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charts/chart4.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charts/chart5.xml" ContentType="application/vnd.openxmlformats-officedocument.drawingml.chart+xml"/>
  <Override PartName="/word/theme/themeOverride2.xml" ContentType="application/vnd.openxmlformats-officedocument.themeOverride+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4.xml" ContentType="application/vnd.openxmlformats-officedocument.wordprocessingml.footer+xml"/>
  <Override PartName="/word/header3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Y="-1109"/>
        <w:tblW w:w="95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620"/>
        <w:gridCol w:w="1620"/>
        <w:gridCol w:w="2362"/>
        <w:gridCol w:w="2066"/>
        <w:gridCol w:w="1872"/>
      </w:tblGrid>
      <w:tr w:rsidR="00503B46" w:rsidRPr="00765BE5" w14:paraId="6F21A51E" w14:textId="77777777" w:rsidTr="00503B46">
        <w:trPr>
          <w:trHeight w:val="1162"/>
        </w:trPr>
        <w:tc>
          <w:tcPr>
            <w:tcW w:w="1620" w:type="dxa"/>
            <w:vAlign w:val="center"/>
          </w:tcPr>
          <w:p w14:paraId="3BE285C9" w14:textId="77777777" w:rsidR="00503B46" w:rsidRPr="00765BE5" w:rsidRDefault="00503B46" w:rsidP="00503B46">
            <w:pPr>
              <w:pStyle w:val="Akapitzlist5"/>
              <w:tabs>
                <w:tab w:val="left" w:pos="1860"/>
              </w:tabs>
              <w:spacing w:line="276" w:lineRule="auto"/>
              <w:ind w:left="0"/>
              <w:jc w:val="center"/>
            </w:pPr>
            <w:bookmarkStart w:id="0" w:name="_GoBack"/>
            <w:bookmarkEnd w:id="0"/>
          </w:p>
        </w:tc>
        <w:tc>
          <w:tcPr>
            <w:tcW w:w="1620" w:type="dxa"/>
            <w:vAlign w:val="center"/>
          </w:tcPr>
          <w:p w14:paraId="7C333FE4" w14:textId="77777777" w:rsidR="00503B46" w:rsidRPr="00765BE5" w:rsidRDefault="00503B46" w:rsidP="00503B46">
            <w:pPr>
              <w:pStyle w:val="Akapitzlist5"/>
              <w:tabs>
                <w:tab w:val="left" w:pos="1860"/>
              </w:tabs>
              <w:spacing w:line="276" w:lineRule="auto"/>
              <w:ind w:left="0"/>
              <w:jc w:val="center"/>
            </w:pPr>
          </w:p>
        </w:tc>
        <w:tc>
          <w:tcPr>
            <w:tcW w:w="2362" w:type="dxa"/>
            <w:vAlign w:val="center"/>
          </w:tcPr>
          <w:p w14:paraId="5526FFCB" w14:textId="77777777" w:rsidR="00503B46" w:rsidRPr="00765BE5" w:rsidRDefault="00503B46" w:rsidP="00503B46">
            <w:pPr>
              <w:pStyle w:val="Akapitzlist5"/>
              <w:tabs>
                <w:tab w:val="left" w:pos="1860"/>
              </w:tabs>
              <w:spacing w:line="276" w:lineRule="auto"/>
              <w:ind w:left="0"/>
              <w:jc w:val="center"/>
            </w:pPr>
          </w:p>
        </w:tc>
        <w:tc>
          <w:tcPr>
            <w:tcW w:w="2066" w:type="dxa"/>
            <w:vAlign w:val="center"/>
          </w:tcPr>
          <w:p w14:paraId="542FF339" w14:textId="77777777" w:rsidR="00503B46" w:rsidRPr="00765BE5" w:rsidRDefault="00503B46" w:rsidP="00503B46">
            <w:pPr>
              <w:pStyle w:val="Akapitzlist5"/>
              <w:tabs>
                <w:tab w:val="left" w:pos="1860"/>
              </w:tabs>
              <w:spacing w:line="276" w:lineRule="auto"/>
              <w:ind w:left="0"/>
              <w:jc w:val="center"/>
            </w:pPr>
          </w:p>
        </w:tc>
        <w:tc>
          <w:tcPr>
            <w:tcW w:w="1872" w:type="dxa"/>
            <w:vAlign w:val="center"/>
          </w:tcPr>
          <w:p w14:paraId="4E92C1CD" w14:textId="77777777" w:rsidR="00503B46" w:rsidRPr="00765BE5" w:rsidRDefault="00503B46" w:rsidP="00503B46">
            <w:pPr>
              <w:pStyle w:val="Akapitzlist5"/>
              <w:tabs>
                <w:tab w:val="left" w:pos="1860"/>
              </w:tabs>
              <w:spacing w:line="276" w:lineRule="auto"/>
              <w:ind w:left="0"/>
              <w:jc w:val="center"/>
            </w:pPr>
          </w:p>
        </w:tc>
      </w:tr>
    </w:tbl>
    <w:p w14:paraId="78C87352" w14:textId="77777777" w:rsidR="008D5CB5" w:rsidRDefault="008D5CB5" w:rsidP="00E934B0">
      <w:pPr>
        <w:spacing w:before="100" w:beforeAutospacing="1" w:after="100" w:afterAutospacing="1" w:line="276" w:lineRule="auto"/>
        <w:rPr>
          <w:rFonts w:cs="Tahoma"/>
          <w:b/>
          <w:color w:val="C00000"/>
          <w:sz w:val="28"/>
          <w:szCs w:val="28"/>
        </w:rPr>
      </w:pPr>
    </w:p>
    <w:p w14:paraId="3CFD01B5" w14:textId="77777777" w:rsidR="008D5CB5" w:rsidRDefault="008D5CB5" w:rsidP="008D5CB5">
      <w:pPr>
        <w:spacing w:before="100" w:beforeAutospacing="1" w:after="100" w:afterAutospacing="1" w:line="276" w:lineRule="auto"/>
        <w:jc w:val="center"/>
        <w:rPr>
          <w:rFonts w:cs="Tahoma"/>
          <w:b/>
          <w:color w:val="C00000"/>
          <w:sz w:val="28"/>
          <w:szCs w:val="28"/>
        </w:rPr>
      </w:pPr>
    </w:p>
    <w:p w14:paraId="51374C67" w14:textId="4AC11369" w:rsidR="008D5CB5" w:rsidRPr="00507068" w:rsidRDefault="0072047D" w:rsidP="008D5CB5">
      <w:pPr>
        <w:spacing w:before="100" w:beforeAutospacing="1" w:after="100" w:afterAutospacing="1" w:line="276" w:lineRule="auto"/>
        <w:jc w:val="center"/>
        <w:rPr>
          <w:rFonts w:asciiTheme="minorHAnsi" w:hAnsiTheme="minorHAnsi" w:cs="Tahoma"/>
          <w:b/>
          <w:color w:val="002060"/>
          <w:sz w:val="32"/>
          <w:szCs w:val="32"/>
        </w:rPr>
      </w:pPr>
      <w:r>
        <w:rPr>
          <w:rFonts w:asciiTheme="minorHAnsi" w:hAnsiTheme="minorHAnsi" w:cs="Tahoma"/>
          <w:b/>
          <w:color w:val="002060"/>
          <w:sz w:val="32"/>
          <w:szCs w:val="32"/>
        </w:rPr>
        <w:t>Raport podsumowujący</w:t>
      </w:r>
    </w:p>
    <w:p w14:paraId="517AE87A" w14:textId="77777777" w:rsidR="008D5CB5" w:rsidRDefault="002643F7" w:rsidP="008D5CB5">
      <w:pPr>
        <w:spacing w:before="100" w:beforeAutospacing="1" w:after="100" w:afterAutospacing="1" w:line="276" w:lineRule="auto"/>
        <w:jc w:val="center"/>
        <w:rPr>
          <w:rFonts w:cs="Tahoma"/>
          <w:b/>
          <w:color w:val="C00000"/>
          <w:sz w:val="32"/>
          <w:szCs w:val="32"/>
        </w:rPr>
      </w:pPr>
      <w:r>
        <w:rPr>
          <w:rFonts w:cs="Tahoma"/>
          <w:b/>
          <w:noProof/>
          <w:color w:val="C00000"/>
          <w:sz w:val="28"/>
          <w:szCs w:val="28"/>
        </w:rPr>
        <mc:AlternateContent>
          <mc:Choice Requires="wps">
            <w:drawing>
              <wp:anchor distT="0" distB="0" distL="114300" distR="114300" simplePos="0" relativeHeight="251664384" behindDoc="0" locked="0" layoutInCell="1" allowOverlap="1" wp14:anchorId="6FE008DD" wp14:editId="00C0FACE">
                <wp:simplePos x="0" y="0"/>
                <wp:positionH relativeFrom="column">
                  <wp:posOffset>-151765</wp:posOffset>
                </wp:positionH>
                <wp:positionV relativeFrom="paragraph">
                  <wp:posOffset>410845</wp:posOffset>
                </wp:positionV>
                <wp:extent cx="6286500" cy="253746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537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1132C" w14:textId="77777777" w:rsidR="00D2210B" w:rsidRPr="008B6C5E" w:rsidRDefault="00D2210B" w:rsidP="003F2EFF">
                            <w:pPr>
                              <w:jc w:val="center"/>
                              <w:rPr>
                                <w:rFonts w:asciiTheme="minorHAnsi" w:hAnsiTheme="minorHAnsi"/>
                                <w:b/>
                                <w:color w:val="002060"/>
                                <w:sz w:val="32"/>
                                <w:szCs w:val="32"/>
                              </w:rPr>
                            </w:pPr>
                          </w:p>
                          <w:p w14:paraId="4B796902" w14:textId="77777777" w:rsidR="00D2210B" w:rsidRDefault="00D2210B" w:rsidP="003F2EFF">
                            <w:pPr>
                              <w:jc w:val="center"/>
                              <w:rPr>
                                <w:rFonts w:asciiTheme="minorHAnsi" w:hAnsiTheme="minorHAnsi"/>
                                <w:b/>
                                <w:i/>
                                <w:color w:val="002060"/>
                                <w:sz w:val="32"/>
                                <w:szCs w:val="32"/>
                              </w:rPr>
                            </w:pPr>
                          </w:p>
                          <w:p w14:paraId="0BBE4C65" w14:textId="03D4587C" w:rsidR="00D2210B" w:rsidRPr="00E934B0" w:rsidRDefault="00D2210B" w:rsidP="003F2EFF">
                            <w:pPr>
                              <w:jc w:val="center"/>
                              <w:rPr>
                                <w:rFonts w:asciiTheme="minorHAnsi" w:hAnsiTheme="minorHAnsi"/>
                                <w:b/>
                                <w:i/>
                                <w:color w:val="002060"/>
                                <w:sz w:val="32"/>
                                <w:szCs w:val="32"/>
                              </w:rPr>
                            </w:pPr>
                            <w:r w:rsidRPr="00E934B0">
                              <w:rPr>
                                <w:rFonts w:asciiTheme="minorHAnsi" w:hAnsiTheme="minorHAnsi"/>
                                <w:b/>
                                <w:i/>
                                <w:color w:val="002060"/>
                                <w:sz w:val="32"/>
                                <w:szCs w:val="32"/>
                              </w:rPr>
                              <w:t>Budowa kapitału społecznego do wykorzystania w procesie zarządzania rozwojem kierowa</w:t>
                            </w:r>
                            <w:r>
                              <w:rPr>
                                <w:rFonts w:asciiTheme="minorHAnsi" w:hAnsiTheme="minorHAnsi"/>
                                <w:b/>
                                <w:i/>
                                <w:color w:val="002060"/>
                                <w:sz w:val="32"/>
                                <w:szCs w:val="32"/>
                              </w:rPr>
                              <w:t>nym przez lokalną społeczność</w:t>
                            </w:r>
                          </w:p>
                          <w:p w14:paraId="1E8569ED" w14:textId="77777777" w:rsidR="00D2210B" w:rsidRPr="008B6C5E" w:rsidRDefault="00D2210B" w:rsidP="003F2EFF">
                            <w:pPr>
                              <w:jc w:val="center"/>
                              <w:rPr>
                                <w:rFonts w:asciiTheme="minorHAnsi" w:hAnsiTheme="minorHAnsi"/>
                                <w:b/>
                                <w:color w:val="002060"/>
                                <w:sz w:val="36"/>
                                <w:szCs w:val="32"/>
                              </w:rPr>
                            </w:pPr>
                          </w:p>
                          <w:p w14:paraId="7F3D7B84" w14:textId="77777777" w:rsidR="00D2210B" w:rsidRPr="008B6C5E" w:rsidRDefault="00D2210B" w:rsidP="003F2EFF">
                            <w:pPr>
                              <w:jc w:val="center"/>
                              <w:rPr>
                                <w:rFonts w:asciiTheme="minorHAnsi" w:hAnsiTheme="minorHAnsi"/>
                                <w:b/>
                                <w:color w:val="002060"/>
                                <w:sz w:val="28"/>
                                <w:szCs w:val="32"/>
                              </w:rPr>
                            </w:pPr>
                          </w:p>
                          <w:p w14:paraId="74B86FA9" w14:textId="77777777" w:rsidR="00D2210B" w:rsidRPr="008B6C5E" w:rsidRDefault="00D2210B" w:rsidP="003F2EFF">
                            <w:pPr>
                              <w:jc w:val="center"/>
                              <w:rPr>
                                <w:rFonts w:asciiTheme="minorHAnsi" w:hAnsiTheme="minorHAnsi"/>
                                <w:b/>
                                <w:color w:val="002060"/>
                                <w:sz w:val="28"/>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95pt;margin-top:32.35pt;width:495pt;height:19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6dugwIAABE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" stroked="f">
                <v:textbox>
                  <w:txbxContent>
                    <w:p w14:paraId="50F1132C" w14:textId="77777777" w:rsidR="00D2210B" w:rsidRPr="008B6C5E" w:rsidRDefault="00D2210B" w:rsidP="003F2EFF">
                      <w:pPr>
                        <w:jc w:val="center"/>
                        <w:rPr>
                          <w:rFonts w:asciiTheme="minorHAnsi" w:hAnsiTheme="minorHAnsi"/>
                          <w:b/>
                          <w:color w:val="002060"/>
                          <w:sz w:val="32"/>
                          <w:szCs w:val="32"/>
                        </w:rPr>
                      </w:pPr>
                    </w:p>
                    <w:p w14:paraId="4B796902" w14:textId="77777777" w:rsidR="00D2210B" w:rsidRDefault="00D2210B" w:rsidP="003F2EFF">
                      <w:pPr>
                        <w:jc w:val="center"/>
                        <w:rPr>
                          <w:rFonts w:asciiTheme="minorHAnsi" w:hAnsiTheme="minorHAnsi"/>
                          <w:b/>
                          <w:i/>
                          <w:color w:val="002060"/>
                          <w:sz w:val="32"/>
                          <w:szCs w:val="32"/>
                        </w:rPr>
                      </w:pPr>
                    </w:p>
                    <w:p w14:paraId="0BBE4C65" w14:textId="03D4587C" w:rsidR="00D2210B" w:rsidRPr="00E934B0" w:rsidRDefault="00D2210B" w:rsidP="003F2EFF">
                      <w:pPr>
                        <w:jc w:val="center"/>
                        <w:rPr>
                          <w:rFonts w:asciiTheme="minorHAnsi" w:hAnsiTheme="minorHAnsi"/>
                          <w:b/>
                          <w:i/>
                          <w:color w:val="002060"/>
                          <w:sz w:val="32"/>
                          <w:szCs w:val="32"/>
                        </w:rPr>
                      </w:pPr>
                      <w:r w:rsidRPr="00E934B0">
                        <w:rPr>
                          <w:rFonts w:asciiTheme="minorHAnsi" w:hAnsiTheme="minorHAnsi"/>
                          <w:b/>
                          <w:i/>
                          <w:color w:val="002060"/>
                          <w:sz w:val="32"/>
                          <w:szCs w:val="32"/>
                        </w:rPr>
                        <w:t>Budowa kapitału społecznego do wykorzystania w procesie zarządzania rozwojem kierowa</w:t>
                      </w:r>
                      <w:r>
                        <w:rPr>
                          <w:rFonts w:asciiTheme="minorHAnsi" w:hAnsiTheme="minorHAnsi"/>
                          <w:b/>
                          <w:i/>
                          <w:color w:val="002060"/>
                          <w:sz w:val="32"/>
                          <w:szCs w:val="32"/>
                        </w:rPr>
                        <w:t>nym przez lokalną społeczność</w:t>
                      </w:r>
                    </w:p>
                    <w:p w14:paraId="1E8569ED" w14:textId="77777777" w:rsidR="00D2210B" w:rsidRPr="008B6C5E" w:rsidRDefault="00D2210B" w:rsidP="003F2EFF">
                      <w:pPr>
                        <w:jc w:val="center"/>
                        <w:rPr>
                          <w:rFonts w:asciiTheme="minorHAnsi" w:hAnsiTheme="minorHAnsi"/>
                          <w:b/>
                          <w:color w:val="002060"/>
                          <w:sz w:val="36"/>
                          <w:szCs w:val="32"/>
                        </w:rPr>
                      </w:pPr>
                    </w:p>
                    <w:p w14:paraId="7F3D7B84" w14:textId="77777777" w:rsidR="00D2210B" w:rsidRPr="008B6C5E" w:rsidRDefault="00D2210B" w:rsidP="003F2EFF">
                      <w:pPr>
                        <w:jc w:val="center"/>
                        <w:rPr>
                          <w:rFonts w:asciiTheme="minorHAnsi" w:hAnsiTheme="minorHAnsi"/>
                          <w:b/>
                          <w:color w:val="002060"/>
                          <w:sz w:val="28"/>
                          <w:szCs w:val="32"/>
                        </w:rPr>
                      </w:pPr>
                    </w:p>
                    <w:p w14:paraId="74B86FA9" w14:textId="77777777" w:rsidR="00D2210B" w:rsidRPr="008B6C5E" w:rsidRDefault="00D2210B" w:rsidP="003F2EFF">
                      <w:pPr>
                        <w:jc w:val="center"/>
                        <w:rPr>
                          <w:rFonts w:asciiTheme="minorHAnsi" w:hAnsiTheme="minorHAnsi"/>
                          <w:b/>
                          <w:color w:val="002060"/>
                          <w:sz w:val="28"/>
                          <w:szCs w:val="32"/>
                        </w:rPr>
                      </w:pPr>
                    </w:p>
                  </w:txbxContent>
                </v:textbox>
              </v:shape>
            </w:pict>
          </mc:Fallback>
        </mc:AlternateContent>
      </w:r>
    </w:p>
    <w:p w14:paraId="73358116" w14:textId="77777777" w:rsidR="008D5CB5" w:rsidRPr="008D5CB5" w:rsidRDefault="008D5CB5" w:rsidP="008D5CB5">
      <w:pPr>
        <w:spacing w:before="100" w:beforeAutospacing="1" w:after="100" w:afterAutospacing="1" w:line="276" w:lineRule="auto"/>
        <w:jc w:val="center"/>
        <w:rPr>
          <w:rFonts w:cs="Tahoma"/>
          <w:b/>
          <w:color w:val="C00000"/>
          <w:sz w:val="32"/>
          <w:szCs w:val="32"/>
        </w:rPr>
      </w:pPr>
    </w:p>
    <w:p w14:paraId="66A610FE" w14:textId="77777777" w:rsidR="008D5CB5" w:rsidRPr="008D5CB5" w:rsidRDefault="008D5CB5" w:rsidP="008D5CB5">
      <w:pPr>
        <w:spacing w:before="100" w:beforeAutospacing="1" w:after="100" w:afterAutospacing="1" w:line="276" w:lineRule="auto"/>
        <w:jc w:val="center"/>
        <w:rPr>
          <w:rFonts w:cs="Tahoma"/>
          <w:b/>
          <w:color w:val="C00000"/>
          <w:sz w:val="32"/>
          <w:szCs w:val="32"/>
        </w:rPr>
      </w:pPr>
    </w:p>
    <w:p w14:paraId="0BE6BE9D" w14:textId="77777777" w:rsidR="0045063A" w:rsidRPr="008D5CB5" w:rsidRDefault="0045063A">
      <w:pPr>
        <w:jc w:val="left"/>
        <w:rPr>
          <w:rFonts w:cs="Tahoma"/>
          <w:b/>
          <w:bCs/>
          <w:color w:val="C00000"/>
          <w:sz w:val="32"/>
          <w:szCs w:val="32"/>
        </w:rPr>
      </w:pPr>
    </w:p>
    <w:p w14:paraId="2E2B3473" w14:textId="77777777" w:rsidR="008D5CB5" w:rsidRPr="008D5CB5" w:rsidRDefault="008D5CB5">
      <w:pPr>
        <w:jc w:val="left"/>
        <w:rPr>
          <w:rFonts w:cs="Tahoma"/>
          <w:b/>
          <w:bCs/>
          <w:color w:val="C00000"/>
          <w:sz w:val="32"/>
          <w:szCs w:val="32"/>
        </w:rPr>
      </w:pPr>
    </w:p>
    <w:p w14:paraId="4A87E815" w14:textId="77777777" w:rsidR="008D5CB5" w:rsidRPr="008D5CB5" w:rsidRDefault="008D5CB5">
      <w:pPr>
        <w:jc w:val="left"/>
        <w:rPr>
          <w:rFonts w:cs="Tahoma"/>
          <w:b/>
          <w:bCs/>
          <w:color w:val="C00000"/>
          <w:sz w:val="32"/>
          <w:szCs w:val="32"/>
        </w:rPr>
      </w:pPr>
    </w:p>
    <w:p w14:paraId="5ADF5255" w14:textId="77777777" w:rsidR="008D5CB5" w:rsidRPr="008D5CB5" w:rsidRDefault="008D5CB5">
      <w:pPr>
        <w:jc w:val="left"/>
        <w:rPr>
          <w:rFonts w:cs="Tahoma"/>
          <w:b/>
          <w:bCs/>
          <w:color w:val="C00000"/>
          <w:sz w:val="32"/>
          <w:szCs w:val="32"/>
        </w:rPr>
      </w:pPr>
    </w:p>
    <w:p w14:paraId="44666583" w14:textId="77777777" w:rsidR="008D5CB5" w:rsidRDefault="008D5CB5">
      <w:pPr>
        <w:jc w:val="left"/>
        <w:rPr>
          <w:rFonts w:cs="Tahoma"/>
          <w:b/>
          <w:bCs/>
          <w:color w:val="C00000"/>
          <w:sz w:val="24"/>
          <w:szCs w:val="28"/>
        </w:rPr>
      </w:pPr>
    </w:p>
    <w:p w14:paraId="27513C3E" w14:textId="77777777" w:rsidR="008D5CB5" w:rsidRDefault="008D5CB5">
      <w:pPr>
        <w:jc w:val="left"/>
        <w:rPr>
          <w:rFonts w:cs="Tahoma"/>
          <w:b/>
          <w:bCs/>
          <w:color w:val="C00000"/>
          <w:sz w:val="24"/>
          <w:szCs w:val="28"/>
        </w:rPr>
      </w:pPr>
    </w:p>
    <w:p w14:paraId="7280CE58" w14:textId="77777777" w:rsidR="008D5CB5" w:rsidRDefault="008D5CB5">
      <w:pPr>
        <w:jc w:val="left"/>
        <w:rPr>
          <w:rFonts w:cs="Tahoma"/>
          <w:b/>
          <w:bCs/>
          <w:color w:val="C00000"/>
          <w:sz w:val="24"/>
          <w:szCs w:val="28"/>
        </w:rPr>
      </w:pPr>
    </w:p>
    <w:p w14:paraId="5278EC2C" w14:textId="77777777" w:rsidR="008D5CB5" w:rsidRDefault="008D5CB5">
      <w:pPr>
        <w:jc w:val="left"/>
        <w:rPr>
          <w:rFonts w:cs="Tahoma"/>
          <w:b/>
          <w:bCs/>
          <w:color w:val="C00000"/>
          <w:sz w:val="24"/>
          <w:szCs w:val="28"/>
        </w:rPr>
      </w:pPr>
    </w:p>
    <w:p w14:paraId="04092489" w14:textId="77777777" w:rsidR="008D5CB5" w:rsidRDefault="008D5CB5">
      <w:pPr>
        <w:jc w:val="left"/>
        <w:rPr>
          <w:rFonts w:cs="Tahoma"/>
          <w:b/>
          <w:bCs/>
          <w:color w:val="C00000"/>
          <w:sz w:val="24"/>
          <w:szCs w:val="28"/>
        </w:rPr>
      </w:pPr>
    </w:p>
    <w:p w14:paraId="6DCB595C" w14:textId="77777777" w:rsidR="008D5CB5" w:rsidRDefault="008D5CB5">
      <w:pPr>
        <w:jc w:val="left"/>
        <w:rPr>
          <w:rFonts w:cs="Tahoma"/>
          <w:b/>
          <w:bCs/>
          <w:color w:val="C00000"/>
          <w:sz w:val="24"/>
          <w:szCs w:val="28"/>
        </w:rPr>
      </w:pPr>
    </w:p>
    <w:p w14:paraId="2D30041A" w14:textId="77777777" w:rsidR="008D5CB5" w:rsidRDefault="008D5CB5">
      <w:pPr>
        <w:jc w:val="left"/>
        <w:rPr>
          <w:rFonts w:cs="Tahoma"/>
          <w:b/>
          <w:bCs/>
          <w:color w:val="C00000"/>
          <w:sz w:val="24"/>
          <w:szCs w:val="28"/>
        </w:rPr>
      </w:pPr>
    </w:p>
    <w:p w14:paraId="261A1FA8" w14:textId="77777777" w:rsidR="008D5CB5" w:rsidRDefault="008D5CB5">
      <w:pPr>
        <w:jc w:val="left"/>
        <w:rPr>
          <w:rFonts w:cs="Tahoma"/>
          <w:b/>
          <w:bCs/>
          <w:color w:val="C00000"/>
          <w:sz w:val="24"/>
          <w:szCs w:val="28"/>
        </w:rPr>
      </w:pPr>
    </w:p>
    <w:p w14:paraId="533D2B13" w14:textId="77777777" w:rsidR="008D5CB5" w:rsidRDefault="008D5CB5">
      <w:pPr>
        <w:jc w:val="left"/>
        <w:rPr>
          <w:rFonts w:cs="Tahoma"/>
          <w:b/>
          <w:bCs/>
          <w:color w:val="C00000"/>
          <w:sz w:val="24"/>
          <w:szCs w:val="28"/>
        </w:rPr>
      </w:pPr>
    </w:p>
    <w:p w14:paraId="6CAA56D6" w14:textId="77777777" w:rsidR="00E934B0" w:rsidRPr="001D7D23" w:rsidRDefault="00E934B0" w:rsidP="001D7D23">
      <w:pPr>
        <w:pStyle w:val="Akapitzlist51"/>
        <w:tabs>
          <w:tab w:val="left" w:pos="1860"/>
        </w:tabs>
        <w:ind w:left="0"/>
        <w:jc w:val="center"/>
        <w:rPr>
          <w:rFonts w:asciiTheme="minorHAnsi" w:hAnsiTheme="minorHAnsi"/>
          <w:color w:val="002060"/>
          <w:sz w:val="22"/>
        </w:rPr>
      </w:pPr>
    </w:p>
    <w:p w14:paraId="1DA7B434" w14:textId="77777777" w:rsidR="001D7D23" w:rsidRPr="001D7D23" w:rsidRDefault="001D7D23" w:rsidP="001D7D23">
      <w:pPr>
        <w:pStyle w:val="Akapitzlist51"/>
        <w:tabs>
          <w:tab w:val="left" w:pos="1860"/>
        </w:tabs>
        <w:ind w:left="0"/>
        <w:jc w:val="center"/>
        <w:rPr>
          <w:rFonts w:asciiTheme="minorHAnsi" w:hAnsiTheme="minorHAnsi"/>
          <w:color w:val="002060"/>
          <w:sz w:val="22"/>
        </w:rPr>
      </w:pPr>
      <w:r w:rsidRPr="001D7D23">
        <w:rPr>
          <w:rFonts w:asciiTheme="minorHAnsi" w:hAnsiTheme="minorHAnsi"/>
          <w:color w:val="002060"/>
          <w:sz w:val="22"/>
        </w:rPr>
        <w:t>„Europejski Fundusz Rolny na rzecz Rozwoju Obszarów Wiejskich: Europa inwestująca w obszary wiejskie.”</w:t>
      </w:r>
    </w:p>
    <w:p w14:paraId="45B8F267" w14:textId="77777777" w:rsidR="001D7D23" w:rsidRPr="001D7D23" w:rsidRDefault="001D7D23" w:rsidP="001D7D23">
      <w:pPr>
        <w:pStyle w:val="Akapitzlist51"/>
        <w:tabs>
          <w:tab w:val="left" w:pos="1860"/>
        </w:tabs>
        <w:ind w:left="0"/>
        <w:jc w:val="center"/>
        <w:rPr>
          <w:rFonts w:asciiTheme="minorHAnsi" w:hAnsiTheme="minorHAnsi"/>
          <w:color w:val="002060"/>
          <w:sz w:val="22"/>
        </w:rPr>
      </w:pPr>
      <w:r w:rsidRPr="001D7D23">
        <w:rPr>
          <w:rFonts w:asciiTheme="minorHAnsi" w:hAnsiTheme="minorHAnsi"/>
          <w:color w:val="002060"/>
          <w:sz w:val="22"/>
        </w:rPr>
        <w:t>Projekt opracowany przez Centrum Doradztwa Rolniczego w Brwinowie</w:t>
      </w:r>
    </w:p>
    <w:p w14:paraId="63382625" w14:textId="77777777" w:rsidR="001D7D23" w:rsidRPr="001D7D23" w:rsidRDefault="001D7D23" w:rsidP="001D7D23">
      <w:pPr>
        <w:pStyle w:val="Akapitzlist51"/>
        <w:tabs>
          <w:tab w:val="left" w:pos="1860"/>
        </w:tabs>
        <w:ind w:left="0"/>
        <w:jc w:val="center"/>
        <w:rPr>
          <w:rFonts w:asciiTheme="minorHAnsi" w:hAnsiTheme="minorHAnsi"/>
          <w:color w:val="002060"/>
          <w:sz w:val="22"/>
        </w:rPr>
      </w:pPr>
      <w:r w:rsidRPr="001D7D23">
        <w:rPr>
          <w:rFonts w:asciiTheme="minorHAnsi" w:hAnsiTheme="minorHAnsi"/>
          <w:color w:val="002060"/>
          <w:sz w:val="22"/>
        </w:rPr>
        <w:t>Projekt współfinansowany ze środków Unii Europejskiej w ramach Pomocy Technicznej Programu Rozwoju Obszarów Wiejskich na lata 2007-2013</w:t>
      </w:r>
    </w:p>
    <w:p w14:paraId="7C1C3347" w14:textId="77777777" w:rsidR="001D7D23" w:rsidRPr="001D7D23" w:rsidRDefault="001D7D23" w:rsidP="001D7D23">
      <w:pPr>
        <w:pStyle w:val="Akapitzlist51"/>
        <w:tabs>
          <w:tab w:val="left" w:pos="1860"/>
        </w:tabs>
        <w:ind w:left="0"/>
        <w:jc w:val="center"/>
        <w:rPr>
          <w:rFonts w:asciiTheme="minorHAnsi" w:hAnsiTheme="minorHAnsi"/>
          <w:color w:val="002060"/>
          <w:sz w:val="22"/>
        </w:rPr>
      </w:pPr>
      <w:r w:rsidRPr="001D7D23">
        <w:rPr>
          <w:rFonts w:asciiTheme="minorHAnsi" w:hAnsiTheme="minorHAnsi"/>
          <w:color w:val="002060"/>
          <w:sz w:val="22"/>
        </w:rPr>
        <w:t>Instytucja Zarządzająca Programem Rozwoju Obszarów Wiejskich na lata 2007-2013 -</w:t>
      </w:r>
      <w:r w:rsidRPr="001D7D23">
        <w:rPr>
          <w:rFonts w:asciiTheme="minorHAnsi" w:hAnsiTheme="minorHAnsi"/>
          <w:color w:val="002060"/>
          <w:sz w:val="22"/>
        </w:rPr>
        <w:br/>
        <w:t>Minister Rolnictwa i Rozwoju Wsi</w:t>
      </w:r>
    </w:p>
    <w:p w14:paraId="5DD22EE6" w14:textId="60E822D4" w:rsidR="00E934B0" w:rsidRPr="001D7D23" w:rsidRDefault="001D7D23" w:rsidP="001D7D23">
      <w:pPr>
        <w:pStyle w:val="Akapitzlist51"/>
        <w:tabs>
          <w:tab w:val="left" w:pos="1860"/>
        </w:tabs>
        <w:ind w:left="0"/>
        <w:jc w:val="center"/>
        <w:rPr>
          <w:rFonts w:asciiTheme="minorHAnsi" w:hAnsiTheme="minorHAnsi"/>
          <w:color w:val="002060"/>
          <w:sz w:val="22"/>
        </w:rPr>
      </w:pPr>
      <w:r w:rsidRPr="001D7D23">
        <w:rPr>
          <w:rFonts w:asciiTheme="minorHAnsi" w:hAnsiTheme="minorHAnsi"/>
          <w:color w:val="002060"/>
          <w:sz w:val="22"/>
        </w:rPr>
        <w:tab/>
      </w:r>
      <w:r w:rsidRPr="001D7D23">
        <w:rPr>
          <w:rFonts w:asciiTheme="minorHAnsi" w:hAnsiTheme="minorHAnsi"/>
          <w:color w:val="002060"/>
          <w:sz w:val="22"/>
        </w:rPr>
        <w:tab/>
      </w:r>
      <w:r w:rsidRPr="001D7D23">
        <w:rPr>
          <w:rFonts w:asciiTheme="minorHAnsi" w:hAnsiTheme="minorHAnsi"/>
          <w:color w:val="002060"/>
          <w:sz w:val="22"/>
        </w:rPr>
        <w:tab/>
      </w:r>
      <w:r w:rsidRPr="001D7D23">
        <w:rPr>
          <w:rFonts w:asciiTheme="minorHAnsi" w:hAnsiTheme="minorHAnsi"/>
          <w:color w:val="002060"/>
          <w:sz w:val="22"/>
        </w:rPr>
        <w:tab/>
      </w:r>
      <w:r w:rsidRPr="001D7D23">
        <w:rPr>
          <w:rFonts w:asciiTheme="minorHAnsi" w:hAnsiTheme="minorHAnsi"/>
          <w:color w:val="002060"/>
          <w:sz w:val="22"/>
        </w:rPr>
        <w:tab/>
      </w:r>
      <w:r w:rsidRPr="001D7D23">
        <w:rPr>
          <w:rFonts w:asciiTheme="minorHAnsi" w:hAnsiTheme="minorHAnsi"/>
          <w:color w:val="002060"/>
          <w:sz w:val="22"/>
        </w:rPr>
        <w:tab/>
      </w:r>
      <w:r w:rsidRPr="001D7D23">
        <w:rPr>
          <w:rFonts w:asciiTheme="minorHAnsi" w:hAnsiTheme="minorHAnsi"/>
          <w:color w:val="002060"/>
          <w:sz w:val="22"/>
        </w:rPr>
        <w:tab/>
      </w:r>
      <w:r w:rsidRPr="001D7D23">
        <w:rPr>
          <w:rFonts w:asciiTheme="minorHAnsi" w:hAnsiTheme="minorHAnsi"/>
          <w:color w:val="002060"/>
          <w:sz w:val="22"/>
        </w:rPr>
        <w:tab/>
      </w:r>
    </w:p>
    <w:p w14:paraId="635E21C4" w14:textId="77777777" w:rsidR="00E934B0" w:rsidRDefault="00E934B0">
      <w:pPr>
        <w:jc w:val="left"/>
        <w:rPr>
          <w:rFonts w:cs="Tahoma"/>
          <w:b/>
          <w:bCs/>
          <w:color w:val="C00000"/>
          <w:sz w:val="24"/>
          <w:szCs w:val="28"/>
        </w:rPr>
      </w:pPr>
    </w:p>
    <w:p w14:paraId="2D4251D8" w14:textId="77777777" w:rsidR="00E934B0" w:rsidRDefault="00E934B0">
      <w:pPr>
        <w:jc w:val="left"/>
        <w:rPr>
          <w:rFonts w:cs="Tahoma"/>
          <w:b/>
          <w:bCs/>
          <w:color w:val="C00000"/>
          <w:sz w:val="24"/>
          <w:szCs w:val="28"/>
        </w:rPr>
      </w:pPr>
    </w:p>
    <w:p w14:paraId="644A85B0" w14:textId="77777777" w:rsidR="00E934B0" w:rsidRPr="00E934B0" w:rsidRDefault="00E934B0">
      <w:pPr>
        <w:jc w:val="left"/>
        <w:rPr>
          <w:rFonts w:cs="Tahoma"/>
          <w:b/>
          <w:bCs/>
          <w:color w:val="C00000"/>
          <w:sz w:val="28"/>
          <w:szCs w:val="28"/>
        </w:rPr>
      </w:pPr>
    </w:p>
    <w:p w14:paraId="19FCB8A0" w14:textId="77777777" w:rsidR="008B6C5E" w:rsidRPr="00E934B0" w:rsidRDefault="00E934B0" w:rsidP="00E934B0">
      <w:pPr>
        <w:jc w:val="left"/>
        <w:rPr>
          <w:rFonts w:asciiTheme="minorHAnsi" w:hAnsiTheme="minorHAnsi" w:cs="Tahoma"/>
          <w:b/>
          <w:bCs/>
          <w:color w:val="002060"/>
          <w:sz w:val="22"/>
          <w:szCs w:val="20"/>
        </w:rPr>
      </w:pPr>
      <w:r w:rsidRPr="00E934B0">
        <w:rPr>
          <w:rFonts w:asciiTheme="minorHAnsi" w:hAnsiTheme="minorHAnsi"/>
          <w:b/>
          <w:i/>
          <w:color w:val="002060"/>
          <w:sz w:val="22"/>
          <w:szCs w:val="20"/>
        </w:rPr>
        <w:tab/>
      </w:r>
      <w:r w:rsidRPr="00E934B0">
        <w:rPr>
          <w:rFonts w:asciiTheme="minorHAnsi" w:hAnsiTheme="minorHAnsi"/>
          <w:b/>
          <w:i/>
          <w:color w:val="002060"/>
          <w:sz w:val="22"/>
          <w:szCs w:val="20"/>
        </w:rPr>
        <w:tab/>
      </w:r>
      <w:r w:rsidRPr="00E934B0">
        <w:rPr>
          <w:rFonts w:asciiTheme="minorHAnsi" w:hAnsiTheme="minorHAnsi"/>
          <w:b/>
          <w:i/>
          <w:color w:val="002060"/>
          <w:sz w:val="22"/>
          <w:szCs w:val="20"/>
        </w:rPr>
        <w:tab/>
      </w:r>
      <w:r w:rsidRPr="00E934B0">
        <w:rPr>
          <w:rFonts w:asciiTheme="minorHAnsi" w:hAnsiTheme="minorHAnsi"/>
          <w:b/>
          <w:i/>
          <w:color w:val="002060"/>
          <w:sz w:val="22"/>
          <w:szCs w:val="20"/>
        </w:rPr>
        <w:tab/>
      </w:r>
      <w:r w:rsidRPr="00E934B0">
        <w:rPr>
          <w:rFonts w:asciiTheme="minorHAnsi" w:hAnsiTheme="minorHAnsi"/>
          <w:b/>
          <w:i/>
          <w:color w:val="002060"/>
          <w:sz w:val="22"/>
          <w:szCs w:val="20"/>
        </w:rPr>
        <w:tab/>
      </w:r>
      <w:r w:rsidRPr="00E934B0">
        <w:rPr>
          <w:rFonts w:asciiTheme="minorHAnsi" w:hAnsiTheme="minorHAnsi"/>
          <w:b/>
          <w:i/>
          <w:color w:val="002060"/>
          <w:sz w:val="22"/>
          <w:szCs w:val="20"/>
        </w:rPr>
        <w:tab/>
      </w:r>
      <w:r w:rsidRPr="00E934B0">
        <w:rPr>
          <w:rFonts w:asciiTheme="minorHAnsi" w:hAnsiTheme="minorHAnsi"/>
          <w:b/>
          <w:i/>
          <w:color w:val="002060"/>
          <w:sz w:val="22"/>
          <w:szCs w:val="20"/>
        </w:rPr>
        <w:tab/>
      </w:r>
    </w:p>
    <w:p w14:paraId="0F439BC8" w14:textId="77777777" w:rsidR="000D6AE0" w:rsidRPr="00E934B0" w:rsidRDefault="000D6AE0" w:rsidP="000D6AE0">
      <w:pPr>
        <w:rPr>
          <w:color w:val="002060"/>
        </w:rPr>
      </w:pPr>
    </w:p>
    <w:p w14:paraId="2FBC1057" w14:textId="77777777" w:rsidR="00E934B0" w:rsidRDefault="00E934B0" w:rsidP="000D6AE0"/>
    <w:p w14:paraId="5CCB946C" w14:textId="77777777" w:rsidR="000D6AE0" w:rsidRPr="008B6C5E" w:rsidRDefault="000D6AE0" w:rsidP="008B6C5E">
      <w:pPr>
        <w:jc w:val="center"/>
        <w:rPr>
          <w:rFonts w:asciiTheme="minorHAnsi" w:hAnsiTheme="minorHAnsi"/>
          <w:b/>
          <w:color w:val="002060"/>
          <w:sz w:val="24"/>
        </w:rPr>
      </w:pPr>
    </w:p>
    <w:p w14:paraId="072E60DF" w14:textId="760FB3E7" w:rsidR="00C33E0A" w:rsidRPr="00A255AF" w:rsidRDefault="008B6C5E" w:rsidP="00A255AF">
      <w:pPr>
        <w:jc w:val="center"/>
        <w:rPr>
          <w:rFonts w:asciiTheme="minorHAnsi" w:hAnsiTheme="minorHAnsi"/>
          <w:b/>
          <w:color w:val="002060"/>
          <w:sz w:val="24"/>
        </w:rPr>
        <w:sectPr w:rsidR="00C33E0A" w:rsidRPr="00A255AF" w:rsidSect="00374432">
          <w:headerReference w:type="even" r:id="rId10"/>
          <w:headerReference w:type="default" r:id="rId11"/>
          <w:footerReference w:type="even" r:id="rId12"/>
          <w:footerReference w:type="default" r:id="rId13"/>
          <w:headerReference w:type="first" r:id="rId14"/>
          <w:footerReference w:type="first" r:id="rId15"/>
          <w:pgSz w:w="11906" w:h="16838" w:code="9"/>
          <w:pgMar w:top="1417" w:right="1417" w:bottom="1417" w:left="1417" w:header="709" w:footer="569" w:gutter="0"/>
          <w:cols w:space="708"/>
          <w:titlePg/>
          <w:docGrid w:linePitch="360"/>
        </w:sectPr>
      </w:pPr>
      <w:r w:rsidRPr="008B6C5E">
        <w:rPr>
          <w:rFonts w:asciiTheme="minorHAnsi" w:hAnsiTheme="minorHAnsi"/>
          <w:b/>
          <w:color w:val="002060"/>
          <w:sz w:val="24"/>
        </w:rPr>
        <w:t xml:space="preserve">Warszawa, </w:t>
      </w:r>
      <w:r w:rsidR="00A255AF">
        <w:rPr>
          <w:rFonts w:asciiTheme="minorHAnsi" w:hAnsiTheme="minorHAnsi"/>
          <w:b/>
          <w:color w:val="002060"/>
          <w:sz w:val="24"/>
        </w:rPr>
        <w:t>ma</w:t>
      </w:r>
      <w:r w:rsidR="000151E7">
        <w:rPr>
          <w:rFonts w:asciiTheme="minorHAnsi" w:hAnsiTheme="minorHAnsi"/>
          <w:b/>
          <w:color w:val="002060"/>
          <w:sz w:val="24"/>
        </w:rPr>
        <w:t>j</w:t>
      </w:r>
      <w:r w:rsidR="00C83497">
        <w:rPr>
          <w:rFonts w:asciiTheme="minorHAnsi" w:hAnsiTheme="minorHAnsi"/>
          <w:b/>
          <w:color w:val="002060"/>
          <w:sz w:val="24"/>
        </w:rPr>
        <w:t xml:space="preserve"> 2015</w:t>
      </w:r>
    </w:p>
    <w:p w14:paraId="5CDF5440" w14:textId="77777777" w:rsidR="00C33E0A" w:rsidRDefault="00C33E0A" w:rsidP="00A255AF">
      <w:pPr>
        <w:rPr>
          <w:rFonts w:asciiTheme="minorHAnsi" w:hAnsiTheme="minorHAnsi"/>
          <w:b/>
          <w:color w:val="002060"/>
          <w:sz w:val="24"/>
          <w:szCs w:val="32"/>
        </w:rPr>
      </w:pPr>
    </w:p>
    <w:p w14:paraId="7EAFFE3A" w14:textId="77777777" w:rsidR="00C33E0A" w:rsidRDefault="00C33E0A" w:rsidP="003F2EFF">
      <w:pPr>
        <w:jc w:val="center"/>
        <w:rPr>
          <w:rFonts w:asciiTheme="minorHAnsi" w:hAnsiTheme="minorHAnsi"/>
          <w:b/>
          <w:color w:val="002060"/>
          <w:sz w:val="24"/>
          <w:szCs w:val="32"/>
        </w:rPr>
      </w:pPr>
    </w:p>
    <w:p w14:paraId="40B8F540" w14:textId="77777777" w:rsidR="00C33E0A" w:rsidRDefault="00C33E0A" w:rsidP="003F2EFF">
      <w:pPr>
        <w:jc w:val="center"/>
        <w:rPr>
          <w:rFonts w:asciiTheme="minorHAnsi" w:hAnsiTheme="minorHAnsi"/>
          <w:b/>
          <w:color w:val="002060"/>
          <w:sz w:val="24"/>
          <w:szCs w:val="32"/>
        </w:rPr>
      </w:pPr>
    </w:p>
    <w:p w14:paraId="12A56D99" w14:textId="77777777" w:rsidR="00C33E0A" w:rsidRDefault="00C33E0A" w:rsidP="003F2EFF">
      <w:pPr>
        <w:jc w:val="center"/>
        <w:rPr>
          <w:rFonts w:asciiTheme="minorHAnsi" w:hAnsiTheme="minorHAnsi"/>
          <w:b/>
          <w:color w:val="002060"/>
          <w:sz w:val="24"/>
          <w:szCs w:val="32"/>
        </w:rPr>
      </w:pPr>
    </w:p>
    <w:p w14:paraId="6F6A35C9" w14:textId="77777777" w:rsidR="00C33E0A" w:rsidRDefault="00C33E0A" w:rsidP="003F2EFF">
      <w:pPr>
        <w:jc w:val="center"/>
        <w:rPr>
          <w:rFonts w:asciiTheme="minorHAnsi" w:hAnsiTheme="minorHAnsi"/>
          <w:b/>
          <w:color w:val="002060"/>
          <w:sz w:val="24"/>
          <w:szCs w:val="32"/>
        </w:rPr>
      </w:pPr>
    </w:p>
    <w:p w14:paraId="589E4A7E" w14:textId="77777777" w:rsidR="00C33E0A" w:rsidRDefault="00C33E0A" w:rsidP="003F2EFF">
      <w:pPr>
        <w:jc w:val="center"/>
        <w:rPr>
          <w:rFonts w:asciiTheme="minorHAnsi" w:hAnsiTheme="minorHAnsi"/>
          <w:b/>
          <w:color w:val="002060"/>
          <w:sz w:val="24"/>
          <w:szCs w:val="32"/>
        </w:rPr>
      </w:pPr>
    </w:p>
    <w:p w14:paraId="4B9CA1F5" w14:textId="77777777" w:rsidR="00C33E0A" w:rsidRDefault="00C33E0A" w:rsidP="003F2EFF">
      <w:pPr>
        <w:jc w:val="center"/>
        <w:rPr>
          <w:rFonts w:asciiTheme="minorHAnsi" w:hAnsiTheme="minorHAnsi"/>
          <w:b/>
          <w:color w:val="002060"/>
          <w:sz w:val="24"/>
          <w:szCs w:val="32"/>
        </w:rPr>
      </w:pPr>
    </w:p>
    <w:p w14:paraId="52FE1A35" w14:textId="77777777" w:rsidR="00C33E0A" w:rsidRDefault="00C33E0A" w:rsidP="003F2EFF">
      <w:pPr>
        <w:jc w:val="center"/>
        <w:rPr>
          <w:rFonts w:asciiTheme="minorHAnsi" w:hAnsiTheme="minorHAnsi"/>
          <w:b/>
          <w:color w:val="002060"/>
          <w:sz w:val="24"/>
          <w:szCs w:val="32"/>
        </w:rPr>
      </w:pPr>
    </w:p>
    <w:p w14:paraId="794033CC" w14:textId="77777777" w:rsidR="00C33E0A" w:rsidRDefault="00C33E0A" w:rsidP="003F2EFF">
      <w:pPr>
        <w:jc w:val="center"/>
        <w:rPr>
          <w:rFonts w:asciiTheme="minorHAnsi" w:hAnsiTheme="minorHAnsi"/>
          <w:b/>
          <w:color w:val="002060"/>
          <w:sz w:val="24"/>
          <w:szCs w:val="32"/>
        </w:rPr>
      </w:pPr>
    </w:p>
    <w:p w14:paraId="2F10236E" w14:textId="77777777" w:rsidR="00C33E0A" w:rsidRDefault="00C33E0A" w:rsidP="003F2EFF">
      <w:pPr>
        <w:jc w:val="center"/>
        <w:rPr>
          <w:rFonts w:asciiTheme="minorHAnsi" w:hAnsiTheme="minorHAnsi"/>
          <w:b/>
          <w:color w:val="002060"/>
          <w:sz w:val="24"/>
          <w:szCs w:val="32"/>
        </w:rPr>
      </w:pPr>
    </w:p>
    <w:p w14:paraId="192BF26E" w14:textId="77777777" w:rsidR="00C33E0A" w:rsidRDefault="00C33E0A" w:rsidP="003F2EFF">
      <w:pPr>
        <w:jc w:val="center"/>
        <w:rPr>
          <w:rFonts w:asciiTheme="minorHAnsi" w:hAnsiTheme="minorHAnsi"/>
          <w:b/>
          <w:color w:val="002060"/>
          <w:sz w:val="24"/>
          <w:szCs w:val="32"/>
        </w:rPr>
      </w:pPr>
    </w:p>
    <w:p w14:paraId="460013AB" w14:textId="77777777" w:rsidR="00C33E0A" w:rsidRDefault="00C33E0A" w:rsidP="003F2EFF">
      <w:pPr>
        <w:jc w:val="center"/>
        <w:rPr>
          <w:rFonts w:asciiTheme="minorHAnsi" w:hAnsiTheme="minorHAnsi"/>
          <w:b/>
          <w:color w:val="002060"/>
          <w:sz w:val="24"/>
          <w:szCs w:val="32"/>
        </w:rPr>
      </w:pPr>
    </w:p>
    <w:p w14:paraId="0BFF5952" w14:textId="77777777" w:rsidR="00C33E0A" w:rsidRDefault="00C33E0A" w:rsidP="003F2EFF">
      <w:pPr>
        <w:jc w:val="center"/>
        <w:rPr>
          <w:rFonts w:asciiTheme="minorHAnsi" w:hAnsiTheme="minorHAnsi"/>
          <w:b/>
          <w:color w:val="002060"/>
          <w:sz w:val="24"/>
          <w:szCs w:val="32"/>
        </w:rPr>
      </w:pPr>
    </w:p>
    <w:p w14:paraId="5E125C3B" w14:textId="77777777" w:rsidR="00C33E0A" w:rsidRDefault="00C33E0A" w:rsidP="003F2EFF">
      <w:pPr>
        <w:jc w:val="center"/>
        <w:rPr>
          <w:rFonts w:asciiTheme="minorHAnsi" w:hAnsiTheme="minorHAnsi"/>
          <w:b/>
          <w:color w:val="002060"/>
          <w:sz w:val="24"/>
          <w:szCs w:val="32"/>
        </w:rPr>
      </w:pPr>
    </w:p>
    <w:p w14:paraId="01691B2E" w14:textId="77777777" w:rsidR="00C33E0A" w:rsidRDefault="00C33E0A" w:rsidP="003F2EFF">
      <w:pPr>
        <w:jc w:val="center"/>
        <w:rPr>
          <w:rFonts w:asciiTheme="minorHAnsi" w:hAnsiTheme="minorHAnsi"/>
          <w:b/>
          <w:color w:val="002060"/>
          <w:sz w:val="24"/>
          <w:szCs w:val="32"/>
        </w:rPr>
      </w:pPr>
    </w:p>
    <w:p w14:paraId="38445BB9" w14:textId="77777777" w:rsidR="00C33E0A" w:rsidRDefault="00C33E0A" w:rsidP="003F2EFF">
      <w:pPr>
        <w:jc w:val="center"/>
        <w:rPr>
          <w:rFonts w:asciiTheme="minorHAnsi" w:hAnsiTheme="minorHAnsi"/>
          <w:b/>
          <w:color w:val="002060"/>
          <w:sz w:val="24"/>
          <w:szCs w:val="32"/>
        </w:rPr>
      </w:pPr>
    </w:p>
    <w:p w14:paraId="317FA1E6" w14:textId="77777777" w:rsidR="00C33E0A" w:rsidRDefault="00C33E0A" w:rsidP="003F2EFF">
      <w:pPr>
        <w:jc w:val="center"/>
        <w:rPr>
          <w:rFonts w:asciiTheme="minorHAnsi" w:hAnsiTheme="minorHAnsi"/>
          <w:b/>
          <w:color w:val="002060"/>
          <w:sz w:val="24"/>
          <w:szCs w:val="32"/>
        </w:rPr>
      </w:pPr>
    </w:p>
    <w:p w14:paraId="0872C3C2" w14:textId="77777777" w:rsidR="00C33E0A" w:rsidRDefault="00C33E0A" w:rsidP="003F2EFF">
      <w:pPr>
        <w:jc w:val="center"/>
        <w:rPr>
          <w:rFonts w:asciiTheme="minorHAnsi" w:hAnsiTheme="minorHAnsi"/>
          <w:b/>
          <w:color w:val="002060"/>
          <w:sz w:val="24"/>
          <w:szCs w:val="32"/>
        </w:rPr>
      </w:pPr>
    </w:p>
    <w:p w14:paraId="35CC9CBA" w14:textId="77777777" w:rsidR="00C33E0A" w:rsidRDefault="00C33E0A" w:rsidP="003F2EFF">
      <w:pPr>
        <w:jc w:val="center"/>
        <w:rPr>
          <w:rFonts w:asciiTheme="minorHAnsi" w:hAnsiTheme="minorHAnsi"/>
          <w:b/>
          <w:color w:val="002060"/>
          <w:sz w:val="24"/>
          <w:szCs w:val="32"/>
        </w:rPr>
      </w:pPr>
    </w:p>
    <w:p w14:paraId="05A56EB4" w14:textId="77777777" w:rsidR="00C33E0A" w:rsidRDefault="00C33E0A" w:rsidP="003F2EFF">
      <w:pPr>
        <w:jc w:val="center"/>
        <w:rPr>
          <w:rFonts w:asciiTheme="minorHAnsi" w:hAnsiTheme="minorHAnsi"/>
          <w:b/>
          <w:color w:val="002060"/>
          <w:sz w:val="24"/>
          <w:szCs w:val="32"/>
        </w:rPr>
      </w:pPr>
    </w:p>
    <w:p w14:paraId="3694AEC8" w14:textId="77777777" w:rsidR="00C33E0A" w:rsidRDefault="00C33E0A" w:rsidP="003F2EFF">
      <w:pPr>
        <w:jc w:val="center"/>
        <w:rPr>
          <w:rFonts w:asciiTheme="minorHAnsi" w:hAnsiTheme="minorHAnsi"/>
          <w:b/>
          <w:color w:val="002060"/>
          <w:sz w:val="24"/>
          <w:szCs w:val="32"/>
        </w:rPr>
      </w:pPr>
    </w:p>
    <w:p w14:paraId="0101FBC3" w14:textId="77777777" w:rsidR="00C33E0A" w:rsidRDefault="00C33E0A" w:rsidP="003F2EFF">
      <w:pPr>
        <w:jc w:val="center"/>
        <w:rPr>
          <w:rFonts w:asciiTheme="minorHAnsi" w:hAnsiTheme="minorHAnsi"/>
          <w:b/>
          <w:color w:val="002060"/>
          <w:sz w:val="24"/>
          <w:szCs w:val="32"/>
        </w:rPr>
      </w:pPr>
    </w:p>
    <w:p w14:paraId="442417CB" w14:textId="77777777" w:rsidR="00C33E0A" w:rsidRDefault="00C33E0A" w:rsidP="003F2EFF">
      <w:pPr>
        <w:jc w:val="center"/>
        <w:rPr>
          <w:rFonts w:asciiTheme="minorHAnsi" w:hAnsiTheme="minorHAnsi"/>
          <w:b/>
          <w:color w:val="002060"/>
          <w:sz w:val="24"/>
          <w:szCs w:val="32"/>
        </w:rPr>
      </w:pPr>
    </w:p>
    <w:p w14:paraId="2F2DB7F6" w14:textId="59616866" w:rsidR="003F2EFF" w:rsidRPr="00CA0BB6" w:rsidRDefault="003F2EFF" w:rsidP="003F2EFF">
      <w:pPr>
        <w:jc w:val="center"/>
        <w:rPr>
          <w:rFonts w:asciiTheme="minorHAnsi" w:hAnsiTheme="minorHAnsi"/>
          <w:b/>
          <w:color w:val="002060"/>
          <w:sz w:val="24"/>
          <w:szCs w:val="32"/>
        </w:rPr>
      </w:pPr>
      <w:r>
        <w:rPr>
          <w:rFonts w:cs="Tahoma"/>
          <w:b/>
          <w:noProof/>
          <w:color w:val="C00000"/>
          <w:sz w:val="28"/>
          <w:szCs w:val="28"/>
        </w:rPr>
        <w:drawing>
          <wp:anchor distT="0" distB="0" distL="114300" distR="114300" simplePos="0" relativeHeight="251666432" behindDoc="1" locked="0" layoutInCell="1" allowOverlap="1" wp14:anchorId="06624F56" wp14:editId="048A46F3">
            <wp:simplePos x="0" y="0"/>
            <wp:positionH relativeFrom="column">
              <wp:posOffset>821055</wp:posOffset>
            </wp:positionH>
            <wp:positionV relativeFrom="paragraph">
              <wp:posOffset>537210</wp:posOffset>
            </wp:positionV>
            <wp:extent cx="2133600" cy="829945"/>
            <wp:effectExtent l="0" t="0" r="0" b="0"/>
            <wp:wrapNone/>
            <wp:docPr id="16" name="Obraz 16" descr="D:\Moje dokumenty\!Pulpit\DO PRZENIENIENIA NA DELL\NewBiz\WIZUALIZACJA\LOGO\bluehill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oje dokumenty\!Pulpit\DO PRZENIENIENIA NA DELL\NewBiz\WIZUALIZACJA\LOGO\bluehill logo RGB.jpg"/>
                    <pic:cNvPicPr>
                      <a:picLocks noChangeAspect="1" noChangeArrowheads="1"/>
                    </pic:cNvPicPr>
                  </pic:nvPicPr>
                  <pic:blipFill>
                    <a:blip r:embed="rId16" cstate="print">
                      <a:extLst>
                        <a:ext uri="{28A0092B-C50C-407E-A947-70E740481C1C}">
                          <a14:useLocalDpi xmlns:a14="http://schemas.microsoft.com/office/drawing/2010/main" val="0"/>
                        </a:ext>
                      </a:extLst>
                    </a:blip>
                    <a:srcRect l="7064" t="3846" r="6362"/>
                    <a:stretch>
                      <a:fillRect/>
                    </a:stretch>
                  </pic:blipFill>
                  <pic:spPr bwMode="auto">
                    <a:xfrm>
                      <a:off x="0" y="0"/>
                      <a:ext cx="2133600" cy="829945"/>
                    </a:xfrm>
                    <a:prstGeom prst="rect">
                      <a:avLst/>
                    </a:prstGeom>
                    <a:noFill/>
                    <a:ln>
                      <a:noFill/>
                    </a:ln>
                  </pic:spPr>
                </pic:pic>
              </a:graphicData>
            </a:graphic>
          </wp:anchor>
        </w:drawing>
      </w:r>
      <w:r>
        <w:rPr>
          <w:rFonts w:cs="Tahoma"/>
          <w:b/>
          <w:noProof/>
          <w:color w:val="C00000"/>
          <w:sz w:val="28"/>
          <w:szCs w:val="28"/>
        </w:rPr>
        <w:drawing>
          <wp:anchor distT="0" distB="0" distL="114300" distR="114300" simplePos="0" relativeHeight="251663360" behindDoc="1" locked="0" layoutInCell="1" allowOverlap="1" wp14:anchorId="47D099CC" wp14:editId="28A9068C">
            <wp:simplePos x="0" y="0"/>
            <wp:positionH relativeFrom="column">
              <wp:posOffset>3384712</wp:posOffset>
            </wp:positionH>
            <wp:positionV relativeFrom="paragraph">
              <wp:posOffset>506095</wp:posOffset>
            </wp:positionV>
            <wp:extent cx="1514475" cy="801370"/>
            <wp:effectExtent l="0" t="0" r="0" b="0"/>
            <wp:wrapNone/>
            <wp:docPr id="6" name="Obraz 6" descr="D:\Moje dokumenty\!Pulpit\DO PRZENIENIENIA NA DELL\NewBiz\WIZUALIZACJA\QW\Quality_Watch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je dokumenty\!Pulpit\DO PRZENIENIENIA NA DELL\NewBiz\WIZUALIZACJA\QW\Quality_Watch_logo_RGB.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406" t="13807" r="11023" b="12048"/>
                    <a:stretch/>
                  </pic:blipFill>
                  <pic:spPr bwMode="auto">
                    <a:xfrm>
                      <a:off x="0" y="0"/>
                      <a:ext cx="1514475" cy="801370"/>
                    </a:xfrm>
                    <a:prstGeom prst="rect">
                      <a:avLst/>
                    </a:prstGeom>
                    <a:noFill/>
                    <a:ln>
                      <a:noFill/>
                    </a:ln>
                    <a:extLst>
                      <a:ext uri="{53640926-AAD7-44D8-BBD7-CCE9431645EC}">
                        <a14:shadowObscured xmlns:a14="http://schemas.microsoft.com/office/drawing/2010/main"/>
                      </a:ext>
                    </a:extLst>
                  </pic:spPr>
                </pic:pic>
              </a:graphicData>
            </a:graphic>
          </wp:anchor>
        </w:drawing>
      </w:r>
      <w:r w:rsidRPr="00CA0BB6">
        <w:rPr>
          <w:rFonts w:asciiTheme="minorHAnsi" w:hAnsiTheme="minorHAnsi"/>
          <w:b/>
          <w:color w:val="002060"/>
          <w:sz w:val="24"/>
          <w:szCs w:val="32"/>
        </w:rPr>
        <w:t xml:space="preserve">Opracowanie: konsorcjum firm </w:t>
      </w:r>
      <w:proofErr w:type="spellStart"/>
      <w:r w:rsidRPr="00CA0BB6">
        <w:rPr>
          <w:rFonts w:asciiTheme="minorHAnsi" w:hAnsiTheme="minorHAnsi"/>
          <w:b/>
          <w:color w:val="002060"/>
          <w:sz w:val="24"/>
          <w:szCs w:val="32"/>
        </w:rPr>
        <w:t>Bluehill</w:t>
      </w:r>
      <w:proofErr w:type="spellEnd"/>
      <w:r w:rsidRPr="00CA0BB6">
        <w:rPr>
          <w:rFonts w:asciiTheme="minorHAnsi" w:hAnsiTheme="minorHAnsi"/>
          <w:b/>
          <w:color w:val="002060"/>
          <w:sz w:val="24"/>
          <w:szCs w:val="32"/>
        </w:rPr>
        <w:t xml:space="preserve"> Sp. z o.o. oraz </w:t>
      </w:r>
      <w:proofErr w:type="spellStart"/>
      <w:r w:rsidRPr="00CA0BB6">
        <w:rPr>
          <w:rFonts w:asciiTheme="minorHAnsi" w:hAnsiTheme="minorHAnsi"/>
          <w:b/>
          <w:color w:val="002060"/>
          <w:sz w:val="24"/>
          <w:szCs w:val="32"/>
        </w:rPr>
        <w:t>Quality</w:t>
      </w:r>
      <w:proofErr w:type="spellEnd"/>
      <w:r w:rsidRPr="00CA0BB6">
        <w:rPr>
          <w:rFonts w:asciiTheme="minorHAnsi" w:hAnsiTheme="minorHAnsi"/>
          <w:b/>
          <w:color w:val="002060"/>
          <w:sz w:val="24"/>
          <w:szCs w:val="32"/>
        </w:rPr>
        <w:t xml:space="preserve"> Watch Sp. z o.o.</w:t>
      </w:r>
    </w:p>
    <w:p w14:paraId="07F735E2" w14:textId="77777777" w:rsidR="004A1073" w:rsidRDefault="004A1073" w:rsidP="004A1073">
      <w:pPr>
        <w:rPr>
          <w:rFonts w:asciiTheme="minorHAnsi" w:hAnsiTheme="minorHAnsi"/>
          <w:b/>
          <w:color w:val="002060"/>
          <w:sz w:val="24"/>
          <w:szCs w:val="32"/>
        </w:rPr>
      </w:pPr>
    </w:p>
    <w:p w14:paraId="31DAC697" w14:textId="77777777" w:rsidR="004A1073" w:rsidRDefault="004A1073" w:rsidP="004A1073">
      <w:pPr>
        <w:rPr>
          <w:rFonts w:asciiTheme="minorHAnsi" w:hAnsiTheme="minorHAnsi"/>
          <w:b/>
          <w:color w:val="002060"/>
          <w:sz w:val="24"/>
          <w:szCs w:val="32"/>
        </w:rPr>
      </w:pPr>
    </w:p>
    <w:p w14:paraId="31015E21" w14:textId="77777777" w:rsidR="004A1073" w:rsidRDefault="004A1073" w:rsidP="004A1073">
      <w:pPr>
        <w:rPr>
          <w:rFonts w:asciiTheme="minorHAnsi" w:hAnsiTheme="minorHAnsi"/>
          <w:b/>
          <w:color w:val="002060"/>
          <w:sz w:val="24"/>
          <w:szCs w:val="32"/>
        </w:rPr>
      </w:pPr>
    </w:p>
    <w:p w14:paraId="1C84F893" w14:textId="77777777" w:rsidR="004A1073" w:rsidRDefault="004A1073" w:rsidP="004A1073">
      <w:pPr>
        <w:rPr>
          <w:rFonts w:asciiTheme="minorHAnsi" w:hAnsiTheme="minorHAnsi"/>
          <w:b/>
          <w:color w:val="002060"/>
          <w:sz w:val="24"/>
          <w:szCs w:val="32"/>
        </w:rPr>
      </w:pPr>
    </w:p>
    <w:p w14:paraId="3440D80D" w14:textId="77777777" w:rsidR="004A1073" w:rsidRDefault="004A1073" w:rsidP="004A1073">
      <w:pPr>
        <w:rPr>
          <w:rFonts w:asciiTheme="minorHAnsi" w:hAnsiTheme="minorHAnsi"/>
          <w:b/>
          <w:color w:val="002060"/>
          <w:sz w:val="24"/>
          <w:szCs w:val="32"/>
        </w:rPr>
      </w:pPr>
    </w:p>
    <w:p w14:paraId="36AD2A7D" w14:textId="77777777" w:rsidR="004A1073" w:rsidRDefault="004A1073" w:rsidP="004A1073">
      <w:pPr>
        <w:rPr>
          <w:rFonts w:asciiTheme="minorHAnsi" w:hAnsiTheme="minorHAnsi"/>
          <w:b/>
          <w:color w:val="002060"/>
          <w:sz w:val="24"/>
          <w:szCs w:val="32"/>
        </w:rPr>
      </w:pPr>
    </w:p>
    <w:p w14:paraId="2C43C6FE" w14:textId="77777777" w:rsidR="004A1073" w:rsidRDefault="004A1073" w:rsidP="004A1073">
      <w:pPr>
        <w:rPr>
          <w:rFonts w:asciiTheme="minorHAnsi" w:hAnsiTheme="minorHAnsi"/>
          <w:b/>
          <w:color w:val="002060"/>
          <w:sz w:val="24"/>
          <w:szCs w:val="32"/>
        </w:rPr>
      </w:pPr>
    </w:p>
    <w:p w14:paraId="3F35BFFC" w14:textId="77777777" w:rsidR="004A1073" w:rsidRDefault="004A1073" w:rsidP="004A1073">
      <w:pPr>
        <w:rPr>
          <w:rFonts w:asciiTheme="minorHAnsi" w:hAnsiTheme="minorHAnsi"/>
          <w:b/>
          <w:color w:val="002060"/>
          <w:sz w:val="24"/>
          <w:szCs w:val="32"/>
        </w:rPr>
      </w:pPr>
    </w:p>
    <w:p w14:paraId="0C130BDA" w14:textId="77777777" w:rsidR="004A1073" w:rsidRDefault="004A1073" w:rsidP="004A1073">
      <w:pPr>
        <w:rPr>
          <w:rFonts w:asciiTheme="minorHAnsi" w:hAnsiTheme="minorHAnsi"/>
          <w:b/>
          <w:color w:val="002060"/>
          <w:sz w:val="24"/>
          <w:szCs w:val="32"/>
        </w:rPr>
      </w:pPr>
    </w:p>
    <w:p w14:paraId="51BA73D9" w14:textId="77777777" w:rsidR="004A1073" w:rsidRDefault="004A1073" w:rsidP="004A1073">
      <w:pPr>
        <w:rPr>
          <w:rFonts w:asciiTheme="minorHAnsi" w:hAnsiTheme="minorHAnsi"/>
          <w:b/>
          <w:color w:val="002060"/>
          <w:sz w:val="24"/>
          <w:szCs w:val="32"/>
        </w:rPr>
      </w:pPr>
    </w:p>
    <w:p w14:paraId="78FB3ADF" w14:textId="77777777" w:rsidR="004A1073" w:rsidRDefault="004A1073" w:rsidP="004A1073">
      <w:pPr>
        <w:rPr>
          <w:rFonts w:asciiTheme="minorHAnsi" w:hAnsiTheme="minorHAnsi"/>
          <w:b/>
          <w:color w:val="002060"/>
          <w:sz w:val="24"/>
          <w:szCs w:val="32"/>
        </w:rPr>
      </w:pPr>
    </w:p>
    <w:p w14:paraId="590E848E" w14:textId="1AD1DE38" w:rsidR="004A1073" w:rsidRDefault="004A1073" w:rsidP="004A1073">
      <w:pPr>
        <w:rPr>
          <w:rFonts w:asciiTheme="minorHAnsi" w:hAnsiTheme="minorHAnsi"/>
          <w:b/>
          <w:color w:val="002060"/>
          <w:sz w:val="24"/>
          <w:szCs w:val="32"/>
        </w:rPr>
      </w:pPr>
      <w:r w:rsidRPr="004A1073">
        <w:rPr>
          <w:rFonts w:asciiTheme="minorHAnsi" w:hAnsiTheme="minorHAnsi"/>
          <w:b/>
          <w:color w:val="002060"/>
          <w:sz w:val="24"/>
          <w:szCs w:val="32"/>
        </w:rPr>
        <w:t xml:space="preserve">Autorzy </w:t>
      </w:r>
    </w:p>
    <w:p w14:paraId="1D002C0E" w14:textId="77777777" w:rsidR="004A1073" w:rsidRDefault="004A1073" w:rsidP="004A1073">
      <w:pPr>
        <w:rPr>
          <w:rFonts w:asciiTheme="minorHAnsi" w:hAnsiTheme="minorHAnsi"/>
          <w:b/>
          <w:color w:val="002060"/>
          <w:sz w:val="24"/>
          <w:szCs w:val="32"/>
        </w:rPr>
      </w:pPr>
    </w:p>
    <w:p w14:paraId="2AA6E137" w14:textId="77777777" w:rsidR="004A1073" w:rsidRPr="0015725A" w:rsidRDefault="004A1073" w:rsidP="004A1073">
      <w:pPr>
        <w:rPr>
          <w:rFonts w:asciiTheme="minorHAnsi" w:hAnsiTheme="minorHAnsi"/>
          <w:color w:val="002060"/>
          <w:sz w:val="24"/>
          <w:szCs w:val="32"/>
        </w:rPr>
      </w:pPr>
      <w:r w:rsidRPr="0015725A">
        <w:rPr>
          <w:rFonts w:asciiTheme="minorHAnsi" w:hAnsiTheme="minorHAnsi"/>
          <w:color w:val="002060"/>
          <w:sz w:val="24"/>
          <w:szCs w:val="32"/>
        </w:rPr>
        <w:t xml:space="preserve">dr Michał </w:t>
      </w:r>
      <w:proofErr w:type="spellStart"/>
      <w:r w:rsidRPr="0015725A">
        <w:rPr>
          <w:rFonts w:asciiTheme="minorHAnsi" w:hAnsiTheme="minorHAnsi"/>
          <w:color w:val="002060"/>
          <w:sz w:val="24"/>
          <w:szCs w:val="32"/>
        </w:rPr>
        <w:t>Thlon</w:t>
      </w:r>
      <w:proofErr w:type="spellEnd"/>
      <w:r w:rsidRPr="0015725A">
        <w:rPr>
          <w:rFonts w:asciiTheme="minorHAnsi" w:hAnsiTheme="minorHAnsi"/>
          <w:color w:val="002060"/>
          <w:sz w:val="24"/>
          <w:szCs w:val="32"/>
        </w:rPr>
        <w:t xml:space="preserve"> </w:t>
      </w:r>
    </w:p>
    <w:p w14:paraId="5F1AC36F" w14:textId="77777777" w:rsidR="004A1073" w:rsidRPr="0015725A" w:rsidRDefault="004A1073" w:rsidP="004A1073">
      <w:pPr>
        <w:rPr>
          <w:rFonts w:asciiTheme="minorHAnsi" w:hAnsiTheme="minorHAnsi"/>
          <w:color w:val="002060"/>
          <w:sz w:val="24"/>
          <w:szCs w:val="32"/>
        </w:rPr>
      </w:pPr>
      <w:r w:rsidRPr="0015725A">
        <w:rPr>
          <w:rFonts w:asciiTheme="minorHAnsi" w:hAnsiTheme="minorHAnsi"/>
          <w:color w:val="002060"/>
          <w:sz w:val="24"/>
          <w:szCs w:val="32"/>
        </w:rPr>
        <w:t xml:space="preserve">dr Maciej Piotrowski </w:t>
      </w:r>
    </w:p>
    <w:p w14:paraId="20C86BF7" w14:textId="77777777" w:rsidR="004A1073" w:rsidRPr="0015725A" w:rsidRDefault="004A1073" w:rsidP="004A1073">
      <w:pPr>
        <w:rPr>
          <w:rFonts w:asciiTheme="minorHAnsi" w:hAnsiTheme="minorHAnsi"/>
          <w:color w:val="002060"/>
          <w:sz w:val="24"/>
          <w:szCs w:val="32"/>
        </w:rPr>
      </w:pPr>
      <w:r w:rsidRPr="0015725A">
        <w:rPr>
          <w:rFonts w:asciiTheme="minorHAnsi" w:hAnsiTheme="minorHAnsi"/>
          <w:color w:val="002060"/>
          <w:sz w:val="24"/>
          <w:szCs w:val="32"/>
        </w:rPr>
        <w:t xml:space="preserve">prof. dr hab. Jerzy Bański </w:t>
      </w:r>
    </w:p>
    <w:p w14:paraId="43E2B91F" w14:textId="77777777" w:rsidR="004A1073" w:rsidRPr="0015725A" w:rsidRDefault="004A1073" w:rsidP="004A1073">
      <w:pPr>
        <w:rPr>
          <w:rFonts w:asciiTheme="minorHAnsi" w:hAnsiTheme="minorHAnsi"/>
          <w:color w:val="002060"/>
          <w:sz w:val="24"/>
          <w:szCs w:val="32"/>
        </w:rPr>
      </w:pPr>
      <w:r w:rsidRPr="0015725A">
        <w:rPr>
          <w:rFonts w:asciiTheme="minorHAnsi" w:hAnsiTheme="minorHAnsi"/>
          <w:color w:val="002060"/>
          <w:sz w:val="24"/>
          <w:szCs w:val="32"/>
        </w:rPr>
        <w:t xml:space="preserve">dr Ryszard </w:t>
      </w:r>
      <w:proofErr w:type="spellStart"/>
      <w:r w:rsidRPr="0015725A">
        <w:rPr>
          <w:rFonts w:asciiTheme="minorHAnsi" w:hAnsiTheme="minorHAnsi"/>
          <w:color w:val="002060"/>
          <w:sz w:val="24"/>
          <w:szCs w:val="32"/>
        </w:rPr>
        <w:t>Zarudzki</w:t>
      </w:r>
      <w:proofErr w:type="spellEnd"/>
      <w:r w:rsidRPr="0015725A">
        <w:rPr>
          <w:rFonts w:asciiTheme="minorHAnsi" w:hAnsiTheme="minorHAnsi"/>
          <w:color w:val="002060"/>
          <w:sz w:val="24"/>
          <w:szCs w:val="32"/>
        </w:rPr>
        <w:t xml:space="preserve"> </w:t>
      </w:r>
    </w:p>
    <w:p w14:paraId="58B36B0A" w14:textId="77777777" w:rsidR="00560BB5" w:rsidRDefault="004A1073" w:rsidP="004A1073">
      <w:pPr>
        <w:rPr>
          <w:rFonts w:asciiTheme="minorHAnsi" w:hAnsiTheme="minorHAnsi"/>
          <w:color w:val="002060"/>
          <w:sz w:val="24"/>
          <w:szCs w:val="32"/>
        </w:rPr>
      </w:pPr>
      <w:r w:rsidRPr="0015725A">
        <w:rPr>
          <w:rFonts w:asciiTheme="minorHAnsi" w:hAnsiTheme="minorHAnsi"/>
          <w:color w:val="002060"/>
          <w:sz w:val="24"/>
          <w:szCs w:val="32"/>
        </w:rPr>
        <w:t>dr Wacław Idziak</w:t>
      </w:r>
    </w:p>
    <w:p w14:paraId="6BE4C4A8" w14:textId="7CEB1063" w:rsidR="004A1073" w:rsidRDefault="00560BB5" w:rsidP="004A1073">
      <w:pPr>
        <w:rPr>
          <w:rFonts w:asciiTheme="minorHAnsi" w:hAnsiTheme="minorHAnsi"/>
          <w:color w:val="002060"/>
          <w:sz w:val="24"/>
          <w:szCs w:val="32"/>
        </w:rPr>
      </w:pPr>
      <w:r w:rsidRPr="006812B1">
        <w:rPr>
          <w:rFonts w:asciiTheme="minorHAnsi" w:hAnsiTheme="minorHAnsi"/>
          <w:color w:val="002060"/>
          <w:sz w:val="24"/>
          <w:szCs w:val="32"/>
        </w:rPr>
        <w:t>dr hab. Andrzej Bukowski</w:t>
      </w:r>
    </w:p>
    <w:p w14:paraId="60E09AC7" w14:textId="77777777" w:rsidR="00A51F29" w:rsidRDefault="00A51F29" w:rsidP="004A1073">
      <w:pPr>
        <w:rPr>
          <w:rFonts w:asciiTheme="minorHAnsi" w:hAnsiTheme="minorHAnsi"/>
          <w:color w:val="002060"/>
          <w:sz w:val="24"/>
          <w:szCs w:val="32"/>
        </w:rPr>
      </w:pPr>
    </w:p>
    <w:p w14:paraId="3623FECF" w14:textId="77777777" w:rsidR="00C33E0A" w:rsidRDefault="00C33E0A" w:rsidP="00A51F29">
      <w:pPr>
        <w:sectPr w:rsidR="00C33E0A" w:rsidSect="00C33E0A">
          <w:pgSz w:w="11906" w:h="16838" w:code="9"/>
          <w:pgMar w:top="1417" w:right="1417" w:bottom="1417" w:left="1417" w:header="709" w:footer="569" w:gutter="0"/>
          <w:cols w:space="708"/>
          <w:titlePg/>
          <w:docGrid w:linePitch="360"/>
        </w:sectPr>
      </w:pPr>
    </w:p>
    <w:p w14:paraId="44D5CE54" w14:textId="6E651002" w:rsidR="00A51F29" w:rsidRDefault="00A51F29" w:rsidP="00A51F29"/>
    <w:sdt>
      <w:sdtPr>
        <w:rPr>
          <w:rFonts w:ascii="Tahoma" w:hAnsi="Tahoma"/>
          <w:b w:val="0"/>
          <w:bCs w:val="0"/>
          <w:color w:val="auto"/>
          <w:sz w:val="24"/>
          <w:szCs w:val="24"/>
          <w:lang w:eastAsia="pl-PL"/>
        </w:rPr>
        <w:id w:val="73974536"/>
        <w:docPartObj>
          <w:docPartGallery w:val="Table of Contents"/>
          <w:docPartUnique/>
        </w:docPartObj>
      </w:sdtPr>
      <w:sdtEndPr>
        <w:rPr>
          <w:sz w:val="18"/>
          <w:szCs w:val="18"/>
        </w:rPr>
      </w:sdtEndPr>
      <w:sdtContent>
        <w:p w14:paraId="20AB2CCB" w14:textId="77777777" w:rsidR="00FA692E" w:rsidRPr="008B6C5E" w:rsidRDefault="00FA692E" w:rsidP="00FA692E">
          <w:pPr>
            <w:pStyle w:val="Nagwekspisutreci"/>
            <w:spacing w:before="0"/>
            <w:rPr>
              <w:rFonts w:asciiTheme="minorHAnsi" w:hAnsiTheme="minorHAnsi" w:cs="Tahoma"/>
              <w:color w:val="002060"/>
              <w:sz w:val="22"/>
              <w:szCs w:val="20"/>
            </w:rPr>
          </w:pPr>
          <w:r w:rsidRPr="008B6C5E">
            <w:rPr>
              <w:rFonts w:asciiTheme="minorHAnsi" w:hAnsiTheme="minorHAnsi" w:cs="Tahoma"/>
              <w:color w:val="002060"/>
              <w:sz w:val="22"/>
              <w:szCs w:val="20"/>
            </w:rPr>
            <w:t>Spis treści</w:t>
          </w:r>
        </w:p>
        <w:p w14:paraId="61E22483" w14:textId="77777777" w:rsidR="008B6C5E" w:rsidRPr="008B6C5E" w:rsidRDefault="008B6C5E" w:rsidP="008B6C5E">
          <w:pPr>
            <w:rPr>
              <w:lang w:eastAsia="en-US"/>
            </w:rPr>
          </w:pPr>
        </w:p>
        <w:p w14:paraId="42636FDD" w14:textId="77777777" w:rsidR="00045426" w:rsidRPr="009A703C" w:rsidRDefault="007E3735" w:rsidP="009A703C">
          <w:pPr>
            <w:pStyle w:val="Spistreci1"/>
            <w:rPr>
              <w:rFonts w:eastAsiaTheme="minorEastAsia" w:cstheme="minorBidi"/>
              <w:szCs w:val="22"/>
            </w:rPr>
          </w:pPr>
          <w:r w:rsidRPr="009A703C">
            <w:rPr>
              <w:rFonts w:cs="Tahoma"/>
              <w:szCs w:val="22"/>
            </w:rPr>
            <w:fldChar w:fldCharType="begin"/>
          </w:r>
          <w:r w:rsidR="00FA692E" w:rsidRPr="009A703C">
            <w:rPr>
              <w:rFonts w:cs="Tahoma"/>
              <w:szCs w:val="22"/>
            </w:rPr>
            <w:instrText xml:space="preserve"> TOC \o "1-3" \h \z \u </w:instrText>
          </w:r>
          <w:r w:rsidRPr="009A703C">
            <w:rPr>
              <w:rFonts w:cs="Tahoma"/>
              <w:szCs w:val="22"/>
            </w:rPr>
            <w:fldChar w:fldCharType="separate"/>
          </w:r>
          <w:hyperlink w:anchor="_Toc419266416" w:history="1">
            <w:r w:rsidR="00045426" w:rsidRPr="009A703C">
              <w:rPr>
                <w:rStyle w:val="Hipercze"/>
                <w:szCs w:val="22"/>
              </w:rPr>
              <w:t>1.</w:t>
            </w:r>
            <w:r w:rsidR="00045426" w:rsidRPr="009A703C">
              <w:rPr>
                <w:rFonts w:eastAsiaTheme="minorEastAsia" w:cstheme="minorBidi"/>
                <w:szCs w:val="22"/>
              </w:rPr>
              <w:tab/>
            </w:r>
            <w:r w:rsidR="00045426" w:rsidRPr="009A703C">
              <w:rPr>
                <w:rStyle w:val="Hipercze"/>
                <w:szCs w:val="22"/>
              </w:rPr>
              <w:t>Streszczenie</w:t>
            </w:r>
            <w:r w:rsidR="00045426" w:rsidRPr="009A703C">
              <w:rPr>
                <w:webHidden/>
                <w:szCs w:val="22"/>
              </w:rPr>
              <w:tab/>
            </w:r>
            <w:r w:rsidR="00045426" w:rsidRPr="009A703C">
              <w:rPr>
                <w:webHidden/>
                <w:szCs w:val="22"/>
              </w:rPr>
              <w:fldChar w:fldCharType="begin"/>
            </w:r>
            <w:r w:rsidR="00045426" w:rsidRPr="009A703C">
              <w:rPr>
                <w:webHidden/>
                <w:szCs w:val="22"/>
              </w:rPr>
              <w:instrText xml:space="preserve"> PAGEREF _Toc419266416 \h </w:instrText>
            </w:r>
            <w:r w:rsidR="00045426" w:rsidRPr="009A703C">
              <w:rPr>
                <w:webHidden/>
                <w:szCs w:val="22"/>
              </w:rPr>
            </w:r>
            <w:r w:rsidR="00045426" w:rsidRPr="009A703C">
              <w:rPr>
                <w:webHidden/>
                <w:szCs w:val="22"/>
              </w:rPr>
              <w:fldChar w:fldCharType="separate"/>
            </w:r>
            <w:r w:rsidR="00100778">
              <w:rPr>
                <w:webHidden/>
                <w:szCs w:val="22"/>
              </w:rPr>
              <w:t>4</w:t>
            </w:r>
            <w:r w:rsidR="00045426" w:rsidRPr="009A703C">
              <w:rPr>
                <w:webHidden/>
                <w:szCs w:val="22"/>
              </w:rPr>
              <w:fldChar w:fldCharType="end"/>
            </w:r>
          </w:hyperlink>
        </w:p>
        <w:p w14:paraId="7BC744E7" w14:textId="77777777" w:rsidR="00045426" w:rsidRPr="009A703C" w:rsidRDefault="006A120C" w:rsidP="009A703C">
          <w:pPr>
            <w:pStyle w:val="Spistreci1"/>
            <w:rPr>
              <w:rFonts w:eastAsiaTheme="minorEastAsia" w:cstheme="minorBidi"/>
              <w:szCs w:val="22"/>
            </w:rPr>
          </w:pPr>
          <w:hyperlink w:anchor="_Toc419266417" w:history="1">
            <w:r w:rsidR="00045426" w:rsidRPr="009A703C">
              <w:rPr>
                <w:rStyle w:val="Hipercze"/>
                <w:szCs w:val="22"/>
              </w:rPr>
              <w:t>2.</w:t>
            </w:r>
            <w:r w:rsidR="00045426" w:rsidRPr="009A703C">
              <w:rPr>
                <w:rFonts w:eastAsiaTheme="minorEastAsia" w:cstheme="minorBidi"/>
                <w:szCs w:val="22"/>
              </w:rPr>
              <w:tab/>
            </w:r>
            <w:r w:rsidR="00045426" w:rsidRPr="009A703C">
              <w:rPr>
                <w:rStyle w:val="Hipercze"/>
                <w:szCs w:val="22"/>
              </w:rPr>
              <w:t>Wprowadzenie do tematyki</w:t>
            </w:r>
            <w:r w:rsidR="00045426" w:rsidRPr="009A703C">
              <w:rPr>
                <w:webHidden/>
                <w:szCs w:val="22"/>
              </w:rPr>
              <w:tab/>
            </w:r>
            <w:r w:rsidR="00045426" w:rsidRPr="009A703C">
              <w:rPr>
                <w:webHidden/>
                <w:szCs w:val="22"/>
              </w:rPr>
              <w:fldChar w:fldCharType="begin"/>
            </w:r>
            <w:r w:rsidR="00045426" w:rsidRPr="009A703C">
              <w:rPr>
                <w:webHidden/>
                <w:szCs w:val="22"/>
              </w:rPr>
              <w:instrText xml:space="preserve"> PAGEREF _Toc419266417 \h </w:instrText>
            </w:r>
            <w:r w:rsidR="00045426" w:rsidRPr="009A703C">
              <w:rPr>
                <w:webHidden/>
                <w:szCs w:val="22"/>
              </w:rPr>
            </w:r>
            <w:r w:rsidR="00045426" w:rsidRPr="009A703C">
              <w:rPr>
                <w:webHidden/>
                <w:szCs w:val="22"/>
              </w:rPr>
              <w:fldChar w:fldCharType="separate"/>
            </w:r>
            <w:r w:rsidR="00100778">
              <w:rPr>
                <w:webHidden/>
                <w:szCs w:val="22"/>
              </w:rPr>
              <w:t>10</w:t>
            </w:r>
            <w:r w:rsidR="00045426" w:rsidRPr="009A703C">
              <w:rPr>
                <w:webHidden/>
                <w:szCs w:val="22"/>
              </w:rPr>
              <w:fldChar w:fldCharType="end"/>
            </w:r>
          </w:hyperlink>
        </w:p>
        <w:p w14:paraId="26AB4708" w14:textId="77777777" w:rsidR="00045426" w:rsidRPr="009A703C" w:rsidRDefault="006A120C" w:rsidP="009A703C">
          <w:pPr>
            <w:pStyle w:val="Spistreci2"/>
            <w:spacing w:before="0" w:after="0" w:line="276" w:lineRule="auto"/>
            <w:rPr>
              <w:rFonts w:eastAsiaTheme="minorEastAsia" w:cstheme="minorBidi"/>
              <w:szCs w:val="22"/>
            </w:rPr>
          </w:pPr>
          <w:hyperlink w:anchor="_Toc419266420" w:history="1">
            <w:r w:rsidR="00045426" w:rsidRPr="009A703C">
              <w:rPr>
                <w:rStyle w:val="Hipercze"/>
                <w:szCs w:val="22"/>
              </w:rPr>
              <w:t>1.1</w:t>
            </w:r>
            <w:r w:rsidR="00045426" w:rsidRPr="009A703C">
              <w:rPr>
                <w:rFonts w:eastAsiaTheme="minorEastAsia" w:cstheme="minorBidi"/>
                <w:szCs w:val="22"/>
              </w:rPr>
              <w:tab/>
            </w:r>
            <w:r w:rsidR="00045426" w:rsidRPr="009A703C">
              <w:rPr>
                <w:rStyle w:val="Hipercze"/>
                <w:szCs w:val="22"/>
              </w:rPr>
              <w:t>Rola programu Leader w rozwoju obszarów wiejskich w Polsce</w:t>
            </w:r>
            <w:r w:rsidR="00045426" w:rsidRPr="009A703C">
              <w:rPr>
                <w:webHidden/>
                <w:szCs w:val="22"/>
              </w:rPr>
              <w:tab/>
            </w:r>
            <w:r w:rsidR="00045426" w:rsidRPr="009A703C">
              <w:rPr>
                <w:webHidden/>
                <w:szCs w:val="22"/>
              </w:rPr>
              <w:fldChar w:fldCharType="begin"/>
            </w:r>
            <w:r w:rsidR="00045426" w:rsidRPr="009A703C">
              <w:rPr>
                <w:webHidden/>
                <w:szCs w:val="22"/>
              </w:rPr>
              <w:instrText xml:space="preserve"> PAGEREF _Toc419266420 \h </w:instrText>
            </w:r>
            <w:r w:rsidR="00045426" w:rsidRPr="009A703C">
              <w:rPr>
                <w:webHidden/>
                <w:szCs w:val="22"/>
              </w:rPr>
            </w:r>
            <w:r w:rsidR="00045426" w:rsidRPr="009A703C">
              <w:rPr>
                <w:webHidden/>
                <w:szCs w:val="22"/>
              </w:rPr>
              <w:fldChar w:fldCharType="separate"/>
            </w:r>
            <w:r w:rsidR="00100778">
              <w:rPr>
                <w:webHidden/>
                <w:szCs w:val="22"/>
              </w:rPr>
              <w:t>10</w:t>
            </w:r>
            <w:r w:rsidR="00045426" w:rsidRPr="009A703C">
              <w:rPr>
                <w:webHidden/>
                <w:szCs w:val="22"/>
              </w:rPr>
              <w:fldChar w:fldCharType="end"/>
            </w:r>
          </w:hyperlink>
        </w:p>
        <w:p w14:paraId="13D0D427" w14:textId="77777777" w:rsidR="00045426" w:rsidRPr="009A703C" w:rsidRDefault="006A120C" w:rsidP="009A703C">
          <w:pPr>
            <w:pStyle w:val="Spistreci2"/>
            <w:spacing w:before="0" w:after="0" w:line="276" w:lineRule="auto"/>
            <w:rPr>
              <w:rFonts w:eastAsiaTheme="minorEastAsia" w:cstheme="minorBidi"/>
              <w:szCs w:val="22"/>
            </w:rPr>
          </w:pPr>
          <w:hyperlink w:anchor="_Toc419266421" w:history="1">
            <w:r w:rsidR="00045426" w:rsidRPr="009A703C">
              <w:rPr>
                <w:rStyle w:val="Hipercze"/>
                <w:szCs w:val="22"/>
              </w:rPr>
              <w:t>1.2</w:t>
            </w:r>
            <w:r w:rsidR="00045426" w:rsidRPr="009A703C">
              <w:rPr>
                <w:rFonts w:eastAsiaTheme="minorEastAsia" w:cstheme="minorBidi"/>
                <w:szCs w:val="22"/>
              </w:rPr>
              <w:tab/>
            </w:r>
            <w:r w:rsidR="00045426" w:rsidRPr="009A703C">
              <w:rPr>
                <w:rStyle w:val="Hipercze"/>
                <w:szCs w:val="22"/>
              </w:rPr>
              <w:t>Charakterystyka działania Lokalnych Grup Działania (LGD) w Polsce</w:t>
            </w:r>
            <w:r w:rsidR="00045426" w:rsidRPr="009A703C">
              <w:rPr>
                <w:webHidden/>
                <w:szCs w:val="22"/>
              </w:rPr>
              <w:tab/>
            </w:r>
            <w:r w:rsidR="00045426" w:rsidRPr="009A703C">
              <w:rPr>
                <w:webHidden/>
                <w:szCs w:val="22"/>
              </w:rPr>
              <w:fldChar w:fldCharType="begin"/>
            </w:r>
            <w:r w:rsidR="00045426" w:rsidRPr="009A703C">
              <w:rPr>
                <w:webHidden/>
                <w:szCs w:val="22"/>
              </w:rPr>
              <w:instrText xml:space="preserve"> PAGEREF _Toc419266421 \h </w:instrText>
            </w:r>
            <w:r w:rsidR="00045426" w:rsidRPr="009A703C">
              <w:rPr>
                <w:webHidden/>
                <w:szCs w:val="22"/>
              </w:rPr>
            </w:r>
            <w:r w:rsidR="00045426" w:rsidRPr="009A703C">
              <w:rPr>
                <w:webHidden/>
                <w:szCs w:val="22"/>
              </w:rPr>
              <w:fldChar w:fldCharType="separate"/>
            </w:r>
            <w:r w:rsidR="00100778">
              <w:rPr>
                <w:webHidden/>
                <w:szCs w:val="22"/>
              </w:rPr>
              <w:t>17</w:t>
            </w:r>
            <w:r w:rsidR="00045426" w:rsidRPr="009A703C">
              <w:rPr>
                <w:webHidden/>
                <w:szCs w:val="22"/>
              </w:rPr>
              <w:fldChar w:fldCharType="end"/>
            </w:r>
          </w:hyperlink>
        </w:p>
        <w:p w14:paraId="4D679244" w14:textId="77777777" w:rsidR="00045426" w:rsidRPr="009A703C" w:rsidRDefault="006A120C" w:rsidP="009A703C">
          <w:pPr>
            <w:pStyle w:val="Spistreci2"/>
            <w:spacing w:before="0" w:after="0" w:line="276" w:lineRule="auto"/>
            <w:rPr>
              <w:rFonts w:eastAsiaTheme="minorEastAsia" w:cstheme="minorBidi"/>
              <w:szCs w:val="22"/>
            </w:rPr>
          </w:pPr>
          <w:hyperlink w:anchor="_Toc419266422" w:history="1">
            <w:r w:rsidR="00045426" w:rsidRPr="009A703C">
              <w:rPr>
                <w:rStyle w:val="Hipercze"/>
                <w:szCs w:val="22"/>
              </w:rPr>
              <w:t>1.3</w:t>
            </w:r>
            <w:r w:rsidR="00045426" w:rsidRPr="009A703C">
              <w:rPr>
                <w:rFonts w:eastAsiaTheme="minorEastAsia" w:cstheme="minorBidi"/>
                <w:szCs w:val="22"/>
              </w:rPr>
              <w:tab/>
            </w:r>
            <w:r w:rsidR="00045426" w:rsidRPr="009A703C">
              <w:rPr>
                <w:rStyle w:val="Hipercze"/>
                <w:szCs w:val="22"/>
              </w:rPr>
              <w:t>Kapitał Społeczny – wprowadzenie do zagadnienia</w:t>
            </w:r>
            <w:r w:rsidR="00045426" w:rsidRPr="009A703C">
              <w:rPr>
                <w:webHidden/>
                <w:szCs w:val="22"/>
              </w:rPr>
              <w:tab/>
            </w:r>
            <w:r w:rsidR="00045426" w:rsidRPr="009A703C">
              <w:rPr>
                <w:webHidden/>
                <w:szCs w:val="22"/>
              </w:rPr>
              <w:fldChar w:fldCharType="begin"/>
            </w:r>
            <w:r w:rsidR="00045426" w:rsidRPr="009A703C">
              <w:rPr>
                <w:webHidden/>
                <w:szCs w:val="22"/>
              </w:rPr>
              <w:instrText xml:space="preserve"> PAGEREF _Toc419266422 \h </w:instrText>
            </w:r>
            <w:r w:rsidR="00045426" w:rsidRPr="009A703C">
              <w:rPr>
                <w:webHidden/>
                <w:szCs w:val="22"/>
              </w:rPr>
            </w:r>
            <w:r w:rsidR="00045426" w:rsidRPr="009A703C">
              <w:rPr>
                <w:webHidden/>
                <w:szCs w:val="22"/>
              </w:rPr>
              <w:fldChar w:fldCharType="separate"/>
            </w:r>
            <w:r w:rsidR="00100778">
              <w:rPr>
                <w:webHidden/>
                <w:szCs w:val="22"/>
              </w:rPr>
              <w:t>21</w:t>
            </w:r>
            <w:r w:rsidR="00045426" w:rsidRPr="009A703C">
              <w:rPr>
                <w:webHidden/>
                <w:szCs w:val="22"/>
              </w:rPr>
              <w:fldChar w:fldCharType="end"/>
            </w:r>
          </w:hyperlink>
        </w:p>
        <w:p w14:paraId="19631A17" w14:textId="77777777" w:rsidR="00045426" w:rsidRPr="009A703C" w:rsidRDefault="006A120C" w:rsidP="009A703C">
          <w:pPr>
            <w:pStyle w:val="Spistreci2"/>
            <w:spacing w:before="0" w:after="0" w:line="276" w:lineRule="auto"/>
            <w:rPr>
              <w:rFonts w:eastAsiaTheme="minorEastAsia" w:cstheme="minorBidi"/>
              <w:szCs w:val="22"/>
            </w:rPr>
          </w:pPr>
          <w:hyperlink w:anchor="_Toc419266423" w:history="1">
            <w:r w:rsidR="00045426" w:rsidRPr="009A703C">
              <w:rPr>
                <w:rStyle w:val="Hipercze"/>
                <w:szCs w:val="22"/>
              </w:rPr>
              <w:t>1.3.1</w:t>
            </w:r>
            <w:r w:rsidR="00045426" w:rsidRPr="009A703C">
              <w:rPr>
                <w:rFonts w:eastAsiaTheme="minorEastAsia" w:cstheme="minorBidi"/>
                <w:szCs w:val="22"/>
              </w:rPr>
              <w:tab/>
            </w:r>
            <w:r w:rsidR="00045426" w:rsidRPr="009A703C">
              <w:rPr>
                <w:rStyle w:val="Hipercze"/>
                <w:szCs w:val="22"/>
              </w:rPr>
              <w:t>Definicja kapitału społecznego</w:t>
            </w:r>
            <w:r w:rsidR="00045426" w:rsidRPr="009A703C">
              <w:rPr>
                <w:webHidden/>
                <w:szCs w:val="22"/>
              </w:rPr>
              <w:tab/>
            </w:r>
            <w:r w:rsidR="00045426" w:rsidRPr="009A703C">
              <w:rPr>
                <w:webHidden/>
                <w:szCs w:val="22"/>
              </w:rPr>
              <w:fldChar w:fldCharType="begin"/>
            </w:r>
            <w:r w:rsidR="00045426" w:rsidRPr="009A703C">
              <w:rPr>
                <w:webHidden/>
                <w:szCs w:val="22"/>
              </w:rPr>
              <w:instrText xml:space="preserve"> PAGEREF _Toc419266423 \h </w:instrText>
            </w:r>
            <w:r w:rsidR="00045426" w:rsidRPr="009A703C">
              <w:rPr>
                <w:webHidden/>
                <w:szCs w:val="22"/>
              </w:rPr>
            </w:r>
            <w:r w:rsidR="00045426" w:rsidRPr="009A703C">
              <w:rPr>
                <w:webHidden/>
                <w:szCs w:val="22"/>
              </w:rPr>
              <w:fldChar w:fldCharType="separate"/>
            </w:r>
            <w:r w:rsidR="00100778">
              <w:rPr>
                <w:webHidden/>
                <w:szCs w:val="22"/>
              </w:rPr>
              <w:t>21</w:t>
            </w:r>
            <w:r w:rsidR="00045426" w:rsidRPr="009A703C">
              <w:rPr>
                <w:webHidden/>
                <w:szCs w:val="22"/>
              </w:rPr>
              <w:fldChar w:fldCharType="end"/>
            </w:r>
          </w:hyperlink>
        </w:p>
        <w:p w14:paraId="09ECA09A" w14:textId="77777777" w:rsidR="00045426" w:rsidRPr="009A703C" w:rsidRDefault="006A120C" w:rsidP="009A703C">
          <w:pPr>
            <w:pStyle w:val="Spistreci2"/>
            <w:spacing w:before="0" w:after="0" w:line="276" w:lineRule="auto"/>
            <w:rPr>
              <w:rFonts w:eastAsiaTheme="minorEastAsia" w:cstheme="minorBidi"/>
              <w:szCs w:val="22"/>
            </w:rPr>
          </w:pPr>
          <w:hyperlink w:anchor="_Toc419266424" w:history="1">
            <w:r w:rsidR="00045426" w:rsidRPr="009A703C">
              <w:rPr>
                <w:rStyle w:val="Hipercze"/>
                <w:szCs w:val="22"/>
              </w:rPr>
              <w:t>1.3.2</w:t>
            </w:r>
            <w:r w:rsidR="00045426" w:rsidRPr="009A703C">
              <w:rPr>
                <w:rFonts w:eastAsiaTheme="minorEastAsia" w:cstheme="minorBidi"/>
                <w:szCs w:val="22"/>
              </w:rPr>
              <w:tab/>
            </w:r>
            <w:r w:rsidR="00045426" w:rsidRPr="009A703C">
              <w:rPr>
                <w:rStyle w:val="Hipercze"/>
                <w:szCs w:val="22"/>
              </w:rPr>
              <w:t>Pomiar kapitału społecznego</w:t>
            </w:r>
            <w:r w:rsidR="00045426" w:rsidRPr="009A703C">
              <w:rPr>
                <w:webHidden/>
                <w:szCs w:val="22"/>
              </w:rPr>
              <w:tab/>
            </w:r>
            <w:r w:rsidR="00045426" w:rsidRPr="009A703C">
              <w:rPr>
                <w:webHidden/>
                <w:szCs w:val="22"/>
              </w:rPr>
              <w:fldChar w:fldCharType="begin"/>
            </w:r>
            <w:r w:rsidR="00045426" w:rsidRPr="009A703C">
              <w:rPr>
                <w:webHidden/>
                <w:szCs w:val="22"/>
              </w:rPr>
              <w:instrText xml:space="preserve"> PAGEREF _Toc419266424 \h </w:instrText>
            </w:r>
            <w:r w:rsidR="00045426" w:rsidRPr="009A703C">
              <w:rPr>
                <w:webHidden/>
                <w:szCs w:val="22"/>
              </w:rPr>
            </w:r>
            <w:r w:rsidR="00045426" w:rsidRPr="009A703C">
              <w:rPr>
                <w:webHidden/>
                <w:szCs w:val="22"/>
              </w:rPr>
              <w:fldChar w:fldCharType="separate"/>
            </w:r>
            <w:r w:rsidR="00100778">
              <w:rPr>
                <w:webHidden/>
                <w:szCs w:val="22"/>
              </w:rPr>
              <w:t>25</w:t>
            </w:r>
            <w:r w:rsidR="00045426" w:rsidRPr="009A703C">
              <w:rPr>
                <w:webHidden/>
                <w:szCs w:val="22"/>
              </w:rPr>
              <w:fldChar w:fldCharType="end"/>
            </w:r>
          </w:hyperlink>
        </w:p>
        <w:p w14:paraId="55D9E8EB" w14:textId="77777777" w:rsidR="00045426" w:rsidRPr="009A703C" w:rsidRDefault="006A120C" w:rsidP="009A703C">
          <w:pPr>
            <w:pStyle w:val="Spistreci2"/>
            <w:spacing w:before="0" w:after="0" w:line="276" w:lineRule="auto"/>
            <w:rPr>
              <w:rFonts w:eastAsiaTheme="minorEastAsia" w:cstheme="minorBidi"/>
              <w:szCs w:val="22"/>
            </w:rPr>
          </w:pPr>
          <w:hyperlink w:anchor="_Toc419266425" w:history="1">
            <w:r w:rsidR="00045426" w:rsidRPr="009A703C">
              <w:rPr>
                <w:rStyle w:val="Hipercze"/>
                <w:szCs w:val="22"/>
              </w:rPr>
              <w:t>1.3.3</w:t>
            </w:r>
            <w:r w:rsidR="00045426" w:rsidRPr="009A703C">
              <w:rPr>
                <w:rFonts w:eastAsiaTheme="minorEastAsia" w:cstheme="minorBidi"/>
                <w:szCs w:val="22"/>
              </w:rPr>
              <w:tab/>
            </w:r>
            <w:r w:rsidR="00045426" w:rsidRPr="009A703C">
              <w:rPr>
                <w:rStyle w:val="Hipercze"/>
                <w:szCs w:val="22"/>
              </w:rPr>
              <w:t>Przyjęta definicja kapitału społecznego w kontekście LGD</w:t>
            </w:r>
            <w:r w:rsidR="00045426" w:rsidRPr="009A703C">
              <w:rPr>
                <w:webHidden/>
                <w:szCs w:val="22"/>
              </w:rPr>
              <w:tab/>
            </w:r>
            <w:r w:rsidR="00045426" w:rsidRPr="009A703C">
              <w:rPr>
                <w:webHidden/>
                <w:szCs w:val="22"/>
              </w:rPr>
              <w:fldChar w:fldCharType="begin"/>
            </w:r>
            <w:r w:rsidR="00045426" w:rsidRPr="009A703C">
              <w:rPr>
                <w:webHidden/>
                <w:szCs w:val="22"/>
              </w:rPr>
              <w:instrText xml:space="preserve"> PAGEREF _Toc419266425 \h </w:instrText>
            </w:r>
            <w:r w:rsidR="00045426" w:rsidRPr="009A703C">
              <w:rPr>
                <w:webHidden/>
                <w:szCs w:val="22"/>
              </w:rPr>
            </w:r>
            <w:r w:rsidR="00045426" w:rsidRPr="009A703C">
              <w:rPr>
                <w:webHidden/>
                <w:szCs w:val="22"/>
              </w:rPr>
              <w:fldChar w:fldCharType="separate"/>
            </w:r>
            <w:r w:rsidR="00100778">
              <w:rPr>
                <w:webHidden/>
                <w:szCs w:val="22"/>
              </w:rPr>
              <w:t>28</w:t>
            </w:r>
            <w:r w:rsidR="00045426" w:rsidRPr="009A703C">
              <w:rPr>
                <w:webHidden/>
                <w:szCs w:val="22"/>
              </w:rPr>
              <w:fldChar w:fldCharType="end"/>
            </w:r>
          </w:hyperlink>
        </w:p>
        <w:p w14:paraId="23C96952" w14:textId="77777777" w:rsidR="00045426" w:rsidRPr="009A703C" w:rsidRDefault="006A120C" w:rsidP="009A703C">
          <w:pPr>
            <w:pStyle w:val="Spistreci1"/>
            <w:rPr>
              <w:rFonts w:eastAsiaTheme="minorEastAsia" w:cstheme="minorBidi"/>
              <w:szCs w:val="22"/>
            </w:rPr>
          </w:pPr>
          <w:hyperlink w:anchor="_Toc419266426" w:history="1">
            <w:r w:rsidR="00045426" w:rsidRPr="009A703C">
              <w:rPr>
                <w:rStyle w:val="Hipercze"/>
                <w:szCs w:val="22"/>
              </w:rPr>
              <w:t>3.</w:t>
            </w:r>
            <w:r w:rsidR="00045426" w:rsidRPr="009A703C">
              <w:rPr>
                <w:rFonts w:eastAsiaTheme="minorEastAsia" w:cstheme="minorBidi"/>
                <w:szCs w:val="22"/>
              </w:rPr>
              <w:tab/>
            </w:r>
            <w:r w:rsidR="00045426" w:rsidRPr="009A703C">
              <w:rPr>
                <w:rStyle w:val="Hipercze"/>
                <w:szCs w:val="22"/>
              </w:rPr>
              <w:t>Metodologia badania</w:t>
            </w:r>
            <w:r w:rsidR="00045426" w:rsidRPr="009A703C">
              <w:rPr>
                <w:webHidden/>
                <w:szCs w:val="22"/>
              </w:rPr>
              <w:tab/>
            </w:r>
            <w:r w:rsidR="00045426" w:rsidRPr="009A703C">
              <w:rPr>
                <w:webHidden/>
                <w:szCs w:val="22"/>
              </w:rPr>
              <w:fldChar w:fldCharType="begin"/>
            </w:r>
            <w:r w:rsidR="00045426" w:rsidRPr="009A703C">
              <w:rPr>
                <w:webHidden/>
                <w:szCs w:val="22"/>
              </w:rPr>
              <w:instrText xml:space="preserve"> PAGEREF _Toc419266426 \h </w:instrText>
            </w:r>
            <w:r w:rsidR="00045426" w:rsidRPr="009A703C">
              <w:rPr>
                <w:webHidden/>
                <w:szCs w:val="22"/>
              </w:rPr>
            </w:r>
            <w:r w:rsidR="00045426" w:rsidRPr="009A703C">
              <w:rPr>
                <w:webHidden/>
                <w:szCs w:val="22"/>
              </w:rPr>
              <w:fldChar w:fldCharType="separate"/>
            </w:r>
            <w:r w:rsidR="00100778">
              <w:rPr>
                <w:webHidden/>
                <w:szCs w:val="22"/>
              </w:rPr>
              <w:t>30</w:t>
            </w:r>
            <w:r w:rsidR="00045426" w:rsidRPr="009A703C">
              <w:rPr>
                <w:webHidden/>
                <w:szCs w:val="22"/>
              </w:rPr>
              <w:fldChar w:fldCharType="end"/>
            </w:r>
          </w:hyperlink>
        </w:p>
        <w:p w14:paraId="00DA427D" w14:textId="77777777" w:rsidR="00045426" w:rsidRPr="009A703C" w:rsidRDefault="006A120C" w:rsidP="009A703C">
          <w:pPr>
            <w:pStyle w:val="Spistreci2"/>
            <w:spacing w:before="0" w:after="0" w:line="276" w:lineRule="auto"/>
            <w:rPr>
              <w:rFonts w:eastAsiaTheme="minorEastAsia" w:cstheme="minorBidi"/>
              <w:szCs w:val="22"/>
            </w:rPr>
          </w:pPr>
          <w:hyperlink w:anchor="_Toc419266429" w:history="1">
            <w:r w:rsidR="00045426" w:rsidRPr="009A703C">
              <w:rPr>
                <w:rStyle w:val="Hipercze"/>
                <w:szCs w:val="22"/>
              </w:rPr>
              <w:t>2.1</w:t>
            </w:r>
            <w:r w:rsidR="00045426" w:rsidRPr="009A703C">
              <w:rPr>
                <w:rFonts w:eastAsiaTheme="minorEastAsia" w:cstheme="minorBidi"/>
                <w:szCs w:val="22"/>
              </w:rPr>
              <w:tab/>
            </w:r>
            <w:r w:rsidR="00045426" w:rsidRPr="009A703C">
              <w:rPr>
                <w:rStyle w:val="Hipercze"/>
                <w:szCs w:val="22"/>
              </w:rPr>
              <w:t>Cele i zakres projektu</w:t>
            </w:r>
            <w:r w:rsidR="00045426" w:rsidRPr="009A703C">
              <w:rPr>
                <w:webHidden/>
                <w:szCs w:val="22"/>
              </w:rPr>
              <w:tab/>
            </w:r>
            <w:r w:rsidR="00045426" w:rsidRPr="009A703C">
              <w:rPr>
                <w:webHidden/>
                <w:szCs w:val="22"/>
              </w:rPr>
              <w:fldChar w:fldCharType="begin"/>
            </w:r>
            <w:r w:rsidR="00045426" w:rsidRPr="009A703C">
              <w:rPr>
                <w:webHidden/>
                <w:szCs w:val="22"/>
              </w:rPr>
              <w:instrText xml:space="preserve"> PAGEREF _Toc419266429 \h </w:instrText>
            </w:r>
            <w:r w:rsidR="00045426" w:rsidRPr="009A703C">
              <w:rPr>
                <w:webHidden/>
                <w:szCs w:val="22"/>
              </w:rPr>
            </w:r>
            <w:r w:rsidR="00045426" w:rsidRPr="009A703C">
              <w:rPr>
                <w:webHidden/>
                <w:szCs w:val="22"/>
              </w:rPr>
              <w:fldChar w:fldCharType="separate"/>
            </w:r>
            <w:r w:rsidR="00100778">
              <w:rPr>
                <w:webHidden/>
                <w:szCs w:val="22"/>
              </w:rPr>
              <w:t>30</w:t>
            </w:r>
            <w:r w:rsidR="00045426" w:rsidRPr="009A703C">
              <w:rPr>
                <w:webHidden/>
                <w:szCs w:val="22"/>
              </w:rPr>
              <w:fldChar w:fldCharType="end"/>
            </w:r>
          </w:hyperlink>
        </w:p>
        <w:p w14:paraId="503564C4" w14:textId="77777777" w:rsidR="00045426" w:rsidRPr="009A703C" w:rsidRDefault="006A120C" w:rsidP="009A703C">
          <w:pPr>
            <w:pStyle w:val="Spistreci2"/>
            <w:spacing w:before="0" w:after="0" w:line="276" w:lineRule="auto"/>
            <w:rPr>
              <w:rFonts w:eastAsiaTheme="minorEastAsia" w:cstheme="minorBidi"/>
              <w:szCs w:val="22"/>
            </w:rPr>
          </w:pPr>
          <w:hyperlink w:anchor="_Toc419266430" w:history="1">
            <w:r w:rsidR="00045426" w:rsidRPr="009A703C">
              <w:rPr>
                <w:rStyle w:val="Hipercze"/>
                <w:szCs w:val="22"/>
              </w:rPr>
              <w:t>2.2</w:t>
            </w:r>
            <w:r w:rsidR="00045426" w:rsidRPr="009A703C">
              <w:rPr>
                <w:rFonts w:eastAsiaTheme="minorEastAsia" w:cstheme="minorBidi"/>
                <w:szCs w:val="22"/>
              </w:rPr>
              <w:tab/>
            </w:r>
            <w:r w:rsidR="00045426" w:rsidRPr="009A703C">
              <w:rPr>
                <w:rStyle w:val="Hipercze"/>
                <w:szCs w:val="22"/>
              </w:rPr>
              <w:t>Metody badawcze</w:t>
            </w:r>
            <w:r w:rsidR="00045426" w:rsidRPr="009A703C">
              <w:rPr>
                <w:webHidden/>
                <w:szCs w:val="22"/>
              </w:rPr>
              <w:tab/>
            </w:r>
            <w:r w:rsidR="00045426" w:rsidRPr="009A703C">
              <w:rPr>
                <w:webHidden/>
                <w:szCs w:val="22"/>
              </w:rPr>
              <w:fldChar w:fldCharType="begin"/>
            </w:r>
            <w:r w:rsidR="00045426" w:rsidRPr="009A703C">
              <w:rPr>
                <w:webHidden/>
                <w:szCs w:val="22"/>
              </w:rPr>
              <w:instrText xml:space="preserve"> PAGEREF _Toc419266430 \h </w:instrText>
            </w:r>
            <w:r w:rsidR="00045426" w:rsidRPr="009A703C">
              <w:rPr>
                <w:webHidden/>
                <w:szCs w:val="22"/>
              </w:rPr>
            </w:r>
            <w:r w:rsidR="00045426" w:rsidRPr="009A703C">
              <w:rPr>
                <w:webHidden/>
                <w:szCs w:val="22"/>
              </w:rPr>
              <w:fldChar w:fldCharType="separate"/>
            </w:r>
            <w:r w:rsidR="00100778">
              <w:rPr>
                <w:webHidden/>
                <w:szCs w:val="22"/>
              </w:rPr>
              <w:t>31</w:t>
            </w:r>
            <w:r w:rsidR="00045426" w:rsidRPr="009A703C">
              <w:rPr>
                <w:webHidden/>
                <w:szCs w:val="22"/>
              </w:rPr>
              <w:fldChar w:fldCharType="end"/>
            </w:r>
          </w:hyperlink>
        </w:p>
        <w:p w14:paraId="2B678541" w14:textId="77777777" w:rsidR="00045426" w:rsidRPr="009A703C" w:rsidRDefault="006A120C" w:rsidP="009A703C">
          <w:pPr>
            <w:pStyle w:val="Spistreci2"/>
            <w:spacing w:before="0" w:after="0" w:line="276" w:lineRule="auto"/>
            <w:rPr>
              <w:rFonts w:eastAsiaTheme="minorEastAsia" w:cstheme="minorBidi"/>
              <w:szCs w:val="22"/>
            </w:rPr>
          </w:pPr>
          <w:hyperlink w:anchor="_Toc419266431" w:history="1">
            <w:r w:rsidR="00045426" w:rsidRPr="009A703C">
              <w:rPr>
                <w:rStyle w:val="Hipercze"/>
                <w:szCs w:val="22"/>
              </w:rPr>
              <w:t>2.2.1</w:t>
            </w:r>
            <w:r w:rsidR="00045426" w:rsidRPr="009A703C">
              <w:rPr>
                <w:rFonts w:eastAsiaTheme="minorEastAsia" w:cstheme="minorBidi"/>
                <w:szCs w:val="22"/>
              </w:rPr>
              <w:tab/>
            </w:r>
            <w:r w:rsidR="00045426" w:rsidRPr="009A703C">
              <w:rPr>
                <w:rStyle w:val="Hipercze"/>
                <w:szCs w:val="22"/>
              </w:rPr>
              <w:t>Zestaw wykorzystanych metod badawczych</w:t>
            </w:r>
            <w:r w:rsidR="00045426" w:rsidRPr="009A703C">
              <w:rPr>
                <w:webHidden/>
                <w:szCs w:val="22"/>
              </w:rPr>
              <w:tab/>
            </w:r>
            <w:r w:rsidR="00045426" w:rsidRPr="009A703C">
              <w:rPr>
                <w:webHidden/>
                <w:szCs w:val="22"/>
              </w:rPr>
              <w:fldChar w:fldCharType="begin"/>
            </w:r>
            <w:r w:rsidR="00045426" w:rsidRPr="009A703C">
              <w:rPr>
                <w:webHidden/>
                <w:szCs w:val="22"/>
              </w:rPr>
              <w:instrText xml:space="preserve"> PAGEREF _Toc419266431 \h </w:instrText>
            </w:r>
            <w:r w:rsidR="00045426" w:rsidRPr="009A703C">
              <w:rPr>
                <w:webHidden/>
                <w:szCs w:val="22"/>
              </w:rPr>
            </w:r>
            <w:r w:rsidR="00045426" w:rsidRPr="009A703C">
              <w:rPr>
                <w:webHidden/>
                <w:szCs w:val="22"/>
              </w:rPr>
              <w:fldChar w:fldCharType="separate"/>
            </w:r>
            <w:r w:rsidR="00100778">
              <w:rPr>
                <w:webHidden/>
                <w:szCs w:val="22"/>
              </w:rPr>
              <w:t>31</w:t>
            </w:r>
            <w:r w:rsidR="00045426" w:rsidRPr="009A703C">
              <w:rPr>
                <w:webHidden/>
                <w:szCs w:val="22"/>
              </w:rPr>
              <w:fldChar w:fldCharType="end"/>
            </w:r>
          </w:hyperlink>
        </w:p>
        <w:p w14:paraId="3D6FC995" w14:textId="77777777" w:rsidR="00045426" w:rsidRPr="009A703C" w:rsidRDefault="006A120C" w:rsidP="009A703C">
          <w:pPr>
            <w:pStyle w:val="Spistreci2"/>
            <w:tabs>
              <w:tab w:val="left" w:pos="1320"/>
            </w:tabs>
            <w:spacing w:before="0" w:after="0" w:line="276" w:lineRule="auto"/>
            <w:rPr>
              <w:rFonts w:eastAsiaTheme="minorEastAsia" w:cstheme="minorBidi"/>
              <w:szCs w:val="22"/>
            </w:rPr>
          </w:pPr>
          <w:hyperlink w:anchor="_Toc419266432" w:history="1">
            <w:r w:rsidR="00045426" w:rsidRPr="009A703C">
              <w:rPr>
                <w:rStyle w:val="Hipercze"/>
                <w:szCs w:val="22"/>
              </w:rPr>
              <w:t>2.2.1.1</w:t>
            </w:r>
            <w:r w:rsidR="00045426" w:rsidRPr="009A703C">
              <w:rPr>
                <w:rFonts w:eastAsiaTheme="minorEastAsia" w:cstheme="minorBidi"/>
                <w:szCs w:val="22"/>
              </w:rPr>
              <w:tab/>
            </w:r>
            <w:r w:rsidR="00045426" w:rsidRPr="009A703C">
              <w:rPr>
                <w:rStyle w:val="Hipercze"/>
                <w:szCs w:val="22"/>
              </w:rPr>
              <w:t>Analiza danych zastanych</w:t>
            </w:r>
            <w:r w:rsidR="00045426" w:rsidRPr="009A703C">
              <w:rPr>
                <w:webHidden/>
                <w:szCs w:val="22"/>
              </w:rPr>
              <w:tab/>
            </w:r>
            <w:r w:rsidR="00045426" w:rsidRPr="009A703C">
              <w:rPr>
                <w:webHidden/>
                <w:szCs w:val="22"/>
              </w:rPr>
              <w:fldChar w:fldCharType="begin"/>
            </w:r>
            <w:r w:rsidR="00045426" w:rsidRPr="009A703C">
              <w:rPr>
                <w:webHidden/>
                <w:szCs w:val="22"/>
              </w:rPr>
              <w:instrText xml:space="preserve"> PAGEREF _Toc419266432 \h </w:instrText>
            </w:r>
            <w:r w:rsidR="00045426" w:rsidRPr="009A703C">
              <w:rPr>
                <w:webHidden/>
                <w:szCs w:val="22"/>
              </w:rPr>
            </w:r>
            <w:r w:rsidR="00045426" w:rsidRPr="009A703C">
              <w:rPr>
                <w:webHidden/>
                <w:szCs w:val="22"/>
              </w:rPr>
              <w:fldChar w:fldCharType="separate"/>
            </w:r>
            <w:r w:rsidR="00100778">
              <w:rPr>
                <w:webHidden/>
                <w:szCs w:val="22"/>
              </w:rPr>
              <w:t>31</w:t>
            </w:r>
            <w:r w:rsidR="00045426" w:rsidRPr="009A703C">
              <w:rPr>
                <w:webHidden/>
                <w:szCs w:val="22"/>
              </w:rPr>
              <w:fldChar w:fldCharType="end"/>
            </w:r>
          </w:hyperlink>
        </w:p>
        <w:p w14:paraId="04953119" w14:textId="77777777" w:rsidR="00045426" w:rsidRPr="009A703C" w:rsidRDefault="006A120C" w:rsidP="009A703C">
          <w:pPr>
            <w:pStyle w:val="Spistreci2"/>
            <w:tabs>
              <w:tab w:val="left" w:pos="1320"/>
            </w:tabs>
            <w:spacing w:before="0" w:after="0" w:line="276" w:lineRule="auto"/>
            <w:rPr>
              <w:rFonts w:eastAsiaTheme="minorEastAsia" w:cstheme="minorBidi"/>
              <w:szCs w:val="22"/>
            </w:rPr>
          </w:pPr>
          <w:hyperlink w:anchor="_Toc419266433" w:history="1">
            <w:r w:rsidR="00045426" w:rsidRPr="009A703C">
              <w:rPr>
                <w:rStyle w:val="Hipercze"/>
                <w:szCs w:val="22"/>
              </w:rPr>
              <w:t>2.2.1.2</w:t>
            </w:r>
            <w:r w:rsidR="00045426" w:rsidRPr="009A703C">
              <w:rPr>
                <w:rFonts w:eastAsiaTheme="minorEastAsia" w:cstheme="minorBidi"/>
                <w:szCs w:val="22"/>
              </w:rPr>
              <w:tab/>
            </w:r>
            <w:r w:rsidR="00045426" w:rsidRPr="009A703C">
              <w:rPr>
                <w:rStyle w:val="Hipercze"/>
                <w:szCs w:val="22"/>
              </w:rPr>
              <w:t>Badania ilościowe typu CAWI</w:t>
            </w:r>
            <w:r w:rsidR="00045426" w:rsidRPr="009A703C">
              <w:rPr>
                <w:webHidden/>
                <w:szCs w:val="22"/>
              </w:rPr>
              <w:tab/>
            </w:r>
            <w:r w:rsidR="00045426" w:rsidRPr="009A703C">
              <w:rPr>
                <w:webHidden/>
                <w:szCs w:val="22"/>
              </w:rPr>
              <w:fldChar w:fldCharType="begin"/>
            </w:r>
            <w:r w:rsidR="00045426" w:rsidRPr="009A703C">
              <w:rPr>
                <w:webHidden/>
                <w:szCs w:val="22"/>
              </w:rPr>
              <w:instrText xml:space="preserve"> PAGEREF _Toc419266433 \h </w:instrText>
            </w:r>
            <w:r w:rsidR="00045426" w:rsidRPr="009A703C">
              <w:rPr>
                <w:webHidden/>
                <w:szCs w:val="22"/>
              </w:rPr>
            </w:r>
            <w:r w:rsidR="00045426" w:rsidRPr="009A703C">
              <w:rPr>
                <w:webHidden/>
                <w:szCs w:val="22"/>
              </w:rPr>
              <w:fldChar w:fldCharType="separate"/>
            </w:r>
            <w:r w:rsidR="00100778">
              <w:rPr>
                <w:webHidden/>
                <w:szCs w:val="22"/>
              </w:rPr>
              <w:t>31</w:t>
            </w:r>
            <w:r w:rsidR="00045426" w:rsidRPr="009A703C">
              <w:rPr>
                <w:webHidden/>
                <w:szCs w:val="22"/>
              </w:rPr>
              <w:fldChar w:fldCharType="end"/>
            </w:r>
          </w:hyperlink>
        </w:p>
        <w:p w14:paraId="6A8948FF" w14:textId="77777777" w:rsidR="00045426" w:rsidRPr="009A703C" w:rsidRDefault="006A120C" w:rsidP="009A703C">
          <w:pPr>
            <w:pStyle w:val="Spistreci2"/>
            <w:tabs>
              <w:tab w:val="left" w:pos="1320"/>
            </w:tabs>
            <w:spacing w:before="0" w:after="0" w:line="276" w:lineRule="auto"/>
            <w:rPr>
              <w:rFonts w:eastAsiaTheme="minorEastAsia" w:cstheme="minorBidi"/>
              <w:szCs w:val="22"/>
            </w:rPr>
          </w:pPr>
          <w:hyperlink w:anchor="_Toc419266434" w:history="1">
            <w:r w:rsidR="00045426" w:rsidRPr="009A703C">
              <w:rPr>
                <w:rStyle w:val="Hipercze"/>
                <w:szCs w:val="22"/>
              </w:rPr>
              <w:t>2.2.1.3</w:t>
            </w:r>
            <w:r w:rsidR="00045426" w:rsidRPr="009A703C">
              <w:rPr>
                <w:rFonts w:eastAsiaTheme="minorEastAsia" w:cstheme="minorBidi"/>
                <w:szCs w:val="22"/>
              </w:rPr>
              <w:tab/>
            </w:r>
            <w:r w:rsidR="00045426" w:rsidRPr="009A703C">
              <w:rPr>
                <w:rStyle w:val="Hipercze"/>
                <w:szCs w:val="22"/>
              </w:rPr>
              <w:t>Ankieta audytoryjna</w:t>
            </w:r>
            <w:r w:rsidR="00045426" w:rsidRPr="009A703C">
              <w:rPr>
                <w:webHidden/>
                <w:szCs w:val="22"/>
              </w:rPr>
              <w:tab/>
            </w:r>
            <w:r w:rsidR="00045426" w:rsidRPr="009A703C">
              <w:rPr>
                <w:webHidden/>
                <w:szCs w:val="22"/>
              </w:rPr>
              <w:fldChar w:fldCharType="begin"/>
            </w:r>
            <w:r w:rsidR="00045426" w:rsidRPr="009A703C">
              <w:rPr>
                <w:webHidden/>
                <w:szCs w:val="22"/>
              </w:rPr>
              <w:instrText xml:space="preserve"> PAGEREF _Toc419266434 \h </w:instrText>
            </w:r>
            <w:r w:rsidR="00045426" w:rsidRPr="009A703C">
              <w:rPr>
                <w:webHidden/>
                <w:szCs w:val="22"/>
              </w:rPr>
            </w:r>
            <w:r w:rsidR="00045426" w:rsidRPr="009A703C">
              <w:rPr>
                <w:webHidden/>
                <w:szCs w:val="22"/>
              </w:rPr>
              <w:fldChar w:fldCharType="separate"/>
            </w:r>
            <w:r w:rsidR="00100778">
              <w:rPr>
                <w:webHidden/>
                <w:szCs w:val="22"/>
              </w:rPr>
              <w:t>32</w:t>
            </w:r>
            <w:r w:rsidR="00045426" w:rsidRPr="009A703C">
              <w:rPr>
                <w:webHidden/>
                <w:szCs w:val="22"/>
              </w:rPr>
              <w:fldChar w:fldCharType="end"/>
            </w:r>
          </w:hyperlink>
        </w:p>
        <w:p w14:paraId="2FC25254" w14:textId="77777777" w:rsidR="00045426" w:rsidRPr="009A703C" w:rsidRDefault="006A120C" w:rsidP="009A703C">
          <w:pPr>
            <w:pStyle w:val="Spistreci2"/>
            <w:tabs>
              <w:tab w:val="left" w:pos="1320"/>
            </w:tabs>
            <w:spacing w:before="0" w:after="0" w:line="276" w:lineRule="auto"/>
            <w:rPr>
              <w:rFonts w:eastAsiaTheme="minorEastAsia" w:cstheme="minorBidi"/>
              <w:szCs w:val="22"/>
            </w:rPr>
          </w:pPr>
          <w:hyperlink w:anchor="_Toc419266435" w:history="1">
            <w:r w:rsidR="00045426" w:rsidRPr="009A703C">
              <w:rPr>
                <w:rStyle w:val="Hipercze"/>
                <w:szCs w:val="22"/>
              </w:rPr>
              <w:t>2.2.1.4</w:t>
            </w:r>
            <w:r w:rsidR="00045426" w:rsidRPr="009A703C">
              <w:rPr>
                <w:rFonts w:eastAsiaTheme="minorEastAsia" w:cstheme="minorBidi"/>
                <w:szCs w:val="22"/>
              </w:rPr>
              <w:tab/>
            </w:r>
            <w:r w:rsidR="00045426" w:rsidRPr="009A703C">
              <w:rPr>
                <w:rStyle w:val="Hipercze"/>
                <w:szCs w:val="22"/>
              </w:rPr>
              <w:t>Indywidualny wywiad pogłębiony (IDI)</w:t>
            </w:r>
            <w:r w:rsidR="00045426" w:rsidRPr="009A703C">
              <w:rPr>
                <w:webHidden/>
                <w:szCs w:val="22"/>
              </w:rPr>
              <w:tab/>
            </w:r>
            <w:r w:rsidR="00045426" w:rsidRPr="009A703C">
              <w:rPr>
                <w:webHidden/>
                <w:szCs w:val="22"/>
              </w:rPr>
              <w:fldChar w:fldCharType="begin"/>
            </w:r>
            <w:r w:rsidR="00045426" w:rsidRPr="009A703C">
              <w:rPr>
                <w:webHidden/>
                <w:szCs w:val="22"/>
              </w:rPr>
              <w:instrText xml:space="preserve"> PAGEREF _Toc419266435 \h </w:instrText>
            </w:r>
            <w:r w:rsidR="00045426" w:rsidRPr="009A703C">
              <w:rPr>
                <w:webHidden/>
                <w:szCs w:val="22"/>
              </w:rPr>
            </w:r>
            <w:r w:rsidR="00045426" w:rsidRPr="009A703C">
              <w:rPr>
                <w:webHidden/>
                <w:szCs w:val="22"/>
              </w:rPr>
              <w:fldChar w:fldCharType="separate"/>
            </w:r>
            <w:r w:rsidR="00100778">
              <w:rPr>
                <w:webHidden/>
                <w:szCs w:val="22"/>
              </w:rPr>
              <w:t>36</w:t>
            </w:r>
            <w:r w:rsidR="00045426" w:rsidRPr="009A703C">
              <w:rPr>
                <w:webHidden/>
                <w:szCs w:val="22"/>
              </w:rPr>
              <w:fldChar w:fldCharType="end"/>
            </w:r>
          </w:hyperlink>
        </w:p>
        <w:p w14:paraId="4CDD2560" w14:textId="77777777" w:rsidR="00045426" w:rsidRPr="009A703C" w:rsidRDefault="006A120C" w:rsidP="009A703C">
          <w:pPr>
            <w:pStyle w:val="Spistreci2"/>
            <w:tabs>
              <w:tab w:val="left" w:pos="1320"/>
            </w:tabs>
            <w:spacing w:before="0" w:after="0" w:line="276" w:lineRule="auto"/>
            <w:rPr>
              <w:rFonts w:eastAsiaTheme="minorEastAsia" w:cstheme="minorBidi"/>
              <w:szCs w:val="22"/>
            </w:rPr>
          </w:pPr>
          <w:hyperlink w:anchor="_Toc419266436" w:history="1">
            <w:r w:rsidR="00045426" w:rsidRPr="009A703C">
              <w:rPr>
                <w:rStyle w:val="Hipercze"/>
                <w:szCs w:val="22"/>
              </w:rPr>
              <w:t>2.2.1.5</w:t>
            </w:r>
            <w:r w:rsidR="00045426" w:rsidRPr="009A703C">
              <w:rPr>
                <w:rFonts w:eastAsiaTheme="minorEastAsia" w:cstheme="minorBidi"/>
                <w:szCs w:val="22"/>
              </w:rPr>
              <w:tab/>
            </w:r>
            <w:r w:rsidR="00045426" w:rsidRPr="009A703C">
              <w:rPr>
                <w:rStyle w:val="Hipercze"/>
                <w:szCs w:val="22"/>
              </w:rPr>
              <w:t>Zogniskowany wywiad grupowy (FGI)</w:t>
            </w:r>
            <w:r w:rsidR="00045426" w:rsidRPr="009A703C">
              <w:rPr>
                <w:webHidden/>
                <w:szCs w:val="22"/>
              </w:rPr>
              <w:tab/>
            </w:r>
            <w:r w:rsidR="00045426" w:rsidRPr="009A703C">
              <w:rPr>
                <w:webHidden/>
                <w:szCs w:val="22"/>
              </w:rPr>
              <w:fldChar w:fldCharType="begin"/>
            </w:r>
            <w:r w:rsidR="00045426" w:rsidRPr="009A703C">
              <w:rPr>
                <w:webHidden/>
                <w:szCs w:val="22"/>
              </w:rPr>
              <w:instrText xml:space="preserve"> PAGEREF _Toc419266436 \h </w:instrText>
            </w:r>
            <w:r w:rsidR="00045426" w:rsidRPr="009A703C">
              <w:rPr>
                <w:webHidden/>
                <w:szCs w:val="22"/>
              </w:rPr>
            </w:r>
            <w:r w:rsidR="00045426" w:rsidRPr="009A703C">
              <w:rPr>
                <w:webHidden/>
                <w:szCs w:val="22"/>
              </w:rPr>
              <w:fldChar w:fldCharType="separate"/>
            </w:r>
            <w:r w:rsidR="00100778">
              <w:rPr>
                <w:webHidden/>
                <w:szCs w:val="22"/>
              </w:rPr>
              <w:t>36</w:t>
            </w:r>
            <w:r w:rsidR="00045426" w:rsidRPr="009A703C">
              <w:rPr>
                <w:webHidden/>
                <w:szCs w:val="22"/>
              </w:rPr>
              <w:fldChar w:fldCharType="end"/>
            </w:r>
          </w:hyperlink>
        </w:p>
        <w:p w14:paraId="5AEFAAF1" w14:textId="690EECB2" w:rsidR="00045426" w:rsidRPr="009A703C" w:rsidRDefault="006A120C" w:rsidP="009A703C">
          <w:pPr>
            <w:pStyle w:val="Spistreci1"/>
            <w:rPr>
              <w:rFonts w:eastAsiaTheme="minorEastAsia" w:cstheme="minorBidi"/>
              <w:szCs w:val="22"/>
            </w:rPr>
          </w:pPr>
          <w:hyperlink w:anchor="_Toc419266437" w:history="1">
            <w:r w:rsidR="00045426" w:rsidRPr="009A703C">
              <w:rPr>
                <w:rStyle w:val="Hipercze"/>
                <w:szCs w:val="22"/>
              </w:rPr>
              <w:t>2.3.</w:t>
            </w:r>
            <w:r w:rsidR="000151E7" w:rsidRPr="009A703C">
              <w:rPr>
                <w:rStyle w:val="Hipercze"/>
                <w:szCs w:val="22"/>
              </w:rPr>
              <w:t xml:space="preserve"> </w:t>
            </w:r>
            <w:r w:rsidR="00045426" w:rsidRPr="009A703C">
              <w:rPr>
                <w:rStyle w:val="Hipercze"/>
                <w:szCs w:val="22"/>
              </w:rPr>
              <w:t>Analiza przyjętych wskaźników zaufania społecznego</w:t>
            </w:r>
            <w:r w:rsidR="00045426" w:rsidRPr="009A703C">
              <w:rPr>
                <w:webHidden/>
                <w:szCs w:val="22"/>
              </w:rPr>
              <w:tab/>
            </w:r>
            <w:r w:rsidR="00045426" w:rsidRPr="009A703C">
              <w:rPr>
                <w:webHidden/>
                <w:szCs w:val="22"/>
              </w:rPr>
              <w:fldChar w:fldCharType="begin"/>
            </w:r>
            <w:r w:rsidR="00045426" w:rsidRPr="009A703C">
              <w:rPr>
                <w:webHidden/>
                <w:szCs w:val="22"/>
              </w:rPr>
              <w:instrText xml:space="preserve"> PAGEREF _Toc419266437 \h </w:instrText>
            </w:r>
            <w:r w:rsidR="00045426" w:rsidRPr="009A703C">
              <w:rPr>
                <w:webHidden/>
                <w:szCs w:val="22"/>
              </w:rPr>
            </w:r>
            <w:r w:rsidR="00045426" w:rsidRPr="009A703C">
              <w:rPr>
                <w:webHidden/>
                <w:szCs w:val="22"/>
              </w:rPr>
              <w:fldChar w:fldCharType="separate"/>
            </w:r>
            <w:r w:rsidR="00100778">
              <w:rPr>
                <w:webHidden/>
                <w:szCs w:val="22"/>
              </w:rPr>
              <w:t>38</w:t>
            </w:r>
            <w:r w:rsidR="00045426" w:rsidRPr="009A703C">
              <w:rPr>
                <w:webHidden/>
                <w:szCs w:val="22"/>
              </w:rPr>
              <w:fldChar w:fldCharType="end"/>
            </w:r>
          </w:hyperlink>
        </w:p>
        <w:p w14:paraId="377DBBF0" w14:textId="77777777" w:rsidR="00045426" w:rsidRPr="009A703C" w:rsidRDefault="006A120C" w:rsidP="009A703C">
          <w:pPr>
            <w:pStyle w:val="Spistreci3"/>
            <w:spacing w:before="0" w:after="0" w:line="276" w:lineRule="auto"/>
            <w:rPr>
              <w:rFonts w:asciiTheme="minorHAnsi" w:eastAsiaTheme="minorEastAsia" w:hAnsiTheme="minorHAnsi" w:cstheme="minorBidi"/>
              <w:noProof/>
              <w:sz w:val="20"/>
              <w:szCs w:val="22"/>
            </w:rPr>
          </w:pPr>
          <w:hyperlink w:anchor="_Toc419266444" w:history="1">
            <w:r w:rsidR="00045426" w:rsidRPr="009A703C">
              <w:rPr>
                <w:rStyle w:val="Hipercze"/>
                <w:rFonts w:asciiTheme="minorHAnsi" w:hAnsiTheme="minorHAnsi"/>
                <w:noProof/>
                <w:sz w:val="20"/>
                <w:szCs w:val="22"/>
              </w:rPr>
              <w:t>2.3.1</w:t>
            </w:r>
            <w:r w:rsidR="00045426" w:rsidRPr="009A703C">
              <w:rPr>
                <w:rFonts w:asciiTheme="minorHAnsi" w:eastAsiaTheme="minorEastAsia" w:hAnsiTheme="minorHAnsi" w:cstheme="minorBidi"/>
                <w:noProof/>
                <w:sz w:val="20"/>
                <w:szCs w:val="22"/>
              </w:rPr>
              <w:tab/>
            </w:r>
            <w:r w:rsidR="00045426" w:rsidRPr="009A703C">
              <w:rPr>
                <w:rStyle w:val="Hipercze"/>
                <w:rFonts w:asciiTheme="minorHAnsi" w:hAnsiTheme="minorHAnsi"/>
                <w:noProof/>
                <w:sz w:val="20"/>
                <w:szCs w:val="22"/>
              </w:rPr>
              <w:t>Wskaźniki cząstkowe zaufania społecznego</w:t>
            </w:r>
            <w:r w:rsidR="00045426" w:rsidRPr="009A703C">
              <w:rPr>
                <w:rFonts w:asciiTheme="minorHAnsi" w:hAnsiTheme="minorHAnsi"/>
                <w:noProof/>
                <w:webHidden/>
                <w:sz w:val="20"/>
                <w:szCs w:val="22"/>
              </w:rPr>
              <w:tab/>
            </w:r>
            <w:r w:rsidR="00045426" w:rsidRPr="009A703C">
              <w:rPr>
                <w:rFonts w:asciiTheme="minorHAnsi" w:hAnsiTheme="minorHAnsi"/>
                <w:noProof/>
                <w:webHidden/>
                <w:sz w:val="20"/>
                <w:szCs w:val="22"/>
              </w:rPr>
              <w:fldChar w:fldCharType="begin"/>
            </w:r>
            <w:r w:rsidR="00045426" w:rsidRPr="009A703C">
              <w:rPr>
                <w:rFonts w:asciiTheme="minorHAnsi" w:hAnsiTheme="minorHAnsi"/>
                <w:noProof/>
                <w:webHidden/>
                <w:sz w:val="20"/>
                <w:szCs w:val="22"/>
              </w:rPr>
              <w:instrText xml:space="preserve"> PAGEREF _Toc419266444 \h </w:instrText>
            </w:r>
            <w:r w:rsidR="00045426" w:rsidRPr="009A703C">
              <w:rPr>
                <w:rFonts w:asciiTheme="minorHAnsi" w:hAnsiTheme="minorHAnsi"/>
                <w:noProof/>
                <w:webHidden/>
                <w:sz w:val="20"/>
                <w:szCs w:val="22"/>
              </w:rPr>
            </w:r>
            <w:r w:rsidR="00045426" w:rsidRPr="009A703C">
              <w:rPr>
                <w:rFonts w:asciiTheme="minorHAnsi" w:hAnsiTheme="minorHAnsi"/>
                <w:noProof/>
                <w:webHidden/>
                <w:sz w:val="20"/>
                <w:szCs w:val="22"/>
              </w:rPr>
              <w:fldChar w:fldCharType="separate"/>
            </w:r>
            <w:r w:rsidR="00100778">
              <w:rPr>
                <w:rFonts w:asciiTheme="minorHAnsi" w:hAnsiTheme="minorHAnsi"/>
                <w:noProof/>
                <w:webHidden/>
                <w:sz w:val="20"/>
                <w:szCs w:val="22"/>
              </w:rPr>
              <w:t>38</w:t>
            </w:r>
            <w:r w:rsidR="00045426" w:rsidRPr="009A703C">
              <w:rPr>
                <w:rFonts w:asciiTheme="minorHAnsi" w:hAnsiTheme="minorHAnsi"/>
                <w:noProof/>
                <w:webHidden/>
                <w:sz w:val="20"/>
                <w:szCs w:val="22"/>
              </w:rPr>
              <w:fldChar w:fldCharType="end"/>
            </w:r>
          </w:hyperlink>
        </w:p>
        <w:p w14:paraId="6D9FBE9A" w14:textId="77777777" w:rsidR="00045426" w:rsidRPr="009A703C" w:rsidRDefault="006A120C" w:rsidP="009A703C">
          <w:pPr>
            <w:pStyle w:val="Spistreci3"/>
            <w:spacing w:before="0" w:after="0" w:line="276" w:lineRule="auto"/>
            <w:rPr>
              <w:rFonts w:asciiTheme="minorHAnsi" w:eastAsiaTheme="minorEastAsia" w:hAnsiTheme="minorHAnsi" w:cstheme="minorBidi"/>
              <w:noProof/>
              <w:sz w:val="20"/>
              <w:szCs w:val="22"/>
            </w:rPr>
          </w:pPr>
          <w:hyperlink w:anchor="_Toc419266445" w:history="1">
            <w:r w:rsidR="00045426" w:rsidRPr="009A703C">
              <w:rPr>
                <w:rStyle w:val="Hipercze"/>
                <w:rFonts w:asciiTheme="minorHAnsi" w:hAnsiTheme="minorHAnsi"/>
                <w:noProof/>
                <w:sz w:val="20"/>
                <w:szCs w:val="22"/>
              </w:rPr>
              <w:t>2.3.2</w:t>
            </w:r>
            <w:r w:rsidR="00045426" w:rsidRPr="009A703C">
              <w:rPr>
                <w:rFonts w:asciiTheme="minorHAnsi" w:eastAsiaTheme="minorEastAsia" w:hAnsiTheme="minorHAnsi" w:cstheme="minorBidi"/>
                <w:noProof/>
                <w:sz w:val="20"/>
                <w:szCs w:val="22"/>
              </w:rPr>
              <w:tab/>
            </w:r>
            <w:r w:rsidR="00045426" w:rsidRPr="009A703C">
              <w:rPr>
                <w:rStyle w:val="Hipercze"/>
                <w:rFonts w:asciiTheme="minorHAnsi" w:hAnsiTheme="minorHAnsi"/>
                <w:noProof/>
                <w:sz w:val="20"/>
                <w:szCs w:val="22"/>
              </w:rPr>
              <w:t>Wskaźnik syntetyczny zaufania społecznego</w:t>
            </w:r>
            <w:r w:rsidR="00045426" w:rsidRPr="009A703C">
              <w:rPr>
                <w:rFonts w:asciiTheme="minorHAnsi" w:hAnsiTheme="minorHAnsi"/>
                <w:noProof/>
                <w:webHidden/>
                <w:sz w:val="20"/>
                <w:szCs w:val="22"/>
              </w:rPr>
              <w:tab/>
            </w:r>
            <w:r w:rsidR="00045426" w:rsidRPr="009A703C">
              <w:rPr>
                <w:rFonts w:asciiTheme="minorHAnsi" w:hAnsiTheme="minorHAnsi"/>
                <w:noProof/>
                <w:webHidden/>
                <w:sz w:val="20"/>
                <w:szCs w:val="22"/>
              </w:rPr>
              <w:fldChar w:fldCharType="begin"/>
            </w:r>
            <w:r w:rsidR="00045426" w:rsidRPr="009A703C">
              <w:rPr>
                <w:rFonts w:asciiTheme="minorHAnsi" w:hAnsiTheme="minorHAnsi"/>
                <w:noProof/>
                <w:webHidden/>
                <w:sz w:val="20"/>
                <w:szCs w:val="22"/>
              </w:rPr>
              <w:instrText xml:space="preserve"> PAGEREF _Toc419266445 \h </w:instrText>
            </w:r>
            <w:r w:rsidR="00045426" w:rsidRPr="009A703C">
              <w:rPr>
                <w:rFonts w:asciiTheme="minorHAnsi" w:hAnsiTheme="minorHAnsi"/>
                <w:noProof/>
                <w:webHidden/>
                <w:sz w:val="20"/>
                <w:szCs w:val="22"/>
              </w:rPr>
            </w:r>
            <w:r w:rsidR="00045426" w:rsidRPr="009A703C">
              <w:rPr>
                <w:rFonts w:asciiTheme="minorHAnsi" w:hAnsiTheme="minorHAnsi"/>
                <w:noProof/>
                <w:webHidden/>
                <w:sz w:val="20"/>
                <w:szCs w:val="22"/>
              </w:rPr>
              <w:fldChar w:fldCharType="separate"/>
            </w:r>
            <w:r w:rsidR="00100778">
              <w:rPr>
                <w:rFonts w:asciiTheme="minorHAnsi" w:hAnsiTheme="minorHAnsi"/>
                <w:noProof/>
                <w:webHidden/>
                <w:sz w:val="20"/>
                <w:szCs w:val="22"/>
              </w:rPr>
              <w:t>47</w:t>
            </w:r>
            <w:r w:rsidR="00045426" w:rsidRPr="009A703C">
              <w:rPr>
                <w:rFonts w:asciiTheme="minorHAnsi" w:hAnsiTheme="minorHAnsi"/>
                <w:noProof/>
                <w:webHidden/>
                <w:sz w:val="20"/>
                <w:szCs w:val="22"/>
              </w:rPr>
              <w:fldChar w:fldCharType="end"/>
            </w:r>
          </w:hyperlink>
        </w:p>
        <w:p w14:paraId="246000AD" w14:textId="77777777" w:rsidR="00045426" w:rsidRPr="009A703C" w:rsidRDefault="006A120C" w:rsidP="009A703C">
          <w:pPr>
            <w:pStyle w:val="Spistreci1"/>
            <w:rPr>
              <w:rFonts w:eastAsiaTheme="minorEastAsia" w:cstheme="minorBidi"/>
              <w:szCs w:val="22"/>
            </w:rPr>
          </w:pPr>
          <w:hyperlink w:anchor="_Toc419266450" w:history="1">
            <w:r w:rsidR="00045426" w:rsidRPr="009A703C">
              <w:rPr>
                <w:rStyle w:val="Hipercze"/>
                <w:szCs w:val="22"/>
              </w:rPr>
              <w:t>3</w:t>
            </w:r>
            <w:r w:rsidR="00045426" w:rsidRPr="009A703C">
              <w:rPr>
                <w:rFonts w:eastAsiaTheme="minorEastAsia" w:cstheme="minorBidi"/>
                <w:szCs w:val="22"/>
              </w:rPr>
              <w:tab/>
            </w:r>
            <w:r w:rsidR="00045426" w:rsidRPr="009A703C">
              <w:rPr>
                <w:rStyle w:val="Hipercze"/>
                <w:szCs w:val="22"/>
              </w:rPr>
              <w:t>Wyniki badań</w:t>
            </w:r>
            <w:r w:rsidR="00045426" w:rsidRPr="009A703C">
              <w:rPr>
                <w:webHidden/>
                <w:szCs w:val="22"/>
              </w:rPr>
              <w:tab/>
            </w:r>
            <w:r w:rsidR="00045426" w:rsidRPr="009A703C">
              <w:rPr>
                <w:webHidden/>
                <w:szCs w:val="22"/>
              </w:rPr>
              <w:fldChar w:fldCharType="begin"/>
            </w:r>
            <w:r w:rsidR="00045426" w:rsidRPr="009A703C">
              <w:rPr>
                <w:webHidden/>
                <w:szCs w:val="22"/>
              </w:rPr>
              <w:instrText xml:space="preserve"> PAGEREF _Toc419266450 \h </w:instrText>
            </w:r>
            <w:r w:rsidR="00045426" w:rsidRPr="009A703C">
              <w:rPr>
                <w:webHidden/>
                <w:szCs w:val="22"/>
              </w:rPr>
            </w:r>
            <w:r w:rsidR="00045426" w:rsidRPr="009A703C">
              <w:rPr>
                <w:webHidden/>
                <w:szCs w:val="22"/>
              </w:rPr>
              <w:fldChar w:fldCharType="separate"/>
            </w:r>
            <w:r w:rsidR="00100778">
              <w:rPr>
                <w:webHidden/>
                <w:szCs w:val="22"/>
              </w:rPr>
              <w:t>51</w:t>
            </w:r>
            <w:r w:rsidR="00045426" w:rsidRPr="009A703C">
              <w:rPr>
                <w:webHidden/>
                <w:szCs w:val="22"/>
              </w:rPr>
              <w:fldChar w:fldCharType="end"/>
            </w:r>
          </w:hyperlink>
        </w:p>
        <w:p w14:paraId="1206A186" w14:textId="77777777" w:rsidR="00045426" w:rsidRPr="009A703C" w:rsidRDefault="006A120C" w:rsidP="009A703C">
          <w:pPr>
            <w:pStyle w:val="Spistreci2"/>
            <w:spacing w:before="0" w:after="0" w:line="276" w:lineRule="auto"/>
            <w:rPr>
              <w:rFonts w:eastAsiaTheme="minorEastAsia" w:cstheme="minorBidi"/>
              <w:szCs w:val="22"/>
            </w:rPr>
          </w:pPr>
          <w:hyperlink w:anchor="_Toc419266452" w:history="1">
            <w:r w:rsidR="00045426" w:rsidRPr="009A703C">
              <w:rPr>
                <w:rStyle w:val="Hipercze"/>
                <w:szCs w:val="22"/>
              </w:rPr>
              <w:t>3.1</w:t>
            </w:r>
            <w:r w:rsidR="00045426" w:rsidRPr="009A703C">
              <w:rPr>
                <w:rFonts w:eastAsiaTheme="minorEastAsia" w:cstheme="minorBidi"/>
                <w:szCs w:val="22"/>
              </w:rPr>
              <w:tab/>
            </w:r>
            <w:r w:rsidR="00045426" w:rsidRPr="009A703C">
              <w:rPr>
                <w:rStyle w:val="Hipercze"/>
                <w:szCs w:val="22"/>
              </w:rPr>
              <w:t>Ocena stanu aktywności społecznej lokalnych środowisk obszarów wiejskich</w:t>
            </w:r>
            <w:r w:rsidR="00045426" w:rsidRPr="009A703C">
              <w:rPr>
                <w:webHidden/>
                <w:szCs w:val="22"/>
              </w:rPr>
              <w:tab/>
            </w:r>
            <w:r w:rsidR="00045426" w:rsidRPr="009A703C">
              <w:rPr>
                <w:webHidden/>
                <w:szCs w:val="22"/>
              </w:rPr>
              <w:fldChar w:fldCharType="begin"/>
            </w:r>
            <w:r w:rsidR="00045426" w:rsidRPr="009A703C">
              <w:rPr>
                <w:webHidden/>
                <w:szCs w:val="22"/>
              </w:rPr>
              <w:instrText xml:space="preserve"> PAGEREF _Toc419266452 \h </w:instrText>
            </w:r>
            <w:r w:rsidR="00045426" w:rsidRPr="009A703C">
              <w:rPr>
                <w:webHidden/>
                <w:szCs w:val="22"/>
              </w:rPr>
            </w:r>
            <w:r w:rsidR="00045426" w:rsidRPr="009A703C">
              <w:rPr>
                <w:webHidden/>
                <w:szCs w:val="22"/>
              </w:rPr>
              <w:fldChar w:fldCharType="separate"/>
            </w:r>
            <w:r w:rsidR="00100778">
              <w:rPr>
                <w:webHidden/>
                <w:szCs w:val="22"/>
              </w:rPr>
              <w:t>51</w:t>
            </w:r>
            <w:r w:rsidR="00045426" w:rsidRPr="009A703C">
              <w:rPr>
                <w:webHidden/>
                <w:szCs w:val="22"/>
              </w:rPr>
              <w:fldChar w:fldCharType="end"/>
            </w:r>
          </w:hyperlink>
        </w:p>
        <w:p w14:paraId="236F5FC2" w14:textId="77777777" w:rsidR="00045426" w:rsidRPr="009A703C" w:rsidRDefault="006A120C" w:rsidP="009A703C">
          <w:pPr>
            <w:pStyle w:val="Spistreci3"/>
            <w:spacing w:before="0" w:after="0" w:line="276" w:lineRule="auto"/>
            <w:rPr>
              <w:rFonts w:asciiTheme="minorHAnsi" w:eastAsiaTheme="minorEastAsia" w:hAnsiTheme="minorHAnsi" w:cstheme="minorBidi"/>
              <w:noProof/>
              <w:sz w:val="20"/>
              <w:szCs w:val="22"/>
            </w:rPr>
          </w:pPr>
          <w:hyperlink w:anchor="_Toc419266453" w:history="1">
            <w:r w:rsidR="00045426" w:rsidRPr="009A703C">
              <w:rPr>
                <w:rStyle w:val="Hipercze"/>
                <w:rFonts w:asciiTheme="minorHAnsi" w:hAnsiTheme="minorHAnsi"/>
                <w:noProof/>
                <w:sz w:val="20"/>
                <w:szCs w:val="22"/>
              </w:rPr>
              <w:t>3.1.1</w:t>
            </w:r>
            <w:r w:rsidR="00045426" w:rsidRPr="009A703C">
              <w:rPr>
                <w:rFonts w:asciiTheme="minorHAnsi" w:eastAsiaTheme="minorEastAsia" w:hAnsiTheme="minorHAnsi" w:cstheme="minorBidi"/>
                <w:noProof/>
                <w:sz w:val="20"/>
                <w:szCs w:val="22"/>
              </w:rPr>
              <w:tab/>
            </w:r>
            <w:r w:rsidR="00045426" w:rsidRPr="009A703C">
              <w:rPr>
                <w:rStyle w:val="Hipercze"/>
                <w:rFonts w:asciiTheme="minorHAnsi" w:hAnsiTheme="minorHAnsi"/>
                <w:noProof/>
                <w:sz w:val="20"/>
                <w:szCs w:val="22"/>
              </w:rPr>
              <w:t>Poziom aktywności społecznej lokalnych społeczności objętych realizacją LSR</w:t>
            </w:r>
            <w:r w:rsidR="00045426" w:rsidRPr="009A703C">
              <w:rPr>
                <w:rFonts w:asciiTheme="minorHAnsi" w:hAnsiTheme="minorHAnsi"/>
                <w:noProof/>
                <w:webHidden/>
                <w:sz w:val="20"/>
                <w:szCs w:val="22"/>
              </w:rPr>
              <w:tab/>
            </w:r>
            <w:r w:rsidR="00045426" w:rsidRPr="009A703C">
              <w:rPr>
                <w:rFonts w:asciiTheme="minorHAnsi" w:hAnsiTheme="minorHAnsi"/>
                <w:noProof/>
                <w:webHidden/>
                <w:sz w:val="20"/>
                <w:szCs w:val="22"/>
              </w:rPr>
              <w:fldChar w:fldCharType="begin"/>
            </w:r>
            <w:r w:rsidR="00045426" w:rsidRPr="009A703C">
              <w:rPr>
                <w:rFonts w:asciiTheme="minorHAnsi" w:hAnsiTheme="minorHAnsi"/>
                <w:noProof/>
                <w:webHidden/>
                <w:sz w:val="20"/>
                <w:szCs w:val="22"/>
              </w:rPr>
              <w:instrText xml:space="preserve"> PAGEREF _Toc419266453 \h </w:instrText>
            </w:r>
            <w:r w:rsidR="00045426" w:rsidRPr="009A703C">
              <w:rPr>
                <w:rFonts w:asciiTheme="minorHAnsi" w:hAnsiTheme="minorHAnsi"/>
                <w:noProof/>
                <w:webHidden/>
                <w:sz w:val="20"/>
                <w:szCs w:val="22"/>
              </w:rPr>
            </w:r>
            <w:r w:rsidR="00045426" w:rsidRPr="009A703C">
              <w:rPr>
                <w:rFonts w:asciiTheme="minorHAnsi" w:hAnsiTheme="minorHAnsi"/>
                <w:noProof/>
                <w:webHidden/>
                <w:sz w:val="20"/>
                <w:szCs w:val="22"/>
              </w:rPr>
              <w:fldChar w:fldCharType="separate"/>
            </w:r>
            <w:r w:rsidR="00100778">
              <w:rPr>
                <w:rFonts w:asciiTheme="minorHAnsi" w:hAnsiTheme="minorHAnsi"/>
                <w:noProof/>
                <w:webHidden/>
                <w:sz w:val="20"/>
                <w:szCs w:val="22"/>
              </w:rPr>
              <w:t>52</w:t>
            </w:r>
            <w:r w:rsidR="00045426" w:rsidRPr="009A703C">
              <w:rPr>
                <w:rFonts w:asciiTheme="minorHAnsi" w:hAnsiTheme="minorHAnsi"/>
                <w:noProof/>
                <w:webHidden/>
                <w:sz w:val="20"/>
                <w:szCs w:val="22"/>
              </w:rPr>
              <w:fldChar w:fldCharType="end"/>
            </w:r>
          </w:hyperlink>
        </w:p>
        <w:p w14:paraId="02B9534C" w14:textId="77777777" w:rsidR="00045426" w:rsidRPr="009A703C" w:rsidRDefault="006A120C" w:rsidP="009A703C">
          <w:pPr>
            <w:pStyle w:val="Spistreci3"/>
            <w:spacing w:before="0" w:after="0" w:line="276" w:lineRule="auto"/>
            <w:rPr>
              <w:rFonts w:asciiTheme="minorHAnsi" w:eastAsiaTheme="minorEastAsia" w:hAnsiTheme="minorHAnsi" w:cstheme="minorBidi"/>
              <w:noProof/>
              <w:sz w:val="20"/>
              <w:szCs w:val="22"/>
            </w:rPr>
          </w:pPr>
          <w:hyperlink w:anchor="_Toc419266454" w:history="1">
            <w:r w:rsidR="00045426" w:rsidRPr="009A703C">
              <w:rPr>
                <w:rStyle w:val="Hipercze"/>
                <w:rFonts w:asciiTheme="minorHAnsi" w:hAnsiTheme="minorHAnsi"/>
                <w:noProof/>
                <w:sz w:val="20"/>
                <w:szCs w:val="22"/>
              </w:rPr>
              <w:t>3.1.2</w:t>
            </w:r>
            <w:r w:rsidR="00045426" w:rsidRPr="009A703C">
              <w:rPr>
                <w:rFonts w:asciiTheme="minorHAnsi" w:eastAsiaTheme="minorEastAsia" w:hAnsiTheme="minorHAnsi" w:cstheme="minorBidi"/>
                <w:noProof/>
                <w:sz w:val="20"/>
                <w:szCs w:val="22"/>
              </w:rPr>
              <w:tab/>
            </w:r>
            <w:r w:rsidR="00045426" w:rsidRPr="009A703C">
              <w:rPr>
                <w:rStyle w:val="Hipercze"/>
                <w:rFonts w:asciiTheme="minorHAnsi" w:hAnsiTheme="minorHAnsi"/>
                <w:noProof/>
                <w:sz w:val="20"/>
                <w:szCs w:val="22"/>
              </w:rPr>
              <w:t>Przyczyny niskiej aktywności środowisk lokalnych</w:t>
            </w:r>
            <w:r w:rsidR="00045426" w:rsidRPr="009A703C">
              <w:rPr>
                <w:rFonts w:asciiTheme="minorHAnsi" w:hAnsiTheme="minorHAnsi"/>
                <w:noProof/>
                <w:webHidden/>
                <w:sz w:val="20"/>
                <w:szCs w:val="22"/>
              </w:rPr>
              <w:tab/>
            </w:r>
            <w:r w:rsidR="00045426" w:rsidRPr="009A703C">
              <w:rPr>
                <w:rFonts w:asciiTheme="minorHAnsi" w:hAnsiTheme="minorHAnsi"/>
                <w:noProof/>
                <w:webHidden/>
                <w:sz w:val="20"/>
                <w:szCs w:val="22"/>
              </w:rPr>
              <w:fldChar w:fldCharType="begin"/>
            </w:r>
            <w:r w:rsidR="00045426" w:rsidRPr="009A703C">
              <w:rPr>
                <w:rFonts w:asciiTheme="minorHAnsi" w:hAnsiTheme="minorHAnsi"/>
                <w:noProof/>
                <w:webHidden/>
                <w:sz w:val="20"/>
                <w:szCs w:val="22"/>
              </w:rPr>
              <w:instrText xml:space="preserve"> PAGEREF _Toc419266454 \h </w:instrText>
            </w:r>
            <w:r w:rsidR="00045426" w:rsidRPr="009A703C">
              <w:rPr>
                <w:rFonts w:asciiTheme="minorHAnsi" w:hAnsiTheme="minorHAnsi"/>
                <w:noProof/>
                <w:webHidden/>
                <w:sz w:val="20"/>
                <w:szCs w:val="22"/>
              </w:rPr>
            </w:r>
            <w:r w:rsidR="00045426" w:rsidRPr="009A703C">
              <w:rPr>
                <w:rFonts w:asciiTheme="minorHAnsi" w:hAnsiTheme="minorHAnsi"/>
                <w:noProof/>
                <w:webHidden/>
                <w:sz w:val="20"/>
                <w:szCs w:val="22"/>
              </w:rPr>
              <w:fldChar w:fldCharType="separate"/>
            </w:r>
            <w:r w:rsidR="00100778">
              <w:rPr>
                <w:rFonts w:asciiTheme="minorHAnsi" w:hAnsiTheme="minorHAnsi"/>
                <w:noProof/>
                <w:webHidden/>
                <w:sz w:val="20"/>
                <w:szCs w:val="22"/>
              </w:rPr>
              <w:t>66</w:t>
            </w:r>
            <w:r w:rsidR="00045426" w:rsidRPr="009A703C">
              <w:rPr>
                <w:rFonts w:asciiTheme="minorHAnsi" w:hAnsiTheme="minorHAnsi"/>
                <w:noProof/>
                <w:webHidden/>
                <w:sz w:val="20"/>
                <w:szCs w:val="22"/>
              </w:rPr>
              <w:fldChar w:fldCharType="end"/>
            </w:r>
          </w:hyperlink>
        </w:p>
        <w:p w14:paraId="1ABD3878" w14:textId="77777777" w:rsidR="00045426" w:rsidRPr="009A703C" w:rsidRDefault="006A120C" w:rsidP="009A703C">
          <w:pPr>
            <w:pStyle w:val="Spistreci3"/>
            <w:spacing w:before="0" w:after="0" w:line="276" w:lineRule="auto"/>
            <w:rPr>
              <w:rFonts w:asciiTheme="minorHAnsi" w:eastAsiaTheme="minorEastAsia" w:hAnsiTheme="minorHAnsi" w:cstheme="minorBidi"/>
              <w:noProof/>
              <w:sz w:val="20"/>
              <w:szCs w:val="22"/>
            </w:rPr>
          </w:pPr>
          <w:hyperlink w:anchor="_Toc419266455" w:history="1">
            <w:r w:rsidR="00045426" w:rsidRPr="009A703C">
              <w:rPr>
                <w:rStyle w:val="Hipercze"/>
                <w:rFonts w:asciiTheme="minorHAnsi" w:hAnsiTheme="minorHAnsi"/>
                <w:noProof/>
                <w:sz w:val="20"/>
                <w:szCs w:val="22"/>
              </w:rPr>
              <w:t>3.1.3</w:t>
            </w:r>
            <w:r w:rsidR="00045426" w:rsidRPr="009A703C">
              <w:rPr>
                <w:rFonts w:asciiTheme="minorHAnsi" w:eastAsiaTheme="minorEastAsia" w:hAnsiTheme="minorHAnsi" w:cstheme="minorBidi"/>
                <w:noProof/>
                <w:sz w:val="20"/>
                <w:szCs w:val="22"/>
              </w:rPr>
              <w:tab/>
            </w:r>
            <w:r w:rsidR="00045426" w:rsidRPr="009A703C">
              <w:rPr>
                <w:rStyle w:val="Hipercze"/>
                <w:rFonts w:asciiTheme="minorHAnsi" w:hAnsiTheme="minorHAnsi"/>
                <w:noProof/>
                <w:sz w:val="20"/>
                <w:szCs w:val="22"/>
              </w:rPr>
              <w:t>Bariery rozwoju aktywności lokalnych społeczności</w:t>
            </w:r>
            <w:r w:rsidR="00045426" w:rsidRPr="009A703C">
              <w:rPr>
                <w:rFonts w:asciiTheme="minorHAnsi" w:hAnsiTheme="minorHAnsi"/>
                <w:noProof/>
                <w:webHidden/>
                <w:sz w:val="20"/>
                <w:szCs w:val="22"/>
              </w:rPr>
              <w:tab/>
            </w:r>
            <w:r w:rsidR="00045426" w:rsidRPr="009A703C">
              <w:rPr>
                <w:rFonts w:asciiTheme="minorHAnsi" w:hAnsiTheme="minorHAnsi"/>
                <w:noProof/>
                <w:webHidden/>
                <w:sz w:val="20"/>
                <w:szCs w:val="22"/>
              </w:rPr>
              <w:fldChar w:fldCharType="begin"/>
            </w:r>
            <w:r w:rsidR="00045426" w:rsidRPr="009A703C">
              <w:rPr>
                <w:rFonts w:asciiTheme="minorHAnsi" w:hAnsiTheme="minorHAnsi"/>
                <w:noProof/>
                <w:webHidden/>
                <w:sz w:val="20"/>
                <w:szCs w:val="22"/>
              </w:rPr>
              <w:instrText xml:space="preserve"> PAGEREF _Toc419266455 \h </w:instrText>
            </w:r>
            <w:r w:rsidR="00045426" w:rsidRPr="009A703C">
              <w:rPr>
                <w:rFonts w:asciiTheme="minorHAnsi" w:hAnsiTheme="minorHAnsi"/>
                <w:noProof/>
                <w:webHidden/>
                <w:sz w:val="20"/>
                <w:szCs w:val="22"/>
              </w:rPr>
            </w:r>
            <w:r w:rsidR="00045426" w:rsidRPr="009A703C">
              <w:rPr>
                <w:rFonts w:asciiTheme="minorHAnsi" w:hAnsiTheme="minorHAnsi"/>
                <w:noProof/>
                <w:webHidden/>
                <w:sz w:val="20"/>
                <w:szCs w:val="22"/>
              </w:rPr>
              <w:fldChar w:fldCharType="separate"/>
            </w:r>
            <w:r w:rsidR="00100778">
              <w:rPr>
                <w:rFonts w:asciiTheme="minorHAnsi" w:hAnsiTheme="minorHAnsi"/>
                <w:noProof/>
                <w:webHidden/>
                <w:sz w:val="20"/>
                <w:szCs w:val="22"/>
              </w:rPr>
              <w:t>70</w:t>
            </w:r>
            <w:r w:rsidR="00045426" w:rsidRPr="009A703C">
              <w:rPr>
                <w:rFonts w:asciiTheme="minorHAnsi" w:hAnsiTheme="minorHAnsi"/>
                <w:noProof/>
                <w:webHidden/>
                <w:sz w:val="20"/>
                <w:szCs w:val="22"/>
              </w:rPr>
              <w:fldChar w:fldCharType="end"/>
            </w:r>
          </w:hyperlink>
        </w:p>
        <w:p w14:paraId="682C0D5D" w14:textId="77777777" w:rsidR="00045426" w:rsidRPr="009A703C" w:rsidRDefault="006A120C" w:rsidP="009A703C">
          <w:pPr>
            <w:pStyle w:val="Spistreci3"/>
            <w:spacing w:before="0" w:after="0" w:line="276" w:lineRule="auto"/>
            <w:rPr>
              <w:rFonts w:asciiTheme="minorHAnsi" w:eastAsiaTheme="minorEastAsia" w:hAnsiTheme="minorHAnsi" w:cstheme="minorBidi"/>
              <w:noProof/>
              <w:sz w:val="20"/>
              <w:szCs w:val="22"/>
            </w:rPr>
          </w:pPr>
          <w:hyperlink w:anchor="_Toc419266456" w:history="1">
            <w:r w:rsidR="00045426" w:rsidRPr="009A703C">
              <w:rPr>
                <w:rStyle w:val="Hipercze"/>
                <w:rFonts w:asciiTheme="minorHAnsi" w:hAnsiTheme="minorHAnsi"/>
                <w:noProof/>
                <w:sz w:val="20"/>
                <w:szCs w:val="22"/>
              </w:rPr>
              <w:t>3.1.4</w:t>
            </w:r>
            <w:r w:rsidR="00045426" w:rsidRPr="009A703C">
              <w:rPr>
                <w:rFonts w:asciiTheme="minorHAnsi" w:eastAsiaTheme="minorEastAsia" w:hAnsiTheme="minorHAnsi" w:cstheme="minorBidi"/>
                <w:noProof/>
                <w:sz w:val="20"/>
                <w:szCs w:val="22"/>
              </w:rPr>
              <w:tab/>
            </w:r>
            <w:r w:rsidR="00045426" w:rsidRPr="009A703C">
              <w:rPr>
                <w:rStyle w:val="Hipercze"/>
                <w:rFonts w:asciiTheme="minorHAnsi" w:hAnsiTheme="minorHAnsi"/>
                <w:noProof/>
                <w:sz w:val="20"/>
                <w:szCs w:val="22"/>
              </w:rPr>
              <w:t>Wpływ aktywności lokalnych społeczności na realizację celów i osiąganie wskaźników LSR</w:t>
            </w:r>
            <w:r w:rsidR="00045426" w:rsidRPr="009A703C">
              <w:rPr>
                <w:rFonts w:asciiTheme="minorHAnsi" w:hAnsiTheme="minorHAnsi"/>
                <w:noProof/>
                <w:webHidden/>
                <w:sz w:val="20"/>
                <w:szCs w:val="22"/>
              </w:rPr>
              <w:tab/>
            </w:r>
            <w:r w:rsidR="00045426" w:rsidRPr="009A703C">
              <w:rPr>
                <w:rFonts w:asciiTheme="minorHAnsi" w:hAnsiTheme="minorHAnsi"/>
                <w:noProof/>
                <w:webHidden/>
                <w:sz w:val="20"/>
                <w:szCs w:val="22"/>
              </w:rPr>
              <w:fldChar w:fldCharType="begin"/>
            </w:r>
            <w:r w:rsidR="00045426" w:rsidRPr="009A703C">
              <w:rPr>
                <w:rFonts w:asciiTheme="minorHAnsi" w:hAnsiTheme="minorHAnsi"/>
                <w:noProof/>
                <w:webHidden/>
                <w:sz w:val="20"/>
                <w:szCs w:val="22"/>
              </w:rPr>
              <w:instrText xml:space="preserve"> PAGEREF _Toc419266456 \h </w:instrText>
            </w:r>
            <w:r w:rsidR="00045426" w:rsidRPr="009A703C">
              <w:rPr>
                <w:rFonts w:asciiTheme="minorHAnsi" w:hAnsiTheme="minorHAnsi"/>
                <w:noProof/>
                <w:webHidden/>
                <w:sz w:val="20"/>
                <w:szCs w:val="22"/>
              </w:rPr>
            </w:r>
            <w:r w:rsidR="00045426" w:rsidRPr="009A703C">
              <w:rPr>
                <w:rFonts w:asciiTheme="minorHAnsi" w:hAnsiTheme="minorHAnsi"/>
                <w:noProof/>
                <w:webHidden/>
                <w:sz w:val="20"/>
                <w:szCs w:val="22"/>
              </w:rPr>
              <w:fldChar w:fldCharType="separate"/>
            </w:r>
            <w:r w:rsidR="00100778">
              <w:rPr>
                <w:rFonts w:asciiTheme="minorHAnsi" w:hAnsiTheme="minorHAnsi"/>
                <w:noProof/>
                <w:webHidden/>
                <w:sz w:val="20"/>
                <w:szCs w:val="22"/>
              </w:rPr>
              <w:t>79</w:t>
            </w:r>
            <w:r w:rsidR="00045426" w:rsidRPr="009A703C">
              <w:rPr>
                <w:rFonts w:asciiTheme="minorHAnsi" w:hAnsiTheme="minorHAnsi"/>
                <w:noProof/>
                <w:webHidden/>
                <w:sz w:val="20"/>
                <w:szCs w:val="22"/>
              </w:rPr>
              <w:fldChar w:fldCharType="end"/>
            </w:r>
          </w:hyperlink>
        </w:p>
        <w:p w14:paraId="7D099B59" w14:textId="77777777" w:rsidR="00045426" w:rsidRPr="009A703C" w:rsidRDefault="006A120C" w:rsidP="009A703C">
          <w:pPr>
            <w:pStyle w:val="Spistreci3"/>
            <w:spacing w:before="0" w:after="0" w:line="276" w:lineRule="auto"/>
            <w:rPr>
              <w:rFonts w:asciiTheme="minorHAnsi" w:eastAsiaTheme="minorEastAsia" w:hAnsiTheme="minorHAnsi" w:cstheme="minorBidi"/>
              <w:noProof/>
              <w:sz w:val="20"/>
              <w:szCs w:val="22"/>
            </w:rPr>
          </w:pPr>
          <w:hyperlink w:anchor="_Toc419266457" w:history="1">
            <w:r w:rsidR="00045426" w:rsidRPr="009A703C">
              <w:rPr>
                <w:rStyle w:val="Hipercze"/>
                <w:rFonts w:asciiTheme="minorHAnsi" w:hAnsiTheme="minorHAnsi"/>
                <w:noProof/>
                <w:sz w:val="20"/>
                <w:szCs w:val="22"/>
              </w:rPr>
              <w:t>3.1.5</w:t>
            </w:r>
            <w:r w:rsidR="00045426" w:rsidRPr="009A703C">
              <w:rPr>
                <w:rFonts w:asciiTheme="minorHAnsi" w:eastAsiaTheme="minorEastAsia" w:hAnsiTheme="minorHAnsi" w:cstheme="minorBidi"/>
                <w:noProof/>
                <w:sz w:val="20"/>
                <w:szCs w:val="22"/>
              </w:rPr>
              <w:tab/>
            </w:r>
            <w:r w:rsidR="00045426" w:rsidRPr="009A703C">
              <w:rPr>
                <w:rStyle w:val="Hipercze"/>
                <w:rFonts w:asciiTheme="minorHAnsi" w:hAnsiTheme="minorHAnsi"/>
                <w:noProof/>
                <w:sz w:val="20"/>
                <w:szCs w:val="22"/>
              </w:rPr>
              <w:t>Wpływ działalności LGD na wzrost aktywności lokalnych społeczności</w:t>
            </w:r>
            <w:r w:rsidR="00045426" w:rsidRPr="009A703C">
              <w:rPr>
                <w:rFonts w:asciiTheme="minorHAnsi" w:hAnsiTheme="minorHAnsi"/>
                <w:noProof/>
                <w:webHidden/>
                <w:sz w:val="20"/>
                <w:szCs w:val="22"/>
              </w:rPr>
              <w:tab/>
            </w:r>
            <w:r w:rsidR="00045426" w:rsidRPr="009A703C">
              <w:rPr>
                <w:rFonts w:asciiTheme="minorHAnsi" w:hAnsiTheme="minorHAnsi"/>
                <w:noProof/>
                <w:webHidden/>
                <w:sz w:val="20"/>
                <w:szCs w:val="22"/>
              </w:rPr>
              <w:fldChar w:fldCharType="begin"/>
            </w:r>
            <w:r w:rsidR="00045426" w:rsidRPr="009A703C">
              <w:rPr>
                <w:rFonts w:asciiTheme="minorHAnsi" w:hAnsiTheme="minorHAnsi"/>
                <w:noProof/>
                <w:webHidden/>
                <w:sz w:val="20"/>
                <w:szCs w:val="22"/>
              </w:rPr>
              <w:instrText xml:space="preserve"> PAGEREF _Toc419266457 \h </w:instrText>
            </w:r>
            <w:r w:rsidR="00045426" w:rsidRPr="009A703C">
              <w:rPr>
                <w:rFonts w:asciiTheme="minorHAnsi" w:hAnsiTheme="minorHAnsi"/>
                <w:noProof/>
                <w:webHidden/>
                <w:sz w:val="20"/>
                <w:szCs w:val="22"/>
              </w:rPr>
            </w:r>
            <w:r w:rsidR="00045426" w:rsidRPr="009A703C">
              <w:rPr>
                <w:rFonts w:asciiTheme="minorHAnsi" w:hAnsiTheme="minorHAnsi"/>
                <w:noProof/>
                <w:webHidden/>
                <w:sz w:val="20"/>
                <w:szCs w:val="22"/>
              </w:rPr>
              <w:fldChar w:fldCharType="separate"/>
            </w:r>
            <w:r w:rsidR="00100778">
              <w:rPr>
                <w:rFonts w:asciiTheme="minorHAnsi" w:hAnsiTheme="minorHAnsi"/>
                <w:noProof/>
                <w:webHidden/>
                <w:sz w:val="20"/>
                <w:szCs w:val="22"/>
              </w:rPr>
              <w:t>82</w:t>
            </w:r>
            <w:r w:rsidR="00045426" w:rsidRPr="009A703C">
              <w:rPr>
                <w:rFonts w:asciiTheme="minorHAnsi" w:hAnsiTheme="minorHAnsi"/>
                <w:noProof/>
                <w:webHidden/>
                <w:sz w:val="20"/>
                <w:szCs w:val="22"/>
              </w:rPr>
              <w:fldChar w:fldCharType="end"/>
            </w:r>
          </w:hyperlink>
        </w:p>
        <w:p w14:paraId="74999B1E" w14:textId="77777777" w:rsidR="00045426" w:rsidRPr="009A703C" w:rsidRDefault="006A120C" w:rsidP="009A703C">
          <w:pPr>
            <w:pStyle w:val="Spistreci2"/>
            <w:spacing w:before="0" w:after="0" w:line="276" w:lineRule="auto"/>
            <w:rPr>
              <w:rFonts w:eastAsiaTheme="minorEastAsia" w:cstheme="minorBidi"/>
              <w:szCs w:val="22"/>
            </w:rPr>
          </w:pPr>
          <w:hyperlink w:anchor="_Toc419266458" w:history="1">
            <w:r w:rsidR="00045426" w:rsidRPr="009A703C">
              <w:rPr>
                <w:rStyle w:val="Hipercze"/>
                <w:szCs w:val="22"/>
              </w:rPr>
              <w:t>3.2</w:t>
            </w:r>
            <w:r w:rsidR="00045426" w:rsidRPr="009A703C">
              <w:rPr>
                <w:rFonts w:eastAsiaTheme="minorEastAsia" w:cstheme="minorBidi"/>
                <w:szCs w:val="22"/>
              </w:rPr>
              <w:tab/>
            </w:r>
            <w:r w:rsidR="00045426" w:rsidRPr="009A703C">
              <w:rPr>
                <w:rStyle w:val="Hipercze"/>
                <w:szCs w:val="22"/>
              </w:rPr>
              <w:t>Kapitał społeczny LGD</w:t>
            </w:r>
            <w:r w:rsidR="00045426" w:rsidRPr="009A703C">
              <w:rPr>
                <w:webHidden/>
                <w:szCs w:val="22"/>
              </w:rPr>
              <w:tab/>
            </w:r>
            <w:r w:rsidR="00045426" w:rsidRPr="009A703C">
              <w:rPr>
                <w:webHidden/>
                <w:szCs w:val="22"/>
              </w:rPr>
              <w:fldChar w:fldCharType="begin"/>
            </w:r>
            <w:r w:rsidR="00045426" w:rsidRPr="009A703C">
              <w:rPr>
                <w:webHidden/>
                <w:szCs w:val="22"/>
              </w:rPr>
              <w:instrText xml:space="preserve"> PAGEREF _Toc419266458 \h </w:instrText>
            </w:r>
            <w:r w:rsidR="00045426" w:rsidRPr="009A703C">
              <w:rPr>
                <w:webHidden/>
                <w:szCs w:val="22"/>
              </w:rPr>
            </w:r>
            <w:r w:rsidR="00045426" w:rsidRPr="009A703C">
              <w:rPr>
                <w:webHidden/>
                <w:szCs w:val="22"/>
              </w:rPr>
              <w:fldChar w:fldCharType="separate"/>
            </w:r>
            <w:r w:rsidR="00100778">
              <w:rPr>
                <w:webHidden/>
                <w:szCs w:val="22"/>
              </w:rPr>
              <w:t>91</w:t>
            </w:r>
            <w:r w:rsidR="00045426" w:rsidRPr="009A703C">
              <w:rPr>
                <w:webHidden/>
                <w:szCs w:val="22"/>
              </w:rPr>
              <w:fldChar w:fldCharType="end"/>
            </w:r>
          </w:hyperlink>
        </w:p>
        <w:p w14:paraId="43E0BC6B" w14:textId="77777777" w:rsidR="00045426" w:rsidRPr="009A703C" w:rsidRDefault="006A120C" w:rsidP="009A703C">
          <w:pPr>
            <w:pStyle w:val="Spistreci3"/>
            <w:spacing w:before="0" w:after="0" w:line="276" w:lineRule="auto"/>
            <w:rPr>
              <w:rFonts w:asciiTheme="minorHAnsi" w:eastAsiaTheme="minorEastAsia" w:hAnsiTheme="minorHAnsi" w:cstheme="minorBidi"/>
              <w:noProof/>
              <w:sz w:val="20"/>
              <w:szCs w:val="22"/>
            </w:rPr>
          </w:pPr>
          <w:hyperlink w:anchor="_Toc419266459" w:history="1">
            <w:r w:rsidR="00045426" w:rsidRPr="009A703C">
              <w:rPr>
                <w:rStyle w:val="Hipercze"/>
                <w:rFonts w:asciiTheme="minorHAnsi" w:hAnsiTheme="minorHAnsi"/>
                <w:noProof/>
                <w:sz w:val="20"/>
                <w:szCs w:val="22"/>
              </w:rPr>
              <w:t>3.2.1</w:t>
            </w:r>
            <w:r w:rsidR="00045426" w:rsidRPr="009A703C">
              <w:rPr>
                <w:rFonts w:asciiTheme="minorHAnsi" w:eastAsiaTheme="minorEastAsia" w:hAnsiTheme="minorHAnsi" w:cstheme="minorBidi"/>
                <w:noProof/>
                <w:sz w:val="20"/>
                <w:szCs w:val="22"/>
              </w:rPr>
              <w:tab/>
            </w:r>
            <w:r w:rsidR="00045426" w:rsidRPr="009A703C">
              <w:rPr>
                <w:rStyle w:val="Hipercze"/>
                <w:rFonts w:asciiTheme="minorHAnsi" w:hAnsiTheme="minorHAnsi"/>
                <w:noProof/>
                <w:sz w:val="20"/>
                <w:szCs w:val="22"/>
              </w:rPr>
              <w:t>Analiza statystyczna danych ilościowych</w:t>
            </w:r>
            <w:r w:rsidR="00045426" w:rsidRPr="009A703C">
              <w:rPr>
                <w:rFonts w:asciiTheme="minorHAnsi" w:hAnsiTheme="minorHAnsi"/>
                <w:noProof/>
                <w:webHidden/>
                <w:sz w:val="20"/>
                <w:szCs w:val="22"/>
              </w:rPr>
              <w:tab/>
            </w:r>
            <w:r w:rsidR="00045426" w:rsidRPr="009A703C">
              <w:rPr>
                <w:rFonts w:asciiTheme="minorHAnsi" w:hAnsiTheme="minorHAnsi"/>
                <w:noProof/>
                <w:webHidden/>
                <w:sz w:val="20"/>
                <w:szCs w:val="22"/>
              </w:rPr>
              <w:fldChar w:fldCharType="begin"/>
            </w:r>
            <w:r w:rsidR="00045426" w:rsidRPr="009A703C">
              <w:rPr>
                <w:rFonts w:asciiTheme="minorHAnsi" w:hAnsiTheme="minorHAnsi"/>
                <w:noProof/>
                <w:webHidden/>
                <w:sz w:val="20"/>
                <w:szCs w:val="22"/>
              </w:rPr>
              <w:instrText xml:space="preserve"> PAGEREF _Toc419266459 \h </w:instrText>
            </w:r>
            <w:r w:rsidR="00045426" w:rsidRPr="009A703C">
              <w:rPr>
                <w:rFonts w:asciiTheme="minorHAnsi" w:hAnsiTheme="minorHAnsi"/>
                <w:noProof/>
                <w:webHidden/>
                <w:sz w:val="20"/>
                <w:szCs w:val="22"/>
              </w:rPr>
            </w:r>
            <w:r w:rsidR="00045426" w:rsidRPr="009A703C">
              <w:rPr>
                <w:rFonts w:asciiTheme="minorHAnsi" w:hAnsiTheme="minorHAnsi"/>
                <w:noProof/>
                <w:webHidden/>
                <w:sz w:val="20"/>
                <w:szCs w:val="22"/>
              </w:rPr>
              <w:fldChar w:fldCharType="separate"/>
            </w:r>
            <w:r w:rsidR="00100778">
              <w:rPr>
                <w:rFonts w:asciiTheme="minorHAnsi" w:hAnsiTheme="minorHAnsi"/>
                <w:noProof/>
                <w:webHidden/>
                <w:sz w:val="20"/>
                <w:szCs w:val="22"/>
              </w:rPr>
              <w:t>91</w:t>
            </w:r>
            <w:r w:rsidR="00045426" w:rsidRPr="009A703C">
              <w:rPr>
                <w:rFonts w:asciiTheme="minorHAnsi" w:hAnsiTheme="minorHAnsi"/>
                <w:noProof/>
                <w:webHidden/>
                <w:sz w:val="20"/>
                <w:szCs w:val="22"/>
              </w:rPr>
              <w:fldChar w:fldCharType="end"/>
            </w:r>
          </w:hyperlink>
        </w:p>
        <w:p w14:paraId="1FA92BB7" w14:textId="77777777" w:rsidR="00045426" w:rsidRPr="009A703C" w:rsidRDefault="006A120C" w:rsidP="009A703C">
          <w:pPr>
            <w:pStyle w:val="Spistreci3"/>
            <w:spacing w:before="0" w:after="0" w:line="276" w:lineRule="auto"/>
            <w:rPr>
              <w:rFonts w:asciiTheme="minorHAnsi" w:eastAsiaTheme="minorEastAsia" w:hAnsiTheme="minorHAnsi" w:cstheme="minorBidi"/>
              <w:noProof/>
              <w:sz w:val="20"/>
              <w:szCs w:val="22"/>
            </w:rPr>
          </w:pPr>
          <w:hyperlink w:anchor="_Toc419266460" w:history="1">
            <w:r w:rsidR="00045426" w:rsidRPr="009A703C">
              <w:rPr>
                <w:rStyle w:val="Hipercze"/>
                <w:rFonts w:asciiTheme="minorHAnsi" w:hAnsiTheme="minorHAnsi"/>
                <w:noProof/>
                <w:sz w:val="20"/>
                <w:szCs w:val="22"/>
              </w:rPr>
              <w:t>3.2.2</w:t>
            </w:r>
            <w:r w:rsidR="00045426" w:rsidRPr="009A703C">
              <w:rPr>
                <w:rFonts w:asciiTheme="minorHAnsi" w:eastAsiaTheme="minorEastAsia" w:hAnsiTheme="minorHAnsi" w:cstheme="minorBidi"/>
                <w:noProof/>
                <w:sz w:val="20"/>
                <w:szCs w:val="22"/>
              </w:rPr>
              <w:tab/>
            </w:r>
            <w:r w:rsidR="00045426" w:rsidRPr="009A703C">
              <w:rPr>
                <w:rStyle w:val="Hipercze"/>
                <w:rFonts w:asciiTheme="minorHAnsi" w:hAnsiTheme="minorHAnsi"/>
                <w:noProof/>
                <w:sz w:val="20"/>
                <w:szCs w:val="22"/>
              </w:rPr>
              <w:t>Poziom i struktura kapitału społecznego Lokalnych Grup Działania (LGD) w Polsce</w:t>
            </w:r>
            <w:r w:rsidR="00045426" w:rsidRPr="009A703C">
              <w:rPr>
                <w:rFonts w:asciiTheme="minorHAnsi" w:hAnsiTheme="minorHAnsi"/>
                <w:noProof/>
                <w:webHidden/>
                <w:sz w:val="20"/>
                <w:szCs w:val="22"/>
              </w:rPr>
              <w:tab/>
            </w:r>
            <w:r w:rsidR="00045426" w:rsidRPr="009A703C">
              <w:rPr>
                <w:rFonts w:asciiTheme="minorHAnsi" w:hAnsiTheme="minorHAnsi"/>
                <w:noProof/>
                <w:webHidden/>
                <w:sz w:val="20"/>
                <w:szCs w:val="22"/>
              </w:rPr>
              <w:fldChar w:fldCharType="begin"/>
            </w:r>
            <w:r w:rsidR="00045426" w:rsidRPr="009A703C">
              <w:rPr>
                <w:rFonts w:asciiTheme="minorHAnsi" w:hAnsiTheme="minorHAnsi"/>
                <w:noProof/>
                <w:webHidden/>
                <w:sz w:val="20"/>
                <w:szCs w:val="22"/>
              </w:rPr>
              <w:instrText xml:space="preserve"> PAGEREF _Toc419266460 \h </w:instrText>
            </w:r>
            <w:r w:rsidR="00045426" w:rsidRPr="009A703C">
              <w:rPr>
                <w:rFonts w:asciiTheme="minorHAnsi" w:hAnsiTheme="minorHAnsi"/>
                <w:noProof/>
                <w:webHidden/>
                <w:sz w:val="20"/>
                <w:szCs w:val="22"/>
              </w:rPr>
            </w:r>
            <w:r w:rsidR="00045426" w:rsidRPr="009A703C">
              <w:rPr>
                <w:rFonts w:asciiTheme="minorHAnsi" w:hAnsiTheme="minorHAnsi"/>
                <w:noProof/>
                <w:webHidden/>
                <w:sz w:val="20"/>
                <w:szCs w:val="22"/>
              </w:rPr>
              <w:fldChar w:fldCharType="separate"/>
            </w:r>
            <w:r w:rsidR="00100778">
              <w:rPr>
                <w:rFonts w:asciiTheme="minorHAnsi" w:hAnsiTheme="minorHAnsi"/>
                <w:noProof/>
                <w:webHidden/>
                <w:sz w:val="20"/>
                <w:szCs w:val="22"/>
              </w:rPr>
              <w:t>94</w:t>
            </w:r>
            <w:r w:rsidR="00045426" w:rsidRPr="009A703C">
              <w:rPr>
                <w:rFonts w:asciiTheme="minorHAnsi" w:hAnsiTheme="minorHAnsi"/>
                <w:noProof/>
                <w:webHidden/>
                <w:sz w:val="20"/>
                <w:szCs w:val="22"/>
              </w:rPr>
              <w:fldChar w:fldCharType="end"/>
            </w:r>
          </w:hyperlink>
        </w:p>
        <w:p w14:paraId="37FED2F6" w14:textId="77777777" w:rsidR="00045426" w:rsidRPr="009A703C" w:rsidRDefault="006A120C" w:rsidP="009A703C">
          <w:pPr>
            <w:pStyle w:val="Spistreci3"/>
            <w:spacing w:before="0" w:after="0" w:line="276" w:lineRule="auto"/>
            <w:rPr>
              <w:rFonts w:asciiTheme="minorHAnsi" w:eastAsiaTheme="minorEastAsia" w:hAnsiTheme="minorHAnsi" w:cstheme="minorBidi"/>
              <w:noProof/>
              <w:sz w:val="20"/>
              <w:szCs w:val="22"/>
            </w:rPr>
          </w:pPr>
          <w:hyperlink w:anchor="_Toc419266461" w:history="1">
            <w:r w:rsidR="00045426" w:rsidRPr="009A703C">
              <w:rPr>
                <w:rStyle w:val="Hipercze"/>
                <w:rFonts w:asciiTheme="minorHAnsi" w:hAnsiTheme="minorHAnsi"/>
                <w:noProof/>
                <w:sz w:val="20"/>
                <w:szCs w:val="22"/>
              </w:rPr>
              <w:t>3.2.3</w:t>
            </w:r>
            <w:r w:rsidR="00045426" w:rsidRPr="009A703C">
              <w:rPr>
                <w:rFonts w:asciiTheme="minorHAnsi" w:eastAsiaTheme="minorEastAsia" w:hAnsiTheme="minorHAnsi" w:cstheme="minorBidi"/>
                <w:noProof/>
                <w:sz w:val="20"/>
                <w:szCs w:val="22"/>
              </w:rPr>
              <w:tab/>
            </w:r>
            <w:r w:rsidR="00045426" w:rsidRPr="009A703C">
              <w:rPr>
                <w:rStyle w:val="Hipercze"/>
                <w:rFonts w:asciiTheme="minorHAnsi" w:hAnsiTheme="minorHAnsi"/>
                <w:noProof/>
                <w:sz w:val="20"/>
                <w:szCs w:val="22"/>
              </w:rPr>
              <w:t>Społeczno- ekonomiczne uwarunkowania kapitału społecznego LGD</w:t>
            </w:r>
            <w:r w:rsidR="00045426" w:rsidRPr="009A703C">
              <w:rPr>
                <w:rFonts w:asciiTheme="minorHAnsi" w:hAnsiTheme="minorHAnsi"/>
                <w:noProof/>
                <w:webHidden/>
                <w:sz w:val="20"/>
                <w:szCs w:val="22"/>
              </w:rPr>
              <w:tab/>
            </w:r>
            <w:r w:rsidR="00045426" w:rsidRPr="009A703C">
              <w:rPr>
                <w:rFonts w:asciiTheme="minorHAnsi" w:hAnsiTheme="minorHAnsi"/>
                <w:noProof/>
                <w:webHidden/>
                <w:sz w:val="20"/>
                <w:szCs w:val="22"/>
              </w:rPr>
              <w:fldChar w:fldCharType="begin"/>
            </w:r>
            <w:r w:rsidR="00045426" w:rsidRPr="009A703C">
              <w:rPr>
                <w:rFonts w:asciiTheme="minorHAnsi" w:hAnsiTheme="minorHAnsi"/>
                <w:noProof/>
                <w:webHidden/>
                <w:sz w:val="20"/>
                <w:szCs w:val="22"/>
              </w:rPr>
              <w:instrText xml:space="preserve"> PAGEREF _Toc419266461 \h </w:instrText>
            </w:r>
            <w:r w:rsidR="00045426" w:rsidRPr="009A703C">
              <w:rPr>
                <w:rFonts w:asciiTheme="minorHAnsi" w:hAnsiTheme="minorHAnsi"/>
                <w:noProof/>
                <w:webHidden/>
                <w:sz w:val="20"/>
                <w:szCs w:val="22"/>
              </w:rPr>
            </w:r>
            <w:r w:rsidR="00045426" w:rsidRPr="009A703C">
              <w:rPr>
                <w:rFonts w:asciiTheme="minorHAnsi" w:hAnsiTheme="minorHAnsi"/>
                <w:noProof/>
                <w:webHidden/>
                <w:sz w:val="20"/>
                <w:szCs w:val="22"/>
              </w:rPr>
              <w:fldChar w:fldCharType="separate"/>
            </w:r>
            <w:r w:rsidR="00100778">
              <w:rPr>
                <w:rFonts w:asciiTheme="minorHAnsi" w:hAnsiTheme="minorHAnsi"/>
                <w:noProof/>
                <w:webHidden/>
                <w:sz w:val="20"/>
                <w:szCs w:val="22"/>
              </w:rPr>
              <w:t>97</w:t>
            </w:r>
            <w:r w:rsidR="00045426" w:rsidRPr="009A703C">
              <w:rPr>
                <w:rFonts w:asciiTheme="minorHAnsi" w:hAnsiTheme="minorHAnsi"/>
                <w:noProof/>
                <w:webHidden/>
                <w:sz w:val="20"/>
                <w:szCs w:val="22"/>
              </w:rPr>
              <w:fldChar w:fldCharType="end"/>
            </w:r>
          </w:hyperlink>
        </w:p>
        <w:p w14:paraId="45F00C25" w14:textId="77777777" w:rsidR="00045426" w:rsidRPr="009A703C" w:rsidRDefault="006A120C" w:rsidP="009A703C">
          <w:pPr>
            <w:pStyle w:val="Spistreci3"/>
            <w:spacing w:before="0" w:after="0" w:line="276" w:lineRule="auto"/>
            <w:rPr>
              <w:rFonts w:asciiTheme="minorHAnsi" w:eastAsiaTheme="minorEastAsia" w:hAnsiTheme="minorHAnsi" w:cstheme="minorBidi"/>
              <w:noProof/>
              <w:sz w:val="20"/>
              <w:szCs w:val="22"/>
            </w:rPr>
          </w:pPr>
          <w:hyperlink w:anchor="_Toc419266462" w:history="1">
            <w:r w:rsidR="00045426" w:rsidRPr="009A703C">
              <w:rPr>
                <w:rStyle w:val="Hipercze"/>
                <w:rFonts w:asciiTheme="minorHAnsi" w:hAnsiTheme="minorHAnsi"/>
                <w:noProof/>
                <w:sz w:val="20"/>
                <w:szCs w:val="22"/>
              </w:rPr>
              <w:t>3.2.4</w:t>
            </w:r>
            <w:r w:rsidR="00045426" w:rsidRPr="009A703C">
              <w:rPr>
                <w:rFonts w:asciiTheme="minorHAnsi" w:eastAsiaTheme="minorEastAsia" w:hAnsiTheme="minorHAnsi" w:cstheme="minorBidi"/>
                <w:noProof/>
                <w:sz w:val="20"/>
                <w:szCs w:val="22"/>
              </w:rPr>
              <w:tab/>
            </w:r>
            <w:r w:rsidR="00045426" w:rsidRPr="009A703C">
              <w:rPr>
                <w:rStyle w:val="Hipercze"/>
                <w:rFonts w:asciiTheme="minorHAnsi" w:hAnsiTheme="minorHAnsi"/>
                <w:noProof/>
                <w:sz w:val="20"/>
                <w:szCs w:val="22"/>
              </w:rPr>
              <w:t>Analiza zależności pomiędzy ilość LGD w województwach, a poziom oszacowanego kapitału społecznego</w:t>
            </w:r>
            <w:r w:rsidR="00045426" w:rsidRPr="009A703C">
              <w:rPr>
                <w:rFonts w:asciiTheme="minorHAnsi" w:hAnsiTheme="minorHAnsi"/>
                <w:noProof/>
                <w:webHidden/>
                <w:sz w:val="20"/>
                <w:szCs w:val="22"/>
              </w:rPr>
              <w:tab/>
            </w:r>
            <w:r w:rsidR="00045426" w:rsidRPr="009A703C">
              <w:rPr>
                <w:rFonts w:asciiTheme="minorHAnsi" w:hAnsiTheme="minorHAnsi"/>
                <w:noProof/>
                <w:webHidden/>
                <w:sz w:val="20"/>
                <w:szCs w:val="22"/>
              </w:rPr>
              <w:fldChar w:fldCharType="begin"/>
            </w:r>
            <w:r w:rsidR="00045426" w:rsidRPr="009A703C">
              <w:rPr>
                <w:rFonts w:asciiTheme="minorHAnsi" w:hAnsiTheme="minorHAnsi"/>
                <w:noProof/>
                <w:webHidden/>
                <w:sz w:val="20"/>
                <w:szCs w:val="22"/>
              </w:rPr>
              <w:instrText xml:space="preserve"> PAGEREF _Toc419266462 \h </w:instrText>
            </w:r>
            <w:r w:rsidR="00045426" w:rsidRPr="009A703C">
              <w:rPr>
                <w:rFonts w:asciiTheme="minorHAnsi" w:hAnsiTheme="minorHAnsi"/>
                <w:noProof/>
                <w:webHidden/>
                <w:sz w:val="20"/>
                <w:szCs w:val="22"/>
              </w:rPr>
            </w:r>
            <w:r w:rsidR="00045426" w:rsidRPr="009A703C">
              <w:rPr>
                <w:rFonts w:asciiTheme="minorHAnsi" w:hAnsiTheme="minorHAnsi"/>
                <w:noProof/>
                <w:webHidden/>
                <w:sz w:val="20"/>
                <w:szCs w:val="22"/>
              </w:rPr>
              <w:fldChar w:fldCharType="separate"/>
            </w:r>
            <w:r w:rsidR="00100778">
              <w:rPr>
                <w:rFonts w:asciiTheme="minorHAnsi" w:hAnsiTheme="minorHAnsi"/>
                <w:noProof/>
                <w:webHidden/>
                <w:sz w:val="20"/>
                <w:szCs w:val="22"/>
              </w:rPr>
              <w:t>98</w:t>
            </w:r>
            <w:r w:rsidR="00045426" w:rsidRPr="009A703C">
              <w:rPr>
                <w:rFonts w:asciiTheme="minorHAnsi" w:hAnsiTheme="minorHAnsi"/>
                <w:noProof/>
                <w:webHidden/>
                <w:sz w:val="20"/>
                <w:szCs w:val="22"/>
              </w:rPr>
              <w:fldChar w:fldCharType="end"/>
            </w:r>
          </w:hyperlink>
        </w:p>
        <w:p w14:paraId="250ECD0C" w14:textId="77777777" w:rsidR="00045426" w:rsidRPr="009A703C" w:rsidRDefault="006A120C" w:rsidP="009A703C">
          <w:pPr>
            <w:pStyle w:val="Spistreci1"/>
            <w:rPr>
              <w:rFonts w:eastAsiaTheme="minorEastAsia" w:cstheme="minorBidi"/>
              <w:szCs w:val="22"/>
            </w:rPr>
          </w:pPr>
          <w:hyperlink w:anchor="_Toc419266463" w:history="1">
            <w:r w:rsidR="00045426" w:rsidRPr="009A703C">
              <w:rPr>
                <w:rStyle w:val="Hipercze"/>
                <w:szCs w:val="22"/>
              </w:rPr>
              <w:t>4.</w:t>
            </w:r>
            <w:r w:rsidR="00045426" w:rsidRPr="009A703C">
              <w:rPr>
                <w:rFonts w:eastAsiaTheme="minorEastAsia" w:cstheme="minorBidi"/>
                <w:szCs w:val="22"/>
              </w:rPr>
              <w:tab/>
            </w:r>
            <w:r w:rsidR="00045426" w:rsidRPr="009A703C">
              <w:rPr>
                <w:rStyle w:val="Hipercze"/>
                <w:szCs w:val="22"/>
              </w:rPr>
              <w:t>Wnioski</w:t>
            </w:r>
            <w:r w:rsidR="00045426" w:rsidRPr="009A703C">
              <w:rPr>
                <w:webHidden/>
                <w:szCs w:val="22"/>
              </w:rPr>
              <w:tab/>
            </w:r>
            <w:r w:rsidR="00045426" w:rsidRPr="009A703C">
              <w:rPr>
                <w:webHidden/>
                <w:szCs w:val="22"/>
              </w:rPr>
              <w:fldChar w:fldCharType="begin"/>
            </w:r>
            <w:r w:rsidR="00045426" w:rsidRPr="009A703C">
              <w:rPr>
                <w:webHidden/>
                <w:szCs w:val="22"/>
              </w:rPr>
              <w:instrText xml:space="preserve"> PAGEREF _Toc419266463 \h </w:instrText>
            </w:r>
            <w:r w:rsidR="00045426" w:rsidRPr="009A703C">
              <w:rPr>
                <w:webHidden/>
                <w:szCs w:val="22"/>
              </w:rPr>
            </w:r>
            <w:r w:rsidR="00045426" w:rsidRPr="009A703C">
              <w:rPr>
                <w:webHidden/>
                <w:szCs w:val="22"/>
              </w:rPr>
              <w:fldChar w:fldCharType="separate"/>
            </w:r>
            <w:r w:rsidR="00100778">
              <w:rPr>
                <w:webHidden/>
                <w:szCs w:val="22"/>
              </w:rPr>
              <w:t>100</w:t>
            </w:r>
            <w:r w:rsidR="00045426" w:rsidRPr="009A703C">
              <w:rPr>
                <w:webHidden/>
                <w:szCs w:val="22"/>
              </w:rPr>
              <w:fldChar w:fldCharType="end"/>
            </w:r>
          </w:hyperlink>
        </w:p>
        <w:p w14:paraId="43DD0486" w14:textId="77777777" w:rsidR="00045426" w:rsidRPr="009A703C" w:rsidRDefault="006A120C" w:rsidP="009A703C">
          <w:pPr>
            <w:pStyle w:val="Spistreci1"/>
            <w:rPr>
              <w:rFonts w:eastAsiaTheme="minorEastAsia" w:cstheme="minorBidi"/>
              <w:szCs w:val="22"/>
            </w:rPr>
          </w:pPr>
          <w:hyperlink w:anchor="_Toc419266464" w:history="1">
            <w:r w:rsidR="00045426" w:rsidRPr="009A703C">
              <w:rPr>
                <w:rStyle w:val="Hipercze"/>
                <w:szCs w:val="22"/>
              </w:rPr>
              <w:t>5.</w:t>
            </w:r>
            <w:r w:rsidR="00045426" w:rsidRPr="009A703C">
              <w:rPr>
                <w:rFonts w:eastAsiaTheme="minorEastAsia" w:cstheme="minorBidi"/>
                <w:szCs w:val="22"/>
              </w:rPr>
              <w:tab/>
            </w:r>
            <w:r w:rsidR="00045426" w:rsidRPr="009A703C">
              <w:rPr>
                <w:rStyle w:val="Hipercze"/>
                <w:szCs w:val="22"/>
              </w:rPr>
              <w:t>Rekomendacje</w:t>
            </w:r>
            <w:r w:rsidR="00045426" w:rsidRPr="009A703C">
              <w:rPr>
                <w:webHidden/>
                <w:szCs w:val="22"/>
              </w:rPr>
              <w:tab/>
            </w:r>
            <w:r w:rsidR="00045426" w:rsidRPr="009A703C">
              <w:rPr>
                <w:webHidden/>
                <w:szCs w:val="22"/>
              </w:rPr>
              <w:fldChar w:fldCharType="begin"/>
            </w:r>
            <w:r w:rsidR="00045426" w:rsidRPr="009A703C">
              <w:rPr>
                <w:webHidden/>
                <w:szCs w:val="22"/>
              </w:rPr>
              <w:instrText xml:space="preserve"> PAGEREF _Toc419266464 \h </w:instrText>
            </w:r>
            <w:r w:rsidR="00045426" w:rsidRPr="009A703C">
              <w:rPr>
                <w:webHidden/>
                <w:szCs w:val="22"/>
              </w:rPr>
            </w:r>
            <w:r w:rsidR="00045426" w:rsidRPr="009A703C">
              <w:rPr>
                <w:webHidden/>
                <w:szCs w:val="22"/>
              </w:rPr>
              <w:fldChar w:fldCharType="separate"/>
            </w:r>
            <w:r w:rsidR="00100778">
              <w:rPr>
                <w:webHidden/>
                <w:szCs w:val="22"/>
              </w:rPr>
              <w:t>108</w:t>
            </w:r>
            <w:r w:rsidR="00045426" w:rsidRPr="009A703C">
              <w:rPr>
                <w:webHidden/>
                <w:szCs w:val="22"/>
              </w:rPr>
              <w:fldChar w:fldCharType="end"/>
            </w:r>
          </w:hyperlink>
        </w:p>
        <w:p w14:paraId="1103673E" w14:textId="77777777" w:rsidR="00045426" w:rsidRPr="009A703C" w:rsidRDefault="006A120C" w:rsidP="009A703C">
          <w:pPr>
            <w:pStyle w:val="Spistreci1"/>
            <w:rPr>
              <w:rFonts w:eastAsiaTheme="minorEastAsia" w:cstheme="minorBidi"/>
              <w:szCs w:val="22"/>
            </w:rPr>
          </w:pPr>
          <w:hyperlink w:anchor="_Toc419266465" w:history="1">
            <w:r w:rsidR="00045426" w:rsidRPr="009A703C">
              <w:rPr>
                <w:rStyle w:val="Hipercze"/>
                <w:szCs w:val="22"/>
              </w:rPr>
              <w:t>6.</w:t>
            </w:r>
            <w:r w:rsidR="00045426" w:rsidRPr="009A703C">
              <w:rPr>
                <w:rFonts w:eastAsiaTheme="minorEastAsia" w:cstheme="minorBidi"/>
                <w:szCs w:val="22"/>
              </w:rPr>
              <w:tab/>
            </w:r>
            <w:r w:rsidR="00045426" w:rsidRPr="009A703C">
              <w:rPr>
                <w:rStyle w:val="Hipercze"/>
                <w:szCs w:val="22"/>
              </w:rPr>
              <w:t>Aneks metodologiczny. Wykorzystane narzędzia badawcze</w:t>
            </w:r>
            <w:r w:rsidR="00045426" w:rsidRPr="009A703C">
              <w:rPr>
                <w:webHidden/>
                <w:szCs w:val="22"/>
              </w:rPr>
              <w:tab/>
            </w:r>
            <w:r w:rsidR="00045426" w:rsidRPr="009A703C">
              <w:rPr>
                <w:webHidden/>
                <w:szCs w:val="22"/>
              </w:rPr>
              <w:fldChar w:fldCharType="begin"/>
            </w:r>
            <w:r w:rsidR="00045426" w:rsidRPr="009A703C">
              <w:rPr>
                <w:webHidden/>
                <w:szCs w:val="22"/>
              </w:rPr>
              <w:instrText xml:space="preserve"> PAGEREF _Toc419266465 \h </w:instrText>
            </w:r>
            <w:r w:rsidR="00045426" w:rsidRPr="009A703C">
              <w:rPr>
                <w:webHidden/>
                <w:szCs w:val="22"/>
              </w:rPr>
            </w:r>
            <w:r w:rsidR="00045426" w:rsidRPr="009A703C">
              <w:rPr>
                <w:webHidden/>
                <w:szCs w:val="22"/>
              </w:rPr>
              <w:fldChar w:fldCharType="separate"/>
            </w:r>
            <w:r w:rsidR="00100778">
              <w:rPr>
                <w:webHidden/>
                <w:szCs w:val="22"/>
              </w:rPr>
              <w:t>120</w:t>
            </w:r>
            <w:r w:rsidR="00045426" w:rsidRPr="009A703C">
              <w:rPr>
                <w:webHidden/>
                <w:szCs w:val="22"/>
              </w:rPr>
              <w:fldChar w:fldCharType="end"/>
            </w:r>
          </w:hyperlink>
        </w:p>
        <w:p w14:paraId="4A9C71D7" w14:textId="72A7DDB5" w:rsidR="00045426" w:rsidRPr="009A703C" w:rsidRDefault="006A120C" w:rsidP="009A703C">
          <w:pPr>
            <w:pStyle w:val="Spistreci2"/>
            <w:spacing w:before="0" w:after="0" w:line="276" w:lineRule="auto"/>
            <w:rPr>
              <w:rFonts w:eastAsiaTheme="minorEastAsia" w:cstheme="minorBidi"/>
              <w:szCs w:val="22"/>
            </w:rPr>
          </w:pPr>
          <w:hyperlink w:anchor="_Toc419266466" w:history="1">
            <w:r w:rsidR="00870131">
              <w:rPr>
                <w:rStyle w:val="Hipercze"/>
                <w:szCs w:val="22"/>
              </w:rPr>
              <w:t>6</w:t>
            </w:r>
            <w:r w:rsidR="00045426" w:rsidRPr="009A703C">
              <w:rPr>
                <w:rStyle w:val="Hipercze"/>
                <w:szCs w:val="22"/>
              </w:rPr>
              <w:t>.1</w:t>
            </w:r>
            <w:r w:rsidR="000151E7" w:rsidRPr="009A703C">
              <w:rPr>
                <w:rStyle w:val="Hipercze"/>
                <w:szCs w:val="22"/>
              </w:rPr>
              <w:t xml:space="preserve"> </w:t>
            </w:r>
            <w:r w:rsidR="00045426" w:rsidRPr="009A703C">
              <w:rPr>
                <w:rStyle w:val="Hipercze"/>
                <w:szCs w:val="22"/>
              </w:rPr>
              <w:t>Ankieta CAWI</w:t>
            </w:r>
            <w:r w:rsidR="00045426" w:rsidRPr="009A703C">
              <w:rPr>
                <w:webHidden/>
                <w:szCs w:val="22"/>
              </w:rPr>
              <w:tab/>
            </w:r>
            <w:r w:rsidR="00045426" w:rsidRPr="009A703C">
              <w:rPr>
                <w:webHidden/>
                <w:szCs w:val="22"/>
              </w:rPr>
              <w:fldChar w:fldCharType="begin"/>
            </w:r>
            <w:r w:rsidR="00045426" w:rsidRPr="009A703C">
              <w:rPr>
                <w:webHidden/>
                <w:szCs w:val="22"/>
              </w:rPr>
              <w:instrText xml:space="preserve"> PAGEREF _Toc419266466 \h </w:instrText>
            </w:r>
            <w:r w:rsidR="00045426" w:rsidRPr="009A703C">
              <w:rPr>
                <w:webHidden/>
                <w:szCs w:val="22"/>
              </w:rPr>
            </w:r>
            <w:r w:rsidR="00045426" w:rsidRPr="009A703C">
              <w:rPr>
                <w:webHidden/>
                <w:szCs w:val="22"/>
              </w:rPr>
              <w:fldChar w:fldCharType="separate"/>
            </w:r>
            <w:r w:rsidR="00100778">
              <w:rPr>
                <w:webHidden/>
                <w:szCs w:val="22"/>
              </w:rPr>
              <w:t>120</w:t>
            </w:r>
            <w:r w:rsidR="00045426" w:rsidRPr="009A703C">
              <w:rPr>
                <w:webHidden/>
                <w:szCs w:val="22"/>
              </w:rPr>
              <w:fldChar w:fldCharType="end"/>
            </w:r>
          </w:hyperlink>
        </w:p>
        <w:p w14:paraId="6EC82769" w14:textId="4004826A" w:rsidR="00045426" w:rsidRPr="009A703C" w:rsidRDefault="006A120C" w:rsidP="009A703C">
          <w:pPr>
            <w:pStyle w:val="Spistreci2"/>
            <w:spacing w:before="0" w:after="0" w:line="276" w:lineRule="auto"/>
            <w:rPr>
              <w:rFonts w:eastAsiaTheme="minorEastAsia" w:cstheme="minorBidi"/>
              <w:szCs w:val="22"/>
            </w:rPr>
          </w:pPr>
          <w:hyperlink w:anchor="_Toc419266467" w:history="1">
            <w:r w:rsidR="00870131">
              <w:rPr>
                <w:rStyle w:val="Hipercze"/>
                <w:szCs w:val="22"/>
              </w:rPr>
              <w:t>6</w:t>
            </w:r>
            <w:r w:rsidR="00045426" w:rsidRPr="009A703C">
              <w:rPr>
                <w:rStyle w:val="Hipercze"/>
                <w:szCs w:val="22"/>
              </w:rPr>
              <w:t>.2</w:t>
            </w:r>
            <w:r w:rsidR="000151E7" w:rsidRPr="009A703C">
              <w:rPr>
                <w:rStyle w:val="Hipercze"/>
                <w:szCs w:val="22"/>
              </w:rPr>
              <w:t xml:space="preserve"> </w:t>
            </w:r>
            <w:r w:rsidR="00045426" w:rsidRPr="009A703C">
              <w:rPr>
                <w:rStyle w:val="Hipercze"/>
                <w:szCs w:val="22"/>
              </w:rPr>
              <w:t>Ankieta audytoryjna</w:t>
            </w:r>
            <w:r w:rsidR="00045426" w:rsidRPr="009A703C">
              <w:rPr>
                <w:webHidden/>
                <w:szCs w:val="22"/>
              </w:rPr>
              <w:tab/>
            </w:r>
            <w:r w:rsidR="00045426" w:rsidRPr="009A703C">
              <w:rPr>
                <w:webHidden/>
                <w:szCs w:val="22"/>
              </w:rPr>
              <w:fldChar w:fldCharType="begin"/>
            </w:r>
            <w:r w:rsidR="00045426" w:rsidRPr="009A703C">
              <w:rPr>
                <w:webHidden/>
                <w:szCs w:val="22"/>
              </w:rPr>
              <w:instrText xml:space="preserve"> PAGEREF _Toc419266467 \h </w:instrText>
            </w:r>
            <w:r w:rsidR="00045426" w:rsidRPr="009A703C">
              <w:rPr>
                <w:webHidden/>
                <w:szCs w:val="22"/>
              </w:rPr>
            </w:r>
            <w:r w:rsidR="00045426" w:rsidRPr="009A703C">
              <w:rPr>
                <w:webHidden/>
                <w:szCs w:val="22"/>
              </w:rPr>
              <w:fldChar w:fldCharType="separate"/>
            </w:r>
            <w:r w:rsidR="00100778">
              <w:rPr>
                <w:webHidden/>
                <w:szCs w:val="22"/>
              </w:rPr>
              <w:t>133</w:t>
            </w:r>
            <w:r w:rsidR="00045426" w:rsidRPr="009A703C">
              <w:rPr>
                <w:webHidden/>
                <w:szCs w:val="22"/>
              </w:rPr>
              <w:fldChar w:fldCharType="end"/>
            </w:r>
          </w:hyperlink>
        </w:p>
        <w:p w14:paraId="0F9CCCFA" w14:textId="4AA0CC6A" w:rsidR="00045426" w:rsidRPr="009A703C" w:rsidRDefault="006A120C" w:rsidP="009A703C">
          <w:pPr>
            <w:pStyle w:val="Spistreci2"/>
            <w:spacing w:before="0" w:after="0" w:line="276" w:lineRule="auto"/>
            <w:rPr>
              <w:rFonts w:eastAsiaTheme="minorEastAsia" w:cstheme="minorBidi"/>
              <w:szCs w:val="22"/>
            </w:rPr>
          </w:pPr>
          <w:hyperlink w:anchor="_Toc419266468" w:history="1">
            <w:r w:rsidR="00870131">
              <w:rPr>
                <w:rStyle w:val="Hipercze"/>
                <w:szCs w:val="22"/>
              </w:rPr>
              <w:t>6</w:t>
            </w:r>
            <w:r w:rsidR="00045426" w:rsidRPr="009A703C">
              <w:rPr>
                <w:rStyle w:val="Hipercze"/>
                <w:szCs w:val="22"/>
              </w:rPr>
              <w:t>.3</w:t>
            </w:r>
            <w:r w:rsidR="000151E7" w:rsidRPr="009A703C">
              <w:rPr>
                <w:rStyle w:val="Hipercze"/>
                <w:szCs w:val="22"/>
              </w:rPr>
              <w:t xml:space="preserve"> </w:t>
            </w:r>
            <w:r w:rsidR="00045426" w:rsidRPr="009A703C">
              <w:rPr>
                <w:rStyle w:val="Hipercze"/>
                <w:szCs w:val="22"/>
              </w:rPr>
              <w:t>Scenariusz wywiadu indywidualnego (IDI)</w:t>
            </w:r>
            <w:r w:rsidR="00045426" w:rsidRPr="009A703C">
              <w:rPr>
                <w:webHidden/>
                <w:szCs w:val="22"/>
              </w:rPr>
              <w:tab/>
            </w:r>
            <w:r w:rsidR="00045426" w:rsidRPr="009A703C">
              <w:rPr>
                <w:webHidden/>
                <w:szCs w:val="22"/>
              </w:rPr>
              <w:fldChar w:fldCharType="begin"/>
            </w:r>
            <w:r w:rsidR="00045426" w:rsidRPr="009A703C">
              <w:rPr>
                <w:webHidden/>
                <w:szCs w:val="22"/>
              </w:rPr>
              <w:instrText xml:space="preserve"> PAGEREF _Toc419266468 \h </w:instrText>
            </w:r>
            <w:r w:rsidR="00045426" w:rsidRPr="009A703C">
              <w:rPr>
                <w:webHidden/>
                <w:szCs w:val="22"/>
              </w:rPr>
            </w:r>
            <w:r w:rsidR="00045426" w:rsidRPr="009A703C">
              <w:rPr>
                <w:webHidden/>
                <w:szCs w:val="22"/>
              </w:rPr>
              <w:fldChar w:fldCharType="separate"/>
            </w:r>
            <w:r w:rsidR="00100778">
              <w:rPr>
                <w:webHidden/>
                <w:szCs w:val="22"/>
              </w:rPr>
              <w:t>142</w:t>
            </w:r>
            <w:r w:rsidR="00045426" w:rsidRPr="009A703C">
              <w:rPr>
                <w:webHidden/>
                <w:szCs w:val="22"/>
              </w:rPr>
              <w:fldChar w:fldCharType="end"/>
            </w:r>
          </w:hyperlink>
        </w:p>
        <w:p w14:paraId="0D70409B" w14:textId="3AB0871E" w:rsidR="00045426" w:rsidRPr="009A703C" w:rsidRDefault="006A120C" w:rsidP="009A703C">
          <w:pPr>
            <w:pStyle w:val="Spistreci2"/>
            <w:spacing w:before="0" w:after="0" w:line="276" w:lineRule="auto"/>
            <w:rPr>
              <w:rFonts w:eastAsiaTheme="minorEastAsia" w:cstheme="minorBidi"/>
              <w:szCs w:val="22"/>
            </w:rPr>
          </w:pPr>
          <w:hyperlink w:anchor="_Toc419266469" w:history="1">
            <w:r w:rsidR="00870131">
              <w:rPr>
                <w:rStyle w:val="Hipercze"/>
                <w:szCs w:val="22"/>
              </w:rPr>
              <w:t>6</w:t>
            </w:r>
            <w:r w:rsidR="00045426" w:rsidRPr="009A703C">
              <w:rPr>
                <w:rStyle w:val="Hipercze"/>
                <w:szCs w:val="22"/>
              </w:rPr>
              <w:t>.4</w:t>
            </w:r>
            <w:r w:rsidR="000151E7" w:rsidRPr="009A703C">
              <w:rPr>
                <w:rStyle w:val="Hipercze"/>
                <w:szCs w:val="22"/>
              </w:rPr>
              <w:t xml:space="preserve"> </w:t>
            </w:r>
            <w:r w:rsidR="00045426" w:rsidRPr="009A703C">
              <w:rPr>
                <w:rStyle w:val="Hipercze"/>
                <w:szCs w:val="22"/>
              </w:rPr>
              <w:t>Projekt scenariusza wywiadu grupowego</w:t>
            </w:r>
            <w:r w:rsidR="00045426" w:rsidRPr="009A703C">
              <w:rPr>
                <w:webHidden/>
                <w:szCs w:val="22"/>
              </w:rPr>
              <w:tab/>
            </w:r>
            <w:r w:rsidR="00045426" w:rsidRPr="009A703C">
              <w:rPr>
                <w:webHidden/>
                <w:szCs w:val="22"/>
              </w:rPr>
              <w:fldChar w:fldCharType="begin"/>
            </w:r>
            <w:r w:rsidR="00045426" w:rsidRPr="009A703C">
              <w:rPr>
                <w:webHidden/>
                <w:szCs w:val="22"/>
              </w:rPr>
              <w:instrText xml:space="preserve"> PAGEREF _Toc419266469 \h </w:instrText>
            </w:r>
            <w:r w:rsidR="00045426" w:rsidRPr="009A703C">
              <w:rPr>
                <w:webHidden/>
                <w:szCs w:val="22"/>
              </w:rPr>
            </w:r>
            <w:r w:rsidR="00045426" w:rsidRPr="009A703C">
              <w:rPr>
                <w:webHidden/>
                <w:szCs w:val="22"/>
              </w:rPr>
              <w:fldChar w:fldCharType="separate"/>
            </w:r>
            <w:r w:rsidR="00100778">
              <w:rPr>
                <w:webHidden/>
                <w:szCs w:val="22"/>
              </w:rPr>
              <w:t>145</w:t>
            </w:r>
            <w:r w:rsidR="00045426" w:rsidRPr="009A703C">
              <w:rPr>
                <w:webHidden/>
                <w:szCs w:val="22"/>
              </w:rPr>
              <w:fldChar w:fldCharType="end"/>
            </w:r>
          </w:hyperlink>
        </w:p>
        <w:p w14:paraId="266B2D1D" w14:textId="77777777" w:rsidR="00045426" w:rsidRPr="009A703C" w:rsidRDefault="006A120C" w:rsidP="009A703C">
          <w:pPr>
            <w:pStyle w:val="Spistreci1"/>
            <w:rPr>
              <w:rFonts w:eastAsiaTheme="minorEastAsia" w:cstheme="minorBidi"/>
              <w:szCs w:val="22"/>
            </w:rPr>
          </w:pPr>
          <w:hyperlink w:anchor="_Toc419266470" w:history="1">
            <w:r w:rsidR="00045426" w:rsidRPr="009A703C">
              <w:rPr>
                <w:rStyle w:val="Hipercze"/>
                <w:szCs w:val="22"/>
              </w:rPr>
              <w:t>7.</w:t>
            </w:r>
            <w:r w:rsidR="00045426" w:rsidRPr="009A703C">
              <w:rPr>
                <w:rFonts w:eastAsiaTheme="minorEastAsia" w:cstheme="minorBidi"/>
                <w:szCs w:val="22"/>
              </w:rPr>
              <w:tab/>
            </w:r>
            <w:r w:rsidR="00045426" w:rsidRPr="009A703C">
              <w:rPr>
                <w:rStyle w:val="Hipercze"/>
                <w:szCs w:val="22"/>
              </w:rPr>
              <w:t>Spis rysunków i publikacji</w:t>
            </w:r>
            <w:r w:rsidR="00045426" w:rsidRPr="009A703C">
              <w:rPr>
                <w:webHidden/>
                <w:szCs w:val="22"/>
              </w:rPr>
              <w:tab/>
            </w:r>
            <w:r w:rsidR="00045426" w:rsidRPr="009A703C">
              <w:rPr>
                <w:webHidden/>
                <w:szCs w:val="22"/>
              </w:rPr>
              <w:fldChar w:fldCharType="begin"/>
            </w:r>
            <w:r w:rsidR="00045426" w:rsidRPr="009A703C">
              <w:rPr>
                <w:webHidden/>
                <w:szCs w:val="22"/>
              </w:rPr>
              <w:instrText xml:space="preserve"> PAGEREF _Toc419266470 \h </w:instrText>
            </w:r>
            <w:r w:rsidR="00045426" w:rsidRPr="009A703C">
              <w:rPr>
                <w:webHidden/>
                <w:szCs w:val="22"/>
              </w:rPr>
            </w:r>
            <w:r w:rsidR="00045426" w:rsidRPr="009A703C">
              <w:rPr>
                <w:webHidden/>
                <w:szCs w:val="22"/>
              </w:rPr>
              <w:fldChar w:fldCharType="separate"/>
            </w:r>
            <w:r w:rsidR="00100778">
              <w:rPr>
                <w:webHidden/>
                <w:szCs w:val="22"/>
              </w:rPr>
              <w:t>148</w:t>
            </w:r>
            <w:r w:rsidR="00045426" w:rsidRPr="009A703C">
              <w:rPr>
                <w:webHidden/>
                <w:szCs w:val="22"/>
              </w:rPr>
              <w:fldChar w:fldCharType="end"/>
            </w:r>
          </w:hyperlink>
        </w:p>
        <w:p w14:paraId="3D50D8B3" w14:textId="77777777" w:rsidR="004D466F" w:rsidRPr="00B9705B" w:rsidRDefault="007E3735" w:rsidP="009A703C">
          <w:pPr>
            <w:tabs>
              <w:tab w:val="left" w:pos="567"/>
              <w:tab w:val="right" w:leader="dot" w:pos="9072"/>
            </w:tabs>
            <w:spacing w:line="276" w:lineRule="auto"/>
            <w:rPr>
              <w:sz w:val="18"/>
              <w:szCs w:val="18"/>
            </w:rPr>
          </w:pPr>
          <w:r w:rsidRPr="009A703C">
            <w:rPr>
              <w:rFonts w:asciiTheme="minorHAnsi" w:hAnsiTheme="minorHAnsi" w:cs="Tahoma"/>
              <w:szCs w:val="22"/>
            </w:rPr>
            <w:fldChar w:fldCharType="end"/>
          </w:r>
          <w:r w:rsidR="002E0D95" w:rsidRPr="009A703C">
            <w:rPr>
              <w:rFonts w:asciiTheme="minorHAnsi" w:hAnsiTheme="minorHAnsi" w:cs="Tahoma"/>
              <w:sz w:val="18"/>
              <w:szCs w:val="20"/>
            </w:rPr>
            <w:t xml:space="preserve"> </w:t>
          </w:r>
        </w:p>
      </w:sdtContent>
    </w:sdt>
    <w:p w14:paraId="374A6366" w14:textId="3BD40870" w:rsidR="00045426" w:rsidRDefault="00045426" w:rsidP="0072047D">
      <w:pPr>
        <w:pStyle w:val="Nagwek1"/>
        <w:pageBreakBefore/>
        <w:numPr>
          <w:ilvl w:val="0"/>
          <w:numId w:val="3"/>
        </w:numPr>
        <w:spacing w:before="0" w:line="276" w:lineRule="auto"/>
        <w:ind w:left="567" w:hanging="567"/>
        <w:rPr>
          <w:rFonts w:asciiTheme="minorHAnsi" w:hAnsiTheme="minorHAnsi"/>
          <w:color w:val="002060"/>
          <w:szCs w:val="22"/>
        </w:rPr>
      </w:pPr>
      <w:bookmarkStart w:id="1" w:name="_Toc419266416"/>
      <w:r>
        <w:rPr>
          <w:rFonts w:asciiTheme="minorHAnsi" w:hAnsiTheme="minorHAnsi"/>
          <w:color w:val="002060"/>
          <w:szCs w:val="22"/>
        </w:rPr>
        <w:lastRenderedPageBreak/>
        <w:t>Streszczenie</w:t>
      </w:r>
      <w:bookmarkEnd w:id="1"/>
    </w:p>
    <w:p w14:paraId="39E526ED" w14:textId="77777777" w:rsidR="00045426" w:rsidRDefault="00045426" w:rsidP="00045426"/>
    <w:p w14:paraId="07C463B7" w14:textId="77777777" w:rsidR="00045426" w:rsidRPr="00045426" w:rsidRDefault="00045426" w:rsidP="00045426">
      <w:pPr>
        <w:spacing w:line="276" w:lineRule="auto"/>
        <w:rPr>
          <w:rFonts w:asciiTheme="minorHAnsi" w:hAnsiTheme="minorHAnsi"/>
          <w:sz w:val="22"/>
          <w:szCs w:val="22"/>
        </w:rPr>
      </w:pPr>
      <w:r w:rsidRPr="00045426">
        <w:rPr>
          <w:rFonts w:asciiTheme="minorHAnsi" w:hAnsiTheme="minorHAnsi"/>
          <w:sz w:val="22"/>
          <w:szCs w:val="22"/>
        </w:rPr>
        <w:t xml:space="preserve">Niniejsza publikacja stanowi podsumowanie badań pt. „Budowa kapitału społecznego do wykorzystania w procesie zarządzania rozwojem kierowanym przez lokalną społeczność” przeprowadzonych na zlecenie Fundacji Programów Pomocy dla Rolnictwa FAPA przez konsorcjum firm </w:t>
      </w:r>
      <w:proofErr w:type="spellStart"/>
      <w:r w:rsidRPr="00045426">
        <w:rPr>
          <w:rFonts w:asciiTheme="minorHAnsi" w:hAnsiTheme="minorHAnsi"/>
          <w:sz w:val="22"/>
          <w:szCs w:val="22"/>
        </w:rPr>
        <w:t>Bluehill</w:t>
      </w:r>
      <w:proofErr w:type="spellEnd"/>
      <w:r w:rsidRPr="00045426">
        <w:rPr>
          <w:rFonts w:asciiTheme="minorHAnsi" w:hAnsiTheme="minorHAnsi"/>
          <w:sz w:val="22"/>
          <w:szCs w:val="22"/>
        </w:rPr>
        <w:t xml:space="preserve"> Sp. z o.o. oraz </w:t>
      </w:r>
      <w:proofErr w:type="spellStart"/>
      <w:r w:rsidRPr="00045426">
        <w:rPr>
          <w:rFonts w:asciiTheme="minorHAnsi" w:hAnsiTheme="minorHAnsi"/>
          <w:sz w:val="22"/>
          <w:szCs w:val="22"/>
        </w:rPr>
        <w:t>Quality</w:t>
      </w:r>
      <w:proofErr w:type="spellEnd"/>
      <w:r w:rsidRPr="00045426">
        <w:rPr>
          <w:rFonts w:asciiTheme="minorHAnsi" w:hAnsiTheme="minorHAnsi"/>
          <w:sz w:val="22"/>
          <w:szCs w:val="22"/>
        </w:rPr>
        <w:t xml:space="preserve"> Watch Sp. z </w:t>
      </w:r>
      <w:proofErr w:type="spellStart"/>
      <w:r w:rsidRPr="00045426">
        <w:rPr>
          <w:rFonts w:asciiTheme="minorHAnsi" w:hAnsiTheme="minorHAnsi"/>
          <w:sz w:val="22"/>
          <w:szCs w:val="22"/>
        </w:rPr>
        <w:t>o.o</w:t>
      </w:r>
      <w:proofErr w:type="spellEnd"/>
      <w:r w:rsidRPr="00045426">
        <w:rPr>
          <w:rFonts w:asciiTheme="minorHAnsi" w:hAnsiTheme="minorHAnsi"/>
          <w:sz w:val="22"/>
          <w:szCs w:val="22"/>
        </w:rPr>
        <w:t xml:space="preserve"> w okresie marzec-maj 2015.</w:t>
      </w:r>
    </w:p>
    <w:p w14:paraId="143213BD" w14:textId="77777777" w:rsidR="00045426" w:rsidRPr="00045426" w:rsidRDefault="00045426" w:rsidP="00045426">
      <w:pPr>
        <w:spacing w:line="276" w:lineRule="auto"/>
        <w:rPr>
          <w:rFonts w:asciiTheme="minorHAnsi" w:hAnsiTheme="minorHAnsi"/>
          <w:sz w:val="22"/>
          <w:szCs w:val="22"/>
        </w:rPr>
      </w:pPr>
    </w:p>
    <w:p w14:paraId="748EDDA8" w14:textId="13E65C52" w:rsidR="005E0079" w:rsidRDefault="005E0079" w:rsidP="005E0079">
      <w:pPr>
        <w:spacing w:line="276" w:lineRule="auto"/>
        <w:rPr>
          <w:rFonts w:asciiTheme="minorHAnsi" w:hAnsiTheme="minorHAnsi"/>
          <w:sz w:val="22"/>
          <w:szCs w:val="22"/>
        </w:rPr>
      </w:pPr>
      <w:r w:rsidRPr="0072047D">
        <w:rPr>
          <w:rFonts w:asciiTheme="minorHAnsi" w:hAnsiTheme="minorHAnsi"/>
          <w:sz w:val="22"/>
          <w:szCs w:val="22"/>
        </w:rPr>
        <w:t>Celem ogólnym prowadzonych badań jest Identyfikacja poziomu aktywności mieszkańców obszarów wiejskich, jako elementu kapitału społecznego wsi, w celu wykorzystania go w procesie zarządzania strategicznego rozwojem lokalnych społeczności w oparciu o podejście LEADER.</w:t>
      </w:r>
      <w:r w:rsidR="000151E7">
        <w:rPr>
          <w:rFonts w:asciiTheme="minorHAnsi" w:hAnsiTheme="minorHAnsi"/>
          <w:sz w:val="22"/>
          <w:szCs w:val="22"/>
        </w:rPr>
        <w:t xml:space="preserve"> </w:t>
      </w:r>
      <w:r w:rsidRPr="0072047D">
        <w:rPr>
          <w:rFonts w:asciiTheme="minorHAnsi" w:hAnsiTheme="minorHAnsi"/>
          <w:sz w:val="22"/>
          <w:szCs w:val="22"/>
        </w:rPr>
        <w:t xml:space="preserve">Cele szczegółowe projektu </w:t>
      </w:r>
      <w:r>
        <w:rPr>
          <w:rFonts w:asciiTheme="minorHAnsi" w:hAnsiTheme="minorHAnsi"/>
          <w:sz w:val="22"/>
          <w:szCs w:val="22"/>
        </w:rPr>
        <w:t>odnosiły się do następujących zagadnień:</w:t>
      </w:r>
    </w:p>
    <w:p w14:paraId="731E6B95" w14:textId="77777777" w:rsidR="000151E7" w:rsidRPr="000151E7" w:rsidRDefault="00031969" w:rsidP="000151E7">
      <w:pPr>
        <w:pStyle w:val="Akapitzlist"/>
        <w:numPr>
          <w:ilvl w:val="0"/>
          <w:numId w:val="131"/>
        </w:numPr>
        <w:spacing w:line="276" w:lineRule="auto"/>
        <w:ind w:left="567" w:hanging="567"/>
        <w:rPr>
          <w:rFonts w:asciiTheme="minorHAnsi" w:hAnsiTheme="minorHAnsi"/>
          <w:sz w:val="22"/>
          <w:szCs w:val="22"/>
        </w:rPr>
      </w:pPr>
      <w:r w:rsidRPr="000151E7">
        <w:rPr>
          <w:rFonts w:asciiTheme="minorHAnsi" w:hAnsiTheme="minorHAnsi"/>
          <w:bCs/>
          <w:sz w:val="22"/>
          <w:szCs w:val="22"/>
        </w:rPr>
        <w:t>Rozpoznanie i ocena stanu aktywności społecznej lokalnych środowisk, wzmocnienie efektywności realizacji zadań przez lokalne grupy działania (LGD), w tym aktywizacji społeczności wiejskiej na rzecz budowy i realizacji lokalnych strategii rozwoju (LSR).</w:t>
      </w:r>
    </w:p>
    <w:p w14:paraId="0569F8D3" w14:textId="77777777" w:rsidR="000151E7" w:rsidRPr="000151E7" w:rsidRDefault="00031969" w:rsidP="000151E7">
      <w:pPr>
        <w:pStyle w:val="Akapitzlist"/>
        <w:numPr>
          <w:ilvl w:val="0"/>
          <w:numId w:val="131"/>
        </w:numPr>
        <w:spacing w:line="276" w:lineRule="auto"/>
        <w:ind w:left="567" w:hanging="567"/>
        <w:rPr>
          <w:rFonts w:asciiTheme="minorHAnsi" w:hAnsiTheme="minorHAnsi"/>
          <w:sz w:val="22"/>
          <w:szCs w:val="22"/>
        </w:rPr>
      </w:pPr>
      <w:r w:rsidRPr="000151E7">
        <w:rPr>
          <w:rFonts w:asciiTheme="minorHAnsi" w:hAnsiTheme="minorHAnsi"/>
          <w:bCs/>
          <w:sz w:val="22"/>
          <w:szCs w:val="22"/>
        </w:rPr>
        <w:t>Identyfikacja barier i determinantów lokalnego rozwoju.</w:t>
      </w:r>
    </w:p>
    <w:p w14:paraId="7458B761" w14:textId="4D7B5F27" w:rsidR="008D0793" w:rsidRPr="000151E7" w:rsidRDefault="00031969" w:rsidP="000151E7">
      <w:pPr>
        <w:pStyle w:val="Akapitzlist"/>
        <w:numPr>
          <w:ilvl w:val="0"/>
          <w:numId w:val="131"/>
        </w:numPr>
        <w:spacing w:line="276" w:lineRule="auto"/>
        <w:ind w:left="567" w:hanging="567"/>
        <w:rPr>
          <w:rFonts w:asciiTheme="minorHAnsi" w:hAnsiTheme="minorHAnsi"/>
          <w:sz w:val="22"/>
          <w:szCs w:val="22"/>
        </w:rPr>
      </w:pPr>
      <w:r w:rsidRPr="000151E7">
        <w:rPr>
          <w:rFonts w:asciiTheme="minorHAnsi" w:hAnsiTheme="minorHAnsi"/>
          <w:bCs/>
          <w:sz w:val="22"/>
          <w:szCs w:val="22"/>
        </w:rPr>
        <w:t>Budowa metodologii wykorzystania kapitału społecznego w procesie rozwoju lokalnego kierowanego przez społeczność.</w:t>
      </w:r>
    </w:p>
    <w:p w14:paraId="27DA5B30" w14:textId="77777777" w:rsidR="005E0079" w:rsidRPr="0072047D" w:rsidRDefault="005E0079" w:rsidP="005E0079">
      <w:pPr>
        <w:spacing w:line="276" w:lineRule="auto"/>
        <w:jc w:val="left"/>
        <w:rPr>
          <w:rFonts w:asciiTheme="minorHAnsi" w:hAnsiTheme="minorHAnsi"/>
          <w:b/>
          <w:sz w:val="22"/>
          <w:szCs w:val="22"/>
        </w:rPr>
      </w:pPr>
    </w:p>
    <w:p w14:paraId="43342581" w14:textId="77777777" w:rsidR="005E0079" w:rsidRPr="00210955" w:rsidRDefault="005E0079" w:rsidP="005E0079">
      <w:pPr>
        <w:spacing w:line="276" w:lineRule="auto"/>
        <w:rPr>
          <w:rFonts w:asciiTheme="minorHAnsi" w:hAnsiTheme="minorHAnsi"/>
          <w:b/>
          <w:sz w:val="22"/>
          <w:szCs w:val="22"/>
        </w:rPr>
      </w:pPr>
      <w:r w:rsidRPr="00210955">
        <w:rPr>
          <w:rFonts w:asciiTheme="minorHAnsi" w:hAnsiTheme="minorHAnsi"/>
          <w:b/>
          <w:sz w:val="22"/>
          <w:szCs w:val="22"/>
        </w:rPr>
        <w:t>Dwa kluczowe obszary projektu to:</w:t>
      </w:r>
    </w:p>
    <w:p w14:paraId="428FA59F" w14:textId="77777777" w:rsidR="005E0079" w:rsidRPr="0072047D" w:rsidRDefault="005E0079" w:rsidP="005E0079">
      <w:pPr>
        <w:spacing w:line="276" w:lineRule="auto"/>
        <w:rPr>
          <w:rFonts w:asciiTheme="minorHAnsi" w:hAnsiTheme="minorHAnsi"/>
          <w:sz w:val="22"/>
          <w:szCs w:val="22"/>
        </w:rPr>
      </w:pPr>
    </w:p>
    <w:p w14:paraId="1BD1A3D9" w14:textId="77777777" w:rsidR="005E0079" w:rsidRPr="0072047D" w:rsidRDefault="005E0079" w:rsidP="005E0079">
      <w:pPr>
        <w:pStyle w:val="Akapitzlist"/>
        <w:numPr>
          <w:ilvl w:val="0"/>
          <w:numId w:val="5"/>
        </w:numPr>
        <w:spacing w:line="276" w:lineRule="auto"/>
        <w:ind w:left="567" w:hanging="567"/>
        <w:rPr>
          <w:rFonts w:asciiTheme="minorHAnsi" w:hAnsiTheme="minorHAnsi"/>
          <w:sz w:val="22"/>
          <w:szCs w:val="22"/>
        </w:rPr>
      </w:pPr>
      <w:r w:rsidRPr="0072047D">
        <w:rPr>
          <w:rFonts w:asciiTheme="minorHAnsi" w:hAnsiTheme="minorHAnsi"/>
          <w:sz w:val="22"/>
          <w:szCs w:val="22"/>
        </w:rPr>
        <w:t xml:space="preserve">część badawcza obejmująca identyfikację oraz analizę czynników determinujących aktywność społeczną mieszkańców obszarów wiejskich. </w:t>
      </w:r>
    </w:p>
    <w:p w14:paraId="54878290" w14:textId="77777777" w:rsidR="005E0079" w:rsidRPr="0072047D" w:rsidRDefault="005E0079" w:rsidP="005E0079">
      <w:pPr>
        <w:pStyle w:val="Akapitzlist"/>
        <w:numPr>
          <w:ilvl w:val="0"/>
          <w:numId w:val="5"/>
        </w:numPr>
        <w:spacing w:line="276" w:lineRule="auto"/>
        <w:ind w:left="567" w:hanging="567"/>
        <w:rPr>
          <w:rFonts w:asciiTheme="minorHAnsi" w:hAnsiTheme="minorHAnsi"/>
          <w:sz w:val="22"/>
          <w:szCs w:val="22"/>
        </w:rPr>
      </w:pPr>
      <w:r w:rsidRPr="0072047D">
        <w:rPr>
          <w:rFonts w:asciiTheme="minorHAnsi" w:hAnsiTheme="minorHAnsi"/>
          <w:sz w:val="22"/>
          <w:szCs w:val="22"/>
        </w:rPr>
        <w:t xml:space="preserve">działania upowszechniające wyniki badań oraz wypracowane wnioski i rekomendacje, możliwe do zastosowania w praktyce przez LGD i mogące przyczyniać się do osiągania większej skuteczności wdrażania LSR. </w:t>
      </w:r>
    </w:p>
    <w:p w14:paraId="6DA8BA22" w14:textId="77777777" w:rsidR="005E0079" w:rsidRPr="0072047D" w:rsidRDefault="005E0079" w:rsidP="005E0079">
      <w:pPr>
        <w:spacing w:line="276" w:lineRule="auto"/>
        <w:rPr>
          <w:rFonts w:asciiTheme="minorHAnsi" w:hAnsiTheme="minorHAnsi"/>
          <w:sz w:val="22"/>
          <w:szCs w:val="22"/>
        </w:rPr>
      </w:pPr>
    </w:p>
    <w:p w14:paraId="7CF992CC" w14:textId="10FE289C" w:rsidR="005E0079" w:rsidRPr="0072047D" w:rsidRDefault="005E0079" w:rsidP="005E0079">
      <w:pPr>
        <w:spacing w:line="276" w:lineRule="auto"/>
        <w:rPr>
          <w:rFonts w:asciiTheme="minorHAnsi" w:hAnsiTheme="minorHAnsi"/>
          <w:sz w:val="22"/>
          <w:szCs w:val="22"/>
        </w:rPr>
      </w:pPr>
      <w:r w:rsidRPr="0072047D">
        <w:rPr>
          <w:rFonts w:asciiTheme="minorHAnsi" w:hAnsiTheme="minorHAnsi"/>
          <w:sz w:val="22"/>
          <w:szCs w:val="22"/>
        </w:rPr>
        <w:t xml:space="preserve">Przeprowadzone badania miały charakter ogólnopolski, analizie poddano </w:t>
      </w:r>
      <w:r>
        <w:rPr>
          <w:rFonts w:asciiTheme="minorHAnsi" w:hAnsiTheme="minorHAnsi"/>
          <w:sz w:val="22"/>
          <w:szCs w:val="22"/>
        </w:rPr>
        <w:t>335 L</w:t>
      </w:r>
      <w:r w:rsidRPr="0072047D">
        <w:rPr>
          <w:rFonts w:asciiTheme="minorHAnsi" w:hAnsiTheme="minorHAnsi"/>
          <w:sz w:val="22"/>
          <w:szCs w:val="22"/>
        </w:rPr>
        <w:t xml:space="preserve">okalnych Grup Działania (członkowie zarządu, pracownicy LGD, przedstawiciele sektora publicznego, społecznego </w:t>
      </w:r>
      <w:r w:rsidR="000151E7">
        <w:rPr>
          <w:rFonts w:asciiTheme="minorHAnsi" w:hAnsiTheme="minorHAnsi"/>
          <w:sz w:val="22"/>
          <w:szCs w:val="22"/>
        </w:rPr>
        <w:br/>
      </w:r>
      <w:r w:rsidRPr="0072047D">
        <w:rPr>
          <w:rFonts w:asciiTheme="minorHAnsi" w:hAnsiTheme="minorHAnsi"/>
          <w:sz w:val="22"/>
          <w:szCs w:val="22"/>
        </w:rPr>
        <w:t>i gospodarczego). Badania zostały zrealizowane w okresie: marzec-maj 2015.</w:t>
      </w:r>
    </w:p>
    <w:p w14:paraId="789172D9" w14:textId="77777777" w:rsidR="00045426" w:rsidRPr="00045426" w:rsidRDefault="00045426" w:rsidP="00045426">
      <w:pPr>
        <w:spacing w:line="276" w:lineRule="auto"/>
        <w:rPr>
          <w:rFonts w:asciiTheme="minorHAnsi" w:hAnsiTheme="minorHAnsi"/>
          <w:sz w:val="22"/>
          <w:szCs w:val="22"/>
        </w:rPr>
      </w:pPr>
    </w:p>
    <w:p w14:paraId="27131DB4" w14:textId="3FBCF717" w:rsidR="00045426" w:rsidRDefault="00045426" w:rsidP="00045426">
      <w:pPr>
        <w:spacing w:line="276" w:lineRule="auto"/>
        <w:rPr>
          <w:rFonts w:asciiTheme="minorHAnsi" w:hAnsiTheme="minorHAnsi"/>
          <w:sz w:val="22"/>
          <w:szCs w:val="22"/>
        </w:rPr>
      </w:pPr>
      <w:r w:rsidRPr="00045426">
        <w:rPr>
          <w:rFonts w:asciiTheme="minorHAnsi" w:hAnsiTheme="minorHAnsi"/>
          <w:sz w:val="22"/>
          <w:szCs w:val="22"/>
        </w:rPr>
        <w:t xml:space="preserve">W publikacji przedstawiono wyniki </w:t>
      </w:r>
      <w:r>
        <w:rPr>
          <w:rFonts w:asciiTheme="minorHAnsi" w:hAnsiTheme="minorHAnsi"/>
          <w:sz w:val="22"/>
          <w:szCs w:val="22"/>
        </w:rPr>
        <w:t xml:space="preserve">przeprowadzonych </w:t>
      </w:r>
      <w:r w:rsidRPr="00045426">
        <w:rPr>
          <w:rFonts w:asciiTheme="minorHAnsi" w:hAnsiTheme="minorHAnsi"/>
          <w:sz w:val="22"/>
          <w:szCs w:val="22"/>
        </w:rPr>
        <w:t>badań</w:t>
      </w:r>
      <w:r>
        <w:rPr>
          <w:rFonts w:asciiTheme="minorHAnsi" w:hAnsiTheme="minorHAnsi"/>
          <w:sz w:val="22"/>
          <w:szCs w:val="22"/>
        </w:rPr>
        <w:t xml:space="preserve">, zawarto odpowiedzi na pytania badawcze oraz przedstawiono </w:t>
      </w:r>
      <w:r w:rsidRPr="00045426">
        <w:rPr>
          <w:rFonts w:asciiTheme="minorHAnsi" w:hAnsiTheme="minorHAnsi"/>
          <w:sz w:val="22"/>
          <w:szCs w:val="22"/>
        </w:rPr>
        <w:t xml:space="preserve">kluczowe wnioski i rekomendacje wynikające </w:t>
      </w:r>
      <w:r>
        <w:rPr>
          <w:rFonts w:asciiTheme="minorHAnsi" w:hAnsiTheme="minorHAnsi"/>
          <w:sz w:val="22"/>
          <w:szCs w:val="22"/>
        </w:rPr>
        <w:t>z badania</w:t>
      </w:r>
      <w:r w:rsidRPr="00045426">
        <w:rPr>
          <w:rFonts w:asciiTheme="minorHAnsi" w:hAnsiTheme="minorHAnsi"/>
          <w:sz w:val="22"/>
          <w:szCs w:val="22"/>
        </w:rPr>
        <w:t>.</w:t>
      </w:r>
    </w:p>
    <w:p w14:paraId="30964E4A" w14:textId="77777777" w:rsidR="00ED5436" w:rsidRDefault="00ED5436" w:rsidP="00045426">
      <w:pPr>
        <w:spacing w:line="276" w:lineRule="auto"/>
        <w:rPr>
          <w:rFonts w:asciiTheme="minorHAnsi" w:hAnsiTheme="minorHAnsi"/>
          <w:sz w:val="22"/>
          <w:szCs w:val="22"/>
        </w:rPr>
      </w:pPr>
    </w:p>
    <w:p w14:paraId="2D89E5AF" w14:textId="3A46465A" w:rsidR="00ED5436" w:rsidRPr="00210955" w:rsidRDefault="00ED5436" w:rsidP="00045426">
      <w:pPr>
        <w:spacing w:line="276" w:lineRule="auto"/>
        <w:rPr>
          <w:rFonts w:asciiTheme="minorHAnsi" w:hAnsiTheme="minorHAnsi"/>
          <w:b/>
          <w:sz w:val="22"/>
          <w:szCs w:val="22"/>
        </w:rPr>
      </w:pPr>
      <w:r w:rsidRPr="00210955">
        <w:rPr>
          <w:rFonts w:asciiTheme="minorHAnsi" w:hAnsiTheme="minorHAnsi"/>
          <w:b/>
          <w:sz w:val="22"/>
          <w:szCs w:val="22"/>
        </w:rPr>
        <w:t xml:space="preserve">Odpowiedzi na pytania badawcze zostały wkomponowane w strukturę raportu według </w:t>
      </w:r>
      <w:r w:rsidR="009D1078" w:rsidRPr="00210955">
        <w:rPr>
          <w:rFonts w:asciiTheme="minorHAnsi" w:hAnsiTheme="minorHAnsi"/>
          <w:b/>
          <w:sz w:val="22"/>
          <w:szCs w:val="22"/>
        </w:rPr>
        <w:t>schematu zaprezentowanego w poniższej Tabeli</w:t>
      </w:r>
      <w:r w:rsidR="00210955" w:rsidRPr="00210955">
        <w:rPr>
          <w:rFonts w:asciiTheme="minorHAnsi" w:hAnsiTheme="minorHAnsi"/>
          <w:b/>
          <w:sz w:val="22"/>
          <w:szCs w:val="22"/>
        </w:rPr>
        <w:t>.</w:t>
      </w:r>
    </w:p>
    <w:p w14:paraId="4EB1E4B8" w14:textId="77777777" w:rsidR="009D1078" w:rsidRDefault="009D1078" w:rsidP="00045426">
      <w:pPr>
        <w:spacing w:line="276" w:lineRule="auto"/>
        <w:rPr>
          <w:rFonts w:asciiTheme="minorHAnsi" w:hAnsiTheme="minorHAnsi"/>
          <w:sz w:val="22"/>
          <w:szCs w:val="22"/>
        </w:rPr>
      </w:pPr>
    </w:p>
    <w:tbl>
      <w:tblPr>
        <w:tblStyle w:val="Tabela-Siatka"/>
        <w:tblW w:w="9067" w:type="dxa"/>
        <w:tblInd w:w="108" w:type="dxa"/>
        <w:shd w:val="clear" w:color="auto" w:fill="FFFFFF" w:themeFill="background1"/>
        <w:tblLook w:val="04A0" w:firstRow="1" w:lastRow="0" w:firstColumn="1" w:lastColumn="0" w:noHBand="0" w:noVBand="1"/>
      </w:tblPr>
      <w:tblGrid>
        <w:gridCol w:w="4704"/>
        <w:gridCol w:w="4363"/>
      </w:tblGrid>
      <w:tr w:rsidR="009D1078" w:rsidRPr="007C4731" w14:paraId="64861195" w14:textId="77777777" w:rsidTr="000151E7">
        <w:trPr>
          <w:tblHeader/>
        </w:trPr>
        <w:tc>
          <w:tcPr>
            <w:tcW w:w="4704" w:type="dxa"/>
            <w:shd w:val="clear" w:color="auto" w:fill="002060"/>
          </w:tcPr>
          <w:p w14:paraId="53E6EA05" w14:textId="77777777" w:rsidR="009D1078" w:rsidRPr="000151E7" w:rsidRDefault="009D1078" w:rsidP="000151E7">
            <w:pPr>
              <w:spacing w:line="276" w:lineRule="auto"/>
              <w:jc w:val="center"/>
              <w:rPr>
                <w:rFonts w:asciiTheme="minorHAnsi" w:hAnsiTheme="minorHAnsi"/>
                <w:b/>
                <w:szCs w:val="20"/>
              </w:rPr>
            </w:pPr>
            <w:r w:rsidRPr="000151E7">
              <w:rPr>
                <w:rFonts w:asciiTheme="minorHAnsi" w:hAnsiTheme="minorHAnsi"/>
                <w:b/>
                <w:szCs w:val="20"/>
              </w:rPr>
              <w:t>Pytanie badawcze</w:t>
            </w:r>
          </w:p>
        </w:tc>
        <w:tc>
          <w:tcPr>
            <w:tcW w:w="4363" w:type="dxa"/>
            <w:shd w:val="clear" w:color="auto" w:fill="002060"/>
          </w:tcPr>
          <w:p w14:paraId="5CAC9968" w14:textId="77777777" w:rsidR="009D1078" w:rsidRPr="000151E7" w:rsidRDefault="009D1078" w:rsidP="000151E7">
            <w:pPr>
              <w:spacing w:line="276" w:lineRule="auto"/>
              <w:rPr>
                <w:rFonts w:asciiTheme="minorHAnsi" w:hAnsiTheme="minorHAnsi"/>
                <w:b/>
                <w:szCs w:val="20"/>
              </w:rPr>
            </w:pPr>
            <w:r w:rsidRPr="000151E7">
              <w:rPr>
                <w:rFonts w:asciiTheme="minorHAnsi" w:hAnsiTheme="minorHAnsi"/>
                <w:b/>
                <w:szCs w:val="20"/>
              </w:rPr>
              <w:t>Tytuł i nr rozdziału zawierający odpowiedź</w:t>
            </w:r>
          </w:p>
        </w:tc>
      </w:tr>
      <w:tr w:rsidR="009D1078" w:rsidRPr="007C4731" w14:paraId="7E06BDC8" w14:textId="77777777" w:rsidTr="000151E7">
        <w:trPr>
          <w:trHeight w:val="779"/>
        </w:trPr>
        <w:tc>
          <w:tcPr>
            <w:tcW w:w="4704" w:type="dxa"/>
            <w:shd w:val="clear" w:color="auto" w:fill="FFFFFF" w:themeFill="background1"/>
          </w:tcPr>
          <w:p w14:paraId="065D6310" w14:textId="77777777" w:rsidR="009D1078" w:rsidRPr="007C4731" w:rsidRDefault="009D1078" w:rsidP="00A329F3">
            <w:pPr>
              <w:spacing w:line="276" w:lineRule="auto"/>
              <w:rPr>
                <w:rFonts w:asciiTheme="minorHAnsi" w:hAnsiTheme="minorHAnsi"/>
                <w:b/>
              </w:rPr>
            </w:pPr>
            <w:r w:rsidRPr="007C4731">
              <w:rPr>
                <w:rFonts w:asciiTheme="minorHAnsi" w:hAnsiTheme="minorHAnsi"/>
                <w:b/>
              </w:rPr>
              <w:t>Jaki jest poziom aktywności społecznej lokalnych społeczności objętych realizacją lokalnych strategii rozwoju?</w:t>
            </w:r>
          </w:p>
        </w:tc>
        <w:tc>
          <w:tcPr>
            <w:tcW w:w="4363" w:type="dxa"/>
            <w:shd w:val="clear" w:color="auto" w:fill="FFFFFF" w:themeFill="background1"/>
          </w:tcPr>
          <w:p w14:paraId="47AE1FCC" w14:textId="77777777" w:rsidR="009D1078" w:rsidRPr="007C4731" w:rsidRDefault="009D1078" w:rsidP="000151E7">
            <w:pPr>
              <w:spacing w:line="276" w:lineRule="auto"/>
              <w:rPr>
                <w:rFonts w:asciiTheme="minorHAnsi" w:hAnsiTheme="minorHAnsi"/>
                <w:szCs w:val="20"/>
              </w:rPr>
            </w:pPr>
            <w:r w:rsidRPr="007C4731">
              <w:rPr>
                <w:rFonts w:asciiTheme="minorHAnsi" w:hAnsiTheme="minorHAnsi"/>
                <w:szCs w:val="20"/>
              </w:rPr>
              <w:t>3.1.1</w:t>
            </w:r>
            <w:r>
              <w:rPr>
                <w:rFonts w:asciiTheme="minorHAnsi" w:hAnsiTheme="minorHAnsi"/>
                <w:szCs w:val="20"/>
              </w:rPr>
              <w:t xml:space="preserve">. </w:t>
            </w:r>
            <w:r w:rsidRPr="007C4731">
              <w:rPr>
                <w:rFonts w:asciiTheme="minorHAnsi" w:hAnsiTheme="minorHAnsi"/>
                <w:szCs w:val="20"/>
              </w:rPr>
              <w:tab/>
              <w:t>Poziom aktywności społecznej lokalnych społeczności objętych realizacją LSR</w:t>
            </w:r>
          </w:p>
        </w:tc>
      </w:tr>
      <w:tr w:rsidR="009D1078" w:rsidRPr="007C4731" w14:paraId="284B867F" w14:textId="77777777" w:rsidTr="000151E7">
        <w:trPr>
          <w:trHeight w:val="905"/>
        </w:trPr>
        <w:tc>
          <w:tcPr>
            <w:tcW w:w="4704" w:type="dxa"/>
            <w:shd w:val="clear" w:color="auto" w:fill="FFFFFF" w:themeFill="background1"/>
          </w:tcPr>
          <w:p w14:paraId="63AB9857" w14:textId="5E1D8602" w:rsidR="009D1078" w:rsidRPr="007C4731" w:rsidRDefault="009D1078" w:rsidP="00A329F3">
            <w:pPr>
              <w:autoSpaceDE w:val="0"/>
              <w:autoSpaceDN w:val="0"/>
              <w:adjustRightInd w:val="0"/>
              <w:spacing w:line="276" w:lineRule="auto"/>
              <w:rPr>
                <w:rFonts w:asciiTheme="minorHAnsi" w:hAnsiTheme="minorHAnsi"/>
                <w:b/>
                <w:i/>
                <w:szCs w:val="20"/>
              </w:rPr>
            </w:pPr>
            <w:r w:rsidRPr="007C4731">
              <w:rPr>
                <w:rFonts w:asciiTheme="minorHAnsi" w:hAnsiTheme="minorHAnsi"/>
                <w:b/>
                <w:i/>
                <w:szCs w:val="20"/>
              </w:rPr>
              <w:t xml:space="preserve">Jakie są przyczyny niskiej aktywności środowisk lokalnych zdolnych do realizacji zadań wynikających </w:t>
            </w:r>
            <w:r w:rsidR="00A329F3">
              <w:rPr>
                <w:rFonts w:asciiTheme="minorHAnsi" w:hAnsiTheme="minorHAnsi"/>
                <w:b/>
                <w:i/>
                <w:szCs w:val="20"/>
              </w:rPr>
              <w:br/>
            </w:r>
            <w:r w:rsidRPr="007C4731">
              <w:rPr>
                <w:rFonts w:asciiTheme="minorHAnsi" w:hAnsiTheme="minorHAnsi"/>
                <w:b/>
                <w:i/>
                <w:szCs w:val="20"/>
              </w:rPr>
              <w:t>z LSR?</w:t>
            </w:r>
          </w:p>
        </w:tc>
        <w:tc>
          <w:tcPr>
            <w:tcW w:w="4363" w:type="dxa"/>
            <w:shd w:val="clear" w:color="auto" w:fill="FFFFFF" w:themeFill="background1"/>
          </w:tcPr>
          <w:p w14:paraId="49003705" w14:textId="77777777" w:rsidR="009D1078" w:rsidRPr="007C4731" w:rsidRDefault="009D1078" w:rsidP="000151E7">
            <w:pPr>
              <w:spacing w:line="276" w:lineRule="auto"/>
              <w:rPr>
                <w:rFonts w:asciiTheme="minorHAnsi" w:hAnsiTheme="minorHAnsi"/>
                <w:szCs w:val="20"/>
              </w:rPr>
            </w:pPr>
            <w:r w:rsidRPr="007C4731">
              <w:rPr>
                <w:rFonts w:asciiTheme="minorHAnsi" w:hAnsiTheme="minorHAnsi"/>
                <w:szCs w:val="20"/>
              </w:rPr>
              <w:t>3.1.2</w:t>
            </w:r>
            <w:r>
              <w:rPr>
                <w:rFonts w:asciiTheme="minorHAnsi" w:hAnsiTheme="minorHAnsi"/>
                <w:szCs w:val="20"/>
              </w:rPr>
              <w:t>.</w:t>
            </w:r>
            <w:r w:rsidRPr="007C4731">
              <w:rPr>
                <w:rFonts w:asciiTheme="minorHAnsi" w:hAnsiTheme="minorHAnsi"/>
                <w:szCs w:val="20"/>
              </w:rPr>
              <w:tab/>
              <w:t>Przyczyny niskiej aktywności środowisk lokalnych</w:t>
            </w:r>
          </w:p>
        </w:tc>
      </w:tr>
      <w:tr w:rsidR="009D1078" w:rsidRPr="007C4731" w14:paraId="22EB2C90" w14:textId="77777777" w:rsidTr="000151E7">
        <w:trPr>
          <w:trHeight w:val="563"/>
        </w:trPr>
        <w:tc>
          <w:tcPr>
            <w:tcW w:w="4704" w:type="dxa"/>
            <w:shd w:val="clear" w:color="auto" w:fill="FFFFFF" w:themeFill="background1"/>
          </w:tcPr>
          <w:p w14:paraId="74737B25" w14:textId="77777777" w:rsidR="009D1078" w:rsidRPr="007C4731" w:rsidRDefault="009D1078" w:rsidP="00A329F3">
            <w:pPr>
              <w:autoSpaceDE w:val="0"/>
              <w:autoSpaceDN w:val="0"/>
              <w:adjustRightInd w:val="0"/>
              <w:spacing w:line="276" w:lineRule="auto"/>
              <w:rPr>
                <w:rFonts w:asciiTheme="minorHAnsi" w:hAnsiTheme="minorHAnsi"/>
                <w:b/>
                <w:i/>
                <w:szCs w:val="20"/>
              </w:rPr>
            </w:pPr>
            <w:r w:rsidRPr="007C4731">
              <w:rPr>
                <w:rFonts w:asciiTheme="minorHAnsi" w:hAnsiTheme="minorHAnsi"/>
                <w:b/>
                <w:i/>
                <w:szCs w:val="20"/>
              </w:rPr>
              <w:lastRenderedPageBreak/>
              <w:t>Jakie są główne bariery rozwoju aktywności lokalnych społeczności?</w:t>
            </w:r>
          </w:p>
        </w:tc>
        <w:tc>
          <w:tcPr>
            <w:tcW w:w="4363" w:type="dxa"/>
            <w:shd w:val="clear" w:color="auto" w:fill="FFFFFF" w:themeFill="background1"/>
          </w:tcPr>
          <w:p w14:paraId="0D481F73" w14:textId="77777777" w:rsidR="009D1078" w:rsidRPr="007C4731" w:rsidRDefault="009D1078" w:rsidP="000151E7">
            <w:pPr>
              <w:spacing w:line="276" w:lineRule="auto"/>
              <w:rPr>
                <w:rFonts w:asciiTheme="minorHAnsi" w:hAnsiTheme="minorHAnsi"/>
                <w:szCs w:val="20"/>
              </w:rPr>
            </w:pPr>
            <w:r w:rsidRPr="007C4731">
              <w:rPr>
                <w:rFonts w:asciiTheme="minorHAnsi" w:hAnsiTheme="minorHAnsi"/>
                <w:szCs w:val="20"/>
              </w:rPr>
              <w:t>3.1.3</w:t>
            </w:r>
            <w:r>
              <w:rPr>
                <w:rFonts w:asciiTheme="minorHAnsi" w:hAnsiTheme="minorHAnsi"/>
                <w:szCs w:val="20"/>
              </w:rPr>
              <w:t>.</w:t>
            </w:r>
            <w:r w:rsidRPr="007C4731">
              <w:rPr>
                <w:rFonts w:asciiTheme="minorHAnsi" w:hAnsiTheme="minorHAnsi"/>
                <w:szCs w:val="20"/>
              </w:rPr>
              <w:tab/>
              <w:t>Bariery rozwoju aktywności lokalnych społeczności</w:t>
            </w:r>
          </w:p>
        </w:tc>
      </w:tr>
      <w:tr w:rsidR="009D1078" w:rsidRPr="007C4731" w14:paraId="4C708CB8" w14:textId="77777777" w:rsidTr="000151E7">
        <w:trPr>
          <w:trHeight w:val="840"/>
        </w:trPr>
        <w:tc>
          <w:tcPr>
            <w:tcW w:w="4704" w:type="dxa"/>
            <w:shd w:val="clear" w:color="auto" w:fill="FFFFFF" w:themeFill="background1"/>
          </w:tcPr>
          <w:p w14:paraId="3319431D" w14:textId="77777777" w:rsidR="009D1078" w:rsidRPr="007C4731" w:rsidRDefault="009D1078" w:rsidP="00A329F3">
            <w:pPr>
              <w:autoSpaceDE w:val="0"/>
              <w:autoSpaceDN w:val="0"/>
              <w:adjustRightInd w:val="0"/>
              <w:spacing w:line="276" w:lineRule="auto"/>
              <w:rPr>
                <w:rFonts w:asciiTheme="minorHAnsi" w:hAnsiTheme="minorHAnsi"/>
                <w:b/>
                <w:i/>
                <w:szCs w:val="20"/>
              </w:rPr>
            </w:pPr>
            <w:r w:rsidRPr="007C4731">
              <w:rPr>
                <w:rFonts w:asciiTheme="minorHAnsi" w:hAnsiTheme="minorHAnsi"/>
                <w:b/>
                <w:i/>
                <w:szCs w:val="20"/>
              </w:rPr>
              <w:t xml:space="preserve">Jaki jest związek pomiędzy aktywnością lokalnych społeczności a realizacją celów </w:t>
            </w:r>
          </w:p>
          <w:p w14:paraId="6B308F37" w14:textId="77777777" w:rsidR="009D1078" w:rsidRPr="007C4731" w:rsidRDefault="009D1078" w:rsidP="00A329F3">
            <w:pPr>
              <w:autoSpaceDE w:val="0"/>
              <w:autoSpaceDN w:val="0"/>
              <w:adjustRightInd w:val="0"/>
              <w:spacing w:line="276" w:lineRule="auto"/>
              <w:rPr>
                <w:rFonts w:asciiTheme="minorHAnsi" w:hAnsiTheme="minorHAnsi"/>
                <w:b/>
                <w:i/>
                <w:szCs w:val="20"/>
              </w:rPr>
            </w:pPr>
            <w:r w:rsidRPr="007C4731">
              <w:rPr>
                <w:rFonts w:asciiTheme="minorHAnsi" w:hAnsiTheme="minorHAnsi"/>
                <w:b/>
                <w:i/>
                <w:szCs w:val="20"/>
              </w:rPr>
              <w:t>i osiąganiem wskaźników LSR?</w:t>
            </w:r>
          </w:p>
        </w:tc>
        <w:tc>
          <w:tcPr>
            <w:tcW w:w="4363" w:type="dxa"/>
            <w:shd w:val="clear" w:color="auto" w:fill="FFFFFF" w:themeFill="background1"/>
          </w:tcPr>
          <w:p w14:paraId="40F32F76" w14:textId="77777777" w:rsidR="009D1078" w:rsidRPr="007C4731" w:rsidRDefault="009D1078" w:rsidP="000151E7">
            <w:pPr>
              <w:spacing w:line="276" w:lineRule="auto"/>
              <w:rPr>
                <w:rFonts w:asciiTheme="minorHAnsi" w:hAnsiTheme="minorHAnsi"/>
                <w:szCs w:val="20"/>
              </w:rPr>
            </w:pPr>
            <w:r w:rsidRPr="007C4731">
              <w:rPr>
                <w:rFonts w:asciiTheme="minorHAnsi" w:hAnsiTheme="minorHAnsi"/>
                <w:szCs w:val="20"/>
              </w:rPr>
              <w:t>3.1.4</w:t>
            </w:r>
            <w:r w:rsidRPr="007C4731">
              <w:rPr>
                <w:rFonts w:asciiTheme="minorHAnsi" w:hAnsiTheme="minorHAnsi"/>
                <w:szCs w:val="20"/>
              </w:rPr>
              <w:tab/>
            </w:r>
            <w:r>
              <w:rPr>
                <w:rFonts w:asciiTheme="minorHAnsi" w:hAnsiTheme="minorHAnsi"/>
                <w:szCs w:val="20"/>
              </w:rPr>
              <w:t>.</w:t>
            </w:r>
            <w:r w:rsidRPr="007C4731">
              <w:rPr>
                <w:rFonts w:asciiTheme="minorHAnsi" w:hAnsiTheme="minorHAnsi"/>
                <w:szCs w:val="20"/>
              </w:rPr>
              <w:t>Wpływ aktywności lokalnych społeczności na realizację celów i osiąganie wskaźników LSR</w:t>
            </w:r>
          </w:p>
        </w:tc>
      </w:tr>
      <w:tr w:rsidR="009D1078" w:rsidRPr="007C4731" w14:paraId="0C960596" w14:textId="77777777" w:rsidTr="000151E7">
        <w:trPr>
          <w:trHeight w:val="621"/>
        </w:trPr>
        <w:tc>
          <w:tcPr>
            <w:tcW w:w="4704" w:type="dxa"/>
            <w:shd w:val="clear" w:color="auto" w:fill="FFFFFF" w:themeFill="background1"/>
          </w:tcPr>
          <w:p w14:paraId="14D35A4B" w14:textId="77777777" w:rsidR="009D1078" w:rsidRPr="007C4731" w:rsidRDefault="009D1078" w:rsidP="00A329F3">
            <w:pPr>
              <w:autoSpaceDE w:val="0"/>
              <w:autoSpaceDN w:val="0"/>
              <w:adjustRightInd w:val="0"/>
              <w:spacing w:line="276" w:lineRule="auto"/>
              <w:rPr>
                <w:rFonts w:asciiTheme="minorHAnsi" w:hAnsiTheme="minorHAnsi"/>
                <w:b/>
                <w:i/>
                <w:szCs w:val="20"/>
              </w:rPr>
            </w:pPr>
            <w:r w:rsidRPr="007C4731">
              <w:rPr>
                <w:rFonts w:asciiTheme="minorHAnsi" w:hAnsiTheme="minorHAnsi"/>
                <w:b/>
                <w:i/>
                <w:szCs w:val="20"/>
              </w:rPr>
              <w:t>Jaki jest wpływ działalności LGD na wzrost aktywności lokalnych społeczności?</w:t>
            </w:r>
          </w:p>
        </w:tc>
        <w:tc>
          <w:tcPr>
            <w:tcW w:w="4363" w:type="dxa"/>
            <w:shd w:val="clear" w:color="auto" w:fill="FFFFFF" w:themeFill="background1"/>
          </w:tcPr>
          <w:p w14:paraId="0B3BB4DC" w14:textId="77777777" w:rsidR="009D1078" w:rsidRPr="007C4731" w:rsidRDefault="009D1078" w:rsidP="000151E7">
            <w:pPr>
              <w:spacing w:line="276" w:lineRule="auto"/>
              <w:rPr>
                <w:rFonts w:asciiTheme="minorHAnsi" w:hAnsiTheme="minorHAnsi"/>
                <w:szCs w:val="20"/>
              </w:rPr>
            </w:pPr>
            <w:r w:rsidRPr="007C4731">
              <w:rPr>
                <w:rFonts w:asciiTheme="minorHAnsi" w:hAnsiTheme="minorHAnsi"/>
                <w:szCs w:val="20"/>
              </w:rPr>
              <w:t>3.1.5</w:t>
            </w:r>
            <w:r>
              <w:rPr>
                <w:rFonts w:asciiTheme="minorHAnsi" w:hAnsiTheme="minorHAnsi"/>
                <w:szCs w:val="20"/>
              </w:rPr>
              <w:t>.</w:t>
            </w:r>
            <w:r w:rsidRPr="007C4731">
              <w:rPr>
                <w:rFonts w:asciiTheme="minorHAnsi" w:hAnsiTheme="minorHAnsi"/>
                <w:szCs w:val="20"/>
              </w:rPr>
              <w:tab/>
              <w:t>Wpływ działalności LGD na wzrost aktywności lokalnych społeczności</w:t>
            </w:r>
          </w:p>
        </w:tc>
      </w:tr>
      <w:tr w:rsidR="009D1078" w:rsidRPr="007C4731" w14:paraId="1A282E2F" w14:textId="77777777" w:rsidTr="000151E7">
        <w:trPr>
          <w:trHeight w:val="559"/>
        </w:trPr>
        <w:tc>
          <w:tcPr>
            <w:tcW w:w="4704" w:type="dxa"/>
            <w:shd w:val="clear" w:color="auto" w:fill="FFFFFF" w:themeFill="background1"/>
          </w:tcPr>
          <w:p w14:paraId="7260FEAA" w14:textId="77777777" w:rsidR="009D1078" w:rsidRPr="007C4731" w:rsidRDefault="009D1078" w:rsidP="00A329F3">
            <w:pPr>
              <w:autoSpaceDE w:val="0"/>
              <w:autoSpaceDN w:val="0"/>
              <w:adjustRightInd w:val="0"/>
              <w:spacing w:line="276" w:lineRule="auto"/>
              <w:rPr>
                <w:rFonts w:asciiTheme="minorHAnsi" w:eastAsia="Calibri" w:hAnsiTheme="minorHAnsi" w:cs="TimesNewRomanPSMT"/>
                <w:b/>
                <w:i/>
                <w:szCs w:val="20"/>
              </w:rPr>
            </w:pPr>
            <w:r w:rsidRPr="007C4731">
              <w:rPr>
                <w:rFonts w:asciiTheme="minorHAnsi" w:hAnsiTheme="minorHAnsi"/>
                <w:b/>
                <w:i/>
                <w:szCs w:val="20"/>
              </w:rPr>
              <w:t xml:space="preserve">Jaki jest </w:t>
            </w:r>
            <w:r w:rsidRPr="007C4731">
              <w:rPr>
                <w:rFonts w:asciiTheme="minorHAnsi" w:eastAsia="Calibri" w:hAnsiTheme="minorHAnsi" w:cs="TimesNewRomanPSMT"/>
                <w:b/>
                <w:i/>
                <w:szCs w:val="20"/>
              </w:rPr>
              <w:t>poziom i struktura kapitału społecznego Lokalnych Grup Działania (LGD) w Polsce?</w:t>
            </w:r>
          </w:p>
        </w:tc>
        <w:tc>
          <w:tcPr>
            <w:tcW w:w="4363" w:type="dxa"/>
            <w:shd w:val="clear" w:color="auto" w:fill="FFFFFF" w:themeFill="background1"/>
          </w:tcPr>
          <w:p w14:paraId="0E16C249" w14:textId="77777777" w:rsidR="009D1078" w:rsidRPr="007C4731" w:rsidRDefault="009D1078" w:rsidP="000151E7">
            <w:pPr>
              <w:spacing w:line="276" w:lineRule="auto"/>
              <w:rPr>
                <w:rFonts w:asciiTheme="minorHAnsi" w:hAnsiTheme="minorHAnsi"/>
                <w:szCs w:val="20"/>
              </w:rPr>
            </w:pPr>
            <w:r w:rsidRPr="007C4731">
              <w:rPr>
                <w:rFonts w:asciiTheme="minorHAnsi" w:hAnsiTheme="minorHAnsi"/>
                <w:szCs w:val="20"/>
              </w:rPr>
              <w:t>3.2.2</w:t>
            </w:r>
            <w:r>
              <w:rPr>
                <w:rFonts w:asciiTheme="minorHAnsi" w:hAnsiTheme="minorHAnsi"/>
                <w:szCs w:val="20"/>
              </w:rPr>
              <w:t>.</w:t>
            </w:r>
            <w:r w:rsidRPr="007C4731">
              <w:rPr>
                <w:rFonts w:asciiTheme="minorHAnsi" w:hAnsiTheme="minorHAnsi"/>
                <w:szCs w:val="20"/>
              </w:rPr>
              <w:tab/>
              <w:t>Poziom i struktura kapitału społecznego Lokalnych Grup Działania (LGD) w Polsce</w:t>
            </w:r>
          </w:p>
        </w:tc>
      </w:tr>
      <w:tr w:rsidR="009D1078" w:rsidRPr="007C4731" w14:paraId="25F5B561" w14:textId="77777777" w:rsidTr="000151E7">
        <w:trPr>
          <w:trHeight w:val="554"/>
        </w:trPr>
        <w:tc>
          <w:tcPr>
            <w:tcW w:w="4704" w:type="dxa"/>
            <w:shd w:val="clear" w:color="auto" w:fill="FFFFFF" w:themeFill="background1"/>
          </w:tcPr>
          <w:p w14:paraId="12807561" w14:textId="77777777" w:rsidR="009D1078" w:rsidRPr="007C4731" w:rsidRDefault="009D1078" w:rsidP="00A329F3">
            <w:pPr>
              <w:pStyle w:val="Zwykytekst"/>
              <w:spacing w:line="276" w:lineRule="auto"/>
              <w:jc w:val="both"/>
              <w:rPr>
                <w:rFonts w:asciiTheme="minorHAnsi" w:hAnsiTheme="minorHAnsi"/>
                <w:b/>
                <w:i/>
                <w:sz w:val="20"/>
                <w:szCs w:val="20"/>
              </w:rPr>
            </w:pPr>
            <w:r w:rsidRPr="007C4731">
              <w:rPr>
                <w:rFonts w:asciiTheme="minorHAnsi" w:hAnsiTheme="minorHAnsi"/>
                <w:b/>
                <w:i/>
                <w:sz w:val="20"/>
                <w:szCs w:val="20"/>
              </w:rPr>
              <w:t>Jakie są najważniejsze społeczno- ekonomiczne uwarunkowania kapitału społecznego LGD?</w:t>
            </w:r>
          </w:p>
        </w:tc>
        <w:tc>
          <w:tcPr>
            <w:tcW w:w="4363" w:type="dxa"/>
            <w:shd w:val="clear" w:color="auto" w:fill="FFFFFF" w:themeFill="background1"/>
          </w:tcPr>
          <w:p w14:paraId="6523B578" w14:textId="77777777" w:rsidR="009D1078" w:rsidRPr="007C4731" w:rsidRDefault="009D1078" w:rsidP="000151E7">
            <w:pPr>
              <w:tabs>
                <w:tab w:val="left" w:pos="2345"/>
              </w:tabs>
              <w:spacing w:line="276" w:lineRule="auto"/>
              <w:rPr>
                <w:rFonts w:asciiTheme="minorHAnsi" w:hAnsiTheme="minorHAnsi"/>
                <w:szCs w:val="20"/>
              </w:rPr>
            </w:pPr>
            <w:r w:rsidRPr="007C4731">
              <w:rPr>
                <w:rFonts w:asciiTheme="minorHAnsi" w:hAnsiTheme="minorHAnsi"/>
                <w:szCs w:val="20"/>
              </w:rPr>
              <w:t>3.2.3</w:t>
            </w:r>
            <w:r w:rsidRPr="007C4731">
              <w:rPr>
                <w:rFonts w:asciiTheme="minorHAnsi" w:hAnsiTheme="minorHAnsi"/>
                <w:szCs w:val="20"/>
              </w:rPr>
              <w:tab/>
            </w:r>
            <w:r>
              <w:rPr>
                <w:rFonts w:asciiTheme="minorHAnsi" w:hAnsiTheme="minorHAnsi"/>
                <w:szCs w:val="20"/>
              </w:rPr>
              <w:t>.</w:t>
            </w:r>
            <w:r w:rsidRPr="007C4731">
              <w:rPr>
                <w:rFonts w:asciiTheme="minorHAnsi" w:hAnsiTheme="minorHAnsi"/>
                <w:szCs w:val="20"/>
              </w:rPr>
              <w:t>Społeczno- ekonomiczne uwarunkowania kapitału społecznego LGD</w:t>
            </w:r>
          </w:p>
        </w:tc>
      </w:tr>
      <w:tr w:rsidR="009D1078" w:rsidRPr="007C4731" w14:paraId="751A4782" w14:textId="77777777" w:rsidTr="000151E7">
        <w:trPr>
          <w:trHeight w:val="831"/>
        </w:trPr>
        <w:tc>
          <w:tcPr>
            <w:tcW w:w="4704" w:type="dxa"/>
            <w:shd w:val="clear" w:color="auto" w:fill="FFFFFF" w:themeFill="background1"/>
          </w:tcPr>
          <w:p w14:paraId="5E3C1C95" w14:textId="77777777" w:rsidR="009D1078" w:rsidRPr="007C4731" w:rsidRDefault="009D1078" w:rsidP="00A329F3">
            <w:pPr>
              <w:pStyle w:val="Zwykytekst"/>
              <w:spacing w:line="276" w:lineRule="auto"/>
              <w:jc w:val="both"/>
              <w:rPr>
                <w:rFonts w:asciiTheme="minorHAnsi" w:hAnsiTheme="minorHAnsi"/>
                <w:b/>
                <w:i/>
                <w:sz w:val="20"/>
                <w:szCs w:val="20"/>
              </w:rPr>
            </w:pPr>
            <w:r w:rsidRPr="007C4731">
              <w:rPr>
                <w:rFonts w:asciiTheme="minorHAnsi" w:hAnsiTheme="minorHAnsi"/>
                <w:b/>
                <w:i/>
                <w:sz w:val="20"/>
                <w:szCs w:val="20"/>
              </w:rPr>
              <w:t>Czy stopień nasycenia województw Lokalnymi Grupami Działania) jest czynnikiem różnicującym poziom, strukturę i charakter kapitału społecznego LGD?</w:t>
            </w:r>
          </w:p>
        </w:tc>
        <w:tc>
          <w:tcPr>
            <w:tcW w:w="4363" w:type="dxa"/>
            <w:shd w:val="clear" w:color="auto" w:fill="FFFFFF" w:themeFill="background1"/>
          </w:tcPr>
          <w:p w14:paraId="432171DF" w14:textId="77777777" w:rsidR="009D1078" w:rsidRPr="007C4731" w:rsidRDefault="009D1078" w:rsidP="000151E7">
            <w:pPr>
              <w:spacing w:line="276" w:lineRule="auto"/>
              <w:rPr>
                <w:rFonts w:asciiTheme="minorHAnsi" w:hAnsiTheme="minorHAnsi"/>
                <w:szCs w:val="20"/>
              </w:rPr>
            </w:pPr>
            <w:r w:rsidRPr="007C4731">
              <w:rPr>
                <w:rFonts w:asciiTheme="minorHAnsi" w:hAnsiTheme="minorHAnsi"/>
                <w:szCs w:val="20"/>
              </w:rPr>
              <w:t>3.2.4</w:t>
            </w:r>
            <w:r w:rsidRPr="007C4731">
              <w:rPr>
                <w:rFonts w:asciiTheme="minorHAnsi" w:hAnsiTheme="minorHAnsi"/>
                <w:szCs w:val="20"/>
              </w:rPr>
              <w:tab/>
            </w:r>
            <w:r>
              <w:rPr>
                <w:rFonts w:asciiTheme="minorHAnsi" w:hAnsiTheme="minorHAnsi"/>
                <w:szCs w:val="20"/>
              </w:rPr>
              <w:t>.</w:t>
            </w:r>
            <w:r w:rsidRPr="007C4731">
              <w:rPr>
                <w:rFonts w:asciiTheme="minorHAnsi" w:hAnsiTheme="minorHAnsi"/>
                <w:szCs w:val="20"/>
              </w:rPr>
              <w:t>Analiza zależności pomiędzy ilość LGD w województwach, a poziom oszacowanego kapitału społecznego</w:t>
            </w:r>
          </w:p>
        </w:tc>
      </w:tr>
    </w:tbl>
    <w:p w14:paraId="0C363BB8" w14:textId="77777777" w:rsidR="009D1078" w:rsidRPr="000F3128" w:rsidRDefault="009D1078" w:rsidP="009D1078">
      <w:pPr>
        <w:spacing w:line="276" w:lineRule="auto"/>
        <w:ind w:left="567" w:hanging="567"/>
        <w:rPr>
          <w:rFonts w:asciiTheme="minorHAnsi" w:hAnsiTheme="minorHAnsi"/>
        </w:rPr>
      </w:pPr>
      <w:r w:rsidRPr="000F3128">
        <w:rPr>
          <w:rFonts w:asciiTheme="minorHAnsi" w:hAnsiTheme="minorHAnsi"/>
        </w:rPr>
        <w:t>Źródło: Opracowanie własne.</w:t>
      </w:r>
    </w:p>
    <w:p w14:paraId="19A03BAA" w14:textId="77777777" w:rsidR="009D1078" w:rsidRDefault="009D1078" w:rsidP="00045426">
      <w:pPr>
        <w:spacing w:line="276" w:lineRule="auto"/>
        <w:rPr>
          <w:rFonts w:asciiTheme="minorHAnsi" w:hAnsiTheme="minorHAnsi"/>
          <w:sz w:val="22"/>
          <w:szCs w:val="22"/>
        </w:rPr>
      </w:pPr>
    </w:p>
    <w:p w14:paraId="1EA0E2E1" w14:textId="77777777" w:rsidR="00ED5436" w:rsidRPr="00ED5436" w:rsidRDefault="00ED5436" w:rsidP="00ED5436">
      <w:pPr>
        <w:spacing w:line="276" w:lineRule="auto"/>
        <w:rPr>
          <w:rFonts w:asciiTheme="minorHAnsi" w:hAnsiTheme="minorHAnsi"/>
          <w:sz w:val="22"/>
          <w:szCs w:val="22"/>
        </w:rPr>
      </w:pPr>
      <w:r w:rsidRPr="00ED5436">
        <w:rPr>
          <w:rFonts w:asciiTheme="minorHAnsi" w:hAnsiTheme="minorHAnsi"/>
          <w:sz w:val="22"/>
          <w:szCs w:val="22"/>
        </w:rPr>
        <w:t xml:space="preserve">Badaniem nie zostali objęci mieszkańcy obszarów, na których działa LGD. Opinie dotyczące poziomu aktywności lokalnych społeczności uzyskano pośrednio poprzez przedstawicieli LGD. W zgodnej opinii przebadanych członków LGD poziom aktywności społeczności lokalnych jest niski. Tylko niewielkie grupy mieszkańców udaje się skutecznie zaaktywizować do działania. </w:t>
      </w:r>
    </w:p>
    <w:p w14:paraId="1D2C8D02" w14:textId="77777777" w:rsidR="00ED5436" w:rsidRPr="00ED5436" w:rsidRDefault="00ED5436" w:rsidP="00ED5436">
      <w:pPr>
        <w:spacing w:line="276" w:lineRule="auto"/>
        <w:rPr>
          <w:rFonts w:asciiTheme="minorHAnsi" w:hAnsiTheme="minorHAnsi"/>
          <w:sz w:val="22"/>
          <w:szCs w:val="22"/>
        </w:rPr>
      </w:pPr>
    </w:p>
    <w:p w14:paraId="512A5334" w14:textId="77777777" w:rsidR="00ED5436" w:rsidRPr="00ED5436" w:rsidRDefault="00ED5436" w:rsidP="00ED5436">
      <w:pPr>
        <w:spacing w:line="276" w:lineRule="auto"/>
        <w:rPr>
          <w:rFonts w:asciiTheme="minorHAnsi" w:hAnsiTheme="minorHAnsi"/>
          <w:sz w:val="22"/>
          <w:szCs w:val="22"/>
        </w:rPr>
      </w:pPr>
      <w:r w:rsidRPr="00ED5436">
        <w:rPr>
          <w:rFonts w:asciiTheme="minorHAnsi" w:hAnsiTheme="minorHAnsi"/>
          <w:sz w:val="22"/>
          <w:szCs w:val="22"/>
        </w:rPr>
        <w:t>Niemal wszyscy respondenci są zdania że ich aktywność w zdecydowany sposób wpływa na aktywizację społeczności lokalnej. Wśród najczęściej pojawiających się wskazań można wyróżnić:</w:t>
      </w:r>
    </w:p>
    <w:p w14:paraId="42D46ECC" w14:textId="7439B249" w:rsidR="000151E7" w:rsidRDefault="00ED5436" w:rsidP="000151E7">
      <w:pPr>
        <w:pStyle w:val="Akapitzlist"/>
        <w:numPr>
          <w:ilvl w:val="0"/>
          <w:numId w:val="132"/>
        </w:numPr>
        <w:spacing w:line="276" w:lineRule="auto"/>
        <w:ind w:left="567" w:hanging="567"/>
        <w:rPr>
          <w:rFonts w:asciiTheme="minorHAnsi" w:hAnsiTheme="minorHAnsi"/>
          <w:sz w:val="22"/>
          <w:szCs w:val="22"/>
        </w:rPr>
      </w:pPr>
      <w:r w:rsidRPr="000151E7">
        <w:rPr>
          <w:rFonts w:asciiTheme="minorHAnsi" w:hAnsiTheme="minorHAnsi"/>
          <w:sz w:val="22"/>
          <w:szCs w:val="22"/>
        </w:rPr>
        <w:t>organizacja imprez integrujących lokalną społeczność (często związanych z celebrowaniem lokalnych tradycji</w:t>
      </w:r>
      <w:r w:rsidR="000151E7">
        <w:rPr>
          <w:rFonts w:asciiTheme="minorHAnsi" w:hAnsiTheme="minorHAnsi"/>
          <w:sz w:val="22"/>
          <w:szCs w:val="22"/>
        </w:rPr>
        <w:t>;</w:t>
      </w:r>
    </w:p>
    <w:p w14:paraId="15544604" w14:textId="64799600" w:rsidR="000151E7" w:rsidRDefault="00ED5436" w:rsidP="000151E7">
      <w:pPr>
        <w:pStyle w:val="Akapitzlist"/>
        <w:numPr>
          <w:ilvl w:val="0"/>
          <w:numId w:val="132"/>
        </w:numPr>
        <w:spacing w:line="276" w:lineRule="auto"/>
        <w:ind w:left="567" w:hanging="567"/>
        <w:rPr>
          <w:rFonts w:asciiTheme="minorHAnsi" w:hAnsiTheme="minorHAnsi"/>
          <w:sz w:val="22"/>
          <w:szCs w:val="22"/>
        </w:rPr>
      </w:pPr>
      <w:r w:rsidRPr="000151E7">
        <w:rPr>
          <w:rFonts w:asciiTheme="minorHAnsi" w:hAnsiTheme="minorHAnsi"/>
          <w:sz w:val="22"/>
          <w:szCs w:val="22"/>
        </w:rPr>
        <w:t>animacja działań o charakterze kulturalnym</w:t>
      </w:r>
      <w:r w:rsidR="000151E7">
        <w:rPr>
          <w:rFonts w:asciiTheme="minorHAnsi" w:hAnsiTheme="minorHAnsi"/>
          <w:sz w:val="22"/>
          <w:szCs w:val="22"/>
        </w:rPr>
        <w:t>;</w:t>
      </w:r>
    </w:p>
    <w:p w14:paraId="12D73D98" w14:textId="277C6507" w:rsidR="000151E7" w:rsidRDefault="00ED5436" w:rsidP="000151E7">
      <w:pPr>
        <w:pStyle w:val="Akapitzlist"/>
        <w:numPr>
          <w:ilvl w:val="0"/>
          <w:numId w:val="132"/>
        </w:numPr>
        <w:spacing w:line="276" w:lineRule="auto"/>
        <w:ind w:left="567" w:hanging="567"/>
        <w:rPr>
          <w:rFonts w:asciiTheme="minorHAnsi" w:hAnsiTheme="minorHAnsi"/>
          <w:sz w:val="22"/>
          <w:szCs w:val="22"/>
        </w:rPr>
      </w:pPr>
      <w:r w:rsidRPr="000151E7">
        <w:rPr>
          <w:rFonts w:asciiTheme="minorHAnsi" w:hAnsiTheme="minorHAnsi"/>
          <w:sz w:val="22"/>
          <w:szCs w:val="22"/>
        </w:rPr>
        <w:t>rozwój infrastruktury (w tym turystycznej)</w:t>
      </w:r>
      <w:r w:rsidR="000151E7">
        <w:rPr>
          <w:rFonts w:asciiTheme="minorHAnsi" w:hAnsiTheme="minorHAnsi"/>
          <w:sz w:val="22"/>
          <w:szCs w:val="22"/>
        </w:rPr>
        <w:t>;</w:t>
      </w:r>
    </w:p>
    <w:p w14:paraId="7D54DB30" w14:textId="6A3C8E04" w:rsidR="00ED5436" w:rsidRPr="000151E7" w:rsidRDefault="00ED5436" w:rsidP="000151E7">
      <w:pPr>
        <w:pStyle w:val="Akapitzlist"/>
        <w:numPr>
          <w:ilvl w:val="0"/>
          <w:numId w:val="132"/>
        </w:numPr>
        <w:spacing w:line="276" w:lineRule="auto"/>
        <w:ind w:left="567" w:hanging="567"/>
        <w:rPr>
          <w:rFonts w:asciiTheme="minorHAnsi" w:hAnsiTheme="minorHAnsi"/>
          <w:sz w:val="22"/>
          <w:szCs w:val="22"/>
        </w:rPr>
      </w:pPr>
      <w:r w:rsidRPr="000151E7">
        <w:rPr>
          <w:rFonts w:asciiTheme="minorHAnsi" w:hAnsiTheme="minorHAnsi"/>
          <w:sz w:val="22"/>
          <w:szCs w:val="22"/>
        </w:rPr>
        <w:t>działania promujące rozwój kultury fizycznej i sportu</w:t>
      </w:r>
      <w:r w:rsidR="000151E7">
        <w:rPr>
          <w:rFonts w:asciiTheme="minorHAnsi" w:hAnsiTheme="minorHAnsi"/>
          <w:sz w:val="22"/>
          <w:szCs w:val="22"/>
        </w:rPr>
        <w:t>.</w:t>
      </w:r>
    </w:p>
    <w:p w14:paraId="3B69CAD5" w14:textId="77777777" w:rsidR="00ED5436" w:rsidRPr="00ED5436" w:rsidRDefault="00ED5436" w:rsidP="00ED5436">
      <w:pPr>
        <w:spacing w:line="276" w:lineRule="auto"/>
        <w:rPr>
          <w:rFonts w:asciiTheme="minorHAnsi" w:hAnsiTheme="minorHAnsi"/>
          <w:sz w:val="22"/>
          <w:szCs w:val="22"/>
        </w:rPr>
      </w:pPr>
    </w:p>
    <w:p w14:paraId="649713BC" w14:textId="7F525DC7" w:rsidR="00ED5436" w:rsidRPr="00ED5436" w:rsidRDefault="00ED5436" w:rsidP="00ED5436">
      <w:pPr>
        <w:spacing w:line="276" w:lineRule="auto"/>
        <w:rPr>
          <w:rFonts w:asciiTheme="minorHAnsi" w:hAnsiTheme="minorHAnsi"/>
          <w:sz w:val="22"/>
          <w:szCs w:val="22"/>
        </w:rPr>
      </w:pPr>
      <w:r w:rsidRPr="00ED5436">
        <w:rPr>
          <w:rFonts w:asciiTheme="minorHAnsi" w:hAnsiTheme="minorHAnsi"/>
          <w:sz w:val="22"/>
          <w:szCs w:val="22"/>
        </w:rPr>
        <w:t>Jak wynika z przeprowadzonych badań istotne znaczenie w zwiększaniu aktywność sektora społecznego w społeczności lokalnej mają wszelkiego rodzaju spotkania (szkolenia, imprezy integracyjne, warsztaty, wizyty studyjne, spotkania informacyjne, festyny, jarmarki, itp.). Znaczącą rolę odgrywają również nabory projektów, w następnie ich realizacja, zwłaszcza</w:t>
      </w:r>
      <w:r w:rsidR="000151E7">
        <w:rPr>
          <w:rFonts w:asciiTheme="minorHAnsi" w:hAnsiTheme="minorHAnsi"/>
          <w:sz w:val="22"/>
          <w:szCs w:val="22"/>
        </w:rPr>
        <w:t xml:space="preserve"> </w:t>
      </w:r>
      <w:r w:rsidRPr="00ED5436">
        <w:rPr>
          <w:rFonts w:asciiTheme="minorHAnsi" w:hAnsiTheme="minorHAnsi"/>
          <w:sz w:val="22"/>
          <w:szCs w:val="22"/>
        </w:rPr>
        <w:t>tzw. ”małych projektów”. W opinii członków LGD wpływ na zwiększenie aktywności gospodarczej miały przede wszystkim szkolenia i realizacja projektów, których celem był rozwój mikroprzedsiębiorstw z tym, że tylko nieco ponad 25% badanych uważa, że</w:t>
      </w:r>
      <w:r w:rsidR="000151E7">
        <w:rPr>
          <w:rFonts w:asciiTheme="minorHAnsi" w:hAnsiTheme="minorHAnsi"/>
          <w:sz w:val="22"/>
          <w:szCs w:val="22"/>
        </w:rPr>
        <w:t xml:space="preserve"> </w:t>
      </w:r>
      <w:r w:rsidRPr="00ED5436">
        <w:rPr>
          <w:rFonts w:asciiTheme="minorHAnsi" w:hAnsiTheme="minorHAnsi"/>
          <w:sz w:val="22"/>
          <w:szCs w:val="22"/>
        </w:rPr>
        <w:t xml:space="preserve">jest on zdecydowanie dobry. </w:t>
      </w:r>
    </w:p>
    <w:p w14:paraId="12DD02A5" w14:textId="77777777" w:rsidR="00ED5436" w:rsidRPr="00ED5436" w:rsidRDefault="00ED5436" w:rsidP="00ED5436">
      <w:pPr>
        <w:spacing w:line="276" w:lineRule="auto"/>
        <w:rPr>
          <w:rFonts w:asciiTheme="minorHAnsi" w:hAnsiTheme="minorHAnsi"/>
          <w:sz w:val="22"/>
          <w:szCs w:val="22"/>
        </w:rPr>
      </w:pPr>
    </w:p>
    <w:p w14:paraId="7D6B4AF9" w14:textId="7EE70E7C" w:rsidR="00ED5436" w:rsidRPr="00ED5436" w:rsidRDefault="00ED5436" w:rsidP="00ED5436">
      <w:pPr>
        <w:spacing w:line="276" w:lineRule="auto"/>
        <w:rPr>
          <w:rFonts w:asciiTheme="minorHAnsi" w:hAnsiTheme="minorHAnsi"/>
          <w:sz w:val="22"/>
          <w:szCs w:val="22"/>
        </w:rPr>
      </w:pPr>
      <w:r w:rsidRPr="00ED5436">
        <w:rPr>
          <w:rFonts w:asciiTheme="minorHAnsi" w:hAnsiTheme="minorHAnsi"/>
          <w:sz w:val="22"/>
          <w:szCs w:val="22"/>
        </w:rPr>
        <w:t xml:space="preserve">Przeszkodą w realizacji LSR były przede wszystkim uregulowania prawne. Realizując projekty przedsiębiorcy zmuszeni byli zmierzyć się z zawiłymi procedurami, biurokracją, długim okresem weryfikacji wniosków, a w przypadku uzyskania dofinansowania długim okresem oczekiwania na refundację poniesionych kosztów. Respondenci narzekali również na współpracę z ARiMR. Zwrócono również uwagę na nietrafnie opisanie zadań w LSR, nie spełniające wymagań rynku lokalnego i nie </w:t>
      </w:r>
      <w:r w:rsidR="000151E7">
        <w:rPr>
          <w:rFonts w:asciiTheme="minorHAnsi" w:hAnsiTheme="minorHAnsi"/>
          <w:sz w:val="22"/>
          <w:szCs w:val="22"/>
        </w:rPr>
        <w:br/>
      </w:r>
      <w:r w:rsidRPr="00ED5436">
        <w:rPr>
          <w:rFonts w:asciiTheme="minorHAnsi" w:hAnsiTheme="minorHAnsi"/>
          <w:sz w:val="22"/>
          <w:szCs w:val="22"/>
        </w:rPr>
        <w:t xml:space="preserve">w pełni odpowiadające na potrzeby środowiska. Wśród innych problemów wskazywanych przez </w:t>
      </w:r>
      <w:r w:rsidRPr="00ED5436">
        <w:rPr>
          <w:rFonts w:asciiTheme="minorHAnsi" w:hAnsiTheme="minorHAnsi"/>
          <w:sz w:val="22"/>
          <w:szCs w:val="22"/>
        </w:rPr>
        <w:lastRenderedPageBreak/>
        <w:t xml:space="preserve">respondentów były takie jak np.: ograniczenia wynikając z przepisów prawnych, brak stałości prawa, tj. zmiana przepisów w trakcie rozpatrywania wniosku, niespójność wytycznych oraz biurokracja. Ważnym elementem funkcjonowania LGD wpływającym na aktywność społeczną są działania pobudzające inwestycje infrastrukturalne, stanowiące zaplecze materialne umożliwiające/ ułatwiające lokalnej społeczności procesy integracji i samoaktywizacji. </w:t>
      </w:r>
    </w:p>
    <w:p w14:paraId="18281F7B" w14:textId="77777777" w:rsidR="00ED5436" w:rsidRPr="00ED5436" w:rsidRDefault="00ED5436" w:rsidP="00ED5436">
      <w:pPr>
        <w:spacing w:line="276" w:lineRule="auto"/>
        <w:rPr>
          <w:rFonts w:asciiTheme="minorHAnsi" w:hAnsiTheme="minorHAnsi"/>
          <w:sz w:val="22"/>
          <w:szCs w:val="22"/>
        </w:rPr>
      </w:pPr>
    </w:p>
    <w:p w14:paraId="564C703F" w14:textId="77777777" w:rsidR="00ED5436" w:rsidRPr="00ED5436" w:rsidRDefault="00ED5436" w:rsidP="00ED5436">
      <w:pPr>
        <w:spacing w:line="276" w:lineRule="auto"/>
        <w:rPr>
          <w:rFonts w:asciiTheme="minorHAnsi" w:hAnsiTheme="minorHAnsi"/>
          <w:sz w:val="22"/>
          <w:szCs w:val="22"/>
        </w:rPr>
      </w:pPr>
      <w:r w:rsidRPr="00ED5436">
        <w:rPr>
          <w:rFonts w:asciiTheme="minorHAnsi" w:hAnsiTheme="minorHAnsi"/>
          <w:sz w:val="22"/>
          <w:szCs w:val="22"/>
        </w:rPr>
        <w:t xml:space="preserve">Jednej z przyczyn niskiego poziomu aktywności społeczności lokalnych upatruje się w historii. Spuścizną minionego ustroju jest niewątpliwie: wysoki poziom nieufności, postrzeganie instytucji władz jako siły wrogiej społeczeństwu, wykorzenienie z tradycji i wzorów obywatelskich, zaszczepienie postawy roszczeniowej wobec państwa i innych obywateli oraz skompromitowanie pojęcia pracy społecznej. </w:t>
      </w:r>
    </w:p>
    <w:p w14:paraId="4D7B146D" w14:textId="77777777" w:rsidR="00ED5436" w:rsidRPr="00ED5436" w:rsidRDefault="00ED5436" w:rsidP="00ED5436">
      <w:pPr>
        <w:spacing w:line="276" w:lineRule="auto"/>
        <w:rPr>
          <w:rFonts w:asciiTheme="minorHAnsi" w:hAnsiTheme="minorHAnsi"/>
          <w:sz w:val="22"/>
          <w:szCs w:val="22"/>
        </w:rPr>
      </w:pPr>
    </w:p>
    <w:p w14:paraId="05CB76E3" w14:textId="77777777" w:rsidR="00ED5436" w:rsidRPr="00ED5436" w:rsidRDefault="00ED5436" w:rsidP="00ED5436">
      <w:pPr>
        <w:spacing w:line="276" w:lineRule="auto"/>
        <w:rPr>
          <w:rFonts w:asciiTheme="minorHAnsi" w:hAnsiTheme="minorHAnsi"/>
          <w:sz w:val="22"/>
          <w:szCs w:val="22"/>
        </w:rPr>
      </w:pPr>
      <w:r w:rsidRPr="00ED5436">
        <w:rPr>
          <w:rFonts w:asciiTheme="minorHAnsi" w:hAnsiTheme="minorHAnsi"/>
          <w:sz w:val="22"/>
          <w:szCs w:val="22"/>
        </w:rPr>
        <w:t xml:space="preserve">Na tle ogółu społeczności wiejskiej przedstawiciele LGD prezentują znacznie wyższy poziom aktywności w tym zakresie. Ponad 50 % ankietowanych bierze czynny udział w życiu politycznym wspierając w czasie kampanii wyborczych startujących kandydatów w stopnie dużym lub bardzo dużym, a mniej niż 40% w ogóle się nie angażuje. </w:t>
      </w:r>
    </w:p>
    <w:p w14:paraId="699C9B68" w14:textId="77777777" w:rsidR="00ED5436" w:rsidRPr="00ED5436" w:rsidRDefault="00ED5436" w:rsidP="00ED5436">
      <w:pPr>
        <w:spacing w:line="276" w:lineRule="auto"/>
        <w:rPr>
          <w:rFonts w:asciiTheme="minorHAnsi" w:hAnsiTheme="minorHAnsi"/>
          <w:sz w:val="22"/>
          <w:szCs w:val="22"/>
        </w:rPr>
      </w:pPr>
    </w:p>
    <w:p w14:paraId="625C661D" w14:textId="4D6B2AA8" w:rsidR="00ED5436" w:rsidRPr="00ED5436" w:rsidRDefault="00ED5436" w:rsidP="00ED5436">
      <w:pPr>
        <w:spacing w:line="276" w:lineRule="auto"/>
        <w:rPr>
          <w:rFonts w:asciiTheme="minorHAnsi" w:hAnsiTheme="minorHAnsi"/>
          <w:sz w:val="22"/>
          <w:szCs w:val="22"/>
        </w:rPr>
      </w:pPr>
      <w:r w:rsidRPr="00ED5436">
        <w:rPr>
          <w:rFonts w:asciiTheme="minorHAnsi" w:hAnsiTheme="minorHAnsi"/>
          <w:sz w:val="22"/>
          <w:szCs w:val="22"/>
        </w:rPr>
        <w:t xml:space="preserve">Do najważniejszych i zarazem najtrudniejszych do zmiany zaliczyć należy bariery na poziomie świadomościowym jednostek i bariery dotyczące tworzenia się kapitału społecznego. </w:t>
      </w:r>
      <w:r w:rsidR="000151E7">
        <w:rPr>
          <w:rFonts w:asciiTheme="minorHAnsi" w:hAnsiTheme="minorHAnsi"/>
          <w:sz w:val="22"/>
          <w:szCs w:val="22"/>
        </w:rPr>
        <w:br/>
      </w:r>
      <w:r w:rsidRPr="00ED5436">
        <w:rPr>
          <w:rFonts w:asciiTheme="minorHAnsi" w:hAnsiTheme="minorHAnsi"/>
          <w:sz w:val="22"/>
          <w:szCs w:val="22"/>
        </w:rPr>
        <w:t>W przeciwieństwie do wymienionych wyżej przeszkód natury organizacyjno-prawnej, na te bardzo trudno wpłynąć, a ich zmiana wymaga czasu. Można wskazać przede wszystkim deficyt zaufania społecznego, brak poczucia wpływu na sytuację w kraju czy nawet swojej społeczności lokalnej, brak wiary w skuteczność działań obywatelskich. W grupie czynników mentalnościowych niesprzyjających budowaniu etosu obywatelskiego są też konsumpcjonizm, indywidualizm oraz silne zorientowanie na sukces w sferze materialnej.</w:t>
      </w:r>
    </w:p>
    <w:p w14:paraId="0DC6501D" w14:textId="77777777" w:rsidR="00ED5436" w:rsidRPr="00ED5436" w:rsidRDefault="00ED5436" w:rsidP="00ED5436">
      <w:pPr>
        <w:spacing w:line="276" w:lineRule="auto"/>
        <w:rPr>
          <w:rFonts w:asciiTheme="minorHAnsi" w:hAnsiTheme="minorHAnsi"/>
          <w:sz w:val="22"/>
          <w:szCs w:val="22"/>
        </w:rPr>
      </w:pPr>
    </w:p>
    <w:p w14:paraId="6166D549" w14:textId="59CC12DD" w:rsidR="00ED5436" w:rsidRPr="00ED5436" w:rsidRDefault="00ED5436" w:rsidP="00ED5436">
      <w:pPr>
        <w:spacing w:line="276" w:lineRule="auto"/>
        <w:rPr>
          <w:rFonts w:asciiTheme="minorHAnsi" w:hAnsiTheme="minorHAnsi"/>
          <w:sz w:val="22"/>
          <w:szCs w:val="22"/>
        </w:rPr>
      </w:pPr>
      <w:r w:rsidRPr="00ED5436">
        <w:rPr>
          <w:rFonts w:asciiTheme="minorHAnsi" w:hAnsiTheme="minorHAnsi"/>
          <w:sz w:val="22"/>
          <w:szCs w:val="22"/>
        </w:rPr>
        <w:t>Ze względu na ogromne znaczenie tego czynnika warto przyjrzeć się bliżej kwestii zaufania społecznego. Niski poziom zaufania do rządzących nie jest polską domeną, aczkolwiek Polaków cechuje szczególnie wysoka nieufność tak wobec instytucji państwa, jak i wobec siebie nawzajem. Jak wynika z przeprowadzonych badań zaledwie 4,4 % respondentów na bardzo duże zaufanie do władz lokalnych</w:t>
      </w:r>
      <w:r w:rsidR="000151E7">
        <w:rPr>
          <w:rFonts w:asciiTheme="minorHAnsi" w:hAnsiTheme="minorHAnsi"/>
          <w:sz w:val="22"/>
          <w:szCs w:val="22"/>
        </w:rPr>
        <w:t xml:space="preserve">. </w:t>
      </w:r>
      <w:r w:rsidRPr="00ED5436">
        <w:rPr>
          <w:rFonts w:asciiTheme="minorHAnsi" w:hAnsiTheme="minorHAnsi"/>
          <w:sz w:val="22"/>
          <w:szCs w:val="22"/>
        </w:rPr>
        <w:t>Jeszcze gorzej jest w przypadku uogólnionego zaufania do nieznajomych, tam odsetek określających swój poziom zaufania jako bardzo duży sięga zaledwie 1,3%.</w:t>
      </w:r>
    </w:p>
    <w:p w14:paraId="4111480E" w14:textId="77777777" w:rsidR="00ED5436" w:rsidRPr="00ED5436" w:rsidRDefault="00ED5436" w:rsidP="00ED5436">
      <w:pPr>
        <w:spacing w:line="276" w:lineRule="auto"/>
        <w:rPr>
          <w:rFonts w:asciiTheme="minorHAnsi" w:hAnsiTheme="minorHAnsi"/>
          <w:sz w:val="22"/>
          <w:szCs w:val="22"/>
        </w:rPr>
      </w:pPr>
    </w:p>
    <w:p w14:paraId="3A4EF03C" w14:textId="664C94F8" w:rsidR="00ED5436" w:rsidRPr="00ED5436" w:rsidRDefault="00ED5436" w:rsidP="00ED5436">
      <w:pPr>
        <w:spacing w:line="276" w:lineRule="auto"/>
        <w:rPr>
          <w:rFonts w:asciiTheme="minorHAnsi" w:hAnsiTheme="minorHAnsi"/>
          <w:sz w:val="22"/>
          <w:szCs w:val="22"/>
        </w:rPr>
      </w:pPr>
      <w:r w:rsidRPr="00ED5436">
        <w:rPr>
          <w:rFonts w:asciiTheme="minorHAnsi" w:hAnsiTheme="minorHAnsi"/>
          <w:sz w:val="22"/>
          <w:szCs w:val="22"/>
        </w:rPr>
        <w:t xml:space="preserve">Osobną grupę barier aktywności obywatelskiej, których minimalizowanie wymaga czasu </w:t>
      </w:r>
      <w:r w:rsidR="000151E7">
        <w:rPr>
          <w:rFonts w:asciiTheme="minorHAnsi" w:hAnsiTheme="minorHAnsi"/>
          <w:sz w:val="22"/>
          <w:szCs w:val="22"/>
        </w:rPr>
        <w:br/>
      </w:r>
      <w:r w:rsidRPr="00ED5436">
        <w:rPr>
          <w:rFonts w:asciiTheme="minorHAnsi" w:hAnsiTheme="minorHAnsi"/>
          <w:sz w:val="22"/>
          <w:szCs w:val="22"/>
        </w:rPr>
        <w:t xml:space="preserve">i długofalowych działań, stanowią czynniki makrostrukturalne. Budowę społeczeństwa obywatelskiego utrudnia niedobór: rozwiniętej nowej klasy średniej, która w dojrzałych demokracjach stanowi społeczne i finansowe zaplecze organizacji pozarządowych oraz brak wystarczającego prawnego, finansowego i organizacyjnego wsparcia dla tych organizacji przez administrację państwową. Pasywności obywatelskiej sprzyjają ubóstwo, długotrwałe bezrobocie, dyskryminacja z powodu odmienności, które prowadzą do marginalizacji i wykluczenia społecznego. </w:t>
      </w:r>
    </w:p>
    <w:p w14:paraId="0162F210" w14:textId="77777777" w:rsidR="00ED5436" w:rsidRPr="00ED5436" w:rsidRDefault="00ED5436" w:rsidP="00ED5436">
      <w:pPr>
        <w:spacing w:line="276" w:lineRule="auto"/>
        <w:rPr>
          <w:rFonts w:asciiTheme="minorHAnsi" w:hAnsiTheme="minorHAnsi"/>
          <w:sz w:val="22"/>
          <w:szCs w:val="22"/>
        </w:rPr>
      </w:pPr>
      <w:r w:rsidRPr="00ED5436">
        <w:rPr>
          <w:rFonts w:asciiTheme="minorHAnsi" w:hAnsiTheme="minorHAnsi"/>
          <w:sz w:val="22"/>
          <w:szCs w:val="22"/>
        </w:rPr>
        <w:t xml:space="preserve">Niekorzystne z punktu widzenia tworzenia społeczeństwa obywatelskiego w Polsce są też masowe migracje zarobkowe, które wiążą się z i rozbijaniem sieci społecznych. </w:t>
      </w:r>
    </w:p>
    <w:p w14:paraId="4BECEF22" w14:textId="77777777" w:rsidR="00ED5436" w:rsidRPr="00ED5436" w:rsidRDefault="00ED5436" w:rsidP="00ED5436">
      <w:pPr>
        <w:spacing w:line="276" w:lineRule="auto"/>
        <w:rPr>
          <w:rFonts w:asciiTheme="minorHAnsi" w:hAnsiTheme="minorHAnsi"/>
          <w:sz w:val="22"/>
          <w:szCs w:val="22"/>
        </w:rPr>
      </w:pPr>
    </w:p>
    <w:p w14:paraId="5B9EC258" w14:textId="77777777" w:rsidR="00ED5436" w:rsidRPr="00ED5436" w:rsidRDefault="00ED5436" w:rsidP="00ED5436">
      <w:pPr>
        <w:spacing w:line="276" w:lineRule="auto"/>
        <w:rPr>
          <w:rFonts w:asciiTheme="minorHAnsi" w:hAnsiTheme="minorHAnsi"/>
          <w:sz w:val="22"/>
          <w:szCs w:val="22"/>
        </w:rPr>
      </w:pPr>
      <w:r w:rsidRPr="00ED5436">
        <w:rPr>
          <w:rFonts w:asciiTheme="minorHAnsi" w:hAnsiTheme="minorHAnsi"/>
          <w:sz w:val="22"/>
          <w:szCs w:val="22"/>
        </w:rPr>
        <w:lastRenderedPageBreak/>
        <w:t>Ankietowani dokonali gradacji zidentyfikowanych na podstawie analizy danych zastanych barier, wskazując, że najbardziej istotnymi obszarami problemowymi są kolejno:</w:t>
      </w:r>
    </w:p>
    <w:p w14:paraId="74928AD9" w14:textId="77777777" w:rsidR="00ED5436" w:rsidRPr="00ED5436" w:rsidRDefault="00ED5436" w:rsidP="00ED5436">
      <w:pPr>
        <w:spacing w:line="276" w:lineRule="auto"/>
        <w:rPr>
          <w:rFonts w:asciiTheme="minorHAnsi" w:hAnsiTheme="minorHAnsi"/>
          <w:sz w:val="22"/>
          <w:szCs w:val="22"/>
        </w:rPr>
      </w:pPr>
    </w:p>
    <w:p w14:paraId="34E5A1B7" w14:textId="77777777" w:rsidR="00ED5436" w:rsidRPr="00ED5436" w:rsidRDefault="00ED5436" w:rsidP="00ED5436">
      <w:pPr>
        <w:spacing w:line="276" w:lineRule="auto"/>
        <w:rPr>
          <w:rFonts w:asciiTheme="minorHAnsi" w:hAnsiTheme="minorHAnsi"/>
          <w:sz w:val="22"/>
          <w:szCs w:val="22"/>
        </w:rPr>
      </w:pPr>
      <w:r w:rsidRPr="00ED5436">
        <w:rPr>
          <w:rFonts w:asciiTheme="minorHAnsi" w:hAnsiTheme="minorHAnsi"/>
          <w:sz w:val="22"/>
          <w:szCs w:val="22"/>
        </w:rPr>
        <w:t>1.</w:t>
      </w:r>
      <w:r w:rsidRPr="00ED5436">
        <w:rPr>
          <w:rFonts w:asciiTheme="minorHAnsi" w:hAnsiTheme="minorHAnsi"/>
          <w:sz w:val="22"/>
          <w:szCs w:val="22"/>
        </w:rPr>
        <w:tab/>
        <w:t>brak klimatu przedsiębiorczego,</w:t>
      </w:r>
    </w:p>
    <w:p w14:paraId="6879BF1F" w14:textId="77777777" w:rsidR="00ED5436" w:rsidRPr="00ED5436" w:rsidRDefault="00ED5436" w:rsidP="00ED5436">
      <w:pPr>
        <w:spacing w:line="276" w:lineRule="auto"/>
        <w:rPr>
          <w:rFonts w:asciiTheme="minorHAnsi" w:hAnsiTheme="minorHAnsi"/>
          <w:sz w:val="22"/>
          <w:szCs w:val="22"/>
        </w:rPr>
      </w:pPr>
      <w:r w:rsidRPr="00ED5436">
        <w:rPr>
          <w:rFonts w:asciiTheme="minorHAnsi" w:hAnsiTheme="minorHAnsi"/>
          <w:sz w:val="22"/>
          <w:szCs w:val="22"/>
        </w:rPr>
        <w:t>2.</w:t>
      </w:r>
      <w:r w:rsidRPr="00ED5436">
        <w:rPr>
          <w:rFonts w:asciiTheme="minorHAnsi" w:hAnsiTheme="minorHAnsi"/>
          <w:sz w:val="22"/>
          <w:szCs w:val="22"/>
        </w:rPr>
        <w:tab/>
        <w:t>niska jakość środowiska,</w:t>
      </w:r>
    </w:p>
    <w:p w14:paraId="21A5F9B5" w14:textId="77777777" w:rsidR="00ED5436" w:rsidRPr="00ED5436" w:rsidRDefault="00ED5436" w:rsidP="00ED5436">
      <w:pPr>
        <w:spacing w:line="276" w:lineRule="auto"/>
        <w:rPr>
          <w:rFonts w:asciiTheme="minorHAnsi" w:hAnsiTheme="minorHAnsi"/>
          <w:sz w:val="22"/>
          <w:szCs w:val="22"/>
        </w:rPr>
      </w:pPr>
      <w:r w:rsidRPr="00ED5436">
        <w:rPr>
          <w:rFonts w:asciiTheme="minorHAnsi" w:hAnsiTheme="minorHAnsi"/>
          <w:sz w:val="22"/>
          <w:szCs w:val="22"/>
        </w:rPr>
        <w:t>3.</w:t>
      </w:r>
      <w:r w:rsidRPr="00ED5436">
        <w:rPr>
          <w:rFonts w:asciiTheme="minorHAnsi" w:hAnsiTheme="minorHAnsi"/>
          <w:sz w:val="22"/>
          <w:szCs w:val="22"/>
        </w:rPr>
        <w:tab/>
        <w:t>małe zaangażowanie obywateli w działalność publiczną,</w:t>
      </w:r>
    </w:p>
    <w:p w14:paraId="77694860" w14:textId="77777777" w:rsidR="00ED5436" w:rsidRPr="00ED5436" w:rsidRDefault="00ED5436" w:rsidP="00ED5436">
      <w:pPr>
        <w:spacing w:line="276" w:lineRule="auto"/>
        <w:rPr>
          <w:rFonts w:asciiTheme="minorHAnsi" w:hAnsiTheme="minorHAnsi"/>
          <w:sz w:val="22"/>
          <w:szCs w:val="22"/>
        </w:rPr>
      </w:pPr>
      <w:r w:rsidRPr="00ED5436">
        <w:rPr>
          <w:rFonts w:asciiTheme="minorHAnsi" w:hAnsiTheme="minorHAnsi"/>
          <w:sz w:val="22"/>
          <w:szCs w:val="22"/>
        </w:rPr>
        <w:t>4.</w:t>
      </w:r>
      <w:r w:rsidRPr="00ED5436">
        <w:rPr>
          <w:rFonts w:asciiTheme="minorHAnsi" w:hAnsiTheme="minorHAnsi"/>
          <w:sz w:val="22"/>
          <w:szCs w:val="22"/>
        </w:rPr>
        <w:tab/>
        <w:t>mała oferta usług rekreacyjno-wypoczynkowych,</w:t>
      </w:r>
    </w:p>
    <w:p w14:paraId="1D0A90D9" w14:textId="77777777" w:rsidR="00ED5436" w:rsidRPr="00ED5436" w:rsidRDefault="00ED5436" w:rsidP="00ED5436">
      <w:pPr>
        <w:spacing w:line="276" w:lineRule="auto"/>
        <w:rPr>
          <w:rFonts w:asciiTheme="minorHAnsi" w:hAnsiTheme="minorHAnsi"/>
          <w:sz w:val="22"/>
          <w:szCs w:val="22"/>
        </w:rPr>
      </w:pPr>
      <w:r w:rsidRPr="00ED5436">
        <w:rPr>
          <w:rFonts w:asciiTheme="minorHAnsi" w:hAnsiTheme="minorHAnsi"/>
          <w:sz w:val="22"/>
          <w:szCs w:val="22"/>
        </w:rPr>
        <w:t>5.</w:t>
      </w:r>
      <w:r w:rsidRPr="00ED5436">
        <w:rPr>
          <w:rFonts w:asciiTheme="minorHAnsi" w:hAnsiTheme="minorHAnsi"/>
          <w:sz w:val="22"/>
          <w:szCs w:val="22"/>
        </w:rPr>
        <w:tab/>
        <w:t>niskie poczucie identyfikacji społeczeństw lokalnych z regionem, w którym mieszkają,</w:t>
      </w:r>
    </w:p>
    <w:p w14:paraId="3963A5FB" w14:textId="7D8A5054" w:rsidR="00ED5436" w:rsidRPr="00ED5436" w:rsidRDefault="00ED5436" w:rsidP="00ED5436">
      <w:pPr>
        <w:spacing w:line="276" w:lineRule="auto"/>
        <w:rPr>
          <w:rFonts w:asciiTheme="minorHAnsi" w:hAnsiTheme="minorHAnsi"/>
          <w:sz w:val="22"/>
          <w:szCs w:val="22"/>
        </w:rPr>
      </w:pPr>
      <w:r w:rsidRPr="00ED5436">
        <w:rPr>
          <w:rFonts w:asciiTheme="minorHAnsi" w:hAnsiTheme="minorHAnsi"/>
          <w:sz w:val="22"/>
          <w:szCs w:val="22"/>
        </w:rPr>
        <w:t>6.</w:t>
      </w:r>
      <w:r w:rsidRPr="00ED5436">
        <w:rPr>
          <w:rFonts w:asciiTheme="minorHAnsi" w:hAnsiTheme="minorHAnsi"/>
          <w:sz w:val="22"/>
          <w:szCs w:val="22"/>
        </w:rPr>
        <w:tab/>
        <w:t>niska kreatywność i innowacyjność</w:t>
      </w:r>
      <w:r w:rsidR="000151E7">
        <w:rPr>
          <w:rFonts w:asciiTheme="minorHAnsi" w:hAnsiTheme="minorHAnsi"/>
          <w:sz w:val="22"/>
          <w:szCs w:val="22"/>
        </w:rPr>
        <w:t xml:space="preserve"> </w:t>
      </w:r>
      <w:r w:rsidRPr="00ED5436">
        <w:rPr>
          <w:rFonts w:asciiTheme="minorHAnsi" w:hAnsiTheme="minorHAnsi"/>
          <w:sz w:val="22"/>
          <w:szCs w:val="22"/>
        </w:rPr>
        <w:t>społeczności lokalnej.</w:t>
      </w:r>
    </w:p>
    <w:p w14:paraId="3EE35D29" w14:textId="77777777" w:rsidR="00ED5436" w:rsidRPr="00ED5436" w:rsidRDefault="00ED5436" w:rsidP="00ED5436">
      <w:pPr>
        <w:spacing w:line="276" w:lineRule="auto"/>
        <w:rPr>
          <w:rFonts w:asciiTheme="minorHAnsi" w:hAnsiTheme="minorHAnsi"/>
          <w:sz w:val="22"/>
          <w:szCs w:val="22"/>
        </w:rPr>
      </w:pPr>
    </w:p>
    <w:p w14:paraId="3379B29B" w14:textId="308269E0" w:rsidR="00ED5436" w:rsidRPr="00ED5436" w:rsidRDefault="00ED5436" w:rsidP="00ED5436">
      <w:pPr>
        <w:spacing w:line="276" w:lineRule="auto"/>
        <w:rPr>
          <w:rFonts w:asciiTheme="minorHAnsi" w:hAnsiTheme="minorHAnsi"/>
          <w:sz w:val="22"/>
          <w:szCs w:val="22"/>
        </w:rPr>
      </w:pPr>
      <w:r w:rsidRPr="00ED5436">
        <w:rPr>
          <w:rFonts w:asciiTheme="minorHAnsi" w:hAnsiTheme="minorHAnsi"/>
          <w:sz w:val="22"/>
          <w:szCs w:val="22"/>
        </w:rPr>
        <w:t xml:space="preserve">Wśród innych czynników wskazywanych jako bariery w rozwoju aktywnych lokalnych społecznością są przede wszystkim: brak środków finansowych i małe zaangażowanie społeczeństwa wynikające </w:t>
      </w:r>
      <w:r w:rsidR="000151E7">
        <w:rPr>
          <w:rFonts w:asciiTheme="minorHAnsi" w:hAnsiTheme="minorHAnsi"/>
          <w:sz w:val="22"/>
          <w:szCs w:val="22"/>
        </w:rPr>
        <w:br/>
      </w:r>
      <w:r w:rsidRPr="00ED5436">
        <w:rPr>
          <w:rFonts w:asciiTheme="minorHAnsi" w:hAnsiTheme="minorHAnsi"/>
          <w:sz w:val="22"/>
          <w:szCs w:val="22"/>
        </w:rPr>
        <w:t xml:space="preserve">z braku chęci do wspólnego działania, braku liderów, braku czasu, itp. Zauważalna jest w tym zakresie również mała aktywność władz lokalnych oraz obawa przed ryzykiem. Ponadto wskazuje się na częstą niechęć jednostek instytucjonalnych do organizacji społecznych, brak rozpowszechniania dobrych praktyk wśród mieszkańców regionu. Istotne są również braki związane z kapitałem ludzkim, tj. małe zainteresowanie i ogólne zniechęcenie części społeczeństwa, brak woli współpracy, porozumienia </w:t>
      </w:r>
      <w:r w:rsidR="000151E7">
        <w:rPr>
          <w:rFonts w:asciiTheme="minorHAnsi" w:hAnsiTheme="minorHAnsi"/>
          <w:sz w:val="22"/>
          <w:szCs w:val="22"/>
        </w:rPr>
        <w:br/>
      </w:r>
      <w:r w:rsidRPr="00ED5436">
        <w:rPr>
          <w:rFonts w:asciiTheme="minorHAnsi" w:hAnsiTheme="minorHAnsi"/>
          <w:sz w:val="22"/>
          <w:szCs w:val="22"/>
        </w:rPr>
        <w:t>i wzajemnego zaufania, niska aktywność młodych ludzi, brak liderów i zaangażowania w sprawy lokalne oraz brak czasu, obawa przed odpowiedzialnością, brak kreatywności, brak funduszy na rozwój lokalnej społeczności, bariery biurokratyczne.</w:t>
      </w:r>
    </w:p>
    <w:p w14:paraId="5EC5AD70" w14:textId="77777777" w:rsidR="00ED5436" w:rsidRPr="00ED5436" w:rsidRDefault="00ED5436" w:rsidP="00ED5436">
      <w:pPr>
        <w:spacing w:line="276" w:lineRule="auto"/>
        <w:rPr>
          <w:rFonts w:asciiTheme="minorHAnsi" w:hAnsiTheme="minorHAnsi"/>
          <w:sz w:val="22"/>
          <w:szCs w:val="22"/>
        </w:rPr>
      </w:pPr>
    </w:p>
    <w:p w14:paraId="609B8651" w14:textId="16248F78" w:rsidR="00ED5436" w:rsidRPr="00ED5436" w:rsidRDefault="00ED5436" w:rsidP="00ED5436">
      <w:pPr>
        <w:spacing w:line="276" w:lineRule="auto"/>
        <w:rPr>
          <w:rFonts w:asciiTheme="minorHAnsi" w:hAnsiTheme="minorHAnsi"/>
          <w:sz w:val="22"/>
          <w:szCs w:val="22"/>
        </w:rPr>
      </w:pPr>
      <w:r w:rsidRPr="00ED5436">
        <w:rPr>
          <w:rFonts w:asciiTheme="minorHAnsi" w:hAnsiTheme="minorHAnsi"/>
          <w:sz w:val="22"/>
          <w:szCs w:val="22"/>
        </w:rPr>
        <w:t xml:space="preserve">W ramach przeprowadzonych badań respondenci wskazali jednoznacznie na wyraźnie dostrzegalny związek przyczynowo – skutkowy pomiędzy poziomem aktywności społecznej mieszkańców, </w:t>
      </w:r>
      <w:r w:rsidR="000151E7">
        <w:rPr>
          <w:rFonts w:asciiTheme="minorHAnsi" w:hAnsiTheme="minorHAnsi"/>
          <w:sz w:val="22"/>
          <w:szCs w:val="22"/>
        </w:rPr>
        <w:br/>
      </w:r>
      <w:r w:rsidRPr="00ED5436">
        <w:rPr>
          <w:rFonts w:asciiTheme="minorHAnsi" w:hAnsiTheme="minorHAnsi"/>
          <w:sz w:val="22"/>
          <w:szCs w:val="22"/>
        </w:rPr>
        <w:t>a stopniem realizacji celów i wskaźników LSR.</w:t>
      </w:r>
      <w:r w:rsidR="000151E7">
        <w:rPr>
          <w:rFonts w:asciiTheme="minorHAnsi" w:hAnsiTheme="minorHAnsi"/>
          <w:sz w:val="22"/>
          <w:szCs w:val="22"/>
        </w:rPr>
        <w:t xml:space="preserve"> </w:t>
      </w:r>
      <w:r w:rsidRPr="00ED5436">
        <w:rPr>
          <w:rFonts w:asciiTheme="minorHAnsi" w:hAnsiTheme="minorHAnsi"/>
          <w:sz w:val="22"/>
          <w:szCs w:val="22"/>
        </w:rPr>
        <w:t xml:space="preserve">W powszechnej opinii respondentów działalność LGD wpływa pozytywnie na poziom aktywności społeczności lokalnych, tego zdania jest ponad 93% badanych. </w:t>
      </w:r>
    </w:p>
    <w:p w14:paraId="497CA917" w14:textId="77777777" w:rsidR="00ED5436" w:rsidRPr="00ED5436" w:rsidRDefault="00ED5436" w:rsidP="00ED5436">
      <w:pPr>
        <w:spacing w:line="276" w:lineRule="auto"/>
        <w:rPr>
          <w:rFonts w:asciiTheme="minorHAnsi" w:hAnsiTheme="minorHAnsi"/>
          <w:sz w:val="22"/>
          <w:szCs w:val="22"/>
        </w:rPr>
      </w:pPr>
    </w:p>
    <w:p w14:paraId="4E6FC520" w14:textId="3E8CCA6E" w:rsidR="00ED5436" w:rsidRPr="00ED5436" w:rsidRDefault="00ED5436" w:rsidP="00ED5436">
      <w:pPr>
        <w:spacing w:line="276" w:lineRule="auto"/>
        <w:rPr>
          <w:rFonts w:asciiTheme="minorHAnsi" w:hAnsiTheme="minorHAnsi"/>
          <w:sz w:val="22"/>
          <w:szCs w:val="22"/>
        </w:rPr>
      </w:pPr>
      <w:r w:rsidRPr="00ED5436">
        <w:rPr>
          <w:rFonts w:asciiTheme="minorHAnsi" w:hAnsiTheme="minorHAnsi"/>
          <w:sz w:val="22"/>
          <w:szCs w:val="22"/>
        </w:rPr>
        <w:t>Działania LGD znajdują przełożenie na aktywizację społeczności lokalnej. Dzieje się tak przede wszystkim dzięki organizacji imprez o charakterze integracyjnym, aktywizacyjnym i promocyjnym. Umożliwiają one wymianę doświadczeń oraz pobudzają do dyskusji oraz wspólnego działania, co przekłada się na zwiększoną</w:t>
      </w:r>
      <w:r w:rsidR="000151E7">
        <w:rPr>
          <w:rFonts w:asciiTheme="minorHAnsi" w:hAnsiTheme="minorHAnsi"/>
          <w:sz w:val="22"/>
          <w:szCs w:val="22"/>
        </w:rPr>
        <w:t xml:space="preserve"> </w:t>
      </w:r>
      <w:r w:rsidRPr="00ED5436">
        <w:rPr>
          <w:rFonts w:asciiTheme="minorHAnsi" w:hAnsiTheme="minorHAnsi"/>
          <w:sz w:val="22"/>
          <w:szCs w:val="22"/>
        </w:rPr>
        <w:t>świadomość społeczną liderów, a w konsekwencji społeczności lokalnej.</w:t>
      </w:r>
    </w:p>
    <w:p w14:paraId="24D09E0D" w14:textId="144B4027" w:rsidR="00ED5436" w:rsidRPr="00ED5436" w:rsidRDefault="000151E7" w:rsidP="00ED5436">
      <w:pPr>
        <w:spacing w:line="276" w:lineRule="auto"/>
        <w:rPr>
          <w:rFonts w:asciiTheme="minorHAnsi" w:hAnsiTheme="minorHAnsi"/>
          <w:sz w:val="22"/>
          <w:szCs w:val="22"/>
        </w:rPr>
      </w:pPr>
      <w:r>
        <w:rPr>
          <w:rFonts w:asciiTheme="minorHAnsi" w:hAnsiTheme="minorHAnsi"/>
          <w:sz w:val="22"/>
          <w:szCs w:val="22"/>
        </w:rPr>
        <w:t>W</w:t>
      </w:r>
      <w:r w:rsidR="00ED5436" w:rsidRPr="00ED5436">
        <w:rPr>
          <w:rFonts w:asciiTheme="minorHAnsi" w:hAnsiTheme="minorHAnsi"/>
          <w:sz w:val="22"/>
          <w:szCs w:val="22"/>
        </w:rPr>
        <w:t xml:space="preserve">yniki przeprowadzonych badań wskazują, że duże Lokalne Grupy Działania LGD o liczbie mieszkańców przekraczającej 53 tys. w większym stopniu aktywizują społeczność lokalną i lepiej realizują zasadę partnerstwa. Jednocześnie nie stwierdzono aby wielkość powierzchni na której działa LGD przekładała się pozytywnie na poprawę funkcjonowania stowarzyszenia. </w:t>
      </w:r>
    </w:p>
    <w:p w14:paraId="724C1783" w14:textId="77777777" w:rsidR="00ED5436" w:rsidRPr="00ED5436" w:rsidRDefault="00ED5436" w:rsidP="00ED5436">
      <w:pPr>
        <w:spacing w:line="276" w:lineRule="auto"/>
        <w:rPr>
          <w:rFonts w:asciiTheme="minorHAnsi" w:hAnsiTheme="minorHAnsi"/>
          <w:sz w:val="22"/>
          <w:szCs w:val="22"/>
        </w:rPr>
      </w:pPr>
    </w:p>
    <w:p w14:paraId="6C2EDEAB" w14:textId="1C706F2A" w:rsidR="00ED5436" w:rsidRPr="00ED5436" w:rsidRDefault="00ED5436" w:rsidP="00ED5436">
      <w:pPr>
        <w:spacing w:line="276" w:lineRule="auto"/>
        <w:rPr>
          <w:rFonts w:asciiTheme="minorHAnsi" w:hAnsiTheme="minorHAnsi"/>
          <w:sz w:val="22"/>
          <w:szCs w:val="22"/>
        </w:rPr>
      </w:pPr>
      <w:r w:rsidRPr="00ED5436">
        <w:rPr>
          <w:rFonts w:asciiTheme="minorHAnsi" w:hAnsiTheme="minorHAnsi"/>
          <w:sz w:val="22"/>
          <w:szCs w:val="22"/>
        </w:rPr>
        <w:t xml:space="preserve">Wdrażanie strategii rozwoju przez LGD stwarza warunki dla ujawnienia się nowych liderów i sprzyja umacnianiu pozycji liderów już działających. Ich kompetencje i wiedza mogą być wykorzystywane </w:t>
      </w:r>
      <w:r w:rsidR="00C7421E">
        <w:rPr>
          <w:rFonts w:asciiTheme="minorHAnsi" w:hAnsiTheme="minorHAnsi"/>
          <w:sz w:val="22"/>
          <w:szCs w:val="22"/>
        </w:rPr>
        <w:br/>
      </w:r>
      <w:r w:rsidRPr="00ED5436">
        <w:rPr>
          <w:rFonts w:asciiTheme="minorHAnsi" w:hAnsiTheme="minorHAnsi"/>
          <w:sz w:val="22"/>
          <w:szCs w:val="22"/>
        </w:rPr>
        <w:t xml:space="preserve">w inicjatywach podejmowanych w przyszłości. Fakt, że bycie aktywnym przyniosło określone korzyści, może spowodować popularyzację aktywnych postaw wśród społeczności wiejskich. Rola lidera jako kreatora aktywności społecznej jest podkreślana niemal przez wszystkich respondentów. Dzieje się to w sytuacji, gdy społeczność wiejska nie jest w stanie utrwalać, instytucjonalizować norm kooperacji, </w:t>
      </w:r>
      <w:r w:rsidR="000151E7">
        <w:rPr>
          <w:rFonts w:asciiTheme="minorHAnsi" w:hAnsiTheme="minorHAnsi"/>
          <w:sz w:val="22"/>
          <w:szCs w:val="22"/>
        </w:rPr>
        <w:br/>
      </w:r>
      <w:r w:rsidRPr="00ED5436">
        <w:rPr>
          <w:rFonts w:asciiTheme="minorHAnsi" w:hAnsiTheme="minorHAnsi"/>
          <w:sz w:val="22"/>
          <w:szCs w:val="22"/>
        </w:rPr>
        <w:t xml:space="preserve">a polega raczej </w:t>
      </w:r>
      <w:r w:rsidR="00C7421E">
        <w:rPr>
          <w:rFonts w:asciiTheme="minorHAnsi" w:hAnsiTheme="minorHAnsi"/>
          <w:sz w:val="22"/>
          <w:szCs w:val="22"/>
        </w:rPr>
        <w:t>na energii i autorytecie lidera.</w:t>
      </w:r>
    </w:p>
    <w:p w14:paraId="5D213D7B" w14:textId="77777777" w:rsidR="00ED5436" w:rsidRPr="00ED5436" w:rsidRDefault="00ED5436" w:rsidP="00ED5436">
      <w:pPr>
        <w:spacing w:line="276" w:lineRule="auto"/>
        <w:rPr>
          <w:rFonts w:asciiTheme="minorHAnsi" w:hAnsiTheme="minorHAnsi"/>
          <w:sz w:val="22"/>
          <w:szCs w:val="22"/>
        </w:rPr>
      </w:pPr>
    </w:p>
    <w:p w14:paraId="5F407F28" w14:textId="7C554C12" w:rsidR="00ED5436" w:rsidRPr="00ED5436" w:rsidRDefault="00ED5436" w:rsidP="00ED5436">
      <w:pPr>
        <w:spacing w:line="276" w:lineRule="auto"/>
        <w:rPr>
          <w:rFonts w:asciiTheme="minorHAnsi" w:hAnsiTheme="minorHAnsi"/>
          <w:sz w:val="22"/>
          <w:szCs w:val="22"/>
        </w:rPr>
      </w:pPr>
      <w:r w:rsidRPr="00ED5436">
        <w:rPr>
          <w:rFonts w:asciiTheme="minorHAnsi" w:hAnsiTheme="minorHAnsi"/>
          <w:sz w:val="22"/>
          <w:szCs w:val="22"/>
        </w:rPr>
        <w:lastRenderedPageBreak/>
        <w:t>Przeprowadzone badania ukazują bardzo istotny związek pomiędzy aktywnością społeczną</w:t>
      </w:r>
      <w:r w:rsidR="000151E7">
        <w:rPr>
          <w:rFonts w:asciiTheme="minorHAnsi" w:hAnsiTheme="minorHAnsi"/>
          <w:sz w:val="22"/>
          <w:szCs w:val="22"/>
        </w:rPr>
        <w:t xml:space="preserve"> </w:t>
      </w:r>
      <w:r w:rsidR="000151E7">
        <w:rPr>
          <w:rFonts w:asciiTheme="minorHAnsi" w:hAnsiTheme="minorHAnsi"/>
          <w:sz w:val="22"/>
          <w:szCs w:val="22"/>
        </w:rPr>
        <w:br/>
      </w:r>
      <w:r w:rsidRPr="00ED5436">
        <w:rPr>
          <w:rFonts w:asciiTheme="minorHAnsi" w:hAnsiTheme="minorHAnsi"/>
          <w:sz w:val="22"/>
          <w:szCs w:val="22"/>
        </w:rPr>
        <w:t xml:space="preserve">a zaufaniem. Przedstawiciele LGD jednoznacznie wskazują, że mieszkańcy, którzy wykazują się zaangażowaniem społecznym, cechują się większą otwartością na osoby z własnego kręgu </w:t>
      </w:r>
      <w:r w:rsidR="000151E7">
        <w:rPr>
          <w:rFonts w:asciiTheme="minorHAnsi" w:hAnsiTheme="minorHAnsi"/>
          <w:sz w:val="22"/>
          <w:szCs w:val="22"/>
        </w:rPr>
        <w:br/>
      </w:r>
      <w:r w:rsidRPr="00ED5436">
        <w:rPr>
          <w:rFonts w:asciiTheme="minorHAnsi" w:hAnsiTheme="minorHAnsi"/>
          <w:sz w:val="22"/>
          <w:szCs w:val="22"/>
        </w:rPr>
        <w:t xml:space="preserve">i w większym stopniu ufają instytucjom działającym w sferze publicznej. Wszyscy respondenci wskazują na bezpośrednią zależność pomiędzy poziomem zaufania społeczności lokalnej </w:t>
      </w:r>
      <w:r w:rsidR="000151E7">
        <w:rPr>
          <w:rFonts w:asciiTheme="minorHAnsi" w:hAnsiTheme="minorHAnsi"/>
          <w:sz w:val="22"/>
          <w:szCs w:val="22"/>
        </w:rPr>
        <w:br/>
      </w:r>
      <w:r w:rsidRPr="00ED5436">
        <w:rPr>
          <w:rFonts w:asciiTheme="minorHAnsi" w:hAnsiTheme="minorHAnsi"/>
          <w:sz w:val="22"/>
          <w:szCs w:val="22"/>
        </w:rPr>
        <w:t>i efektywnością realizacji podejmowanych działań.</w:t>
      </w:r>
    </w:p>
    <w:p w14:paraId="485B1BD0" w14:textId="77777777" w:rsidR="00ED5436" w:rsidRPr="00ED5436" w:rsidRDefault="00ED5436" w:rsidP="00ED5436">
      <w:pPr>
        <w:spacing w:line="276" w:lineRule="auto"/>
        <w:rPr>
          <w:rFonts w:asciiTheme="minorHAnsi" w:hAnsiTheme="minorHAnsi"/>
          <w:sz w:val="22"/>
          <w:szCs w:val="22"/>
        </w:rPr>
      </w:pPr>
    </w:p>
    <w:p w14:paraId="6A46E52F" w14:textId="5AB96E7E" w:rsidR="00ED5436" w:rsidRPr="00ED5436" w:rsidRDefault="00ED5436" w:rsidP="00ED5436">
      <w:pPr>
        <w:spacing w:line="276" w:lineRule="auto"/>
        <w:rPr>
          <w:rFonts w:asciiTheme="minorHAnsi" w:hAnsiTheme="minorHAnsi"/>
          <w:sz w:val="22"/>
          <w:szCs w:val="22"/>
        </w:rPr>
      </w:pPr>
      <w:r w:rsidRPr="00ED5436">
        <w:rPr>
          <w:rFonts w:asciiTheme="minorHAnsi" w:hAnsiTheme="minorHAnsi"/>
          <w:sz w:val="22"/>
          <w:szCs w:val="22"/>
        </w:rPr>
        <w:t>Niestety w dużej mierze ocena poziomu zaufania mieszkańców wsi wypada negatywnie. Mimo, iż na przestrzeni lat sytuacja w tym zakresie powoli się poprawia to mimo to ciągle są to bardzo niskie poziomy. W badanych społecznościach zdecydowanie dominują więzi o charakterze nieformalnym. Można w tym upatrywać pewnych pokładów potencjał, który może decydować o powodzeniu działań wspólnych. Badane obszary stanowią różnorodne systemy relacji, więzi, sieci i tradycji. Co w efekcie powoduje , że obserwowane powiązania ze światem zewnętrznym opierają się głównie na</w:t>
      </w:r>
      <w:r w:rsidR="000151E7">
        <w:rPr>
          <w:rFonts w:asciiTheme="minorHAnsi" w:hAnsiTheme="minorHAnsi"/>
          <w:sz w:val="22"/>
          <w:szCs w:val="22"/>
        </w:rPr>
        <w:t xml:space="preserve"> </w:t>
      </w:r>
      <w:r w:rsidRPr="00ED5436">
        <w:rPr>
          <w:rFonts w:asciiTheme="minorHAnsi" w:hAnsiTheme="minorHAnsi"/>
          <w:sz w:val="22"/>
          <w:szCs w:val="22"/>
        </w:rPr>
        <w:t>indywidualnej bądź nieformalnej aktywności.</w:t>
      </w:r>
    </w:p>
    <w:p w14:paraId="3CD3281F" w14:textId="77777777" w:rsidR="00ED5436" w:rsidRPr="00ED5436" w:rsidRDefault="00ED5436" w:rsidP="00ED5436">
      <w:pPr>
        <w:spacing w:line="276" w:lineRule="auto"/>
        <w:rPr>
          <w:rFonts w:asciiTheme="minorHAnsi" w:hAnsiTheme="minorHAnsi"/>
          <w:sz w:val="22"/>
          <w:szCs w:val="22"/>
        </w:rPr>
      </w:pPr>
    </w:p>
    <w:p w14:paraId="0BB70442" w14:textId="67A62A97" w:rsidR="00ED5436" w:rsidRPr="00ED5436" w:rsidRDefault="00ED5436" w:rsidP="00ED5436">
      <w:pPr>
        <w:spacing w:line="276" w:lineRule="auto"/>
        <w:rPr>
          <w:rFonts w:asciiTheme="minorHAnsi" w:hAnsiTheme="minorHAnsi"/>
          <w:sz w:val="22"/>
          <w:szCs w:val="22"/>
        </w:rPr>
      </w:pPr>
      <w:r w:rsidRPr="00ED5436">
        <w:rPr>
          <w:rFonts w:asciiTheme="minorHAnsi" w:hAnsiTheme="minorHAnsi"/>
          <w:sz w:val="22"/>
          <w:szCs w:val="22"/>
        </w:rPr>
        <w:t xml:space="preserve">Trudno jednoznacznie ocenić potencjał LGD w zakresie aktywizacji społeczności lokalnych. Przeprowadzone badania wskazały jednak na podstawowe elementy wpływające na zaangażowanie mieszkańców w działania partnerstw. Niewątpliwie mamy do czynienia z mobilizacją entuzjazmu </w:t>
      </w:r>
      <w:r w:rsidR="000151E7">
        <w:rPr>
          <w:rFonts w:asciiTheme="minorHAnsi" w:hAnsiTheme="minorHAnsi"/>
          <w:sz w:val="22"/>
          <w:szCs w:val="22"/>
        </w:rPr>
        <w:br/>
      </w:r>
      <w:r w:rsidRPr="00ED5436">
        <w:rPr>
          <w:rFonts w:asciiTheme="minorHAnsi" w:hAnsiTheme="minorHAnsi"/>
          <w:sz w:val="22"/>
          <w:szCs w:val="22"/>
        </w:rPr>
        <w:t>i aktywności lokalnych liderów i przedstawicieli już istniejących LGD. Niewątpliwą zaletą funkcjonowania partnerstw dającą gwarancję trwałości działania jest stabilność finansowania oraz zinstytucjonalizowana struktura. Dzięki temu mieszkańcy wsi zyskują organizacje, które posiadają potencjał, mogą w zorganizowany sposób wspierać ich aktywność. W trakcie badań zidentyfikowano również kwestie problematyczne, które wymagają pogłębionej analizy. Pierwszą z nich są motywacje członków partnerstw. Powstaje wątpliwość czy głównym motywatorem uczestnictwa w partnerstwie nie jest możliwość absorbcji środków unijnych, co może rodzić problemy w momencie gdy dojdzie do nieuniknionego wygaszenia dotychczasowego wsparcia. Dodatkowo wykorzystanie pomocy publicznej stawia też przed administracją LGD konkretne wymagania, prowadząc do biurokratyzacji organizacji, zajmującej się w</w:t>
      </w:r>
      <w:r w:rsidR="000151E7">
        <w:rPr>
          <w:rFonts w:asciiTheme="minorHAnsi" w:hAnsiTheme="minorHAnsi"/>
          <w:sz w:val="22"/>
          <w:szCs w:val="22"/>
        </w:rPr>
        <w:t xml:space="preserve"> </w:t>
      </w:r>
      <w:r w:rsidRPr="00ED5436">
        <w:rPr>
          <w:rFonts w:asciiTheme="minorHAnsi" w:hAnsiTheme="minorHAnsi"/>
          <w:sz w:val="22"/>
          <w:szCs w:val="22"/>
        </w:rPr>
        <w:t>znacznym stopniu spełnianiem wymogów formalnych związanych</w:t>
      </w:r>
      <w:r w:rsidR="000151E7">
        <w:rPr>
          <w:rFonts w:asciiTheme="minorHAnsi" w:hAnsiTheme="minorHAnsi"/>
          <w:sz w:val="22"/>
          <w:szCs w:val="22"/>
        </w:rPr>
        <w:br/>
      </w:r>
      <w:r w:rsidRPr="00ED5436">
        <w:rPr>
          <w:rFonts w:asciiTheme="minorHAnsi" w:hAnsiTheme="minorHAnsi"/>
          <w:sz w:val="22"/>
          <w:szCs w:val="22"/>
        </w:rPr>
        <w:t>z przyznawanymi funduszami. W opiniach przedstawicieli LGD przewija się również kwestia roli administracji publicznej.</w:t>
      </w:r>
    </w:p>
    <w:p w14:paraId="072B0709" w14:textId="77777777" w:rsidR="00ED5436" w:rsidRPr="00ED5436" w:rsidRDefault="00ED5436" w:rsidP="00ED5436">
      <w:pPr>
        <w:spacing w:line="276" w:lineRule="auto"/>
        <w:rPr>
          <w:rFonts w:asciiTheme="minorHAnsi" w:hAnsiTheme="minorHAnsi"/>
          <w:sz w:val="22"/>
          <w:szCs w:val="22"/>
        </w:rPr>
      </w:pPr>
    </w:p>
    <w:p w14:paraId="18B99A72" w14:textId="1D24139D" w:rsidR="00ED5436" w:rsidRPr="00ED5436" w:rsidRDefault="00ED5436" w:rsidP="00ED5436">
      <w:pPr>
        <w:spacing w:line="276" w:lineRule="auto"/>
        <w:rPr>
          <w:rFonts w:asciiTheme="minorHAnsi" w:hAnsiTheme="minorHAnsi"/>
          <w:sz w:val="22"/>
          <w:szCs w:val="22"/>
        </w:rPr>
      </w:pPr>
      <w:r w:rsidRPr="00ED5436">
        <w:rPr>
          <w:rFonts w:asciiTheme="minorHAnsi" w:hAnsiTheme="minorHAnsi"/>
          <w:sz w:val="22"/>
          <w:szCs w:val="22"/>
        </w:rPr>
        <w:t>Zdaniem respondentów niektóre działania podejmowane</w:t>
      </w:r>
      <w:r w:rsidR="000151E7">
        <w:rPr>
          <w:rFonts w:asciiTheme="minorHAnsi" w:hAnsiTheme="minorHAnsi"/>
          <w:sz w:val="22"/>
          <w:szCs w:val="22"/>
        </w:rPr>
        <w:t xml:space="preserve"> </w:t>
      </w:r>
      <w:r w:rsidRPr="00ED5436">
        <w:rPr>
          <w:rFonts w:asciiTheme="minorHAnsi" w:hAnsiTheme="minorHAnsi"/>
          <w:sz w:val="22"/>
          <w:szCs w:val="22"/>
        </w:rPr>
        <w:t xml:space="preserve">są pod naciskiem urzędów gminy – środki są przeznaczane w takich przypadkach przede wszystkim na budowę infrastruktury z pominięciem obszarów związanych z budowa kapitału społecznego. </w:t>
      </w:r>
    </w:p>
    <w:p w14:paraId="2366C768" w14:textId="77777777" w:rsidR="00ED5436" w:rsidRPr="00ED5436" w:rsidRDefault="00ED5436" w:rsidP="00ED5436">
      <w:pPr>
        <w:spacing w:line="276" w:lineRule="auto"/>
        <w:rPr>
          <w:rFonts w:asciiTheme="minorHAnsi" w:hAnsiTheme="minorHAnsi"/>
          <w:sz w:val="22"/>
          <w:szCs w:val="22"/>
        </w:rPr>
      </w:pPr>
    </w:p>
    <w:p w14:paraId="38FC98E7" w14:textId="0B672BED" w:rsidR="00ED5436" w:rsidRPr="00ED5436" w:rsidRDefault="00ED5436" w:rsidP="00ED5436">
      <w:pPr>
        <w:spacing w:line="276" w:lineRule="auto"/>
        <w:rPr>
          <w:rFonts w:asciiTheme="minorHAnsi" w:hAnsiTheme="minorHAnsi"/>
          <w:sz w:val="22"/>
          <w:szCs w:val="22"/>
        </w:rPr>
      </w:pPr>
      <w:r w:rsidRPr="00ED5436">
        <w:rPr>
          <w:rFonts w:asciiTheme="minorHAnsi" w:hAnsiTheme="minorHAnsi"/>
          <w:sz w:val="22"/>
          <w:szCs w:val="22"/>
        </w:rPr>
        <w:t>W oparciu o zaprezentowany algorytm, obliczono wskaźniki zaufania społecznego Lokalnych Grup Działania zgodnie z przyjętą klasyfikacją (komponent zaufania, norm i sieci).</w:t>
      </w:r>
      <w:r w:rsidR="000151E7">
        <w:rPr>
          <w:rFonts w:asciiTheme="minorHAnsi" w:hAnsiTheme="minorHAnsi"/>
          <w:sz w:val="22"/>
          <w:szCs w:val="22"/>
        </w:rPr>
        <w:t xml:space="preserve"> </w:t>
      </w:r>
    </w:p>
    <w:p w14:paraId="4D82B1A1" w14:textId="77777777" w:rsidR="00ED5436" w:rsidRPr="00ED5436" w:rsidRDefault="00ED5436" w:rsidP="00ED5436">
      <w:pPr>
        <w:spacing w:line="276" w:lineRule="auto"/>
        <w:rPr>
          <w:rFonts w:asciiTheme="minorHAnsi" w:hAnsiTheme="minorHAnsi"/>
          <w:sz w:val="22"/>
          <w:szCs w:val="22"/>
        </w:rPr>
      </w:pPr>
    </w:p>
    <w:p w14:paraId="5DD11D76" w14:textId="6CBCDFFC" w:rsidR="00ED5436" w:rsidRPr="00ED5436" w:rsidRDefault="00ED5436" w:rsidP="00ED5436">
      <w:pPr>
        <w:spacing w:line="276" w:lineRule="auto"/>
        <w:rPr>
          <w:rFonts w:asciiTheme="minorHAnsi" w:hAnsiTheme="minorHAnsi"/>
          <w:sz w:val="22"/>
          <w:szCs w:val="22"/>
        </w:rPr>
      </w:pPr>
      <w:r w:rsidRPr="00ED5436">
        <w:rPr>
          <w:rFonts w:asciiTheme="minorHAnsi" w:hAnsiTheme="minorHAnsi"/>
          <w:sz w:val="22"/>
          <w:szCs w:val="22"/>
        </w:rPr>
        <w:t xml:space="preserve">Warto zauważyć, że obliczona w ten sposób wartość wskaźnika syntetycznego wynosząca 69,07 pkt. mieści się w okolicach dwóch trzecich skali. Z uwagi na brak porównywalnych danych, czy też brak wcześniejszych edycji badania, nie jest możliwa analiza dynamiki zmiany wskaźników w czasie. Wskaźniki syntetyczne zaufania społecznego obliczone zostały również dla poszczególnych województw. Uzyskane wyniki cechuje umiarkowane zróżnicowanie, wszystkie wartości mieszczą się </w:t>
      </w:r>
      <w:r w:rsidRPr="00ED5436">
        <w:rPr>
          <w:rFonts w:asciiTheme="minorHAnsi" w:hAnsiTheme="minorHAnsi"/>
          <w:sz w:val="22"/>
          <w:szCs w:val="22"/>
        </w:rPr>
        <w:lastRenderedPageBreak/>
        <w:t xml:space="preserve">w przedziale 62,69 pkt dla województwa świętokrzyskiego aż do 74,64 pkt dla województwa opolskiego. </w:t>
      </w:r>
    </w:p>
    <w:p w14:paraId="24E9AD6D" w14:textId="77777777" w:rsidR="000151E7" w:rsidRDefault="000151E7" w:rsidP="00ED5436">
      <w:pPr>
        <w:spacing w:line="276" w:lineRule="auto"/>
        <w:rPr>
          <w:rFonts w:asciiTheme="minorHAnsi" w:hAnsiTheme="minorHAnsi"/>
          <w:sz w:val="22"/>
          <w:szCs w:val="22"/>
        </w:rPr>
      </w:pPr>
    </w:p>
    <w:p w14:paraId="3A640F76" w14:textId="77777777" w:rsidR="00ED5436" w:rsidRPr="00ED5436" w:rsidRDefault="00ED5436" w:rsidP="00ED5436">
      <w:pPr>
        <w:spacing w:line="276" w:lineRule="auto"/>
        <w:rPr>
          <w:rFonts w:asciiTheme="minorHAnsi" w:hAnsiTheme="minorHAnsi"/>
          <w:sz w:val="22"/>
          <w:szCs w:val="22"/>
        </w:rPr>
      </w:pPr>
      <w:r w:rsidRPr="00ED5436">
        <w:rPr>
          <w:rFonts w:asciiTheme="minorHAnsi" w:hAnsiTheme="minorHAnsi"/>
          <w:sz w:val="22"/>
          <w:szCs w:val="22"/>
        </w:rPr>
        <w:t>Przeprowadzono również analizę wartości wskaźnika syntetycznego i wskaźników cząstkowych przy uwzględnieniu liczby ludności zamieszkującej poszczególne obszary LGD. Z przeprowadzonych badań wynika jednoznacznie, że poziom kapitału społecznego w partnerstwach na terenie których zamieszkuje ponad 50 tys. mieszkańców jest wyższy niż w ich mniejszych odpowiednikach, dotyczy to zarówno wartości wskaźnika syntetycznego (Tabela 31) jak i wszystkich cząstkowych (Tabela 32). Jedynie w zakresie wskaźnika cząstkowego dotyczącego poziomu poczucia wpływu członków LGD na funkcjonowanie partnerstwa uzyskany wynik jest taki sam zarówno w małych jak i dużych LGD. Najbardziej znaczące różnice dotyczą poziomu zaufania członków LGD do instytucji i organizacji lokalnych, gdzie różnica sięga ponad 8 pkt. Istotnie statystycznie różnice dotyczą również poziomu zaufania społecznego (do osób nieznanych) 7,25 pkt. oraz poziomu zaangażowania społecznego na rzecz wspólnego dobra gdzie różnica wynosi 6,3 pkt.</w:t>
      </w:r>
    </w:p>
    <w:p w14:paraId="2BB1E24F" w14:textId="77777777" w:rsidR="00ED5436" w:rsidRPr="00ED5436" w:rsidRDefault="00ED5436" w:rsidP="00ED5436">
      <w:pPr>
        <w:spacing w:line="276" w:lineRule="auto"/>
        <w:rPr>
          <w:rFonts w:asciiTheme="minorHAnsi" w:hAnsiTheme="minorHAnsi"/>
          <w:sz w:val="22"/>
          <w:szCs w:val="22"/>
        </w:rPr>
      </w:pPr>
    </w:p>
    <w:p w14:paraId="403598A4" w14:textId="6243AC44" w:rsidR="00ED5436" w:rsidRPr="00045426" w:rsidRDefault="00ED5436" w:rsidP="00ED5436">
      <w:pPr>
        <w:spacing w:line="276" w:lineRule="auto"/>
        <w:rPr>
          <w:rFonts w:asciiTheme="minorHAnsi" w:hAnsiTheme="minorHAnsi"/>
          <w:sz w:val="22"/>
          <w:szCs w:val="22"/>
        </w:rPr>
      </w:pPr>
      <w:r w:rsidRPr="00ED5436">
        <w:rPr>
          <w:rFonts w:asciiTheme="minorHAnsi" w:hAnsiTheme="minorHAnsi"/>
          <w:sz w:val="22"/>
          <w:szCs w:val="22"/>
        </w:rPr>
        <w:t>Z przeprowadzonych badań jednoznacznie wynika, że występuje zależność pomiędzy poziomem kapitału społecznego, a poziomem rozwoju gospodarczego regionu z tym, że kierunek tego wpływu nie jest już tożsamy u wszystkich respondentów.</w:t>
      </w:r>
    </w:p>
    <w:p w14:paraId="619631E7" w14:textId="1B0FB368" w:rsidR="00BE718F" w:rsidRPr="0072047D" w:rsidRDefault="00655CE3" w:rsidP="0072047D">
      <w:pPr>
        <w:pStyle w:val="Nagwek1"/>
        <w:pageBreakBefore/>
        <w:numPr>
          <w:ilvl w:val="0"/>
          <w:numId w:val="3"/>
        </w:numPr>
        <w:spacing w:before="0" w:line="276" w:lineRule="auto"/>
        <w:ind w:left="567" w:hanging="567"/>
        <w:rPr>
          <w:rFonts w:asciiTheme="minorHAnsi" w:hAnsiTheme="minorHAnsi"/>
          <w:color w:val="002060"/>
          <w:szCs w:val="22"/>
        </w:rPr>
      </w:pPr>
      <w:bookmarkStart w:id="2" w:name="_Toc419266417"/>
      <w:r w:rsidRPr="0072047D">
        <w:rPr>
          <w:rFonts w:asciiTheme="minorHAnsi" w:hAnsiTheme="minorHAnsi"/>
          <w:color w:val="002060"/>
          <w:szCs w:val="22"/>
        </w:rPr>
        <w:lastRenderedPageBreak/>
        <w:t>Wprowadzenie do tematyki</w:t>
      </w:r>
      <w:bookmarkEnd w:id="2"/>
    </w:p>
    <w:p w14:paraId="5A0553D1" w14:textId="77777777" w:rsidR="00E82B5C" w:rsidRPr="0072047D" w:rsidRDefault="00E82B5C" w:rsidP="0072047D">
      <w:pPr>
        <w:spacing w:line="276" w:lineRule="auto"/>
        <w:rPr>
          <w:rFonts w:asciiTheme="minorHAnsi" w:hAnsiTheme="minorHAnsi"/>
          <w:sz w:val="22"/>
          <w:szCs w:val="22"/>
        </w:rPr>
      </w:pPr>
    </w:p>
    <w:p w14:paraId="65027845" w14:textId="77777777" w:rsidR="00287D8D" w:rsidRPr="0072047D" w:rsidRDefault="00287D8D" w:rsidP="0072047D">
      <w:pPr>
        <w:pStyle w:val="Akapitzlist"/>
        <w:numPr>
          <w:ilvl w:val="0"/>
          <w:numId w:val="35"/>
        </w:numPr>
        <w:spacing w:line="276" w:lineRule="auto"/>
        <w:outlineLvl w:val="1"/>
        <w:rPr>
          <w:rFonts w:asciiTheme="minorHAnsi" w:hAnsiTheme="minorHAnsi"/>
          <w:b/>
          <w:vanish/>
          <w:color w:val="002060"/>
          <w:sz w:val="22"/>
          <w:szCs w:val="22"/>
        </w:rPr>
      </w:pPr>
      <w:bookmarkStart w:id="3" w:name="_Toc418430556"/>
      <w:bookmarkStart w:id="4" w:name="_Toc418459851"/>
      <w:bookmarkStart w:id="5" w:name="_Toc418460594"/>
      <w:bookmarkStart w:id="6" w:name="_Toc418460894"/>
      <w:bookmarkStart w:id="7" w:name="_Toc418460958"/>
      <w:bookmarkStart w:id="8" w:name="_Toc418461808"/>
      <w:bookmarkStart w:id="9" w:name="_Toc418461873"/>
      <w:bookmarkStart w:id="10" w:name="_Toc418499658"/>
      <w:bookmarkStart w:id="11" w:name="_Toc418593157"/>
      <w:bookmarkStart w:id="12" w:name="_Toc418595360"/>
      <w:bookmarkStart w:id="13" w:name="_Toc418595882"/>
      <w:bookmarkStart w:id="14" w:name="_Toc418595971"/>
      <w:bookmarkStart w:id="15" w:name="_Toc418596054"/>
      <w:bookmarkStart w:id="16" w:name="_Toc418596843"/>
      <w:bookmarkStart w:id="17" w:name="_Toc419266418"/>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12C1DEB7" w14:textId="77777777" w:rsidR="00287D8D" w:rsidRPr="0072047D" w:rsidRDefault="00287D8D" w:rsidP="0072047D">
      <w:pPr>
        <w:pStyle w:val="Akapitzlist"/>
        <w:numPr>
          <w:ilvl w:val="0"/>
          <w:numId w:val="35"/>
        </w:numPr>
        <w:spacing w:line="276" w:lineRule="auto"/>
        <w:outlineLvl w:val="1"/>
        <w:rPr>
          <w:rFonts w:asciiTheme="minorHAnsi" w:hAnsiTheme="minorHAnsi"/>
          <w:b/>
          <w:vanish/>
          <w:color w:val="002060"/>
          <w:sz w:val="22"/>
          <w:szCs w:val="22"/>
        </w:rPr>
      </w:pPr>
      <w:bookmarkStart w:id="18" w:name="_Toc418430557"/>
      <w:bookmarkStart w:id="19" w:name="_Toc418459852"/>
      <w:bookmarkStart w:id="20" w:name="_Toc418460595"/>
      <w:bookmarkStart w:id="21" w:name="_Toc418460895"/>
      <w:bookmarkStart w:id="22" w:name="_Toc418460959"/>
      <w:bookmarkStart w:id="23" w:name="_Toc418461809"/>
      <w:bookmarkStart w:id="24" w:name="_Toc418461874"/>
      <w:bookmarkStart w:id="25" w:name="_Toc418499659"/>
      <w:bookmarkStart w:id="26" w:name="_Toc418593158"/>
      <w:bookmarkStart w:id="27" w:name="_Toc418595361"/>
      <w:bookmarkStart w:id="28" w:name="_Toc418595883"/>
      <w:bookmarkStart w:id="29" w:name="_Toc418595972"/>
      <w:bookmarkStart w:id="30" w:name="_Toc418596055"/>
      <w:bookmarkStart w:id="31" w:name="_Toc418596844"/>
      <w:bookmarkStart w:id="32" w:name="_Toc419266419"/>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13C1E738" w14:textId="05D52B4E" w:rsidR="000F204C" w:rsidRPr="000151E7" w:rsidRDefault="00287D8D" w:rsidP="000151E7">
      <w:pPr>
        <w:pStyle w:val="Akapitzlist"/>
        <w:numPr>
          <w:ilvl w:val="1"/>
          <w:numId w:val="35"/>
        </w:numPr>
        <w:spacing w:line="276" w:lineRule="auto"/>
        <w:ind w:left="567" w:hanging="567"/>
        <w:outlineLvl w:val="1"/>
        <w:rPr>
          <w:rFonts w:asciiTheme="minorHAnsi" w:hAnsiTheme="minorHAnsi"/>
          <w:b/>
          <w:color w:val="002060"/>
          <w:sz w:val="22"/>
          <w:szCs w:val="22"/>
        </w:rPr>
      </w:pPr>
      <w:bookmarkStart w:id="33" w:name="_Toc419266420"/>
      <w:r w:rsidRPr="000151E7">
        <w:rPr>
          <w:rFonts w:asciiTheme="minorHAnsi" w:hAnsiTheme="minorHAnsi"/>
          <w:b/>
          <w:color w:val="002060"/>
          <w:sz w:val="22"/>
          <w:szCs w:val="22"/>
        </w:rPr>
        <w:t>Rola programu Leader w rozwoju obszarów wiejskich w Polsce</w:t>
      </w:r>
      <w:bookmarkEnd w:id="33"/>
    </w:p>
    <w:p w14:paraId="538B1AFF" w14:textId="77777777" w:rsidR="00287D8D" w:rsidRPr="0072047D" w:rsidRDefault="00287D8D" w:rsidP="0072047D">
      <w:pPr>
        <w:spacing w:line="276" w:lineRule="auto"/>
        <w:rPr>
          <w:rFonts w:asciiTheme="minorHAnsi" w:hAnsiTheme="minorHAnsi"/>
          <w:sz w:val="22"/>
          <w:szCs w:val="22"/>
        </w:rPr>
      </w:pPr>
    </w:p>
    <w:p w14:paraId="5554A56E" w14:textId="566E4423"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t>Tematyka</w:t>
      </w:r>
      <w:r w:rsidR="000151E7">
        <w:rPr>
          <w:rFonts w:asciiTheme="minorHAnsi" w:hAnsiTheme="minorHAnsi"/>
          <w:sz w:val="22"/>
          <w:szCs w:val="22"/>
        </w:rPr>
        <w:t xml:space="preserve"> </w:t>
      </w:r>
      <w:r w:rsidRPr="0072047D">
        <w:rPr>
          <w:rFonts w:asciiTheme="minorHAnsi" w:hAnsiTheme="minorHAnsi"/>
          <w:sz w:val="22"/>
          <w:szCs w:val="22"/>
        </w:rPr>
        <w:t xml:space="preserve">zwiększenia udziału społeczności lokalnych w życiu społeczno- gospodarczym obszarów wiejskich znajduje się w głównym nurcie zainteresowania zwolenników koncepcji zorganizowanej współpracy międzysektorowej w zarządzaniu zasobami i rozwojem regionalnym. Zgodnie z tym podejściem czynnikiem warunkującym wzrost zaangażowania społeczności lokalnej w rozwój regionu oraz lepsze wykorzystanie jego zasobów jest budowa kapitału społecznego na wsi. </w:t>
      </w:r>
    </w:p>
    <w:p w14:paraId="5D386E11" w14:textId="77777777" w:rsidR="00287D8D" w:rsidRPr="0072047D" w:rsidRDefault="00287D8D" w:rsidP="0072047D">
      <w:pPr>
        <w:spacing w:line="276" w:lineRule="auto"/>
        <w:rPr>
          <w:rFonts w:asciiTheme="minorHAnsi" w:hAnsiTheme="minorHAnsi"/>
          <w:sz w:val="22"/>
          <w:szCs w:val="22"/>
        </w:rPr>
      </w:pPr>
    </w:p>
    <w:p w14:paraId="2B5B45AD" w14:textId="4144AC8B"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t xml:space="preserve">W procesie rozwoju obszarów wiejskich istotną rolę odgrywają organizacje pozarządowe </w:t>
      </w:r>
      <w:r w:rsidR="0072047D">
        <w:rPr>
          <w:rFonts w:asciiTheme="minorHAnsi" w:hAnsiTheme="minorHAnsi"/>
          <w:sz w:val="22"/>
          <w:szCs w:val="22"/>
        </w:rPr>
        <w:br/>
      </w:r>
      <w:r w:rsidRPr="0072047D">
        <w:rPr>
          <w:rFonts w:asciiTheme="minorHAnsi" w:hAnsiTheme="minorHAnsi"/>
          <w:sz w:val="22"/>
          <w:szCs w:val="22"/>
        </w:rPr>
        <w:t>o charakterze lokalnym. Dzięki zrzeszaniu najaktywniejszych i najbardziej wrażliwych na sprawy społeczne obywateli danego środowiska stanowią one bazę aktywizacji lokalnych społeczności, uzupełniając w tym zakresie rolę jednostek samorządu terytorialnego</w:t>
      </w:r>
      <w:r w:rsidRPr="0072047D">
        <w:rPr>
          <w:rStyle w:val="Odwoanieprzypisudolnego"/>
          <w:rFonts w:asciiTheme="minorHAnsi" w:hAnsiTheme="minorHAnsi"/>
          <w:sz w:val="22"/>
          <w:szCs w:val="22"/>
        </w:rPr>
        <w:footnoteReference w:id="1"/>
      </w:r>
      <w:r w:rsidRPr="0072047D">
        <w:rPr>
          <w:rFonts w:asciiTheme="minorHAnsi" w:hAnsiTheme="minorHAnsi"/>
          <w:sz w:val="22"/>
          <w:szCs w:val="22"/>
        </w:rPr>
        <w:t xml:space="preserve">. </w:t>
      </w:r>
    </w:p>
    <w:p w14:paraId="58E37CAF" w14:textId="77777777" w:rsidR="00287D8D" w:rsidRPr="0072047D" w:rsidRDefault="00287D8D" w:rsidP="0072047D">
      <w:pPr>
        <w:spacing w:line="276" w:lineRule="auto"/>
        <w:rPr>
          <w:rFonts w:asciiTheme="minorHAnsi" w:hAnsiTheme="minorHAnsi"/>
          <w:sz w:val="22"/>
          <w:szCs w:val="22"/>
        </w:rPr>
      </w:pPr>
    </w:p>
    <w:p w14:paraId="678CDA15" w14:textId="7FDF1C06" w:rsidR="00287D8D" w:rsidRDefault="00287D8D" w:rsidP="0072047D">
      <w:pPr>
        <w:spacing w:line="276" w:lineRule="auto"/>
        <w:rPr>
          <w:rFonts w:asciiTheme="minorHAnsi" w:hAnsiTheme="minorHAnsi"/>
          <w:sz w:val="22"/>
          <w:szCs w:val="22"/>
        </w:rPr>
      </w:pPr>
      <w:r w:rsidRPr="0072047D">
        <w:rPr>
          <w:rFonts w:asciiTheme="minorHAnsi" w:hAnsiTheme="minorHAnsi"/>
          <w:sz w:val="22"/>
          <w:szCs w:val="22"/>
        </w:rPr>
        <w:t>W koncepcją tą wpisują się również niektóre programy Unii Europejskiej ukierunkowane na rozwój obszarów wiejskich. Przykładem może być wprowadzone po raz pierwszy, w 1991 roku, w krajach unijnych podejście Leader</w:t>
      </w:r>
      <w:r w:rsidRPr="0072047D">
        <w:rPr>
          <w:rStyle w:val="Odwoanieprzypisudolnego"/>
          <w:rFonts w:asciiTheme="minorHAnsi" w:hAnsiTheme="minorHAnsi"/>
          <w:sz w:val="22"/>
          <w:szCs w:val="22"/>
        </w:rPr>
        <w:footnoteReference w:id="2"/>
      </w:r>
      <w:r w:rsidRPr="0072047D">
        <w:rPr>
          <w:rFonts w:asciiTheme="minorHAnsi" w:hAnsiTheme="minorHAnsi"/>
          <w:sz w:val="22"/>
          <w:szCs w:val="22"/>
        </w:rPr>
        <w:t>, które stało się</w:t>
      </w:r>
      <w:r w:rsidR="000151E7">
        <w:rPr>
          <w:rFonts w:asciiTheme="minorHAnsi" w:hAnsiTheme="minorHAnsi"/>
          <w:sz w:val="22"/>
          <w:szCs w:val="22"/>
        </w:rPr>
        <w:t xml:space="preserve"> </w:t>
      </w:r>
      <w:r w:rsidRPr="0072047D">
        <w:rPr>
          <w:rFonts w:asciiTheme="minorHAnsi" w:hAnsiTheme="minorHAnsi"/>
          <w:sz w:val="22"/>
          <w:szCs w:val="22"/>
        </w:rPr>
        <w:t>narzędziem pobudzania aktywności lokalnych społeczności oraz włączania ich w proces poszukiwaniu szans rozwoju potencjału obszarów wiejskich</w:t>
      </w:r>
      <w:r w:rsidRPr="0072047D">
        <w:rPr>
          <w:rStyle w:val="Odwoanieprzypisudolnego"/>
          <w:rFonts w:asciiTheme="minorHAnsi" w:hAnsiTheme="minorHAnsi"/>
          <w:sz w:val="22"/>
          <w:szCs w:val="22"/>
        </w:rPr>
        <w:footnoteReference w:id="3"/>
      </w:r>
      <w:r w:rsidRPr="0072047D">
        <w:rPr>
          <w:rFonts w:asciiTheme="minorHAnsi" w:hAnsiTheme="minorHAnsi"/>
          <w:sz w:val="22"/>
          <w:szCs w:val="22"/>
        </w:rPr>
        <w:t xml:space="preserve">. </w:t>
      </w:r>
    </w:p>
    <w:p w14:paraId="39ADA748" w14:textId="77777777" w:rsidR="000151E7" w:rsidRPr="0072047D" w:rsidRDefault="000151E7" w:rsidP="0072047D">
      <w:pPr>
        <w:spacing w:line="276" w:lineRule="auto"/>
        <w:rPr>
          <w:rFonts w:asciiTheme="minorHAnsi" w:hAnsiTheme="minorHAnsi"/>
          <w:sz w:val="22"/>
          <w:szCs w:val="22"/>
        </w:rPr>
      </w:pPr>
    </w:p>
    <w:p w14:paraId="21974879" w14:textId="77777777"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t>Celem tej inicjatywy jest wypracowanie nowych metod rozwoju terenów wiejskich. Dotyczy to głównie tworzenia miejsc pracy w sektorze pozarolniczym, rewitalizacji regionów wiejskich, transgranicznej współpracy obszarów wiejskich, wdrażania nowych technologii i know-how. Koncepcja ta realizowana jest w oparciu o założenia polityki strukturalnej oraz Wspólnej Polityki Rolnej. Podejmowane w ramach tego podejścia działania finansowane są z Sekcji Orientacji Europejskiego Funduszu Orientacji i Gwarancji Rolnej.</w:t>
      </w:r>
    </w:p>
    <w:p w14:paraId="2A331EBE" w14:textId="77777777" w:rsidR="00287D8D" w:rsidRPr="0072047D" w:rsidRDefault="00287D8D" w:rsidP="0072047D">
      <w:pPr>
        <w:spacing w:line="276" w:lineRule="auto"/>
        <w:rPr>
          <w:rFonts w:asciiTheme="minorHAnsi" w:hAnsiTheme="minorHAnsi"/>
          <w:sz w:val="22"/>
          <w:szCs w:val="22"/>
        </w:rPr>
      </w:pPr>
    </w:p>
    <w:p w14:paraId="43C41290" w14:textId="3964D5B2"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t xml:space="preserve">Najważniejszą cechą tej inicjatywy jest jej oddolny charakter. Oznacza to, że to społeczność lokalna, </w:t>
      </w:r>
      <w:r w:rsidR="0072047D">
        <w:rPr>
          <w:rFonts w:asciiTheme="minorHAnsi" w:hAnsiTheme="minorHAnsi"/>
          <w:sz w:val="22"/>
          <w:szCs w:val="22"/>
        </w:rPr>
        <w:br/>
      </w:r>
      <w:r w:rsidRPr="0072047D">
        <w:rPr>
          <w:rFonts w:asciiTheme="minorHAnsi" w:hAnsiTheme="minorHAnsi"/>
          <w:sz w:val="22"/>
          <w:szCs w:val="22"/>
        </w:rPr>
        <w:t>a nie organy wspólnotowe czy państwowe, decyduje o kierunku rozwoju danego obszaru. Celem takiego podejścia jest alokacja środków do tych społeczności, do których nie trafia pomoc z funduszy strukturalnych i programów rządowych. Projekty finansowane w ramach programu Leader uzupełniane są środkami pochodzącymi z innych programów i działań. Podczas trwania inicjatywy Leader wyodrębniono siedem specyficznych elementów, które tworzą „podejście typu Leader". Tabela 1 zawiera charakterystykę poszczególnych elementów tego podejścia.</w:t>
      </w:r>
    </w:p>
    <w:p w14:paraId="062F1859" w14:textId="77777777" w:rsidR="00287D8D" w:rsidRPr="0072047D" w:rsidRDefault="00287D8D" w:rsidP="0072047D">
      <w:pPr>
        <w:spacing w:line="276" w:lineRule="auto"/>
        <w:rPr>
          <w:rFonts w:asciiTheme="minorHAnsi" w:hAnsiTheme="minorHAnsi"/>
          <w:sz w:val="22"/>
          <w:szCs w:val="22"/>
        </w:rPr>
      </w:pPr>
    </w:p>
    <w:p w14:paraId="10DEBF62" w14:textId="77777777" w:rsidR="0072047D" w:rsidRPr="0072047D" w:rsidRDefault="0072047D" w:rsidP="0072047D">
      <w:pPr>
        <w:spacing w:line="276" w:lineRule="auto"/>
        <w:rPr>
          <w:rFonts w:asciiTheme="minorHAnsi" w:hAnsiTheme="minorHAnsi"/>
          <w:sz w:val="22"/>
          <w:szCs w:val="22"/>
        </w:rPr>
        <w:sectPr w:rsidR="0072047D" w:rsidRPr="0072047D" w:rsidSect="00C33E0A">
          <w:headerReference w:type="even" r:id="rId18"/>
          <w:pgSz w:w="11906" w:h="16838" w:code="9"/>
          <w:pgMar w:top="1417" w:right="1417" w:bottom="1417" w:left="1417" w:header="709" w:footer="569" w:gutter="0"/>
          <w:cols w:space="708"/>
          <w:titlePg/>
          <w:docGrid w:linePitch="360"/>
        </w:sectPr>
      </w:pPr>
    </w:p>
    <w:p w14:paraId="5408F886" w14:textId="283192F0" w:rsidR="00287D8D" w:rsidRPr="00A329F3" w:rsidRDefault="00287D8D" w:rsidP="0072047D">
      <w:pPr>
        <w:spacing w:line="276" w:lineRule="auto"/>
        <w:rPr>
          <w:rFonts w:asciiTheme="minorHAnsi" w:hAnsiTheme="minorHAnsi"/>
          <w:szCs w:val="22"/>
        </w:rPr>
      </w:pPr>
      <w:bookmarkStart w:id="34" w:name="_Toc419274406"/>
      <w:r w:rsidRPr="00A329F3">
        <w:rPr>
          <w:rFonts w:asciiTheme="minorHAnsi" w:hAnsiTheme="minorHAnsi"/>
          <w:szCs w:val="22"/>
        </w:rPr>
        <w:lastRenderedPageBreak/>
        <w:t xml:space="preserve">Tabela </w:t>
      </w:r>
      <w:r w:rsidRPr="00A329F3">
        <w:rPr>
          <w:rFonts w:asciiTheme="minorHAnsi" w:hAnsiTheme="minorHAnsi"/>
          <w:szCs w:val="22"/>
        </w:rPr>
        <w:fldChar w:fldCharType="begin"/>
      </w:r>
      <w:r w:rsidRPr="00A329F3">
        <w:rPr>
          <w:rFonts w:asciiTheme="minorHAnsi" w:hAnsiTheme="minorHAnsi"/>
          <w:szCs w:val="22"/>
        </w:rPr>
        <w:instrText xml:space="preserve"> SEQ Tabela \* ARABIC </w:instrText>
      </w:r>
      <w:r w:rsidRPr="00A329F3">
        <w:rPr>
          <w:rFonts w:asciiTheme="minorHAnsi" w:hAnsiTheme="minorHAnsi"/>
          <w:szCs w:val="22"/>
        </w:rPr>
        <w:fldChar w:fldCharType="separate"/>
      </w:r>
      <w:r w:rsidR="00100778">
        <w:rPr>
          <w:rFonts w:asciiTheme="minorHAnsi" w:hAnsiTheme="minorHAnsi"/>
          <w:noProof/>
          <w:szCs w:val="22"/>
        </w:rPr>
        <w:t>1</w:t>
      </w:r>
      <w:r w:rsidRPr="00A329F3">
        <w:rPr>
          <w:rFonts w:asciiTheme="minorHAnsi" w:hAnsiTheme="minorHAnsi"/>
          <w:noProof/>
          <w:szCs w:val="22"/>
        </w:rPr>
        <w:fldChar w:fldCharType="end"/>
      </w:r>
      <w:r w:rsidRPr="00A329F3">
        <w:rPr>
          <w:rFonts w:asciiTheme="minorHAnsi" w:hAnsiTheme="minorHAnsi"/>
          <w:szCs w:val="22"/>
        </w:rPr>
        <w:t>. Specyficzne cechy podejścia Leader</w:t>
      </w:r>
      <w:bookmarkEnd w:id="34"/>
    </w:p>
    <w:tbl>
      <w:tblPr>
        <w:tblStyle w:val="Tabela-Siatka41"/>
        <w:tblW w:w="0" w:type="auto"/>
        <w:tblInd w:w="108" w:type="dxa"/>
        <w:tblLook w:val="04A0" w:firstRow="1" w:lastRow="0" w:firstColumn="1" w:lastColumn="0" w:noHBand="0" w:noVBand="1"/>
      </w:tblPr>
      <w:tblGrid>
        <w:gridCol w:w="2439"/>
        <w:gridCol w:w="6633"/>
      </w:tblGrid>
      <w:tr w:rsidR="009D1078" w:rsidRPr="009D1078" w14:paraId="68DB1D86" w14:textId="77777777" w:rsidTr="00C7421E">
        <w:trPr>
          <w:tblHeader/>
        </w:trPr>
        <w:tc>
          <w:tcPr>
            <w:tcW w:w="2439" w:type="dxa"/>
            <w:shd w:val="clear" w:color="auto" w:fill="002060"/>
          </w:tcPr>
          <w:p w14:paraId="77332131" w14:textId="77777777" w:rsidR="00287D8D" w:rsidRPr="000151E7" w:rsidRDefault="00287D8D" w:rsidP="0072047D">
            <w:pPr>
              <w:spacing w:line="276" w:lineRule="auto"/>
              <w:rPr>
                <w:rFonts w:asciiTheme="minorHAnsi" w:hAnsiTheme="minorHAnsi"/>
                <w:b/>
                <w:sz w:val="20"/>
                <w:szCs w:val="22"/>
              </w:rPr>
            </w:pPr>
            <w:r w:rsidRPr="000151E7">
              <w:rPr>
                <w:rFonts w:asciiTheme="minorHAnsi" w:hAnsiTheme="minorHAnsi"/>
                <w:b/>
                <w:sz w:val="20"/>
                <w:szCs w:val="22"/>
              </w:rPr>
              <w:t>Specyficzna cecha</w:t>
            </w:r>
          </w:p>
        </w:tc>
        <w:tc>
          <w:tcPr>
            <w:tcW w:w="6633" w:type="dxa"/>
            <w:shd w:val="clear" w:color="auto" w:fill="002060"/>
          </w:tcPr>
          <w:p w14:paraId="7F8D3FF2" w14:textId="77777777" w:rsidR="00287D8D" w:rsidRPr="000151E7" w:rsidRDefault="00287D8D" w:rsidP="0072047D">
            <w:pPr>
              <w:spacing w:line="276" w:lineRule="auto"/>
              <w:rPr>
                <w:rFonts w:asciiTheme="minorHAnsi" w:hAnsiTheme="minorHAnsi"/>
                <w:b/>
                <w:sz w:val="20"/>
                <w:szCs w:val="22"/>
              </w:rPr>
            </w:pPr>
            <w:r w:rsidRPr="000151E7">
              <w:rPr>
                <w:rFonts w:asciiTheme="minorHAnsi" w:hAnsiTheme="minorHAnsi"/>
                <w:b/>
                <w:sz w:val="20"/>
                <w:szCs w:val="22"/>
              </w:rPr>
              <w:t>Charakterystyka</w:t>
            </w:r>
          </w:p>
        </w:tc>
      </w:tr>
      <w:tr w:rsidR="009D1078" w:rsidRPr="009D1078" w14:paraId="5D9CF129" w14:textId="77777777" w:rsidTr="00D2210B">
        <w:tc>
          <w:tcPr>
            <w:tcW w:w="2439" w:type="dxa"/>
            <w:shd w:val="clear" w:color="auto" w:fill="00B0F0"/>
          </w:tcPr>
          <w:p w14:paraId="39088C33" w14:textId="1A052690" w:rsidR="00287D8D" w:rsidRPr="00D2210B" w:rsidRDefault="00287D8D" w:rsidP="00C33E0A">
            <w:pPr>
              <w:spacing w:line="276" w:lineRule="auto"/>
              <w:jc w:val="center"/>
              <w:rPr>
                <w:rFonts w:asciiTheme="minorHAnsi" w:hAnsiTheme="minorHAnsi"/>
                <w:b/>
                <w:color w:val="FFFFFF" w:themeColor="background1"/>
                <w:sz w:val="20"/>
                <w:szCs w:val="22"/>
              </w:rPr>
            </w:pPr>
            <w:r w:rsidRPr="00D2210B">
              <w:rPr>
                <w:rFonts w:asciiTheme="minorHAnsi" w:hAnsiTheme="minorHAnsi"/>
                <w:b/>
                <w:color w:val="FFFFFF" w:themeColor="background1"/>
                <w:sz w:val="20"/>
                <w:szCs w:val="22"/>
              </w:rPr>
              <w:t xml:space="preserve">podejście lokalne </w:t>
            </w:r>
            <w:r w:rsidR="00D2210B">
              <w:rPr>
                <w:rFonts w:asciiTheme="minorHAnsi" w:hAnsiTheme="minorHAnsi"/>
                <w:b/>
                <w:color w:val="FFFFFF" w:themeColor="background1"/>
                <w:sz w:val="20"/>
                <w:szCs w:val="22"/>
              </w:rPr>
              <w:br/>
            </w:r>
            <w:r w:rsidRPr="00D2210B">
              <w:rPr>
                <w:rFonts w:asciiTheme="minorHAnsi" w:hAnsiTheme="minorHAnsi"/>
                <w:b/>
                <w:color w:val="FFFFFF" w:themeColor="background1"/>
                <w:sz w:val="20"/>
                <w:szCs w:val="22"/>
              </w:rPr>
              <w:t>(ang.</w:t>
            </w:r>
          </w:p>
          <w:p w14:paraId="17F7574C" w14:textId="77777777" w:rsidR="00287D8D" w:rsidRPr="00D2210B" w:rsidRDefault="00287D8D" w:rsidP="00C33E0A">
            <w:pPr>
              <w:spacing w:line="276" w:lineRule="auto"/>
              <w:jc w:val="center"/>
              <w:rPr>
                <w:rFonts w:asciiTheme="minorHAnsi" w:hAnsiTheme="minorHAnsi"/>
                <w:b/>
                <w:color w:val="FFFFFF" w:themeColor="background1"/>
                <w:sz w:val="20"/>
                <w:szCs w:val="22"/>
              </w:rPr>
            </w:pPr>
            <w:proofErr w:type="spellStart"/>
            <w:r w:rsidRPr="00D2210B">
              <w:rPr>
                <w:rFonts w:asciiTheme="minorHAnsi" w:hAnsiTheme="minorHAnsi"/>
                <w:b/>
                <w:color w:val="FFFFFF" w:themeColor="background1"/>
                <w:sz w:val="20"/>
                <w:szCs w:val="22"/>
              </w:rPr>
              <w:t>area-based</w:t>
            </w:r>
            <w:proofErr w:type="spellEnd"/>
            <w:r w:rsidRPr="00D2210B">
              <w:rPr>
                <w:rFonts w:asciiTheme="minorHAnsi" w:hAnsiTheme="minorHAnsi"/>
                <w:b/>
                <w:color w:val="FFFFFF" w:themeColor="background1"/>
                <w:sz w:val="20"/>
                <w:szCs w:val="22"/>
              </w:rPr>
              <w:t xml:space="preserve"> </w:t>
            </w:r>
            <w:proofErr w:type="spellStart"/>
            <w:r w:rsidRPr="00D2210B">
              <w:rPr>
                <w:rFonts w:asciiTheme="minorHAnsi" w:hAnsiTheme="minorHAnsi"/>
                <w:b/>
                <w:color w:val="FFFFFF" w:themeColor="background1"/>
                <w:sz w:val="20"/>
                <w:szCs w:val="22"/>
              </w:rPr>
              <w:t>approach</w:t>
            </w:r>
            <w:proofErr w:type="spellEnd"/>
            <w:r w:rsidRPr="00D2210B">
              <w:rPr>
                <w:rFonts w:asciiTheme="minorHAnsi" w:hAnsiTheme="minorHAnsi"/>
                <w:b/>
                <w:color w:val="FFFFFF" w:themeColor="background1"/>
                <w:sz w:val="20"/>
                <w:szCs w:val="22"/>
              </w:rPr>
              <w:t>)</w:t>
            </w:r>
          </w:p>
        </w:tc>
        <w:tc>
          <w:tcPr>
            <w:tcW w:w="6633" w:type="dxa"/>
          </w:tcPr>
          <w:p w14:paraId="06DCBF20" w14:textId="52A52DEA" w:rsidR="00287D8D" w:rsidRPr="009D1078" w:rsidRDefault="00287D8D" w:rsidP="0072047D">
            <w:pPr>
              <w:spacing w:line="276" w:lineRule="auto"/>
              <w:rPr>
                <w:rFonts w:asciiTheme="minorHAnsi" w:hAnsiTheme="minorHAnsi"/>
                <w:sz w:val="20"/>
                <w:szCs w:val="22"/>
              </w:rPr>
            </w:pPr>
            <w:r w:rsidRPr="009D1078">
              <w:rPr>
                <w:rFonts w:asciiTheme="minorHAnsi" w:hAnsiTheme="minorHAnsi"/>
                <w:sz w:val="20"/>
                <w:szCs w:val="22"/>
              </w:rPr>
              <w:t xml:space="preserve">polega na utworzeniu planu rozwoju lokalnego w oparciu o jego charakterystyczne cechy. Podczas opracowywania tego planu bierze się pod uwagę wszystkie słabe i mocne strony danego regionu, uwzględnia się rodzaj </w:t>
            </w:r>
            <w:r w:rsidR="00D2210B">
              <w:rPr>
                <w:rFonts w:asciiTheme="minorHAnsi" w:hAnsiTheme="minorHAnsi"/>
                <w:sz w:val="20"/>
                <w:szCs w:val="22"/>
              </w:rPr>
              <w:br/>
            </w:r>
            <w:r w:rsidRPr="009D1078">
              <w:rPr>
                <w:rFonts w:asciiTheme="minorHAnsi" w:hAnsiTheme="minorHAnsi"/>
                <w:sz w:val="20"/>
                <w:szCs w:val="22"/>
              </w:rPr>
              <w:t>i intensywność stosunków społecznych, spójność ekonomiczną i kulturową, historię i tradycje. Następnie, biorąc pod uwagę wszystkie te cechy, formułuje się cele, które mają doprowadzić do rozwoju całego regionu. Przyjęcie takiego obszaru, jako punktu odniesienia, ułatwia rozpoznawanie mocnych i słabych stron obszaru, zagrożeń i szans, wewnętrznego potencjału, a także identyfikację najważniejszych „wąskich gardeł” w zakresie zrównoważonego rozwoju.</w:t>
            </w:r>
          </w:p>
        </w:tc>
      </w:tr>
      <w:tr w:rsidR="009D1078" w:rsidRPr="009D1078" w14:paraId="653AEEDD" w14:textId="77777777" w:rsidTr="00D2210B">
        <w:tc>
          <w:tcPr>
            <w:tcW w:w="2439" w:type="dxa"/>
            <w:shd w:val="clear" w:color="auto" w:fill="00B0F0"/>
          </w:tcPr>
          <w:p w14:paraId="68DC971F" w14:textId="77777777" w:rsidR="00287D8D" w:rsidRPr="00D2210B" w:rsidRDefault="00287D8D" w:rsidP="00C33E0A">
            <w:pPr>
              <w:spacing w:line="276" w:lineRule="auto"/>
              <w:jc w:val="center"/>
              <w:rPr>
                <w:rFonts w:asciiTheme="minorHAnsi" w:hAnsiTheme="minorHAnsi"/>
                <w:b/>
                <w:color w:val="FFFFFF" w:themeColor="background1"/>
                <w:sz w:val="20"/>
                <w:szCs w:val="22"/>
              </w:rPr>
            </w:pPr>
            <w:r w:rsidRPr="00D2210B">
              <w:rPr>
                <w:rFonts w:asciiTheme="minorHAnsi" w:hAnsiTheme="minorHAnsi"/>
                <w:b/>
                <w:color w:val="FFFFFF" w:themeColor="background1"/>
                <w:sz w:val="20"/>
                <w:szCs w:val="22"/>
              </w:rPr>
              <w:t xml:space="preserve">podejście oddolne (ang. </w:t>
            </w:r>
            <w:proofErr w:type="spellStart"/>
            <w:r w:rsidRPr="00D2210B">
              <w:rPr>
                <w:rFonts w:asciiTheme="minorHAnsi" w:hAnsiTheme="minorHAnsi"/>
                <w:b/>
                <w:color w:val="FFFFFF" w:themeColor="background1"/>
                <w:sz w:val="20"/>
                <w:szCs w:val="22"/>
              </w:rPr>
              <w:t>bottom-up</w:t>
            </w:r>
            <w:proofErr w:type="spellEnd"/>
            <w:r w:rsidRPr="00D2210B">
              <w:rPr>
                <w:rFonts w:asciiTheme="minorHAnsi" w:hAnsiTheme="minorHAnsi"/>
                <w:b/>
                <w:color w:val="FFFFFF" w:themeColor="background1"/>
                <w:sz w:val="20"/>
                <w:szCs w:val="22"/>
              </w:rPr>
              <w:t xml:space="preserve"> </w:t>
            </w:r>
            <w:proofErr w:type="spellStart"/>
            <w:r w:rsidRPr="00D2210B">
              <w:rPr>
                <w:rFonts w:asciiTheme="minorHAnsi" w:hAnsiTheme="minorHAnsi"/>
                <w:b/>
                <w:color w:val="FFFFFF" w:themeColor="background1"/>
                <w:sz w:val="20"/>
                <w:szCs w:val="22"/>
              </w:rPr>
              <w:t>approach</w:t>
            </w:r>
            <w:proofErr w:type="spellEnd"/>
            <w:r w:rsidRPr="00D2210B">
              <w:rPr>
                <w:rFonts w:asciiTheme="minorHAnsi" w:hAnsiTheme="minorHAnsi"/>
                <w:b/>
                <w:color w:val="FFFFFF" w:themeColor="background1"/>
                <w:sz w:val="20"/>
                <w:szCs w:val="22"/>
              </w:rPr>
              <w:t>)</w:t>
            </w:r>
          </w:p>
        </w:tc>
        <w:tc>
          <w:tcPr>
            <w:tcW w:w="6633" w:type="dxa"/>
          </w:tcPr>
          <w:p w14:paraId="719E694F" w14:textId="77777777" w:rsidR="00287D8D" w:rsidRPr="009D1078" w:rsidRDefault="00287D8D" w:rsidP="0072047D">
            <w:pPr>
              <w:spacing w:line="276" w:lineRule="auto"/>
              <w:rPr>
                <w:rFonts w:asciiTheme="minorHAnsi" w:hAnsiTheme="minorHAnsi"/>
                <w:sz w:val="20"/>
                <w:szCs w:val="22"/>
              </w:rPr>
            </w:pPr>
            <w:r w:rsidRPr="009D1078">
              <w:rPr>
                <w:rFonts w:asciiTheme="minorHAnsi" w:hAnsiTheme="minorHAnsi"/>
                <w:sz w:val="20"/>
                <w:szCs w:val="22"/>
              </w:rPr>
              <w:t>Polega na aktywizacji wszystkich lokalnych środowisk (mieszkańców, sektora prywatnego, władz terytorialnych, organizacji pozarządowych) w planowanie, wdrażanie i wykonywanie założonych działań</w:t>
            </w:r>
          </w:p>
        </w:tc>
      </w:tr>
      <w:tr w:rsidR="009D1078" w:rsidRPr="009D1078" w14:paraId="08ED85BA" w14:textId="77777777" w:rsidTr="00D2210B">
        <w:tc>
          <w:tcPr>
            <w:tcW w:w="2439" w:type="dxa"/>
            <w:shd w:val="clear" w:color="auto" w:fill="00B0F0"/>
          </w:tcPr>
          <w:p w14:paraId="20EA752B" w14:textId="77777777" w:rsidR="00287D8D" w:rsidRPr="00D2210B" w:rsidRDefault="00287D8D" w:rsidP="00C33E0A">
            <w:pPr>
              <w:spacing w:line="276" w:lineRule="auto"/>
              <w:jc w:val="center"/>
              <w:rPr>
                <w:rFonts w:asciiTheme="minorHAnsi" w:hAnsiTheme="minorHAnsi"/>
                <w:b/>
                <w:color w:val="FFFFFF" w:themeColor="background1"/>
                <w:sz w:val="20"/>
                <w:szCs w:val="22"/>
              </w:rPr>
            </w:pPr>
            <w:r w:rsidRPr="00D2210B">
              <w:rPr>
                <w:rFonts w:asciiTheme="minorHAnsi" w:hAnsiTheme="minorHAnsi"/>
                <w:b/>
                <w:color w:val="FFFFFF" w:themeColor="background1"/>
                <w:sz w:val="20"/>
                <w:szCs w:val="22"/>
              </w:rPr>
              <w:t xml:space="preserve">podejście partnerskie (ang. </w:t>
            </w:r>
            <w:proofErr w:type="spellStart"/>
            <w:r w:rsidRPr="00D2210B">
              <w:rPr>
                <w:rFonts w:asciiTheme="minorHAnsi" w:hAnsiTheme="minorHAnsi"/>
                <w:b/>
                <w:color w:val="FFFFFF" w:themeColor="background1"/>
                <w:sz w:val="20"/>
                <w:szCs w:val="22"/>
              </w:rPr>
              <w:t>local</w:t>
            </w:r>
            <w:proofErr w:type="spellEnd"/>
            <w:r w:rsidRPr="00D2210B">
              <w:rPr>
                <w:rFonts w:asciiTheme="minorHAnsi" w:hAnsiTheme="minorHAnsi"/>
                <w:b/>
                <w:color w:val="FFFFFF" w:themeColor="background1"/>
                <w:sz w:val="20"/>
                <w:szCs w:val="22"/>
              </w:rPr>
              <w:t xml:space="preserve"> </w:t>
            </w:r>
            <w:proofErr w:type="spellStart"/>
            <w:r w:rsidRPr="00D2210B">
              <w:rPr>
                <w:rFonts w:asciiTheme="minorHAnsi" w:hAnsiTheme="minorHAnsi"/>
                <w:b/>
                <w:color w:val="FFFFFF" w:themeColor="background1"/>
                <w:sz w:val="20"/>
                <w:szCs w:val="22"/>
              </w:rPr>
              <w:t>partnership</w:t>
            </w:r>
            <w:proofErr w:type="spellEnd"/>
            <w:r w:rsidRPr="00D2210B">
              <w:rPr>
                <w:rFonts w:asciiTheme="minorHAnsi" w:hAnsiTheme="minorHAnsi"/>
                <w:b/>
                <w:color w:val="FFFFFF" w:themeColor="background1"/>
                <w:sz w:val="20"/>
                <w:szCs w:val="22"/>
              </w:rPr>
              <w:t xml:space="preserve"> </w:t>
            </w:r>
            <w:proofErr w:type="spellStart"/>
            <w:r w:rsidRPr="00D2210B">
              <w:rPr>
                <w:rFonts w:asciiTheme="minorHAnsi" w:hAnsiTheme="minorHAnsi"/>
                <w:b/>
                <w:color w:val="FFFFFF" w:themeColor="background1"/>
                <w:sz w:val="20"/>
                <w:szCs w:val="22"/>
              </w:rPr>
              <w:t>approach</w:t>
            </w:r>
            <w:proofErr w:type="spellEnd"/>
            <w:r w:rsidRPr="00D2210B">
              <w:rPr>
                <w:rFonts w:asciiTheme="minorHAnsi" w:hAnsiTheme="minorHAnsi"/>
                <w:b/>
                <w:color w:val="FFFFFF" w:themeColor="background1"/>
                <w:sz w:val="20"/>
                <w:szCs w:val="22"/>
              </w:rPr>
              <w:t>)</w:t>
            </w:r>
          </w:p>
        </w:tc>
        <w:tc>
          <w:tcPr>
            <w:tcW w:w="6633" w:type="dxa"/>
          </w:tcPr>
          <w:p w14:paraId="5D9DC724" w14:textId="77777777" w:rsidR="00287D8D" w:rsidRPr="009D1078" w:rsidRDefault="00287D8D" w:rsidP="0072047D">
            <w:pPr>
              <w:spacing w:line="276" w:lineRule="auto"/>
              <w:rPr>
                <w:rFonts w:asciiTheme="minorHAnsi" w:hAnsiTheme="minorHAnsi"/>
                <w:sz w:val="20"/>
                <w:szCs w:val="22"/>
              </w:rPr>
            </w:pPr>
            <w:r w:rsidRPr="009D1078">
              <w:rPr>
                <w:rFonts w:asciiTheme="minorHAnsi" w:hAnsiTheme="minorHAnsi"/>
                <w:sz w:val="20"/>
                <w:szCs w:val="22"/>
              </w:rPr>
              <w:t>Partnerzy powinni z różnych lokalnych sektorów społeczno- ekonomicznych na danym terytorium. Na poziomie podejmowania decyzji partnerzy ekonomiczni i społeczni, jak również inni przedstawiciele społeczeństwa obywatelskiego, oraz ich stowarzyszenia, muszą stanowić co najmniej 50% składu partnerstwa lokalnego</w:t>
            </w:r>
          </w:p>
        </w:tc>
      </w:tr>
      <w:tr w:rsidR="009D1078" w:rsidRPr="009D1078" w14:paraId="24E894CE" w14:textId="77777777" w:rsidTr="00D2210B">
        <w:tc>
          <w:tcPr>
            <w:tcW w:w="2439" w:type="dxa"/>
            <w:shd w:val="clear" w:color="auto" w:fill="00B0F0"/>
          </w:tcPr>
          <w:p w14:paraId="1B2FD54A" w14:textId="77777777" w:rsidR="00287D8D" w:rsidRPr="00D2210B" w:rsidRDefault="00287D8D" w:rsidP="00C33E0A">
            <w:pPr>
              <w:spacing w:line="276" w:lineRule="auto"/>
              <w:jc w:val="center"/>
              <w:rPr>
                <w:rFonts w:asciiTheme="minorHAnsi" w:hAnsiTheme="minorHAnsi"/>
                <w:b/>
                <w:color w:val="FFFFFF" w:themeColor="background1"/>
                <w:sz w:val="20"/>
                <w:szCs w:val="22"/>
                <w:lang w:val="en-US"/>
              </w:rPr>
            </w:pPr>
            <w:proofErr w:type="spellStart"/>
            <w:r w:rsidRPr="00D2210B">
              <w:rPr>
                <w:rFonts w:asciiTheme="minorHAnsi" w:hAnsiTheme="minorHAnsi"/>
                <w:b/>
                <w:color w:val="FFFFFF" w:themeColor="background1"/>
                <w:sz w:val="20"/>
                <w:szCs w:val="22"/>
                <w:lang w:val="en-US"/>
              </w:rPr>
              <w:t>Podeście</w:t>
            </w:r>
            <w:proofErr w:type="spellEnd"/>
            <w:r w:rsidRPr="00D2210B">
              <w:rPr>
                <w:rFonts w:asciiTheme="minorHAnsi" w:hAnsiTheme="minorHAnsi"/>
                <w:b/>
                <w:color w:val="FFFFFF" w:themeColor="background1"/>
                <w:sz w:val="20"/>
                <w:szCs w:val="22"/>
                <w:lang w:val="en-US"/>
              </w:rPr>
              <w:t xml:space="preserve"> </w:t>
            </w:r>
            <w:proofErr w:type="spellStart"/>
            <w:r w:rsidRPr="00D2210B">
              <w:rPr>
                <w:rFonts w:asciiTheme="minorHAnsi" w:hAnsiTheme="minorHAnsi"/>
                <w:b/>
                <w:color w:val="FFFFFF" w:themeColor="background1"/>
                <w:sz w:val="20"/>
                <w:szCs w:val="22"/>
                <w:lang w:val="en-US"/>
              </w:rPr>
              <w:t>zintegrowane</w:t>
            </w:r>
            <w:proofErr w:type="spellEnd"/>
            <w:r w:rsidRPr="00D2210B">
              <w:rPr>
                <w:rFonts w:asciiTheme="minorHAnsi" w:hAnsiTheme="minorHAnsi"/>
                <w:b/>
                <w:color w:val="FFFFFF" w:themeColor="background1"/>
                <w:sz w:val="20"/>
                <w:szCs w:val="22"/>
                <w:lang w:val="en-US"/>
              </w:rPr>
              <w:t xml:space="preserve"> (</w:t>
            </w:r>
            <w:proofErr w:type="spellStart"/>
            <w:r w:rsidRPr="00D2210B">
              <w:rPr>
                <w:rFonts w:asciiTheme="minorHAnsi" w:hAnsiTheme="minorHAnsi"/>
                <w:b/>
                <w:color w:val="FFFFFF" w:themeColor="background1"/>
                <w:sz w:val="20"/>
                <w:szCs w:val="22"/>
                <w:lang w:val="en-US"/>
              </w:rPr>
              <w:t>ang.</w:t>
            </w:r>
            <w:proofErr w:type="spellEnd"/>
            <w:r w:rsidRPr="00D2210B">
              <w:rPr>
                <w:rFonts w:asciiTheme="minorHAnsi" w:hAnsiTheme="minorHAnsi"/>
                <w:b/>
                <w:color w:val="FFFFFF" w:themeColor="background1"/>
                <w:sz w:val="20"/>
                <w:szCs w:val="22"/>
                <w:lang w:val="en-US"/>
              </w:rPr>
              <w:t xml:space="preserve"> </w:t>
            </w:r>
            <w:proofErr w:type="spellStart"/>
            <w:r w:rsidRPr="00D2210B">
              <w:rPr>
                <w:rFonts w:asciiTheme="minorHAnsi" w:hAnsiTheme="minorHAnsi"/>
                <w:b/>
                <w:color w:val="FFFFFF" w:themeColor="background1"/>
                <w:sz w:val="20"/>
                <w:szCs w:val="22"/>
                <w:lang w:val="en-US"/>
              </w:rPr>
              <w:t>mulitsectoral</w:t>
            </w:r>
            <w:proofErr w:type="spellEnd"/>
          </w:p>
          <w:p w14:paraId="15162B83" w14:textId="77777777" w:rsidR="00287D8D" w:rsidRPr="00D2210B" w:rsidRDefault="00287D8D" w:rsidP="00C33E0A">
            <w:pPr>
              <w:spacing w:line="276" w:lineRule="auto"/>
              <w:jc w:val="center"/>
              <w:rPr>
                <w:rFonts w:asciiTheme="minorHAnsi" w:hAnsiTheme="minorHAnsi"/>
                <w:b/>
                <w:color w:val="FFFFFF" w:themeColor="background1"/>
                <w:sz w:val="20"/>
                <w:szCs w:val="22"/>
                <w:lang w:val="en-US"/>
              </w:rPr>
            </w:pPr>
            <w:r w:rsidRPr="00D2210B">
              <w:rPr>
                <w:rFonts w:asciiTheme="minorHAnsi" w:hAnsiTheme="minorHAnsi"/>
                <w:b/>
                <w:color w:val="FFFFFF" w:themeColor="background1"/>
                <w:sz w:val="20"/>
                <w:szCs w:val="22"/>
                <w:lang w:val="en-US"/>
              </w:rPr>
              <w:t>integration) approach)</w:t>
            </w:r>
          </w:p>
        </w:tc>
        <w:tc>
          <w:tcPr>
            <w:tcW w:w="6633" w:type="dxa"/>
          </w:tcPr>
          <w:p w14:paraId="447057E4" w14:textId="25DF4E6A" w:rsidR="00287D8D" w:rsidRPr="009D1078" w:rsidRDefault="00287D8D" w:rsidP="0072047D">
            <w:pPr>
              <w:spacing w:line="276" w:lineRule="auto"/>
              <w:rPr>
                <w:rFonts w:asciiTheme="minorHAnsi" w:hAnsiTheme="minorHAnsi"/>
                <w:sz w:val="20"/>
                <w:szCs w:val="22"/>
              </w:rPr>
            </w:pPr>
            <w:r w:rsidRPr="009D1078">
              <w:rPr>
                <w:rFonts w:asciiTheme="minorHAnsi" w:hAnsiTheme="minorHAnsi"/>
                <w:sz w:val="20"/>
                <w:szCs w:val="22"/>
              </w:rPr>
              <w:t xml:space="preserve">polegające na włączeniu w realizację celów planu rozwoju lokalnego publicznych i prywatnych sektorów lokalnej gospodarki. Projekty zawarte </w:t>
            </w:r>
            <w:r w:rsidR="000151E7">
              <w:rPr>
                <w:rFonts w:asciiTheme="minorHAnsi" w:hAnsiTheme="minorHAnsi"/>
                <w:sz w:val="20"/>
                <w:szCs w:val="22"/>
              </w:rPr>
              <w:br/>
            </w:r>
            <w:r w:rsidRPr="009D1078">
              <w:rPr>
                <w:rFonts w:asciiTheme="minorHAnsi" w:hAnsiTheme="minorHAnsi"/>
                <w:sz w:val="20"/>
                <w:szCs w:val="22"/>
              </w:rPr>
              <w:t>w planie rozwoju tworzą pewną całość, są ze sobą powiązane. Wszystkie działania mają uwzględniać, oprócz sektorów gospodarki, ochronę środowiska naturalnego, inicjatywy kulturalne, edukację, stosunki społeczne, sprawy finansowe. Zintegrowane podejście składa się z dwóch poziomów.</w:t>
            </w:r>
            <w:r w:rsidR="000151E7">
              <w:rPr>
                <w:rFonts w:asciiTheme="minorHAnsi" w:hAnsiTheme="minorHAnsi"/>
                <w:sz w:val="20"/>
                <w:szCs w:val="22"/>
              </w:rPr>
              <w:t xml:space="preserve"> </w:t>
            </w:r>
            <w:r w:rsidRPr="009D1078">
              <w:rPr>
                <w:rFonts w:asciiTheme="minorHAnsi" w:hAnsiTheme="minorHAnsi"/>
                <w:sz w:val="20"/>
                <w:szCs w:val="22"/>
              </w:rPr>
              <w:t xml:space="preserve">Pierwszy </w:t>
            </w:r>
            <w:r w:rsidR="00D2210B">
              <w:rPr>
                <w:rFonts w:asciiTheme="minorHAnsi" w:hAnsiTheme="minorHAnsi"/>
                <w:sz w:val="20"/>
                <w:szCs w:val="22"/>
              </w:rPr>
              <w:br/>
            </w:r>
            <w:r w:rsidRPr="009D1078">
              <w:rPr>
                <w:rFonts w:asciiTheme="minorHAnsi" w:hAnsiTheme="minorHAnsi"/>
                <w:sz w:val="20"/>
                <w:szCs w:val="22"/>
              </w:rPr>
              <w:t xml:space="preserve">z nich to poziom indywidualnych projektów, angażujących aktorów </w:t>
            </w:r>
            <w:r w:rsidR="000151E7">
              <w:rPr>
                <w:rFonts w:asciiTheme="minorHAnsi" w:hAnsiTheme="minorHAnsi"/>
                <w:sz w:val="20"/>
                <w:szCs w:val="22"/>
              </w:rPr>
              <w:br/>
            </w:r>
            <w:r w:rsidRPr="009D1078">
              <w:rPr>
                <w:rFonts w:asciiTheme="minorHAnsi" w:hAnsiTheme="minorHAnsi"/>
                <w:sz w:val="20"/>
                <w:szCs w:val="22"/>
              </w:rPr>
              <w:t>i działania więcej niż jednego sektora. Poziom drugi to poziom, w którym biorą udział zasoby pochodzące ze wszystkich aktywnych części lokalnego społeczeństwa</w:t>
            </w:r>
          </w:p>
        </w:tc>
      </w:tr>
      <w:tr w:rsidR="009D1078" w:rsidRPr="009D1078" w14:paraId="0B2D848B" w14:textId="77777777" w:rsidTr="00D2210B">
        <w:tc>
          <w:tcPr>
            <w:tcW w:w="2439" w:type="dxa"/>
            <w:shd w:val="clear" w:color="auto" w:fill="00B0F0"/>
          </w:tcPr>
          <w:p w14:paraId="09A1678C" w14:textId="77777777" w:rsidR="00287D8D" w:rsidRPr="00D2210B" w:rsidRDefault="00287D8D" w:rsidP="00C33E0A">
            <w:pPr>
              <w:spacing w:line="276" w:lineRule="auto"/>
              <w:jc w:val="center"/>
              <w:rPr>
                <w:rFonts w:asciiTheme="minorHAnsi" w:hAnsiTheme="minorHAnsi"/>
                <w:b/>
                <w:color w:val="FFFFFF" w:themeColor="background1"/>
                <w:sz w:val="20"/>
                <w:szCs w:val="22"/>
              </w:rPr>
            </w:pPr>
            <w:r w:rsidRPr="00D2210B">
              <w:rPr>
                <w:rFonts w:asciiTheme="minorHAnsi" w:hAnsiTheme="minorHAnsi"/>
                <w:b/>
                <w:color w:val="FFFFFF" w:themeColor="background1"/>
                <w:sz w:val="20"/>
                <w:szCs w:val="22"/>
              </w:rPr>
              <w:t xml:space="preserve">tworzenie powiązań (ang. </w:t>
            </w:r>
            <w:proofErr w:type="spellStart"/>
            <w:r w:rsidRPr="00D2210B">
              <w:rPr>
                <w:rFonts w:asciiTheme="minorHAnsi" w:hAnsiTheme="minorHAnsi"/>
                <w:b/>
                <w:color w:val="FFFFFF" w:themeColor="background1"/>
                <w:sz w:val="20"/>
                <w:szCs w:val="22"/>
              </w:rPr>
              <w:t>networking</w:t>
            </w:r>
            <w:proofErr w:type="spellEnd"/>
            <w:r w:rsidRPr="00D2210B">
              <w:rPr>
                <w:rFonts w:asciiTheme="minorHAnsi" w:hAnsiTheme="minorHAnsi"/>
                <w:b/>
                <w:color w:val="FFFFFF" w:themeColor="background1"/>
                <w:sz w:val="20"/>
                <w:szCs w:val="22"/>
              </w:rPr>
              <w:t>)</w:t>
            </w:r>
          </w:p>
        </w:tc>
        <w:tc>
          <w:tcPr>
            <w:tcW w:w="6633" w:type="dxa"/>
          </w:tcPr>
          <w:p w14:paraId="100E2EFE" w14:textId="02CFFB46" w:rsidR="00287D8D" w:rsidRPr="009D1078" w:rsidRDefault="00287D8D" w:rsidP="0072047D">
            <w:pPr>
              <w:spacing w:line="276" w:lineRule="auto"/>
              <w:rPr>
                <w:rFonts w:asciiTheme="minorHAnsi" w:hAnsiTheme="minorHAnsi"/>
                <w:sz w:val="20"/>
                <w:szCs w:val="22"/>
              </w:rPr>
            </w:pPr>
            <w:r w:rsidRPr="009D1078">
              <w:rPr>
                <w:rFonts w:asciiTheme="minorHAnsi" w:hAnsiTheme="minorHAnsi"/>
                <w:sz w:val="20"/>
                <w:szCs w:val="22"/>
              </w:rPr>
              <w:t xml:space="preserve">Tworzenie sieci jest sposobem na przekazywanie dobrych praktyk, rozpowszechnianie innowacji i tworzenie własnej strategii rozwoju lokalnego obszarów wiejskich na podstawie doświadczeń innych. Tworzenie sieci buduje powiązania pomiędzy ludźmi, projektami i obszarami wiejskimi i może pomóc wyjść z izolacji, z którą spotykają się niektóre regiony wiejskie. Nawiązanie </w:t>
            </w:r>
            <w:r w:rsidR="00D2210B">
              <w:rPr>
                <w:rFonts w:asciiTheme="minorHAnsi" w:hAnsiTheme="minorHAnsi"/>
                <w:sz w:val="20"/>
                <w:szCs w:val="22"/>
              </w:rPr>
              <w:br/>
            </w:r>
            <w:r w:rsidRPr="009D1078">
              <w:rPr>
                <w:rFonts w:asciiTheme="minorHAnsi" w:hAnsiTheme="minorHAnsi"/>
                <w:sz w:val="20"/>
                <w:szCs w:val="22"/>
              </w:rPr>
              <w:t>i zacieśnianie relacji pomiędzy grupami Leader może stymulować wspólne projekty.</w:t>
            </w:r>
          </w:p>
        </w:tc>
      </w:tr>
      <w:tr w:rsidR="009D1078" w:rsidRPr="009D1078" w14:paraId="495BB9A0" w14:textId="77777777" w:rsidTr="00D2210B">
        <w:tc>
          <w:tcPr>
            <w:tcW w:w="2439" w:type="dxa"/>
            <w:shd w:val="clear" w:color="auto" w:fill="00B0F0"/>
          </w:tcPr>
          <w:p w14:paraId="6C4279CC" w14:textId="77777777" w:rsidR="00287D8D" w:rsidRPr="00D2210B" w:rsidRDefault="00287D8D" w:rsidP="00C33E0A">
            <w:pPr>
              <w:spacing w:line="276" w:lineRule="auto"/>
              <w:jc w:val="center"/>
              <w:rPr>
                <w:rFonts w:asciiTheme="minorHAnsi" w:hAnsiTheme="minorHAnsi"/>
                <w:b/>
                <w:color w:val="FFFFFF" w:themeColor="background1"/>
                <w:sz w:val="20"/>
                <w:szCs w:val="22"/>
              </w:rPr>
            </w:pPr>
            <w:r w:rsidRPr="00D2210B">
              <w:rPr>
                <w:rFonts w:asciiTheme="minorHAnsi" w:hAnsiTheme="minorHAnsi"/>
                <w:b/>
                <w:color w:val="FFFFFF" w:themeColor="background1"/>
                <w:sz w:val="20"/>
                <w:szCs w:val="22"/>
              </w:rPr>
              <w:t xml:space="preserve">Innowacyjność (ang. </w:t>
            </w:r>
            <w:proofErr w:type="spellStart"/>
            <w:r w:rsidRPr="00D2210B">
              <w:rPr>
                <w:rFonts w:asciiTheme="minorHAnsi" w:hAnsiTheme="minorHAnsi"/>
                <w:b/>
                <w:color w:val="FFFFFF" w:themeColor="background1"/>
                <w:sz w:val="20"/>
                <w:szCs w:val="22"/>
              </w:rPr>
              <w:t>innovation</w:t>
            </w:r>
            <w:proofErr w:type="spellEnd"/>
            <w:r w:rsidRPr="00D2210B">
              <w:rPr>
                <w:rFonts w:asciiTheme="minorHAnsi" w:hAnsiTheme="minorHAnsi"/>
                <w:b/>
                <w:color w:val="FFFFFF" w:themeColor="background1"/>
                <w:sz w:val="20"/>
                <w:szCs w:val="22"/>
              </w:rPr>
              <w:t>)</w:t>
            </w:r>
          </w:p>
        </w:tc>
        <w:tc>
          <w:tcPr>
            <w:tcW w:w="6633" w:type="dxa"/>
          </w:tcPr>
          <w:p w14:paraId="4D4774E1" w14:textId="7A5CCAA5" w:rsidR="00287D8D" w:rsidRPr="009D1078" w:rsidRDefault="00287D8D" w:rsidP="0072047D">
            <w:pPr>
              <w:spacing w:line="276" w:lineRule="auto"/>
              <w:rPr>
                <w:rFonts w:asciiTheme="minorHAnsi" w:hAnsiTheme="minorHAnsi"/>
                <w:sz w:val="20"/>
                <w:szCs w:val="22"/>
              </w:rPr>
            </w:pPr>
            <w:r w:rsidRPr="009D1078">
              <w:rPr>
                <w:rFonts w:asciiTheme="minorHAnsi" w:hAnsiTheme="minorHAnsi"/>
                <w:sz w:val="20"/>
                <w:szCs w:val="22"/>
              </w:rPr>
              <w:t xml:space="preserve">Polega na wypracowywaniu przez lokalnych aktorów nowych sposobów rozwoju danego terenu i rozwiązywania istniejących problemów. Nie ma ona za zadanie promowania jedynie trafnych działań, ponieważ nawet jeśli podjęte środki nie przyniosą oczekiwanych skutków, dają wskazówki jak nie powinno się działać w przyszłości. Innowacje są opracowywane dla określonego obszaru, więc uwzględniają charakterystyczne dla danego terenu cechy. Podkreśla się, że konkretne działania, muszą wnosić nowe elementy </w:t>
            </w:r>
            <w:r w:rsidR="00D2210B">
              <w:rPr>
                <w:rFonts w:asciiTheme="minorHAnsi" w:hAnsiTheme="minorHAnsi"/>
                <w:sz w:val="20"/>
                <w:szCs w:val="22"/>
              </w:rPr>
              <w:br/>
            </w:r>
            <w:r w:rsidRPr="009D1078">
              <w:rPr>
                <w:rFonts w:asciiTheme="minorHAnsi" w:hAnsiTheme="minorHAnsi"/>
                <w:sz w:val="20"/>
                <w:szCs w:val="22"/>
              </w:rPr>
              <w:t xml:space="preserve">i rozwiązania w rozwój danego obszaru jednocześnie niepodejmowane przez inne programy. Mają to być działania przynoszące nowe rozwiązania problemów obszarów wiejskich albo przynoszące w efekcie powstanie nowego produktu, nowego procesu, nowej formy organizacyjnej lub przyczyniające się </w:t>
            </w:r>
            <w:r w:rsidRPr="009D1078">
              <w:rPr>
                <w:rFonts w:asciiTheme="minorHAnsi" w:hAnsiTheme="minorHAnsi"/>
                <w:sz w:val="20"/>
                <w:szCs w:val="22"/>
              </w:rPr>
              <w:lastRenderedPageBreak/>
              <w:t>do rozwój nowego rynku.</w:t>
            </w:r>
          </w:p>
        </w:tc>
      </w:tr>
      <w:tr w:rsidR="009D1078" w:rsidRPr="009D1078" w14:paraId="35E85271" w14:textId="77777777" w:rsidTr="00D2210B">
        <w:tc>
          <w:tcPr>
            <w:tcW w:w="2439" w:type="dxa"/>
            <w:shd w:val="clear" w:color="auto" w:fill="00B0F0"/>
          </w:tcPr>
          <w:p w14:paraId="5EECF974" w14:textId="77777777" w:rsidR="00287D8D" w:rsidRPr="00D2210B" w:rsidRDefault="00287D8D" w:rsidP="00C33E0A">
            <w:pPr>
              <w:spacing w:line="276" w:lineRule="auto"/>
              <w:jc w:val="center"/>
              <w:rPr>
                <w:rFonts w:asciiTheme="minorHAnsi" w:hAnsiTheme="minorHAnsi"/>
                <w:b/>
                <w:color w:val="FFFFFF" w:themeColor="background1"/>
                <w:sz w:val="20"/>
                <w:szCs w:val="22"/>
                <w:lang w:val="en-US"/>
              </w:rPr>
            </w:pPr>
            <w:r w:rsidRPr="00D2210B">
              <w:rPr>
                <w:rFonts w:asciiTheme="minorHAnsi" w:hAnsiTheme="minorHAnsi"/>
                <w:b/>
                <w:color w:val="FFFFFF" w:themeColor="background1"/>
                <w:sz w:val="20"/>
                <w:szCs w:val="22"/>
              </w:rPr>
              <w:lastRenderedPageBreak/>
              <w:t xml:space="preserve">współpraca ponadregionalna i międzynarodowa (ang. </w:t>
            </w:r>
            <w:r w:rsidRPr="00D2210B">
              <w:rPr>
                <w:rFonts w:asciiTheme="minorHAnsi" w:hAnsiTheme="minorHAnsi"/>
                <w:b/>
                <w:color w:val="FFFFFF" w:themeColor="background1"/>
                <w:sz w:val="20"/>
                <w:szCs w:val="22"/>
                <w:lang w:val="en-US"/>
              </w:rPr>
              <w:t>Inter-territorial and international cooperation),</w:t>
            </w:r>
          </w:p>
        </w:tc>
        <w:tc>
          <w:tcPr>
            <w:tcW w:w="6633" w:type="dxa"/>
          </w:tcPr>
          <w:p w14:paraId="442AB82C" w14:textId="7FE759D5" w:rsidR="00287D8D" w:rsidRPr="009D1078" w:rsidRDefault="00287D8D" w:rsidP="0072047D">
            <w:pPr>
              <w:spacing w:line="276" w:lineRule="auto"/>
              <w:rPr>
                <w:rFonts w:asciiTheme="minorHAnsi" w:hAnsiTheme="minorHAnsi"/>
                <w:sz w:val="20"/>
                <w:szCs w:val="22"/>
              </w:rPr>
            </w:pPr>
            <w:r w:rsidRPr="009D1078">
              <w:rPr>
                <w:rFonts w:asciiTheme="minorHAnsi" w:hAnsiTheme="minorHAnsi"/>
                <w:sz w:val="20"/>
                <w:szCs w:val="22"/>
              </w:rPr>
              <w:t xml:space="preserve">polega na realizacji wspólnych projektów przez LGD, pochodzących z różnych regionów, a nawet różnych państw członkowskich. Podejście to zapewnia nowe perspektywy dla przyjętych rozwiązań, strategii i koncepcji, bez względu na dużą różnorodność obszarów wiejskich i kontekstów zarządzania. </w:t>
            </w:r>
            <w:r w:rsidR="00D2210B">
              <w:rPr>
                <w:rFonts w:asciiTheme="minorHAnsi" w:hAnsiTheme="minorHAnsi"/>
                <w:sz w:val="20"/>
                <w:szCs w:val="22"/>
              </w:rPr>
              <w:br/>
            </w:r>
            <w:r w:rsidRPr="009D1078">
              <w:rPr>
                <w:rFonts w:asciiTheme="minorHAnsi" w:hAnsiTheme="minorHAnsi"/>
                <w:sz w:val="20"/>
                <w:szCs w:val="22"/>
              </w:rPr>
              <w:t>W europejskiej polityce rozwoju obszarów wiejskich, Leader ponosi główną odpowiedzialność za współpracę między-narodową</w:t>
            </w:r>
          </w:p>
        </w:tc>
      </w:tr>
    </w:tbl>
    <w:p w14:paraId="2CAF8674" w14:textId="02DBF732" w:rsidR="00287D8D" w:rsidRPr="00C33E0A" w:rsidRDefault="00287D8D" w:rsidP="0072047D">
      <w:pPr>
        <w:pStyle w:val="Default"/>
        <w:spacing w:line="276" w:lineRule="auto"/>
        <w:jc w:val="both"/>
        <w:rPr>
          <w:rFonts w:asciiTheme="minorHAnsi" w:hAnsiTheme="minorHAnsi"/>
          <w:sz w:val="20"/>
          <w:szCs w:val="22"/>
        </w:rPr>
      </w:pPr>
      <w:r w:rsidRPr="00C33E0A">
        <w:rPr>
          <w:rFonts w:asciiTheme="minorHAnsi" w:hAnsiTheme="minorHAnsi"/>
          <w:sz w:val="20"/>
          <w:szCs w:val="22"/>
        </w:rPr>
        <w:t xml:space="preserve">Źródło: opracowanie własne na podst. http://enrd.ec.europa.eu/enrd-static/leader/leader/leader-tool-kit/the-leader-approach/why-is-leader-specific/en/bottom-up-approach_en.html (dostęp 1.05.2015), </w:t>
      </w:r>
      <w:proofErr w:type="spellStart"/>
      <w:r w:rsidRPr="00C33E0A">
        <w:rPr>
          <w:rFonts w:asciiTheme="minorHAnsi" w:hAnsiTheme="minorHAnsi"/>
          <w:sz w:val="20"/>
          <w:szCs w:val="22"/>
        </w:rPr>
        <w:t>Gulc</w:t>
      </w:r>
      <w:proofErr w:type="spellEnd"/>
      <w:r w:rsidRPr="00C33E0A">
        <w:rPr>
          <w:rFonts w:asciiTheme="minorHAnsi" w:hAnsiTheme="minorHAnsi"/>
          <w:sz w:val="20"/>
          <w:szCs w:val="22"/>
        </w:rPr>
        <w:t xml:space="preserve"> A., Wdrażanie oddolnych inicjatyw lokalnych na obszarach wiejskich na przykładzie podejścia Leader, </w:t>
      </w:r>
      <w:proofErr w:type="spellStart"/>
      <w:r w:rsidRPr="00C33E0A">
        <w:rPr>
          <w:rFonts w:asciiTheme="minorHAnsi" w:hAnsiTheme="minorHAnsi"/>
          <w:sz w:val="20"/>
          <w:szCs w:val="22"/>
        </w:rPr>
        <w:t>Economics</w:t>
      </w:r>
      <w:proofErr w:type="spellEnd"/>
      <w:r w:rsidRPr="00C33E0A">
        <w:rPr>
          <w:rFonts w:asciiTheme="minorHAnsi" w:hAnsiTheme="minorHAnsi"/>
          <w:sz w:val="20"/>
          <w:szCs w:val="22"/>
        </w:rPr>
        <w:t xml:space="preserve"> and Management – 4/2013</w:t>
      </w:r>
    </w:p>
    <w:p w14:paraId="64C5DBF7" w14:textId="77777777" w:rsidR="00287D8D" w:rsidRPr="0072047D" w:rsidRDefault="00287D8D" w:rsidP="0072047D">
      <w:pPr>
        <w:spacing w:line="276" w:lineRule="auto"/>
        <w:rPr>
          <w:rFonts w:asciiTheme="minorHAnsi" w:hAnsiTheme="minorHAnsi"/>
          <w:sz w:val="22"/>
          <w:szCs w:val="22"/>
        </w:rPr>
      </w:pPr>
    </w:p>
    <w:p w14:paraId="15948C0B" w14:textId="77777777"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t xml:space="preserve">Leader jednym z czterech programów unijnych, tzw. Inicjatyw Wspólnotowych. Ma na celu rozwój obszarów wiejskich dotkniętych trudnościami oraz polepszenie warunków życia. Program zakłada, że realizacja przyjętych celów jest w dużej mierze uzależniona od jakości współpracy lokalnych partnerów. Główne cechy tego podejścia zostały zaprezentowane na Rysunku 1. </w:t>
      </w:r>
    </w:p>
    <w:p w14:paraId="675BBB5B" w14:textId="77777777" w:rsidR="00287D8D" w:rsidRPr="00C33E0A" w:rsidRDefault="00287D8D" w:rsidP="0072047D">
      <w:pPr>
        <w:spacing w:line="276" w:lineRule="auto"/>
        <w:rPr>
          <w:rFonts w:asciiTheme="minorHAnsi" w:hAnsiTheme="minorHAnsi"/>
          <w:b/>
          <w:sz w:val="22"/>
          <w:szCs w:val="22"/>
        </w:rPr>
      </w:pPr>
    </w:p>
    <w:p w14:paraId="7ECD3864" w14:textId="77777777" w:rsidR="00287D8D" w:rsidRPr="00A329F3" w:rsidRDefault="00287D8D" w:rsidP="0072047D">
      <w:pPr>
        <w:spacing w:line="276" w:lineRule="auto"/>
        <w:rPr>
          <w:rFonts w:asciiTheme="minorHAnsi" w:hAnsiTheme="minorHAnsi"/>
          <w:szCs w:val="22"/>
        </w:rPr>
      </w:pPr>
      <w:bookmarkStart w:id="35" w:name="_Toc419274396"/>
      <w:r w:rsidRPr="00A329F3">
        <w:rPr>
          <w:rFonts w:asciiTheme="minorHAnsi" w:hAnsiTheme="minorHAnsi"/>
          <w:szCs w:val="22"/>
        </w:rPr>
        <w:t xml:space="preserve">Rysunek </w:t>
      </w:r>
      <w:r w:rsidRPr="00A329F3">
        <w:rPr>
          <w:rFonts w:asciiTheme="minorHAnsi" w:hAnsiTheme="minorHAnsi"/>
          <w:szCs w:val="22"/>
        </w:rPr>
        <w:fldChar w:fldCharType="begin"/>
      </w:r>
      <w:r w:rsidRPr="00A329F3">
        <w:rPr>
          <w:rFonts w:asciiTheme="minorHAnsi" w:hAnsiTheme="minorHAnsi"/>
          <w:szCs w:val="22"/>
        </w:rPr>
        <w:instrText xml:space="preserve"> SEQ Rysunek \* ARABIC </w:instrText>
      </w:r>
      <w:r w:rsidRPr="00A329F3">
        <w:rPr>
          <w:rFonts w:asciiTheme="minorHAnsi" w:hAnsiTheme="minorHAnsi"/>
          <w:szCs w:val="22"/>
        </w:rPr>
        <w:fldChar w:fldCharType="separate"/>
      </w:r>
      <w:r w:rsidR="00100778">
        <w:rPr>
          <w:rFonts w:asciiTheme="minorHAnsi" w:hAnsiTheme="minorHAnsi"/>
          <w:noProof/>
          <w:szCs w:val="22"/>
        </w:rPr>
        <w:t>1</w:t>
      </w:r>
      <w:r w:rsidRPr="00A329F3">
        <w:rPr>
          <w:rFonts w:asciiTheme="minorHAnsi" w:hAnsiTheme="minorHAnsi"/>
          <w:noProof/>
          <w:szCs w:val="22"/>
        </w:rPr>
        <w:fldChar w:fldCharType="end"/>
      </w:r>
      <w:r w:rsidRPr="00A329F3">
        <w:rPr>
          <w:rFonts w:asciiTheme="minorHAnsi" w:hAnsiTheme="minorHAnsi"/>
          <w:szCs w:val="22"/>
        </w:rPr>
        <w:t>. Cechy programu Leader</w:t>
      </w:r>
      <w:bookmarkEnd w:id="35"/>
    </w:p>
    <w:p w14:paraId="4C6394F9" w14:textId="77777777" w:rsidR="000151E7" w:rsidRDefault="00287D8D" w:rsidP="0072047D">
      <w:pPr>
        <w:spacing w:line="276" w:lineRule="auto"/>
        <w:rPr>
          <w:rFonts w:asciiTheme="minorHAnsi" w:hAnsiTheme="minorHAnsi"/>
          <w:sz w:val="22"/>
          <w:szCs w:val="22"/>
        </w:rPr>
      </w:pPr>
      <w:r w:rsidRPr="0072047D">
        <w:rPr>
          <w:rFonts w:asciiTheme="minorHAnsi" w:hAnsiTheme="minorHAnsi"/>
          <w:noProof/>
          <w:sz w:val="22"/>
          <w:szCs w:val="22"/>
        </w:rPr>
        <w:drawing>
          <wp:inline distT="0" distB="0" distL="0" distR="0" wp14:anchorId="3F9DA6C3" wp14:editId="5C343F9E">
            <wp:extent cx="5734050" cy="4095750"/>
            <wp:effectExtent l="0" t="38100" r="0" b="1143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46EFFB0" w14:textId="2356FE1C" w:rsidR="00287D8D" w:rsidRPr="000151E7" w:rsidRDefault="00287D8D" w:rsidP="0072047D">
      <w:pPr>
        <w:spacing w:line="276" w:lineRule="auto"/>
        <w:rPr>
          <w:rFonts w:asciiTheme="minorHAnsi" w:hAnsiTheme="minorHAnsi"/>
          <w:sz w:val="22"/>
          <w:szCs w:val="22"/>
        </w:rPr>
      </w:pPr>
      <w:r w:rsidRPr="00C33E0A">
        <w:rPr>
          <w:rFonts w:asciiTheme="minorHAnsi" w:hAnsiTheme="minorHAnsi"/>
          <w:szCs w:val="22"/>
        </w:rPr>
        <w:t xml:space="preserve">Źródło: opracowanie własne na podst. Europejski Trybunał Obrachunkowy, Wdrożenie podejścia Leader </w:t>
      </w:r>
      <w:r w:rsidR="000151E7">
        <w:rPr>
          <w:rFonts w:asciiTheme="minorHAnsi" w:hAnsiTheme="minorHAnsi"/>
          <w:szCs w:val="22"/>
        </w:rPr>
        <w:br/>
      </w:r>
      <w:r w:rsidRPr="00C33E0A">
        <w:rPr>
          <w:rFonts w:asciiTheme="minorHAnsi" w:hAnsiTheme="minorHAnsi"/>
          <w:szCs w:val="22"/>
        </w:rPr>
        <w:t>w zakresie rozwoju obszarów wiejskich, Sprawozdanie nr 5/2010</w:t>
      </w:r>
    </w:p>
    <w:p w14:paraId="4A928277" w14:textId="77777777" w:rsidR="00287D8D" w:rsidRPr="0072047D" w:rsidRDefault="00287D8D" w:rsidP="0072047D">
      <w:pPr>
        <w:spacing w:line="276" w:lineRule="auto"/>
        <w:rPr>
          <w:rFonts w:asciiTheme="minorHAnsi" w:hAnsiTheme="minorHAnsi"/>
          <w:sz w:val="22"/>
          <w:szCs w:val="22"/>
        </w:rPr>
      </w:pPr>
    </w:p>
    <w:p w14:paraId="6153E6BE" w14:textId="02CB986B" w:rsidR="00287D8D" w:rsidRDefault="00287D8D" w:rsidP="0072047D">
      <w:pPr>
        <w:spacing w:line="276" w:lineRule="auto"/>
        <w:rPr>
          <w:rFonts w:asciiTheme="minorHAnsi" w:hAnsiTheme="minorHAnsi"/>
          <w:sz w:val="22"/>
          <w:szCs w:val="22"/>
        </w:rPr>
      </w:pPr>
      <w:r w:rsidRPr="0072047D">
        <w:rPr>
          <w:rFonts w:asciiTheme="minorHAnsi" w:hAnsiTheme="minorHAnsi"/>
          <w:sz w:val="22"/>
          <w:szCs w:val="22"/>
        </w:rPr>
        <w:t xml:space="preserve">Po wejściu do struktur Unii Europejskiej program Leader został zaadaptowany na potrzeby polskiego rynku. W Polsce pilotażowy program Leader+ uruchomiono w 2005 roku w ramach Sektorowego </w:t>
      </w:r>
      <w:r w:rsidRPr="0072047D">
        <w:rPr>
          <w:rFonts w:asciiTheme="minorHAnsi" w:hAnsiTheme="minorHAnsi"/>
          <w:sz w:val="22"/>
          <w:szCs w:val="22"/>
        </w:rPr>
        <w:lastRenderedPageBreak/>
        <w:t>Programu Operacyjnego „Restrukturyzacja i modernizacja sektora żywnościowego oraz rozwój obszarów wiejskich 2004-2006”. Celem programu było pobudzenie aktywności środowisk wiejskich oraz ich zaangażowanie w tworzenie i realizację lokalnych strategii rozwoju. Dzięki Leader+ w latach 2004-2006 powstało 149 Lokalnych Grup Działania (LGD), które swą działalnością objęły obszar zamieszkały przez niemal 7 mln osób</w:t>
      </w:r>
      <w:r w:rsidRPr="0072047D">
        <w:rPr>
          <w:rStyle w:val="Odwoanieprzypisudolnego"/>
          <w:rFonts w:asciiTheme="minorHAnsi" w:hAnsiTheme="minorHAnsi"/>
          <w:sz w:val="22"/>
          <w:szCs w:val="22"/>
        </w:rPr>
        <w:footnoteReference w:id="4"/>
      </w:r>
      <w:r w:rsidRPr="0072047D">
        <w:rPr>
          <w:rFonts w:asciiTheme="minorHAnsi" w:hAnsiTheme="minorHAnsi"/>
          <w:sz w:val="22"/>
          <w:szCs w:val="22"/>
        </w:rPr>
        <w:t>. Wdrażanie programu pilotażowego miało charakter scentralizowany. Ministerstwo Rolnictwa i Rozwoju Wsi (MRiRW) pełniło rolę instytucji zarządzającej, Fundacja Programów Pomocy dla Rolnictwa (FAPA) instytucji wdrażającej, która na potrzeby tego programu powołała we wrześniu 2005 r. Zespół Rozwoju Wsi, natomiast funkcję płatniczą obejmowała</w:t>
      </w:r>
      <w:r w:rsidR="000151E7">
        <w:rPr>
          <w:rFonts w:asciiTheme="minorHAnsi" w:hAnsiTheme="minorHAnsi"/>
          <w:sz w:val="22"/>
          <w:szCs w:val="22"/>
        </w:rPr>
        <w:t xml:space="preserve"> </w:t>
      </w:r>
      <w:r w:rsidRPr="0072047D">
        <w:rPr>
          <w:rFonts w:asciiTheme="minorHAnsi" w:hAnsiTheme="minorHAnsi"/>
          <w:sz w:val="22"/>
          <w:szCs w:val="22"/>
        </w:rPr>
        <w:t>Agencja Restrukturyzacji i Modernizacji Rolnictwa (ARiMR)</w:t>
      </w:r>
      <w:r w:rsidRPr="0072047D">
        <w:rPr>
          <w:rStyle w:val="Odwoanieprzypisudolnego"/>
          <w:rFonts w:asciiTheme="minorHAnsi" w:hAnsiTheme="minorHAnsi"/>
          <w:sz w:val="22"/>
          <w:szCs w:val="22"/>
        </w:rPr>
        <w:footnoteReference w:id="5"/>
      </w:r>
      <w:r w:rsidRPr="0072047D">
        <w:rPr>
          <w:rFonts w:asciiTheme="minorHAnsi" w:hAnsiTheme="minorHAnsi"/>
          <w:sz w:val="22"/>
          <w:szCs w:val="22"/>
        </w:rPr>
        <w:t xml:space="preserve">. </w:t>
      </w:r>
    </w:p>
    <w:p w14:paraId="2F5F487D" w14:textId="77777777" w:rsidR="0072047D" w:rsidRPr="0072047D" w:rsidRDefault="0072047D" w:rsidP="0072047D">
      <w:pPr>
        <w:spacing w:line="276" w:lineRule="auto"/>
        <w:rPr>
          <w:rFonts w:asciiTheme="minorHAnsi" w:hAnsiTheme="minorHAnsi"/>
          <w:sz w:val="22"/>
          <w:szCs w:val="22"/>
        </w:rPr>
      </w:pPr>
    </w:p>
    <w:p w14:paraId="6AC7DEC3" w14:textId="77777777" w:rsidR="00287D8D" w:rsidRDefault="00287D8D" w:rsidP="0072047D">
      <w:pPr>
        <w:spacing w:line="276" w:lineRule="auto"/>
        <w:rPr>
          <w:rFonts w:asciiTheme="minorHAnsi" w:hAnsiTheme="minorHAnsi"/>
          <w:sz w:val="22"/>
          <w:szCs w:val="22"/>
        </w:rPr>
      </w:pPr>
      <w:r w:rsidRPr="0072047D">
        <w:rPr>
          <w:rFonts w:asciiTheme="minorHAnsi" w:hAnsiTheme="minorHAnsi"/>
          <w:sz w:val="22"/>
          <w:szCs w:val="22"/>
        </w:rPr>
        <w:t>W okresie programowania 2007-2013 program Leader był realizowany jako tzw. Oś IV Programu Rozwoju Obszarów Wiejskich (PROW). Wszystkie działania realizowane w ramach osi IV PROW opierają się na LGD</w:t>
      </w:r>
      <w:r w:rsidRPr="0072047D">
        <w:rPr>
          <w:rStyle w:val="Odwoanieprzypisudolnego"/>
          <w:rFonts w:asciiTheme="minorHAnsi" w:hAnsiTheme="minorHAnsi"/>
          <w:sz w:val="22"/>
          <w:szCs w:val="22"/>
        </w:rPr>
        <w:footnoteReference w:id="6"/>
      </w:r>
      <w:r w:rsidRPr="0072047D">
        <w:rPr>
          <w:rFonts w:asciiTheme="minorHAnsi" w:hAnsiTheme="minorHAnsi"/>
          <w:sz w:val="22"/>
          <w:szCs w:val="22"/>
        </w:rPr>
        <w:t xml:space="preserve"> zrzeszających lokalne podmioty publiczne, społeczne i gospodarcze na rzecz wypracowania, a następnie wdrożenia opracowanej wspólnie lokalnej strategii rozwoju (LSR).</w:t>
      </w:r>
    </w:p>
    <w:p w14:paraId="756C9D2D" w14:textId="77777777" w:rsidR="0072047D" w:rsidRPr="0072047D" w:rsidRDefault="0072047D" w:rsidP="0072047D">
      <w:pPr>
        <w:spacing w:line="276" w:lineRule="auto"/>
        <w:rPr>
          <w:rFonts w:asciiTheme="minorHAnsi" w:hAnsiTheme="minorHAnsi"/>
          <w:sz w:val="22"/>
          <w:szCs w:val="22"/>
        </w:rPr>
      </w:pPr>
    </w:p>
    <w:p w14:paraId="10B9D395" w14:textId="77777777"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t xml:space="preserve">Miał on w założeniu prowadzić do budowania kapitału społecznego, poprzez aktywizację mieszkańców oraz przyczynienie się do powstania nowych miejsc pracy na obszarach wiejskich. Poprzez włączenie LGD w system podejmowania decyzji na danym obszarze, powinno nastąpić polepszenie zarządzania lokalnymi zasobami oraz docelowo powinna wzrosnąć ich wartość. Realizacja Osi 4 w dłuższej perspektywie przyczyni się do osiągnięcia celów Osi 3, która została nazwana „Jakość życia na obszarach wiejskich i zróżnicowanie gospodarki wiejskiej”. </w:t>
      </w:r>
    </w:p>
    <w:p w14:paraId="64F45B11" w14:textId="77777777" w:rsidR="0072047D" w:rsidRDefault="0072047D" w:rsidP="0072047D">
      <w:pPr>
        <w:spacing w:line="276" w:lineRule="auto"/>
        <w:rPr>
          <w:rFonts w:asciiTheme="minorHAnsi" w:hAnsiTheme="minorHAnsi"/>
          <w:sz w:val="22"/>
          <w:szCs w:val="22"/>
        </w:rPr>
      </w:pPr>
    </w:p>
    <w:p w14:paraId="43F6AE9B" w14:textId="77777777"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t xml:space="preserve">Dodatkowo przedsięwzięcia typu Leader były wdrażane w ramach wspomaganej Osi 3. Działania realizowane w ramach Osi objęły: </w:t>
      </w:r>
    </w:p>
    <w:p w14:paraId="699541FA" w14:textId="77777777" w:rsidR="00287D8D" w:rsidRPr="0072047D" w:rsidRDefault="00287D8D" w:rsidP="000151E7">
      <w:pPr>
        <w:pStyle w:val="Akapitzlist"/>
        <w:numPr>
          <w:ilvl w:val="0"/>
          <w:numId w:val="72"/>
        </w:numPr>
        <w:spacing w:line="276" w:lineRule="auto"/>
        <w:ind w:left="567" w:hanging="567"/>
        <w:rPr>
          <w:rFonts w:asciiTheme="minorHAnsi" w:hAnsiTheme="minorHAnsi"/>
          <w:sz w:val="22"/>
          <w:szCs w:val="22"/>
        </w:rPr>
      </w:pPr>
      <w:r w:rsidRPr="0072047D">
        <w:rPr>
          <w:rFonts w:asciiTheme="minorHAnsi" w:hAnsiTheme="minorHAnsi"/>
          <w:sz w:val="22"/>
          <w:szCs w:val="22"/>
        </w:rPr>
        <w:t>wspieranie funkcjonowania LGD i realizowanych przez nie LSR,</w:t>
      </w:r>
    </w:p>
    <w:p w14:paraId="1E111393" w14:textId="77777777" w:rsidR="00287D8D" w:rsidRPr="0072047D" w:rsidRDefault="00287D8D" w:rsidP="000151E7">
      <w:pPr>
        <w:pStyle w:val="Akapitzlist"/>
        <w:numPr>
          <w:ilvl w:val="0"/>
          <w:numId w:val="72"/>
        </w:numPr>
        <w:spacing w:line="276" w:lineRule="auto"/>
        <w:ind w:left="567" w:hanging="567"/>
        <w:rPr>
          <w:rFonts w:asciiTheme="minorHAnsi" w:hAnsiTheme="minorHAnsi"/>
          <w:sz w:val="22"/>
          <w:szCs w:val="22"/>
        </w:rPr>
      </w:pPr>
      <w:r w:rsidRPr="0072047D">
        <w:rPr>
          <w:rFonts w:asciiTheme="minorHAnsi" w:hAnsiTheme="minorHAnsi"/>
          <w:sz w:val="22"/>
          <w:szCs w:val="22"/>
        </w:rPr>
        <w:t>projekty składane przez beneficjentów do LGD,</w:t>
      </w:r>
    </w:p>
    <w:p w14:paraId="1028BCA1" w14:textId="77777777" w:rsidR="00287D8D" w:rsidRPr="0072047D" w:rsidRDefault="00287D8D" w:rsidP="000151E7">
      <w:pPr>
        <w:pStyle w:val="Akapitzlist"/>
        <w:numPr>
          <w:ilvl w:val="0"/>
          <w:numId w:val="72"/>
        </w:numPr>
        <w:spacing w:line="276" w:lineRule="auto"/>
        <w:ind w:left="567" w:hanging="567"/>
        <w:rPr>
          <w:rFonts w:asciiTheme="minorHAnsi" w:hAnsiTheme="minorHAnsi"/>
          <w:sz w:val="22"/>
          <w:szCs w:val="22"/>
        </w:rPr>
      </w:pPr>
      <w:r w:rsidRPr="0072047D">
        <w:rPr>
          <w:rFonts w:asciiTheme="minorHAnsi" w:hAnsiTheme="minorHAnsi"/>
          <w:sz w:val="22"/>
          <w:szCs w:val="22"/>
        </w:rPr>
        <w:t>wdrażanie projektów współpracy.</w:t>
      </w:r>
    </w:p>
    <w:p w14:paraId="62D6C946" w14:textId="77777777" w:rsidR="0072047D" w:rsidRDefault="0072047D" w:rsidP="0072047D">
      <w:pPr>
        <w:spacing w:line="276" w:lineRule="auto"/>
        <w:rPr>
          <w:rFonts w:asciiTheme="minorHAnsi" w:hAnsiTheme="minorHAnsi"/>
          <w:sz w:val="22"/>
          <w:szCs w:val="22"/>
        </w:rPr>
      </w:pPr>
    </w:p>
    <w:p w14:paraId="05D9383F" w14:textId="77777777"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t xml:space="preserve">W okresie programowania 2007-2013 podstawową zmianą było włączenie w proces ich realizacji samorządów województw, które będą pełniły funkcje wdrożeniowe dla Osi 4 i dwóch działań Osi 3. Samorządy odpowiadały za cały proces naboru i weryfikacji wniosków oraz nadzór nad projektami realizowanymi przez LGD. Wybór Grup do realizacji lokalnej strategii rozwoju dokonywany był przez samorząd województwa w oparciu o kryteria dostępu i wyboru. </w:t>
      </w:r>
    </w:p>
    <w:p w14:paraId="5B5F2FFE" w14:textId="77777777" w:rsidR="000151E7" w:rsidRDefault="000151E7" w:rsidP="0072047D">
      <w:pPr>
        <w:spacing w:line="276" w:lineRule="auto"/>
        <w:rPr>
          <w:rFonts w:asciiTheme="minorHAnsi" w:hAnsiTheme="minorHAnsi"/>
          <w:sz w:val="22"/>
          <w:szCs w:val="22"/>
        </w:rPr>
      </w:pPr>
    </w:p>
    <w:p w14:paraId="21955DDF" w14:textId="77777777" w:rsidR="000151E7" w:rsidRDefault="000151E7" w:rsidP="0072047D">
      <w:pPr>
        <w:spacing w:line="276" w:lineRule="auto"/>
        <w:rPr>
          <w:rFonts w:asciiTheme="minorHAnsi" w:hAnsiTheme="minorHAnsi"/>
          <w:sz w:val="22"/>
          <w:szCs w:val="22"/>
        </w:rPr>
        <w:sectPr w:rsidR="000151E7" w:rsidSect="00374432">
          <w:pgSz w:w="11906" w:h="16838" w:code="9"/>
          <w:pgMar w:top="1417" w:right="1417" w:bottom="1417" w:left="1417" w:header="709" w:footer="569" w:gutter="0"/>
          <w:cols w:space="708"/>
          <w:titlePg/>
          <w:docGrid w:linePitch="360"/>
        </w:sectPr>
      </w:pPr>
    </w:p>
    <w:p w14:paraId="794F6E7F" w14:textId="6DC10979"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lastRenderedPageBreak/>
        <w:t>Pomoc przyznawana w ramach działania dotyczyła:</w:t>
      </w:r>
    </w:p>
    <w:p w14:paraId="774F0561" w14:textId="77777777" w:rsidR="00287D8D" w:rsidRPr="0072047D" w:rsidRDefault="00287D8D" w:rsidP="000151E7">
      <w:pPr>
        <w:pStyle w:val="Akapitzlist"/>
        <w:numPr>
          <w:ilvl w:val="0"/>
          <w:numId w:val="71"/>
        </w:numPr>
        <w:spacing w:line="276" w:lineRule="auto"/>
        <w:ind w:left="567" w:hanging="567"/>
        <w:rPr>
          <w:rFonts w:asciiTheme="minorHAnsi" w:hAnsiTheme="minorHAnsi"/>
          <w:sz w:val="22"/>
          <w:szCs w:val="22"/>
        </w:rPr>
      </w:pPr>
      <w:r w:rsidRPr="0072047D">
        <w:rPr>
          <w:rFonts w:asciiTheme="minorHAnsi" w:hAnsiTheme="minorHAnsi"/>
          <w:sz w:val="22"/>
          <w:szCs w:val="22"/>
        </w:rPr>
        <w:t xml:space="preserve">badań nad obszarem objętym lokalną strategią rozwoju; </w:t>
      </w:r>
    </w:p>
    <w:p w14:paraId="2D8E5532" w14:textId="77777777" w:rsidR="00287D8D" w:rsidRPr="0072047D" w:rsidRDefault="00287D8D" w:rsidP="000151E7">
      <w:pPr>
        <w:pStyle w:val="Akapitzlist"/>
        <w:numPr>
          <w:ilvl w:val="0"/>
          <w:numId w:val="71"/>
        </w:numPr>
        <w:spacing w:line="276" w:lineRule="auto"/>
        <w:ind w:left="567" w:hanging="567"/>
        <w:rPr>
          <w:rFonts w:asciiTheme="minorHAnsi" w:hAnsiTheme="minorHAnsi"/>
          <w:sz w:val="22"/>
          <w:szCs w:val="22"/>
        </w:rPr>
      </w:pPr>
      <w:r w:rsidRPr="0072047D">
        <w:rPr>
          <w:rFonts w:asciiTheme="minorHAnsi" w:hAnsiTheme="minorHAnsi"/>
          <w:sz w:val="22"/>
          <w:szCs w:val="22"/>
        </w:rPr>
        <w:t xml:space="preserve">informowania o obszarach i wydarzeniach na terenie działania LGD; </w:t>
      </w:r>
    </w:p>
    <w:p w14:paraId="48673BDA" w14:textId="77777777" w:rsidR="00287D8D" w:rsidRPr="0072047D" w:rsidRDefault="00287D8D" w:rsidP="000151E7">
      <w:pPr>
        <w:pStyle w:val="Akapitzlist"/>
        <w:numPr>
          <w:ilvl w:val="0"/>
          <w:numId w:val="71"/>
        </w:numPr>
        <w:spacing w:line="276" w:lineRule="auto"/>
        <w:ind w:left="567" w:hanging="567"/>
        <w:rPr>
          <w:rFonts w:asciiTheme="minorHAnsi" w:hAnsiTheme="minorHAnsi"/>
          <w:sz w:val="22"/>
          <w:szCs w:val="22"/>
        </w:rPr>
      </w:pPr>
      <w:r w:rsidRPr="0072047D">
        <w:rPr>
          <w:rFonts w:asciiTheme="minorHAnsi" w:hAnsiTheme="minorHAnsi"/>
          <w:sz w:val="22"/>
          <w:szCs w:val="22"/>
        </w:rPr>
        <w:t>szkolenia kadr biorących udział we wdrażaniu strategii oraz kosztów bieżących LGD (maksymalnie 15% wartości działań realizowanych w okresie Strategii).</w:t>
      </w:r>
    </w:p>
    <w:p w14:paraId="0D5696D0" w14:textId="77777777" w:rsidR="0072047D" w:rsidRDefault="0072047D" w:rsidP="0072047D">
      <w:pPr>
        <w:spacing w:line="276" w:lineRule="auto"/>
        <w:rPr>
          <w:rFonts w:asciiTheme="minorHAnsi" w:hAnsiTheme="minorHAnsi"/>
          <w:sz w:val="22"/>
          <w:szCs w:val="22"/>
        </w:rPr>
      </w:pPr>
    </w:p>
    <w:p w14:paraId="3B6FE81F" w14:textId="1EFE091B"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t>W okresie programowania 2007- 2013, praktyczne wdrożenie Osi IV PROW rozpoczęło się w 2008 r.</w:t>
      </w:r>
      <w:r w:rsidR="000151E7">
        <w:rPr>
          <w:rFonts w:asciiTheme="minorHAnsi" w:hAnsiTheme="minorHAnsi"/>
          <w:sz w:val="22"/>
          <w:szCs w:val="22"/>
        </w:rPr>
        <w:t xml:space="preserve"> </w:t>
      </w:r>
      <w:r w:rsidRPr="0072047D">
        <w:rPr>
          <w:rFonts w:asciiTheme="minorHAnsi" w:hAnsiTheme="minorHAnsi"/>
          <w:sz w:val="22"/>
          <w:szCs w:val="22"/>
        </w:rPr>
        <w:t>Do realizacji programu nie zostały automatycznie włączone automatycznie LGD powstałe w ramach programu pilotażowego. Na mocy porozumienia pomiędzy samorządami terytorialnymi działającymi w charakterze podmiotów wdrażających oraz Ministerstwem Rolnictwa i Rozwoju Wsi (MRiRW) jako instytucją zarządzającą ogłoszono konkursie na wybór LGD do realizacji LSR. W efekcie wyłoniono 338 LGD. Obecnie LSR realizuje 336 LGD, z dwoma rozwiązano umowy z przyczyn leżących po stronie LGD</w:t>
      </w:r>
      <w:r w:rsidRPr="0072047D">
        <w:rPr>
          <w:rStyle w:val="Odwoanieprzypisudolnego"/>
          <w:rFonts w:asciiTheme="minorHAnsi" w:hAnsiTheme="minorHAnsi"/>
          <w:sz w:val="22"/>
          <w:szCs w:val="22"/>
        </w:rPr>
        <w:footnoteReference w:id="7"/>
      </w:r>
      <w:r w:rsidRPr="0072047D">
        <w:rPr>
          <w:rFonts w:asciiTheme="minorHAnsi" w:hAnsiTheme="minorHAnsi"/>
          <w:sz w:val="22"/>
          <w:szCs w:val="22"/>
        </w:rPr>
        <w:t>.</w:t>
      </w:r>
    </w:p>
    <w:p w14:paraId="5A3873C5" w14:textId="77777777" w:rsidR="00287D8D" w:rsidRPr="0072047D" w:rsidRDefault="00287D8D" w:rsidP="0072047D">
      <w:pPr>
        <w:spacing w:line="276" w:lineRule="auto"/>
        <w:rPr>
          <w:rFonts w:asciiTheme="minorHAnsi" w:hAnsiTheme="minorHAnsi"/>
          <w:sz w:val="22"/>
          <w:szCs w:val="22"/>
        </w:rPr>
      </w:pPr>
    </w:p>
    <w:p w14:paraId="4F28C381" w14:textId="09FC8404"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t>W nowej perspektywie programowania 2014-2020 widoczna jest zmiana umiejscowienia podejścia Leader na horyzontalne.</w:t>
      </w:r>
      <w:r w:rsidR="000151E7">
        <w:rPr>
          <w:rFonts w:asciiTheme="minorHAnsi" w:hAnsiTheme="minorHAnsi"/>
          <w:sz w:val="22"/>
          <w:szCs w:val="22"/>
        </w:rPr>
        <w:t xml:space="preserve"> </w:t>
      </w:r>
      <w:r w:rsidRPr="0072047D">
        <w:rPr>
          <w:rFonts w:asciiTheme="minorHAnsi" w:hAnsiTheme="minorHAnsi"/>
          <w:sz w:val="22"/>
          <w:szCs w:val="22"/>
        </w:rPr>
        <w:t>LEADER może być realizowany na obszarach wiejskich, przez które rozumieć należy obszar całego kraju, z wyłączeniem obszaru miast o liczbie mieszkańców większej niż 20 000 mieszkańców.</w:t>
      </w:r>
    </w:p>
    <w:p w14:paraId="49683146" w14:textId="77777777" w:rsidR="00287D8D" w:rsidRPr="0072047D" w:rsidRDefault="00287D8D" w:rsidP="0072047D">
      <w:pPr>
        <w:spacing w:line="276" w:lineRule="auto"/>
        <w:rPr>
          <w:rFonts w:asciiTheme="minorHAnsi" w:hAnsiTheme="minorHAnsi"/>
          <w:sz w:val="22"/>
          <w:szCs w:val="22"/>
        </w:rPr>
      </w:pPr>
    </w:p>
    <w:p w14:paraId="69E10853" w14:textId="59AA8B0D"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t xml:space="preserve">Zadaniem LGD jest przede wszystkim aktywizacja społeczności lokalnej oraz udzielanie doradztwa potencjalnym beneficjentom. LGD będzie zobowiązana do przygotowania planu komunikacyjnego wskazującego m.in. metody współpracy ze społecznością lokalną, konkretne grupy docelowe, cele </w:t>
      </w:r>
      <w:r w:rsidR="00C33E0A">
        <w:rPr>
          <w:rFonts w:asciiTheme="minorHAnsi" w:hAnsiTheme="minorHAnsi"/>
          <w:sz w:val="22"/>
          <w:szCs w:val="22"/>
        </w:rPr>
        <w:br/>
      </w:r>
      <w:r w:rsidRPr="0072047D">
        <w:rPr>
          <w:rFonts w:asciiTheme="minorHAnsi" w:hAnsiTheme="minorHAnsi"/>
          <w:sz w:val="22"/>
          <w:szCs w:val="22"/>
        </w:rPr>
        <w:t>i efekty oraz powiązanie z celami i wskaźnikami LSR.</w:t>
      </w:r>
    </w:p>
    <w:p w14:paraId="3D373427" w14:textId="77777777" w:rsidR="00287D8D" w:rsidRPr="0072047D" w:rsidRDefault="00287D8D" w:rsidP="0072047D">
      <w:pPr>
        <w:spacing w:line="276" w:lineRule="auto"/>
        <w:rPr>
          <w:rFonts w:asciiTheme="minorHAnsi" w:hAnsiTheme="minorHAnsi"/>
          <w:sz w:val="22"/>
          <w:szCs w:val="22"/>
        </w:rPr>
      </w:pPr>
    </w:p>
    <w:p w14:paraId="79093788" w14:textId="77777777" w:rsidR="00287D8D" w:rsidRDefault="00287D8D" w:rsidP="0072047D">
      <w:pPr>
        <w:spacing w:line="276" w:lineRule="auto"/>
        <w:rPr>
          <w:rFonts w:asciiTheme="minorHAnsi" w:hAnsiTheme="minorHAnsi"/>
          <w:sz w:val="22"/>
          <w:szCs w:val="22"/>
        </w:rPr>
      </w:pPr>
      <w:r w:rsidRPr="0072047D">
        <w:rPr>
          <w:rFonts w:asciiTheme="minorHAnsi" w:hAnsiTheme="minorHAnsi"/>
          <w:sz w:val="22"/>
          <w:szCs w:val="22"/>
        </w:rPr>
        <w:t>Ciekawym rozwiązaniem zaprojektowanym dla programu Leader w PROW 2014-2020 jest poddziałanie „Wsparcie przygotowawcze” . Celem tego poddziałania jest podnoszenie kompetencji LGD i społeczności lokalnych, szkolenie i tworzenie sieci kontaktów oraz wypracowanie mechanizmów współpracy i włączania lokalnych społeczności w celu przygotowania i wdrożenia LSR. przewiduje się finansowanie kosztów bieżących, aktywizację oraz przygotowanie LSR wraz z diagnozą obszaru przygotowaną we współpracy z społecznościami lokalnymi. Wsparcie przygotowawcze może być wypłacone pod warunkiem zakończenia realizacji operacji w ramach działania 431 „Funkcjonowanie lokalnej grupy działania, nabywanie umiejętności i aktywizacja” objętego PROW 2007-2013. Warunkiem wypłaty ostatniej raty pomocy w ramach wsparcia przygotowawczego jest złożenie projektu LSR spełniającego kryteria dostępu do wyboru LSR.</w:t>
      </w:r>
    </w:p>
    <w:p w14:paraId="4DE451CC" w14:textId="77777777" w:rsidR="0072047D" w:rsidRPr="0072047D" w:rsidRDefault="0072047D" w:rsidP="0072047D">
      <w:pPr>
        <w:spacing w:line="276" w:lineRule="auto"/>
        <w:rPr>
          <w:rFonts w:asciiTheme="minorHAnsi" w:hAnsiTheme="minorHAnsi"/>
          <w:sz w:val="22"/>
          <w:szCs w:val="22"/>
        </w:rPr>
      </w:pPr>
    </w:p>
    <w:p w14:paraId="71A4655F" w14:textId="7A3EF1AD"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t xml:space="preserve">Pomoc udzielana w ramach tego podziałania uwarunkowana jest spełnieniem szeregu wymagań, </w:t>
      </w:r>
      <w:r w:rsidR="000151E7">
        <w:rPr>
          <w:rFonts w:asciiTheme="minorHAnsi" w:hAnsiTheme="minorHAnsi"/>
          <w:sz w:val="22"/>
          <w:szCs w:val="22"/>
        </w:rPr>
        <w:br/>
      </w:r>
      <w:r w:rsidRPr="0072047D">
        <w:rPr>
          <w:rFonts w:asciiTheme="minorHAnsi" w:hAnsiTheme="minorHAnsi"/>
          <w:sz w:val="22"/>
          <w:szCs w:val="22"/>
        </w:rPr>
        <w:t>a mianowicie:</w:t>
      </w:r>
    </w:p>
    <w:p w14:paraId="4AD1EF36" w14:textId="77777777" w:rsidR="00287D8D" w:rsidRPr="0072047D" w:rsidRDefault="00287D8D" w:rsidP="000151E7">
      <w:pPr>
        <w:pStyle w:val="Akapitzlist"/>
        <w:numPr>
          <w:ilvl w:val="0"/>
          <w:numId w:val="73"/>
        </w:numPr>
        <w:spacing w:line="276" w:lineRule="auto"/>
        <w:ind w:left="567" w:hanging="567"/>
        <w:rPr>
          <w:rFonts w:asciiTheme="minorHAnsi" w:hAnsiTheme="minorHAnsi"/>
          <w:sz w:val="22"/>
          <w:szCs w:val="22"/>
        </w:rPr>
      </w:pPr>
      <w:r w:rsidRPr="0072047D">
        <w:rPr>
          <w:rFonts w:asciiTheme="minorHAnsi" w:hAnsiTheme="minorHAnsi"/>
          <w:sz w:val="22"/>
          <w:szCs w:val="22"/>
        </w:rPr>
        <w:t>obszar objęty jego działalnością, na którym realizowana ma być LSR zamieszkiwany jest przez nie więcej niż 150 000 mieszkańców, jest obszarem wiejskim lub zawiera obszar wiejski i nie jest objęty działalnością innych wnioskodawców wsparcia przygotowawczego PROW;</w:t>
      </w:r>
    </w:p>
    <w:p w14:paraId="72D2D4A3" w14:textId="77777777" w:rsidR="00287D8D" w:rsidRPr="0072047D" w:rsidRDefault="00287D8D" w:rsidP="000151E7">
      <w:pPr>
        <w:pStyle w:val="Akapitzlist"/>
        <w:numPr>
          <w:ilvl w:val="0"/>
          <w:numId w:val="73"/>
        </w:numPr>
        <w:spacing w:line="276" w:lineRule="auto"/>
        <w:ind w:left="567" w:hanging="567"/>
        <w:rPr>
          <w:rFonts w:asciiTheme="minorHAnsi" w:hAnsiTheme="minorHAnsi"/>
          <w:sz w:val="22"/>
          <w:szCs w:val="22"/>
        </w:rPr>
      </w:pPr>
      <w:r w:rsidRPr="0072047D">
        <w:rPr>
          <w:rFonts w:asciiTheme="minorHAnsi" w:hAnsiTheme="minorHAnsi"/>
          <w:sz w:val="22"/>
          <w:szCs w:val="22"/>
        </w:rPr>
        <w:lastRenderedPageBreak/>
        <w:t>obszar wiejski stanowiący lub zawierający się w obszarze objętym działalnością wnioskodawcy, na którym realizowana ma być LSR, składa się z obszaru przynajmniej 2 gmin i zamieszkiwany jest przez nie mniej niż 30 000 mieszkańców;</w:t>
      </w:r>
    </w:p>
    <w:p w14:paraId="1D34723E" w14:textId="01667D28" w:rsidR="00287D8D" w:rsidRPr="0072047D" w:rsidRDefault="00287D8D" w:rsidP="000151E7">
      <w:pPr>
        <w:pStyle w:val="Akapitzlist"/>
        <w:numPr>
          <w:ilvl w:val="0"/>
          <w:numId w:val="73"/>
        </w:numPr>
        <w:spacing w:line="276" w:lineRule="auto"/>
        <w:ind w:left="567" w:hanging="567"/>
        <w:rPr>
          <w:rFonts w:asciiTheme="minorHAnsi" w:hAnsiTheme="minorHAnsi"/>
          <w:sz w:val="22"/>
          <w:szCs w:val="22"/>
        </w:rPr>
      </w:pPr>
      <w:r w:rsidRPr="0072047D">
        <w:rPr>
          <w:rFonts w:asciiTheme="minorHAnsi" w:hAnsiTheme="minorHAnsi"/>
          <w:sz w:val="22"/>
          <w:szCs w:val="22"/>
        </w:rPr>
        <w:t>wszystkie gminy, na obszarze objętym wnioskiem o przyznanie pomocy ze środków PROW są członkami (partnerami) wnioskodawcy i nie są członkami (partnerami) innych wnioskodawców</w:t>
      </w:r>
      <w:r w:rsidR="00C7421E">
        <w:rPr>
          <w:rFonts w:asciiTheme="minorHAnsi" w:hAnsiTheme="minorHAnsi"/>
          <w:sz w:val="22"/>
          <w:szCs w:val="22"/>
        </w:rPr>
        <w:t xml:space="preserve"> wsparcia przygotowawczego PROW;</w:t>
      </w:r>
    </w:p>
    <w:p w14:paraId="000F8646" w14:textId="3EAD1D08" w:rsidR="00287D8D" w:rsidRPr="0072047D" w:rsidRDefault="00287D8D" w:rsidP="000151E7">
      <w:pPr>
        <w:pStyle w:val="Akapitzlist"/>
        <w:numPr>
          <w:ilvl w:val="0"/>
          <w:numId w:val="73"/>
        </w:numPr>
        <w:spacing w:line="276" w:lineRule="auto"/>
        <w:ind w:left="567" w:hanging="567"/>
        <w:rPr>
          <w:rFonts w:asciiTheme="minorHAnsi" w:hAnsiTheme="minorHAnsi"/>
          <w:sz w:val="22"/>
          <w:szCs w:val="22"/>
        </w:rPr>
      </w:pPr>
      <w:r w:rsidRPr="0072047D">
        <w:rPr>
          <w:rFonts w:asciiTheme="minorHAnsi" w:hAnsiTheme="minorHAnsi"/>
          <w:sz w:val="22"/>
          <w:szCs w:val="22"/>
        </w:rPr>
        <w:t xml:space="preserve">członkami (partnerami) wnioskodawcy jest przynajmniej po jednym przedstawicielu </w:t>
      </w:r>
      <w:r w:rsidR="00C33E0A">
        <w:rPr>
          <w:rFonts w:asciiTheme="minorHAnsi" w:hAnsiTheme="minorHAnsi"/>
          <w:sz w:val="22"/>
          <w:szCs w:val="22"/>
        </w:rPr>
        <w:br/>
      </w:r>
      <w:r w:rsidRPr="0072047D">
        <w:rPr>
          <w:rFonts w:asciiTheme="minorHAnsi" w:hAnsiTheme="minorHAnsi"/>
          <w:sz w:val="22"/>
          <w:szCs w:val="22"/>
        </w:rPr>
        <w:t>z każdego sektora (społecznego, gospodarczego i publicznego) z każdej gminy, której obszar objęty jest działalnością wnioskodawcy, n</w:t>
      </w:r>
      <w:r w:rsidR="00C7421E">
        <w:rPr>
          <w:rFonts w:asciiTheme="minorHAnsi" w:hAnsiTheme="minorHAnsi"/>
          <w:sz w:val="22"/>
          <w:szCs w:val="22"/>
        </w:rPr>
        <w:t>a którym realizowana ma być LSR;</w:t>
      </w:r>
    </w:p>
    <w:p w14:paraId="6E9EE56C" w14:textId="2C0A55F1" w:rsidR="00287D8D" w:rsidRPr="0072047D" w:rsidRDefault="00287D8D" w:rsidP="000151E7">
      <w:pPr>
        <w:pStyle w:val="Akapitzlist"/>
        <w:numPr>
          <w:ilvl w:val="0"/>
          <w:numId w:val="73"/>
        </w:numPr>
        <w:spacing w:line="276" w:lineRule="auto"/>
        <w:ind w:left="567" w:hanging="567"/>
        <w:rPr>
          <w:rFonts w:asciiTheme="minorHAnsi" w:hAnsiTheme="minorHAnsi"/>
          <w:sz w:val="22"/>
          <w:szCs w:val="22"/>
        </w:rPr>
      </w:pPr>
      <w:r w:rsidRPr="0072047D">
        <w:rPr>
          <w:rFonts w:asciiTheme="minorHAnsi" w:hAnsiTheme="minorHAnsi"/>
          <w:sz w:val="22"/>
          <w:szCs w:val="22"/>
        </w:rPr>
        <w:t xml:space="preserve">do wniosku o przyznanie pomocy na wsparcie przygotowawcze wnioskodawca opis obszaru </w:t>
      </w:r>
      <w:r w:rsidR="00C33E0A">
        <w:rPr>
          <w:rFonts w:asciiTheme="minorHAnsi" w:hAnsiTheme="minorHAnsi"/>
          <w:sz w:val="22"/>
          <w:szCs w:val="22"/>
        </w:rPr>
        <w:br/>
      </w:r>
      <w:r w:rsidRPr="0072047D">
        <w:rPr>
          <w:rFonts w:asciiTheme="minorHAnsi" w:hAnsiTheme="minorHAnsi"/>
          <w:sz w:val="22"/>
          <w:szCs w:val="22"/>
        </w:rPr>
        <w:t>i jego spójności, oraz plan włączenia społeczności lokalnej w przygotowanie lokalnej strategii rozwoju, zwanej d</w:t>
      </w:r>
      <w:r w:rsidR="00C7421E">
        <w:rPr>
          <w:rFonts w:asciiTheme="minorHAnsi" w:hAnsiTheme="minorHAnsi"/>
          <w:sz w:val="22"/>
          <w:szCs w:val="22"/>
        </w:rPr>
        <w:t>alej „LSR” wraz z harmonogramem</w:t>
      </w:r>
      <w:r w:rsidRPr="0072047D">
        <w:rPr>
          <w:rFonts w:asciiTheme="minorHAnsi" w:hAnsiTheme="minorHAnsi"/>
          <w:sz w:val="22"/>
          <w:szCs w:val="22"/>
        </w:rPr>
        <w:t>.</w:t>
      </w:r>
    </w:p>
    <w:p w14:paraId="7CD9DE61" w14:textId="77777777" w:rsidR="0072047D" w:rsidRDefault="0072047D" w:rsidP="0072047D">
      <w:pPr>
        <w:spacing w:line="276" w:lineRule="auto"/>
        <w:rPr>
          <w:rFonts w:asciiTheme="minorHAnsi" w:hAnsiTheme="minorHAnsi"/>
          <w:sz w:val="22"/>
          <w:szCs w:val="22"/>
        </w:rPr>
      </w:pPr>
    </w:p>
    <w:p w14:paraId="60D450B4" w14:textId="77777777" w:rsidR="00287D8D" w:rsidRDefault="00287D8D" w:rsidP="0072047D">
      <w:pPr>
        <w:spacing w:line="276" w:lineRule="auto"/>
        <w:rPr>
          <w:rFonts w:asciiTheme="minorHAnsi" w:hAnsiTheme="minorHAnsi"/>
          <w:sz w:val="22"/>
          <w:szCs w:val="22"/>
        </w:rPr>
      </w:pPr>
      <w:r w:rsidRPr="0072047D">
        <w:rPr>
          <w:rFonts w:asciiTheme="minorHAnsi" w:hAnsiTheme="minorHAnsi"/>
          <w:sz w:val="22"/>
          <w:szCs w:val="22"/>
        </w:rPr>
        <w:t>Ważnym instrumentem są zaliczki. Projekt PROW 2014-2020 dla LGD przewiduje otrzymanie nieprzekraczającej 50% zaliczki związanej z kosztami bieżącymi i kosztami aktywizacji. Przewiduje się również zaliczki na realizację projektów grantowych.</w:t>
      </w:r>
    </w:p>
    <w:p w14:paraId="4D351883" w14:textId="77777777" w:rsidR="0072047D" w:rsidRPr="0072047D" w:rsidRDefault="0072047D" w:rsidP="0072047D">
      <w:pPr>
        <w:spacing w:line="276" w:lineRule="auto"/>
        <w:rPr>
          <w:rFonts w:asciiTheme="minorHAnsi" w:hAnsiTheme="minorHAnsi"/>
          <w:sz w:val="22"/>
          <w:szCs w:val="22"/>
        </w:rPr>
      </w:pPr>
    </w:p>
    <w:p w14:paraId="4C28E33B" w14:textId="77777777"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t xml:space="preserve">Wśród zadań LGD, uwagę zwraca, w zakresie rozwijania potencjału podmiotów lokalnych do opracowania i realizowania operacji, konieczność opracowania strategii komunikacyjnej określającej m.in. metody współpracy ze społecznością lokalną, wskazując konkretne grupy docelowe, wskaźniki produktu i rezultatu oraz powiązanie z celami i wskaźnikami LSR. </w:t>
      </w:r>
    </w:p>
    <w:p w14:paraId="09D8A153" w14:textId="77777777" w:rsidR="00287D8D" w:rsidRPr="0072047D" w:rsidRDefault="00287D8D" w:rsidP="0072047D">
      <w:pPr>
        <w:spacing w:line="276" w:lineRule="auto"/>
        <w:rPr>
          <w:rFonts w:asciiTheme="minorHAnsi" w:hAnsiTheme="minorHAnsi"/>
          <w:sz w:val="22"/>
          <w:szCs w:val="22"/>
        </w:rPr>
      </w:pPr>
    </w:p>
    <w:p w14:paraId="57A2201B" w14:textId="2ACAE7B3"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t>W nowym okresie programowania LGD będzie mogła realizować tzw. projekty „grantowe”.</w:t>
      </w:r>
      <w:r w:rsidR="000151E7">
        <w:rPr>
          <w:rFonts w:asciiTheme="minorHAnsi" w:hAnsiTheme="minorHAnsi"/>
          <w:sz w:val="22"/>
          <w:szCs w:val="22"/>
        </w:rPr>
        <w:t xml:space="preserve"> </w:t>
      </w:r>
      <w:r w:rsidRPr="0072047D">
        <w:rPr>
          <w:rFonts w:asciiTheme="minorHAnsi" w:hAnsiTheme="minorHAnsi"/>
          <w:sz w:val="22"/>
          <w:szCs w:val="22"/>
        </w:rPr>
        <w:t xml:space="preserve">tj. operacje, gdzie beneficjentem ubiegającym się o wsparcie przed podmiotem wdrażającym jest LGD </w:t>
      </w:r>
    </w:p>
    <w:p w14:paraId="01B68534" w14:textId="77777777" w:rsidR="00287D8D" w:rsidRDefault="00287D8D" w:rsidP="0072047D">
      <w:pPr>
        <w:spacing w:line="276" w:lineRule="auto"/>
        <w:rPr>
          <w:rFonts w:asciiTheme="minorHAnsi" w:hAnsiTheme="minorHAnsi"/>
          <w:sz w:val="22"/>
          <w:szCs w:val="22"/>
        </w:rPr>
      </w:pPr>
      <w:r w:rsidRPr="0072047D">
        <w:rPr>
          <w:rFonts w:asciiTheme="minorHAnsi" w:hAnsiTheme="minorHAnsi"/>
          <w:sz w:val="22"/>
          <w:szCs w:val="22"/>
        </w:rPr>
        <w:t>i to LGD jest wskazywana w systemie jako beneficjent; operacja taka składa się z szeregu grantów, których realizatorami są różnorodne podmioty działające na obszarze objętym LSR; wszystkie granty wchodzące w skład projektu grantowego są projektami komplementarnymi i łącznie przyczyniają się do realizacji założonych dla danego projektu grantowego, celów i wskaźników. To LGD będzie rozpatrywać wnioski, wybierać projekty, nadzorować ich wdrażanie. Z realizacji mikroprojektów wyłączone będą gminy i sektor gospodarczy. To rozwiązanie – zamiast obecnych „Małych projektów” – powinno usprawnić dostęp różnych organizacji do tych środków, a poprzez to wpłynąć na ich aktywizację.</w:t>
      </w:r>
    </w:p>
    <w:p w14:paraId="08FA3B60" w14:textId="77777777" w:rsidR="0072047D" w:rsidRPr="0072047D" w:rsidRDefault="0072047D" w:rsidP="0072047D">
      <w:pPr>
        <w:spacing w:line="276" w:lineRule="auto"/>
        <w:rPr>
          <w:rFonts w:asciiTheme="minorHAnsi" w:hAnsiTheme="minorHAnsi"/>
          <w:sz w:val="22"/>
          <w:szCs w:val="22"/>
        </w:rPr>
      </w:pPr>
    </w:p>
    <w:p w14:paraId="5220C3C0" w14:textId="77777777"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t>Premiowane przez LGD będą operacje spełniające w szczególności jedno lub kilka z wymienionych kryteriów:</w:t>
      </w:r>
    </w:p>
    <w:p w14:paraId="4E028EDE" w14:textId="77777777" w:rsidR="00287D8D" w:rsidRPr="0072047D" w:rsidRDefault="00287D8D" w:rsidP="000151E7">
      <w:pPr>
        <w:pStyle w:val="Akapitzlist"/>
        <w:numPr>
          <w:ilvl w:val="0"/>
          <w:numId w:val="74"/>
        </w:numPr>
        <w:spacing w:line="276" w:lineRule="auto"/>
        <w:ind w:left="567" w:hanging="567"/>
        <w:rPr>
          <w:rFonts w:asciiTheme="minorHAnsi" w:hAnsiTheme="minorHAnsi"/>
          <w:sz w:val="22"/>
          <w:szCs w:val="22"/>
        </w:rPr>
      </w:pPr>
      <w:r w:rsidRPr="0072047D">
        <w:rPr>
          <w:rFonts w:asciiTheme="minorHAnsi" w:hAnsiTheme="minorHAnsi"/>
          <w:sz w:val="22"/>
          <w:szCs w:val="22"/>
        </w:rPr>
        <w:t>innowacyjne;</w:t>
      </w:r>
    </w:p>
    <w:p w14:paraId="532FBDA1" w14:textId="77777777" w:rsidR="00287D8D" w:rsidRPr="0072047D" w:rsidRDefault="00287D8D" w:rsidP="000151E7">
      <w:pPr>
        <w:pStyle w:val="Akapitzlist"/>
        <w:numPr>
          <w:ilvl w:val="0"/>
          <w:numId w:val="74"/>
        </w:numPr>
        <w:spacing w:line="276" w:lineRule="auto"/>
        <w:ind w:left="567" w:hanging="567"/>
        <w:rPr>
          <w:rFonts w:asciiTheme="minorHAnsi" w:hAnsiTheme="minorHAnsi"/>
          <w:sz w:val="22"/>
          <w:szCs w:val="22"/>
        </w:rPr>
      </w:pPr>
      <w:r w:rsidRPr="0072047D">
        <w:rPr>
          <w:rFonts w:asciiTheme="minorHAnsi" w:hAnsiTheme="minorHAnsi"/>
          <w:sz w:val="22"/>
          <w:szCs w:val="22"/>
        </w:rPr>
        <w:t>przewidujące zastosowanie rozwiązań sprzyjających ochronie środowiska lub klimatu;</w:t>
      </w:r>
    </w:p>
    <w:p w14:paraId="698AA14D" w14:textId="77777777" w:rsidR="00287D8D" w:rsidRPr="0072047D" w:rsidRDefault="00287D8D" w:rsidP="000151E7">
      <w:pPr>
        <w:pStyle w:val="Akapitzlist"/>
        <w:numPr>
          <w:ilvl w:val="0"/>
          <w:numId w:val="74"/>
        </w:numPr>
        <w:spacing w:line="276" w:lineRule="auto"/>
        <w:ind w:left="567" w:hanging="567"/>
        <w:rPr>
          <w:rFonts w:asciiTheme="minorHAnsi" w:hAnsiTheme="minorHAnsi"/>
          <w:sz w:val="22"/>
          <w:szCs w:val="22"/>
        </w:rPr>
      </w:pPr>
      <w:r w:rsidRPr="0072047D">
        <w:rPr>
          <w:rFonts w:asciiTheme="minorHAnsi" w:hAnsiTheme="minorHAnsi"/>
          <w:sz w:val="22"/>
          <w:szCs w:val="22"/>
        </w:rPr>
        <w:t>generujące nowe miejsca pracy;</w:t>
      </w:r>
    </w:p>
    <w:p w14:paraId="065B02AF" w14:textId="77777777" w:rsidR="00287D8D" w:rsidRPr="0072047D" w:rsidRDefault="00287D8D" w:rsidP="000151E7">
      <w:pPr>
        <w:pStyle w:val="Akapitzlist"/>
        <w:numPr>
          <w:ilvl w:val="0"/>
          <w:numId w:val="74"/>
        </w:numPr>
        <w:spacing w:line="276" w:lineRule="auto"/>
        <w:ind w:left="567" w:hanging="567"/>
        <w:rPr>
          <w:rFonts w:asciiTheme="minorHAnsi" w:hAnsiTheme="minorHAnsi"/>
          <w:sz w:val="22"/>
          <w:szCs w:val="22"/>
        </w:rPr>
      </w:pPr>
      <w:r w:rsidRPr="0072047D">
        <w:rPr>
          <w:rFonts w:asciiTheme="minorHAnsi" w:hAnsiTheme="minorHAnsi"/>
          <w:sz w:val="22"/>
          <w:szCs w:val="22"/>
        </w:rPr>
        <w:t>realizowane przez podmioty zakładające działalność, której podstawę będą stanowiły lokalne produkty rolne (lokalny produkt rolny – wytwarzany na obszarze objętym lokalną strategią rozwoju);</w:t>
      </w:r>
    </w:p>
    <w:p w14:paraId="6C82A2C7" w14:textId="77777777" w:rsidR="00287D8D" w:rsidRPr="0072047D" w:rsidRDefault="00287D8D" w:rsidP="000151E7">
      <w:pPr>
        <w:pStyle w:val="Akapitzlist"/>
        <w:numPr>
          <w:ilvl w:val="0"/>
          <w:numId w:val="74"/>
        </w:numPr>
        <w:spacing w:line="276" w:lineRule="auto"/>
        <w:ind w:left="567" w:hanging="567"/>
        <w:rPr>
          <w:rFonts w:asciiTheme="minorHAnsi" w:hAnsiTheme="minorHAnsi"/>
          <w:sz w:val="22"/>
          <w:szCs w:val="22"/>
        </w:rPr>
      </w:pPr>
      <w:r w:rsidRPr="0072047D">
        <w:rPr>
          <w:rFonts w:asciiTheme="minorHAnsi" w:hAnsiTheme="minorHAnsi"/>
          <w:sz w:val="22"/>
          <w:szCs w:val="22"/>
        </w:rPr>
        <w:t xml:space="preserve">ukierunkowane na zaspokojenie potrzeb grup </w:t>
      </w:r>
      <w:proofErr w:type="spellStart"/>
      <w:r w:rsidRPr="0072047D">
        <w:rPr>
          <w:rFonts w:asciiTheme="minorHAnsi" w:hAnsiTheme="minorHAnsi"/>
          <w:sz w:val="22"/>
          <w:szCs w:val="22"/>
        </w:rPr>
        <w:t>defaworyzowanych</w:t>
      </w:r>
      <w:proofErr w:type="spellEnd"/>
      <w:r w:rsidRPr="0072047D">
        <w:rPr>
          <w:rFonts w:asciiTheme="minorHAnsi" w:hAnsiTheme="minorHAnsi"/>
          <w:sz w:val="22"/>
          <w:szCs w:val="22"/>
        </w:rPr>
        <w:t xml:space="preserve"> ze względu na dostęp do rynku pracy, określonych w LSR.</w:t>
      </w:r>
    </w:p>
    <w:p w14:paraId="02C486EE" w14:textId="77777777" w:rsidR="0072047D" w:rsidRDefault="0072047D" w:rsidP="0072047D">
      <w:pPr>
        <w:spacing w:line="276" w:lineRule="auto"/>
        <w:rPr>
          <w:rFonts w:asciiTheme="minorHAnsi" w:hAnsiTheme="minorHAnsi"/>
          <w:sz w:val="22"/>
          <w:szCs w:val="22"/>
        </w:rPr>
      </w:pPr>
    </w:p>
    <w:p w14:paraId="6AAB96C4" w14:textId="77777777" w:rsidR="00287D8D" w:rsidRDefault="00287D8D" w:rsidP="0072047D">
      <w:pPr>
        <w:spacing w:line="276" w:lineRule="auto"/>
        <w:rPr>
          <w:rFonts w:asciiTheme="minorHAnsi" w:hAnsiTheme="minorHAnsi"/>
          <w:sz w:val="22"/>
          <w:szCs w:val="22"/>
        </w:rPr>
      </w:pPr>
      <w:r w:rsidRPr="0072047D">
        <w:rPr>
          <w:rFonts w:asciiTheme="minorHAnsi" w:hAnsiTheme="minorHAnsi"/>
          <w:sz w:val="22"/>
          <w:szCs w:val="22"/>
        </w:rPr>
        <w:lastRenderedPageBreak/>
        <w:t>W przypadku konkursów na realizację operacji z zakresu zakładania działalności gospodarczej, rozwijania przedsiębiorczości oraz dywersyfikacji źródeł dochodu obowiązkowe jest stosowanie kryterium odnoszącego się do tworzenia nowych miejsc pracy. Dodatkowe punkty należy przyznać operacjom zakładającym utworzenie większej liczby miejsc pracy niż zakładane minimum. W ramach wymienionych działań, oprócz znanych LGD z obecnego okresu programowania operacji wspierających realizację LSR, przewiduje się wspieranie rozwoju rynku lokalnego artykułów rolno-spożywczych. Projekty z tego zakresu powinny charakteryzować się innowacyjnością, służyć ochronie środowiska, klimatu i sprzyjać tworzeniu miejsc pracy. Nowym pomysłem są Inkubatory przetwórstwa lokalnego.</w:t>
      </w:r>
    </w:p>
    <w:p w14:paraId="4878FCA7" w14:textId="77777777" w:rsidR="0072047D" w:rsidRPr="0072047D" w:rsidRDefault="0072047D" w:rsidP="0072047D">
      <w:pPr>
        <w:spacing w:line="276" w:lineRule="auto"/>
        <w:rPr>
          <w:rFonts w:asciiTheme="minorHAnsi" w:hAnsiTheme="minorHAnsi"/>
          <w:sz w:val="22"/>
          <w:szCs w:val="22"/>
        </w:rPr>
      </w:pPr>
    </w:p>
    <w:p w14:paraId="16F8AB2B" w14:textId="5BFEC7F6"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t>Inkubator przetwórstwa lokalnego w programie określany jest jako podmiot działający w celu udostępniania lokalnym producentom rolnym lub małym przetwórcom infrastruktury (pomieszczeń wyposażonych w urządzenia i maszyny niezbędne do przetwarzania i przygotowywania produktów do sprzedaży) spełniającej wymogi weterynaryjne, sanitarne, dobrostanu zwierząt i ochrony środowiska. Usługi świadczone przez inkubator obejmowałyby również do</w:t>
      </w:r>
      <w:r w:rsidR="000151E7">
        <w:rPr>
          <w:rFonts w:asciiTheme="minorHAnsi" w:hAnsiTheme="minorHAnsi"/>
          <w:sz w:val="22"/>
          <w:szCs w:val="22"/>
        </w:rPr>
        <w:t xml:space="preserve">radztwo (prawne, technologiczne </w:t>
      </w:r>
      <w:r w:rsidR="000151E7">
        <w:rPr>
          <w:rFonts w:asciiTheme="minorHAnsi" w:hAnsiTheme="minorHAnsi"/>
          <w:sz w:val="22"/>
          <w:szCs w:val="22"/>
        </w:rPr>
        <w:br/>
      </w:r>
      <w:r w:rsidRPr="0072047D">
        <w:rPr>
          <w:rFonts w:asciiTheme="minorHAnsi" w:hAnsiTheme="minorHAnsi"/>
          <w:sz w:val="22"/>
          <w:szCs w:val="22"/>
        </w:rPr>
        <w:t>i marketingowe), a także przygotowanie narzędzi internetowych niezbędnych do sprzedaży produktów rolnych. Zaawansowana forma inkubatora oferowałaby możliwość przechowywania produktów oraz wsparcie w ich dystrybucji. Dodatkową korzyścią utworzenia inkubatora będą utworzone miejsca pracy.</w:t>
      </w:r>
      <w:r w:rsidR="000151E7">
        <w:rPr>
          <w:rFonts w:asciiTheme="minorHAnsi" w:hAnsiTheme="minorHAnsi"/>
          <w:sz w:val="22"/>
          <w:szCs w:val="22"/>
        </w:rPr>
        <w:t xml:space="preserve"> </w:t>
      </w:r>
    </w:p>
    <w:p w14:paraId="56B1A8DE" w14:textId="77777777" w:rsidR="00287D8D" w:rsidRPr="0072047D" w:rsidRDefault="00287D8D" w:rsidP="0072047D">
      <w:pPr>
        <w:spacing w:line="276" w:lineRule="auto"/>
        <w:rPr>
          <w:rFonts w:asciiTheme="minorHAnsi" w:hAnsiTheme="minorHAnsi"/>
          <w:sz w:val="22"/>
          <w:szCs w:val="22"/>
        </w:rPr>
      </w:pPr>
    </w:p>
    <w:p w14:paraId="5CCB612B" w14:textId="584A0953"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t xml:space="preserve">Ogólnie o Leaderze w nowym okresie, można powiedzieć, że jego rola rośnie. LGD, mogą otrzymać więcej kompetencji. Będą bardziej samodzielne w decydowaniu o projektach realizowanych </w:t>
      </w:r>
      <w:r w:rsidR="000151E7">
        <w:rPr>
          <w:rFonts w:asciiTheme="minorHAnsi" w:hAnsiTheme="minorHAnsi"/>
          <w:sz w:val="22"/>
          <w:szCs w:val="22"/>
        </w:rPr>
        <w:br/>
      </w:r>
      <w:r w:rsidRPr="0072047D">
        <w:rPr>
          <w:rFonts w:asciiTheme="minorHAnsi" w:hAnsiTheme="minorHAnsi"/>
          <w:sz w:val="22"/>
          <w:szCs w:val="22"/>
        </w:rPr>
        <w:t>w ramach przyznanego finansowania</w:t>
      </w:r>
      <w:r w:rsidRPr="0072047D">
        <w:rPr>
          <w:rStyle w:val="Odwoanieprzypisudolnego"/>
          <w:rFonts w:asciiTheme="minorHAnsi" w:hAnsiTheme="minorHAnsi"/>
          <w:sz w:val="22"/>
          <w:szCs w:val="22"/>
        </w:rPr>
        <w:footnoteReference w:id="8"/>
      </w:r>
      <w:r w:rsidRPr="0072047D">
        <w:rPr>
          <w:rFonts w:asciiTheme="minorHAnsi" w:hAnsiTheme="minorHAnsi"/>
          <w:sz w:val="22"/>
          <w:szCs w:val="22"/>
        </w:rPr>
        <w:t>.</w:t>
      </w:r>
    </w:p>
    <w:p w14:paraId="78A843EE" w14:textId="77777777" w:rsidR="00287D8D" w:rsidRPr="0072047D" w:rsidRDefault="00287D8D" w:rsidP="0072047D">
      <w:pPr>
        <w:spacing w:line="276" w:lineRule="auto"/>
        <w:rPr>
          <w:rFonts w:asciiTheme="minorHAnsi" w:hAnsiTheme="minorHAnsi"/>
          <w:sz w:val="22"/>
          <w:szCs w:val="22"/>
        </w:rPr>
      </w:pPr>
    </w:p>
    <w:p w14:paraId="015B9294" w14:textId="685971E5" w:rsidR="00287D8D" w:rsidRDefault="00287D8D" w:rsidP="0072047D">
      <w:pPr>
        <w:spacing w:line="276" w:lineRule="auto"/>
        <w:rPr>
          <w:rFonts w:asciiTheme="minorHAnsi" w:hAnsiTheme="minorHAnsi"/>
          <w:sz w:val="22"/>
          <w:szCs w:val="22"/>
        </w:rPr>
      </w:pPr>
      <w:r w:rsidRPr="0072047D">
        <w:rPr>
          <w:rFonts w:asciiTheme="minorHAnsi" w:hAnsiTheme="minorHAnsi"/>
          <w:sz w:val="22"/>
          <w:szCs w:val="22"/>
        </w:rPr>
        <w:t xml:space="preserve">Zgodnie z tym podejściem rozwój wiejski można traktować jako zintegrowany rozwój lokalny, </w:t>
      </w:r>
      <w:r w:rsidR="000151E7">
        <w:rPr>
          <w:rFonts w:asciiTheme="minorHAnsi" w:hAnsiTheme="minorHAnsi"/>
          <w:sz w:val="22"/>
          <w:szCs w:val="22"/>
        </w:rPr>
        <w:br/>
      </w:r>
      <w:r w:rsidRPr="0072047D">
        <w:rPr>
          <w:rFonts w:asciiTheme="minorHAnsi" w:hAnsiTheme="minorHAnsi"/>
          <w:sz w:val="22"/>
          <w:szCs w:val="22"/>
        </w:rPr>
        <w:t xml:space="preserve">w którym przestrzeń wiejska traktowana jest jako przestrzeń specyficzna, której terytorialność </w:t>
      </w:r>
      <w:r w:rsidR="000151E7">
        <w:rPr>
          <w:rFonts w:asciiTheme="minorHAnsi" w:hAnsiTheme="minorHAnsi"/>
          <w:sz w:val="22"/>
          <w:szCs w:val="22"/>
        </w:rPr>
        <w:br/>
      </w:r>
      <w:r w:rsidRPr="0072047D">
        <w:rPr>
          <w:rFonts w:asciiTheme="minorHAnsi" w:hAnsiTheme="minorHAnsi"/>
          <w:sz w:val="22"/>
          <w:szCs w:val="22"/>
        </w:rPr>
        <w:t xml:space="preserve">i problemy rozwoju specyficzne, co sprawia że istnieje potrzeba specyficznego programu rozwoju </w:t>
      </w:r>
      <w:r w:rsidR="000151E7">
        <w:rPr>
          <w:rFonts w:asciiTheme="minorHAnsi" w:hAnsiTheme="minorHAnsi"/>
          <w:sz w:val="22"/>
          <w:szCs w:val="22"/>
        </w:rPr>
        <w:br/>
      </w:r>
      <w:r w:rsidRPr="0072047D">
        <w:rPr>
          <w:rFonts w:asciiTheme="minorHAnsi" w:hAnsiTheme="minorHAnsi"/>
          <w:sz w:val="22"/>
          <w:szCs w:val="22"/>
        </w:rPr>
        <w:t>i polityki publicznej. W związku z tym priorytetem staje się wizja zintegrowanego rozwoju wiejskiego oparta na stosunkach między różnymi sektorami i dziedzinami aktywności na wsi</w:t>
      </w:r>
      <w:r w:rsidRPr="0072047D">
        <w:rPr>
          <w:rStyle w:val="Odwoanieprzypisudolnego"/>
          <w:rFonts w:asciiTheme="minorHAnsi" w:hAnsiTheme="minorHAnsi"/>
          <w:sz w:val="22"/>
          <w:szCs w:val="22"/>
        </w:rPr>
        <w:footnoteReference w:id="9"/>
      </w:r>
      <w:r w:rsidRPr="0072047D">
        <w:rPr>
          <w:rFonts w:asciiTheme="minorHAnsi" w:hAnsiTheme="minorHAnsi"/>
          <w:sz w:val="22"/>
          <w:szCs w:val="22"/>
        </w:rPr>
        <w:t xml:space="preserve">. </w:t>
      </w:r>
    </w:p>
    <w:p w14:paraId="6481623E" w14:textId="77777777" w:rsidR="0072047D" w:rsidRPr="0072047D" w:rsidRDefault="0072047D" w:rsidP="0072047D">
      <w:pPr>
        <w:spacing w:line="276" w:lineRule="auto"/>
        <w:rPr>
          <w:rFonts w:asciiTheme="minorHAnsi" w:hAnsiTheme="minorHAnsi"/>
          <w:sz w:val="22"/>
          <w:szCs w:val="22"/>
        </w:rPr>
      </w:pPr>
    </w:p>
    <w:p w14:paraId="3DCE22CE" w14:textId="4A735B06"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t>Państwom członkowskim Unii Europejskiej udostępniono szereg rozwiązań (modeli) w zakresie podejścia Leader. Z uwagi na podstawowe funkcje i zadania LGD w tym modelu polegające na opracowaniu LSR i przyjęcia na następne ocenie wniosków przez LGD rozwiązanie nazywane jest tzw. modelem bazowym (model pierwszy). Model ten realizowany jest w dziewiętnastu krajach członkowskich, pośród nich w Polsce, Niemczech, krajach skandynawskich i bałtyckich. W Unii funkcjonują również inne modele realizacji Leader, gdzie lokalnym partnerstwom powierzono dodatkowe funkcje instytucji zarządzającej lub agencji płatniczej</w:t>
      </w:r>
      <w:r w:rsidRPr="0072047D">
        <w:rPr>
          <w:rStyle w:val="Odwoanieprzypisudolnego"/>
          <w:rFonts w:asciiTheme="minorHAnsi" w:hAnsiTheme="minorHAnsi"/>
          <w:sz w:val="22"/>
          <w:szCs w:val="22"/>
        </w:rPr>
        <w:footnoteReference w:id="10"/>
      </w:r>
      <w:r w:rsidRPr="0072047D">
        <w:rPr>
          <w:rFonts w:asciiTheme="minorHAnsi" w:hAnsiTheme="minorHAnsi"/>
          <w:sz w:val="22"/>
          <w:szCs w:val="22"/>
        </w:rPr>
        <w:t>.</w:t>
      </w:r>
    </w:p>
    <w:p w14:paraId="7EFC779A" w14:textId="5A941224" w:rsidR="00C13A6B" w:rsidRPr="0072047D" w:rsidRDefault="00287D8D" w:rsidP="000151E7">
      <w:pPr>
        <w:pStyle w:val="Akapitzlist"/>
        <w:numPr>
          <w:ilvl w:val="1"/>
          <w:numId w:val="35"/>
        </w:numPr>
        <w:spacing w:line="276" w:lineRule="auto"/>
        <w:ind w:left="567" w:hanging="567"/>
        <w:outlineLvl w:val="1"/>
        <w:rPr>
          <w:rFonts w:asciiTheme="minorHAnsi" w:hAnsiTheme="minorHAnsi"/>
          <w:b/>
          <w:color w:val="002060"/>
          <w:sz w:val="22"/>
          <w:szCs w:val="22"/>
        </w:rPr>
      </w:pPr>
      <w:bookmarkStart w:id="36" w:name="_Toc419266421"/>
      <w:r w:rsidRPr="0072047D">
        <w:rPr>
          <w:rFonts w:asciiTheme="minorHAnsi" w:hAnsiTheme="minorHAnsi"/>
          <w:b/>
          <w:color w:val="002060"/>
          <w:sz w:val="22"/>
          <w:szCs w:val="22"/>
        </w:rPr>
        <w:lastRenderedPageBreak/>
        <w:t>Charakterystyka działania Lokalnych Grup Działania (LGD) w Polsce</w:t>
      </w:r>
      <w:bookmarkEnd w:id="36"/>
    </w:p>
    <w:p w14:paraId="2D47486E" w14:textId="77777777" w:rsidR="00C13A6B" w:rsidRPr="0072047D" w:rsidRDefault="00C13A6B" w:rsidP="0072047D">
      <w:pPr>
        <w:spacing w:line="276" w:lineRule="auto"/>
        <w:rPr>
          <w:rFonts w:asciiTheme="minorHAnsi" w:hAnsiTheme="minorHAnsi"/>
          <w:b/>
          <w:color w:val="002060"/>
          <w:sz w:val="22"/>
          <w:szCs w:val="22"/>
        </w:rPr>
      </w:pPr>
    </w:p>
    <w:p w14:paraId="2B342EED" w14:textId="77777777"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t>Obecnie w Polsce działa 336 Lokalnych Grup Działania wybranych do realizacji LSR. W ramach okresu programowania 2007 -2013 LGD dysponowały z budżetami o łącznej wartości ponad 3 mld zł, co stanowi około 4,6% całej alokacji PROW w tym okresie. Udział środków Europejskiego Funduszu Rozwoju Obszarów Wiejskich w finansowaniu realizacji działań osi 4 wynosi ok. 80%. Strukturę budżetu LGD zaprezentowano na Rysunku 2.</w:t>
      </w:r>
    </w:p>
    <w:p w14:paraId="209A73F8" w14:textId="77777777" w:rsidR="00287D8D" w:rsidRPr="0072047D" w:rsidRDefault="00287D8D" w:rsidP="0072047D">
      <w:pPr>
        <w:spacing w:line="276" w:lineRule="auto"/>
        <w:rPr>
          <w:rFonts w:asciiTheme="minorHAnsi" w:hAnsiTheme="minorHAnsi"/>
          <w:sz w:val="22"/>
          <w:szCs w:val="22"/>
        </w:rPr>
      </w:pPr>
    </w:p>
    <w:p w14:paraId="0BF9088D" w14:textId="77777777" w:rsidR="00287D8D" w:rsidRPr="00A329F3" w:rsidRDefault="00287D8D" w:rsidP="0072047D">
      <w:pPr>
        <w:spacing w:line="276" w:lineRule="auto"/>
        <w:rPr>
          <w:rFonts w:asciiTheme="minorHAnsi" w:hAnsiTheme="minorHAnsi"/>
          <w:sz w:val="22"/>
          <w:szCs w:val="22"/>
        </w:rPr>
      </w:pPr>
      <w:bookmarkStart w:id="37" w:name="_Toc419274397"/>
      <w:r w:rsidRPr="00A329F3">
        <w:rPr>
          <w:rFonts w:asciiTheme="minorHAnsi" w:hAnsiTheme="minorHAnsi"/>
          <w:szCs w:val="22"/>
        </w:rPr>
        <w:t xml:space="preserve">Rysunek </w:t>
      </w:r>
      <w:r w:rsidRPr="00A329F3">
        <w:rPr>
          <w:rFonts w:asciiTheme="minorHAnsi" w:hAnsiTheme="minorHAnsi"/>
          <w:szCs w:val="22"/>
        </w:rPr>
        <w:fldChar w:fldCharType="begin"/>
      </w:r>
      <w:r w:rsidRPr="00A329F3">
        <w:rPr>
          <w:rFonts w:asciiTheme="minorHAnsi" w:hAnsiTheme="minorHAnsi"/>
          <w:szCs w:val="22"/>
        </w:rPr>
        <w:instrText xml:space="preserve"> SEQ Rysunek \* ARABIC </w:instrText>
      </w:r>
      <w:r w:rsidRPr="00A329F3">
        <w:rPr>
          <w:rFonts w:asciiTheme="minorHAnsi" w:hAnsiTheme="minorHAnsi"/>
          <w:szCs w:val="22"/>
        </w:rPr>
        <w:fldChar w:fldCharType="separate"/>
      </w:r>
      <w:r w:rsidR="00100778">
        <w:rPr>
          <w:rFonts w:asciiTheme="minorHAnsi" w:hAnsiTheme="minorHAnsi"/>
          <w:noProof/>
          <w:szCs w:val="22"/>
        </w:rPr>
        <w:t>2</w:t>
      </w:r>
      <w:r w:rsidRPr="00A329F3">
        <w:rPr>
          <w:rFonts w:asciiTheme="minorHAnsi" w:hAnsiTheme="minorHAnsi"/>
          <w:noProof/>
          <w:szCs w:val="22"/>
        </w:rPr>
        <w:fldChar w:fldCharType="end"/>
      </w:r>
      <w:r w:rsidRPr="00A329F3">
        <w:rPr>
          <w:rFonts w:asciiTheme="minorHAnsi" w:hAnsiTheme="minorHAnsi"/>
          <w:szCs w:val="22"/>
        </w:rPr>
        <w:t>. Podział budżetu LGD na poszczególne działania</w:t>
      </w:r>
      <w:bookmarkEnd w:id="37"/>
    </w:p>
    <w:p w14:paraId="6BC9C384" w14:textId="77777777" w:rsidR="00287D8D" w:rsidRPr="0072047D" w:rsidRDefault="00287D8D" w:rsidP="0072047D">
      <w:pPr>
        <w:spacing w:line="276" w:lineRule="auto"/>
        <w:rPr>
          <w:rFonts w:asciiTheme="minorHAnsi" w:hAnsiTheme="minorHAnsi"/>
          <w:sz w:val="22"/>
          <w:szCs w:val="22"/>
        </w:rPr>
      </w:pPr>
      <w:r w:rsidRPr="001D7D23">
        <w:rPr>
          <w:rFonts w:asciiTheme="minorHAnsi" w:hAnsiTheme="minorHAnsi"/>
          <w:b/>
          <w:noProof/>
          <w:sz w:val="22"/>
          <w:szCs w:val="22"/>
        </w:rPr>
        <w:drawing>
          <wp:inline distT="0" distB="0" distL="0" distR="0" wp14:anchorId="7410D5AE" wp14:editId="7BC42C32">
            <wp:extent cx="5753100" cy="3038475"/>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65E84EE" w14:textId="77777777" w:rsidR="00287D8D" w:rsidRPr="00A329F3" w:rsidRDefault="00287D8D" w:rsidP="0072047D">
      <w:pPr>
        <w:spacing w:line="276" w:lineRule="auto"/>
        <w:rPr>
          <w:rFonts w:asciiTheme="minorHAnsi" w:hAnsiTheme="minorHAnsi"/>
          <w:szCs w:val="22"/>
        </w:rPr>
      </w:pPr>
      <w:r w:rsidRPr="00A329F3">
        <w:rPr>
          <w:rFonts w:asciiTheme="minorHAnsi" w:hAnsiTheme="minorHAnsi"/>
          <w:szCs w:val="22"/>
        </w:rPr>
        <w:t>Źródło: opracowanie własne na podst. Zbiorcze sprawozdanie bieżące tygodniowe z realizacji Programu Rozwoju Obszarów Wiejskich na lata 2007-2013 narastająco od uruchomienia Programu, http://www.min-rol.gov.pl (dostęp 27.04.2015)</w:t>
      </w:r>
    </w:p>
    <w:p w14:paraId="631E808A" w14:textId="77777777" w:rsidR="00287D8D" w:rsidRPr="0072047D" w:rsidRDefault="00287D8D" w:rsidP="0072047D">
      <w:pPr>
        <w:spacing w:line="276" w:lineRule="auto"/>
        <w:rPr>
          <w:rFonts w:asciiTheme="minorHAnsi" w:hAnsiTheme="minorHAnsi"/>
          <w:sz w:val="22"/>
          <w:szCs w:val="22"/>
        </w:rPr>
      </w:pPr>
    </w:p>
    <w:p w14:paraId="2436256C" w14:textId="77777777"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t>Jak wynika z zaprezentowanego zestawienia zdecydowana większość funduszy asygnowana jest na wdrażanie Lokalnych Strategii Rozwoju. Celem Zgodnie z założeniami projektu realizacja strategii powinna przyczynić się do poprawy jakości życia na obszarach wiejskich przede wszystkim poprzez wzrost aktywności lokalnych społeczności oraz stymulowanie powstania nowych miejsc pracy. Pomoc w ramach działania przyznawana jest na operacje które, odpowiadają warunkom przyznania pomocy w ramach działań Osi III, a mianowicie:</w:t>
      </w:r>
    </w:p>
    <w:p w14:paraId="4C465A4E" w14:textId="77777777" w:rsidR="00287D8D" w:rsidRPr="0072047D" w:rsidRDefault="00287D8D" w:rsidP="000151E7">
      <w:pPr>
        <w:pStyle w:val="Akapitzlist"/>
        <w:numPr>
          <w:ilvl w:val="0"/>
          <w:numId w:val="77"/>
        </w:numPr>
        <w:spacing w:line="276" w:lineRule="auto"/>
        <w:ind w:left="567" w:hanging="567"/>
        <w:rPr>
          <w:rFonts w:asciiTheme="minorHAnsi" w:hAnsiTheme="minorHAnsi"/>
          <w:sz w:val="22"/>
          <w:szCs w:val="22"/>
        </w:rPr>
      </w:pPr>
      <w:r w:rsidRPr="0072047D">
        <w:rPr>
          <w:rFonts w:asciiTheme="minorHAnsi" w:hAnsiTheme="minorHAnsi"/>
          <w:sz w:val="22"/>
          <w:szCs w:val="22"/>
        </w:rPr>
        <w:t>różnicowanie w kierunku działalności nierolniczej;</w:t>
      </w:r>
    </w:p>
    <w:p w14:paraId="42033369" w14:textId="77777777" w:rsidR="00287D8D" w:rsidRPr="0072047D" w:rsidRDefault="00287D8D" w:rsidP="000151E7">
      <w:pPr>
        <w:pStyle w:val="Akapitzlist"/>
        <w:numPr>
          <w:ilvl w:val="0"/>
          <w:numId w:val="77"/>
        </w:numPr>
        <w:spacing w:line="276" w:lineRule="auto"/>
        <w:ind w:left="567" w:hanging="567"/>
        <w:rPr>
          <w:rFonts w:asciiTheme="minorHAnsi" w:hAnsiTheme="minorHAnsi"/>
          <w:sz w:val="22"/>
          <w:szCs w:val="22"/>
        </w:rPr>
      </w:pPr>
      <w:r w:rsidRPr="0072047D">
        <w:rPr>
          <w:rFonts w:asciiTheme="minorHAnsi" w:hAnsiTheme="minorHAnsi"/>
          <w:sz w:val="22"/>
          <w:szCs w:val="22"/>
        </w:rPr>
        <w:t>tworzenie i rozwój mikroprzedsiębiorstw;</w:t>
      </w:r>
    </w:p>
    <w:p w14:paraId="0FD80B27" w14:textId="77777777" w:rsidR="00287D8D" w:rsidRPr="0072047D" w:rsidRDefault="00287D8D" w:rsidP="000151E7">
      <w:pPr>
        <w:pStyle w:val="Akapitzlist"/>
        <w:numPr>
          <w:ilvl w:val="0"/>
          <w:numId w:val="77"/>
        </w:numPr>
        <w:spacing w:line="276" w:lineRule="auto"/>
        <w:ind w:left="567" w:hanging="567"/>
        <w:rPr>
          <w:rFonts w:asciiTheme="minorHAnsi" w:hAnsiTheme="minorHAnsi"/>
          <w:sz w:val="22"/>
          <w:szCs w:val="22"/>
        </w:rPr>
      </w:pPr>
      <w:r w:rsidRPr="0072047D">
        <w:rPr>
          <w:rFonts w:asciiTheme="minorHAnsi" w:hAnsiTheme="minorHAnsi"/>
          <w:sz w:val="22"/>
          <w:szCs w:val="22"/>
        </w:rPr>
        <w:t>odnowa i rozwój wsi;</w:t>
      </w:r>
    </w:p>
    <w:p w14:paraId="6E309FFF" w14:textId="77777777" w:rsidR="00287D8D" w:rsidRPr="0072047D" w:rsidRDefault="00287D8D" w:rsidP="000151E7">
      <w:pPr>
        <w:pStyle w:val="Akapitzlist"/>
        <w:numPr>
          <w:ilvl w:val="0"/>
          <w:numId w:val="77"/>
        </w:numPr>
        <w:spacing w:line="276" w:lineRule="auto"/>
        <w:ind w:left="567" w:hanging="567"/>
        <w:rPr>
          <w:rFonts w:asciiTheme="minorHAnsi" w:hAnsiTheme="minorHAnsi"/>
          <w:sz w:val="22"/>
          <w:szCs w:val="22"/>
        </w:rPr>
      </w:pPr>
      <w:r w:rsidRPr="0072047D">
        <w:rPr>
          <w:rFonts w:asciiTheme="minorHAnsi" w:hAnsiTheme="minorHAnsi"/>
          <w:sz w:val="22"/>
          <w:szCs w:val="22"/>
        </w:rPr>
        <w:t>małe projekty, które nie odpowiadają warunkom przyznania pomocy w ramach działań Osi III, ale przyczyniają się do osiągnięcia celów tej Osi.</w:t>
      </w:r>
    </w:p>
    <w:p w14:paraId="4B91677A" w14:textId="77777777" w:rsidR="0072047D" w:rsidRDefault="0072047D" w:rsidP="0072047D">
      <w:pPr>
        <w:spacing w:line="276" w:lineRule="auto"/>
        <w:rPr>
          <w:rFonts w:asciiTheme="minorHAnsi" w:hAnsiTheme="minorHAnsi"/>
          <w:sz w:val="22"/>
          <w:szCs w:val="22"/>
        </w:rPr>
      </w:pPr>
    </w:p>
    <w:p w14:paraId="5A76E8C1" w14:textId="77777777"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t xml:space="preserve">Różnicowanie w kierunku działalności nierolniczej - celem działania, jak sama nazwa wskazuje, jest różnicowanie działalności rolniczej w kierunku podejmowania lub rozwijania przez rolników, </w:t>
      </w:r>
      <w:r w:rsidRPr="0072047D">
        <w:rPr>
          <w:rFonts w:asciiTheme="minorHAnsi" w:hAnsiTheme="minorHAnsi"/>
          <w:sz w:val="22"/>
          <w:szCs w:val="22"/>
        </w:rPr>
        <w:lastRenderedPageBreak/>
        <w:t>domowników i małżonków rolników, działalności nierolniczej lub związanej z rolnictwem, co wpłynie na tworzenie pozarolniczych źródeł dochodów, promocję zatrudnienia poza rolnictwem na obszarach wiejskich.</w:t>
      </w:r>
    </w:p>
    <w:p w14:paraId="7174E7B4" w14:textId="77777777" w:rsidR="00751DC8" w:rsidRDefault="00751DC8" w:rsidP="0072047D">
      <w:pPr>
        <w:spacing w:line="276" w:lineRule="auto"/>
        <w:rPr>
          <w:rFonts w:asciiTheme="minorHAnsi" w:hAnsiTheme="minorHAnsi"/>
          <w:sz w:val="22"/>
          <w:szCs w:val="22"/>
        </w:rPr>
      </w:pPr>
    </w:p>
    <w:p w14:paraId="1ECC1C57" w14:textId="77777777"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t>Tworzenie i rozwój mikroprzedsiębiorstw – celem działania jest wzrost konkurencyjności gospodarczej obszarów wiejskich, rozwój przedsiębiorczości i rynku pracy, a w konsekwencji - wzrost zatrudnienia na obszarach wiejskich. Beneficjentem działania może być osoba fizyczna lub osoba prawna, lub jednostka organizacyjna nieposiadająca osobowości prawnej, która prowadzi (podejmuje) działalność jako mikroprzedsiębiorstwo.</w:t>
      </w:r>
    </w:p>
    <w:p w14:paraId="243B7E7A" w14:textId="77777777" w:rsidR="0072047D" w:rsidRDefault="0072047D" w:rsidP="0072047D">
      <w:pPr>
        <w:spacing w:line="276" w:lineRule="auto"/>
        <w:rPr>
          <w:rFonts w:asciiTheme="minorHAnsi" w:hAnsiTheme="minorHAnsi"/>
          <w:sz w:val="22"/>
          <w:szCs w:val="22"/>
        </w:rPr>
      </w:pPr>
    </w:p>
    <w:p w14:paraId="1768027C" w14:textId="4677C02F"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t xml:space="preserve">Pomocy w ramach wymienionych działań udziela się z tytułu podjęcia lub rozwoju działalności </w:t>
      </w:r>
      <w:r w:rsidR="000151E7">
        <w:rPr>
          <w:rFonts w:asciiTheme="minorHAnsi" w:hAnsiTheme="minorHAnsi"/>
          <w:sz w:val="22"/>
          <w:szCs w:val="22"/>
        </w:rPr>
        <w:br/>
      </w:r>
      <w:r w:rsidRPr="0072047D">
        <w:rPr>
          <w:rFonts w:asciiTheme="minorHAnsi" w:hAnsiTheme="minorHAnsi"/>
          <w:sz w:val="22"/>
          <w:szCs w:val="22"/>
        </w:rPr>
        <w:t>w zakresie:</w:t>
      </w:r>
    </w:p>
    <w:p w14:paraId="0C341076" w14:textId="77777777" w:rsidR="00287D8D" w:rsidRPr="0072047D" w:rsidRDefault="00287D8D" w:rsidP="000151E7">
      <w:pPr>
        <w:pStyle w:val="Akapitzlist"/>
        <w:numPr>
          <w:ilvl w:val="0"/>
          <w:numId w:val="76"/>
        </w:numPr>
        <w:spacing w:line="276" w:lineRule="auto"/>
        <w:ind w:left="567" w:hanging="567"/>
        <w:rPr>
          <w:rFonts w:asciiTheme="minorHAnsi" w:hAnsiTheme="minorHAnsi"/>
          <w:sz w:val="22"/>
          <w:szCs w:val="22"/>
        </w:rPr>
      </w:pPr>
      <w:r w:rsidRPr="0072047D">
        <w:rPr>
          <w:rFonts w:asciiTheme="minorHAnsi" w:hAnsiTheme="minorHAnsi"/>
          <w:sz w:val="22"/>
          <w:szCs w:val="22"/>
        </w:rPr>
        <w:t>usług dla gospodarstw rolnych lub leśnictwa;</w:t>
      </w:r>
    </w:p>
    <w:p w14:paraId="4468484C" w14:textId="77777777" w:rsidR="00287D8D" w:rsidRPr="0072047D" w:rsidRDefault="00287D8D" w:rsidP="000151E7">
      <w:pPr>
        <w:pStyle w:val="Akapitzlist"/>
        <w:numPr>
          <w:ilvl w:val="0"/>
          <w:numId w:val="76"/>
        </w:numPr>
        <w:spacing w:line="276" w:lineRule="auto"/>
        <w:ind w:left="567" w:hanging="567"/>
        <w:rPr>
          <w:rFonts w:asciiTheme="minorHAnsi" w:hAnsiTheme="minorHAnsi"/>
          <w:sz w:val="22"/>
          <w:szCs w:val="22"/>
        </w:rPr>
      </w:pPr>
      <w:r w:rsidRPr="0072047D">
        <w:rPr>
          <w:rFonts w:asciiTheme="minorHAnsi" w:hAnsiTheme="minorHAnsi"/>
          <w:sz w:val="22"/>
          <w:szCs w:val="22"/>
        </w:rPr>
        <w:t>usług dla ludności;</w:t>
      </w:r>
    </w:p>
    <w:p w14:paraId="6FAA65BF" w14:textId="77777777" w:rsidR="00287D8D" w:rsidRPr="0072047D" w:rsidRDefault="00287D8D" w:rsidP="000151E7">
      <w:pPr>
        <w:pStyle w:val="Akapitzlist"/>
        <w:numPr>
          <w:ilvl w:val="0"/>
          <w:numId w:val="76"/>
        </w:numPr>
        <w:spacing w:line="276" w:lineRule="auto"/>
        <w:ind w:left="567" w:hanging="567"/>
        <w:rPr>
          <w:rFonts w:asciiTheme="minorHAnsi" w:hAnsiTheme="minorHAnsi"/>
          <w:sz w:val="22"/>
          <w:szCs w:val="22"/>
        </w:rPr>
      </w:pPr>
      <w:r w:rsidRPr="0072047D">
        <w:rPr>
          <w:rFonts w:asciiTheme="minorHAnsi" w:hAnsiTheme="minorHAnsi"/>
          <w:sz w:val="22"/>
          <w:szCs w:val="22"/>
        </w:rPr>
        <w:t>sprzedaży hurtowej i detalicznej;</w:t>
      </w:r>
    </w:p>
    <w:p w14:paraId="770E3DEE" w14:textId="77777777" w:rsidR="00287D8D" w:rsidRPr="0072047D" w:rsidRDefault="00287D8D" w:rsidP="000151E7">
      <w:pPr>
        <w:pStyle w:val="Akapitzlist"/>
        <w:numPr>
          <w:ilvl w:val="0"/>
          <w:numId w:val="76"/>
        </w:numPr>
        <w:spacing w:line="276" w:lineRule="auto"/>
        <w:ind w:left="567" w:hanging="567"/>
        <w:rPr>
          <w:rFonts w:asciiTheme="minorHAnsi" w:hAnsiTheme="minorHAnsi"/>
          <w:sz w:val="22"/>
          <w:szCs w:val="22"/>
        </w:rPr>
      </w:pPr>
      <w:r w:rsidRPr="0072047D">
        <w:rPr>
          <w:rFonts w:asciiTheme="minorHAnsi" w:hAnsiTheme="minorHAnsi"/>
          <w:sz w:val="22"/>
          <w:szCs w:val="22"/>
        </w:rPr>
        <w:t>rzemiosła lub rękodzielnictwa;</w:t>
      </w:r>
    </w:p>
    <w:p w14:paraId="786AC2E0" w14:textId="77777777" w:rsidR="00287D8D" w:rsidRPr="0072047D" w:rsidRDefault="00287D8D" w:rsidP="000151E7">
      <w:pPr>
        <w:pStyle w:val="Akapitzlist"/>
        <w:numPr>
          <w:ilvl w:val="0"/>
          <w:numId w:val="76"/>
        </w:numPr>
        <w:spacing w:line="276" w:lineRule="auto"/>
        <w:ind w:left="567" w:hanging="567"/>
        <w:rPr>
          <w:rFonts w:asciiTheme="minorHAnsi" w:hAnsiTheme="minorHAnsi"/>
          <w:sz w:val="22"/>
          <w:szCs w:val="22"/>
        </w:rPr>
      </w:pPr>
      <w:r w:rsidRPr="0072047D">
        <w:rPr>
          <w:rFonts w:asciiTheme="minorHAnsi" w:hAnsiTheme="minorHAnsi"/>
          <w:sz w:val="22"/>
          <w:szCs w:val="22"/>
        </w:rPr>
        <w:t>robót i usług budowlanych oraz instalacyjnych;</w:t>
      </w:r>
    </w:p>
    <w:p w14:paraId="32C30F7A" w14:textId="77777777" w:rsidR="00287D8D" w:rsidRPr="0072047D" w:rsidRDefault="00287D8D" w:rsidP="000151E7">
      <w:pPr>
        <w:pStyle w:val="Akapitzlist"/>
        <w:numPr>
          <w:ilvl w:val="0"/>
          <w:numId w:val="76"/>
        </w:numPr>
        <w:spacing w:line="276" w:lineRule="auto"/>
        <w:ind w:left="567" w:hanging="567"/>
        <w:rPr>
          <w:rFonts w:asciiTheme="minorHAnsi" w:hAnsiTheme="minorHAnsi"/>
          <w:sz w:val="22"/>
          <w:szCs w:val="22"/>
        </w:rPr>
      </w:pPr>
      <w:r w:rsidRPr="0072047D">
        <w:rPr>
          <w:rFonts w:asciiTheme="minorHAnsi" w:hAnsiTheme="minorHAnsi"/>
          <w:sz w:val="22"/>
          <w:szCs w:val="22"/>
        </w:rPr>
        <w:t>usług turystycznych oraz związanych ze sportem, rekreacją i wypoczynkiem;</w:t>
      </w:r>
    </w:p>
    <w:p w14:paraId="003577CB" w14:textId="77777777" w:rsidR="00287D8D" w:rsidRPr="0072047D" w:rsidRDefault="00287D8D" w:rsidP="000151E7">
      <w:pPr>
        <w:pStyle w:val="Akapitzlist"/>
        <w:numPr>
          <w:ilvl w:val="0"/>
          <w:numId w:val="76"/>
        </w:numPr>
        <w:spacing w:line="276" w:lineRule="auto"/>
        <w:ind w:left="567" w:hanging="567"/>
        <w:rPr>
          <w:rFonts w:asciiTheme="minorHAnsi" w:hAnsiTheme="minorHAnsi"/>
          <w:sz w:val="22"/>
          <w:szCs w:val="22"/>
        </w:rPr>
      </w:pPr>
      <w:r w:rsidRPr="0072047D">
        <w:rPr>
          <w:rFonts w:asciiTheme="minorHAnsi" w:hAnsiTheme="minorHAnsi"/>
          <w:sz w:val="22"/>
          <w:szCs w:val="22"/>
        </w:rPr>
        <w:t>usług transportowych;</w:t>
      </w:r>
    </w:p>
    <w:p w14:paraId="1E414A44" w14:textId="77777777" w:rsidR="00287D8D" w:rsidRPr="0072047D" w:rsidRDefault="00287D8D" w:rsidP="000151E7">
      <w:pPr>
        <w:pStyle w:val="Akapitzlist"/>
        <w:numPr>
          <w:ilvl w:val="0"/>
          <w:numId w:val="76"/>
        </w:numPr>
        <w:spacing w:line="276" w:lineRule="auto"/>
        <w:ind w:left="567" w:hanging="567"/>
        <w:rPr>
          <w:rFonts w:asciiTheme="minorHAnsi" w:hAnsiTheme="minorHAnsi"/>
          <w:sz w:val="22"/>
          <w:szCs w:val="22"/>
        </w:rPr>
      </w:pPr>
      <w:r w:rsidRPr="0072047D">
        <w:rPr>
          <w:rFonts w:asciiTheme="minorHAnsi" w:hAnsiTheme="minorHAnsi"/>
          <w:sz w:val="22"/>
          <w:szCs w:val="22"/>
        </w:rPr>
        <w:t>usług komunalnych;</w:t>
      </w:r>
    </w:p>
    <w:p w14:paraId="49CAC9ED" w14:textId="77777777" w:rsidR="00287D8D" w:rsidRPr="0072047D" w:rsidRDefault="00287D8D" w:rsidP="000151E7">
      <w:pPr>
        <w:pStyle w:val="Akapitzlist"/>
        <w:numPr>
          <w:ilvl w:val="0"/>
          <w:numId w:val="76"/>
        </w:numPr>
        <w:spacing w:line="276" w:lineRule="auto"/>
        <w:ind w:left="567" w:hanging="567"/>
        <w:rPr>
          <w:rFonts w:asciiTheme="minorHAnsi" w:hAnsiTheme="minorHAnsi"/>
          <w:sz w:val="22"/>
          <w:szCs w:val="22"/>
        </w:rPr>
      </w:pPr>
      <w:r w:rsidRPr="0072047D">
        <w:rPr>
          <w:rFonts w:asciiTheme="minorHAnsi" w:hAnsiTheme="minorHAnsi"/>
          <w:sz w:val="22"/>
          <w:szCs w:val="22"/>
        </w:rPr>
        <w:t>przetwórstwa produktów rolnych lub jadalnych produktów leśnych;</w:t>
      </w:r>
    </w:p>
    <w:p w14:paraId="03B16C4F" w14:textId="77777777" w:rsidR="00287D8D" w:rsidRPr="0072047D" w:rsidRDefault="00287D8D" w:rsidP="000151E7">
      <w:pPr>
        <w:pStyle w:val="Akapitzlist"/>
        <w:numPr>
          <w:ilvl w:val="0"/>
          <w:numId w:val="76"/>
        </w:numPr>
        <w:spacing w:line="276" w:lineRule="auto"/>
        <w:ind w:left="567" w:hanging="567"/>
        <w:rPr>
          <w:rFonts w:asciiTheme="minorHAnsi" w:hAnsiTheme="minorHAnsi"/>
          <w:sz w:val="22"/>
          <w:szCs w:val="22"/>
        </w:rPr>
      </w:pPr>
      <w:r w:rsidRPr="0072047D">
        <w:rPr>
          <w:rFonts w:asciiTheme="minorHAnsi" w:hAnsiTheme="minorHAnsi"/>
          <w:sz w:val="22"/>
          <w:szCs w:val="22"/>
        </w:rPr>
        <w:t>magazynowania lub przechowywania towarów;</w:t>
      </w:r>
    </w:p>
    <w:p w14:paraId="4894B2B2" w14:textId="77777777" w:rsidR="00287D8D" w:rsidRPr="0072047D" w:rsidRDefault="00287D8D" w:rsidP="000151E7">
      <w:pPr>
        <w:pStyle w:val="Akapitzlist"/>
        <w:numPr>
          <w:ilvl w:val="0"/>
          <w:numId w:val="76"/>
        </w:numPr>
        <w:spacing w:line="276" w:lineRule="auto"/>
        <w:ind w:left="567" w:hanging="567"/>
        <w:rPr>
          <w:rFonts w:asciiTheme="minorHAnsi" w:hAnsiTheme="minorHAnsi"/>
          <w:sz w:val="22"/>
          <w:szCs w:val="22"/>
        </w:rPr>
      </w:pPr>
      <w:r w:rsidRPr="0072047D">
        <w:rPr>
          <w:rFonts w:asciiTheme="minorHAnsi" w:hAnsiTheme="minorHAnsi"/>
          <w:sz w:val="22"/>
          <w:szCs w:val="22"/>
        </w:rPr>
        <w:t>wytwarzania produktów energetycznych z biomasy;</w:t>
      </w:r>
    </w:p>
    <w:p w14:paraId="0B981FA6" w14:textId="77777777" w:rsidR="00287D8D" w:rsidRPr="0072047D" w:rsidRDefault="00287D8D" w:rsidP="000151E7">
      <w:pPr>
        <w:pStyle w:val="Akapitzlist"/>
        <w:numPr>
          <w:ilvl w:val="0"/>
          <w:numId w:val="76"/>
        </w:numPr>
        <w:spacing w:line="276" w:lineRule="auto"/>
        <w:ind w:left="567" w:hanging="567"/>
        <w:rPr>
          <w:rFonts w:asciiTheme="minorHAnsi" w:hAnsiTheme="minorHAnsi"/>
          <w:sz w:val="22"/>
          <w:szCs w:val="22"/>
        </w:rPr>
      </w:pPr>
      <w:r w:rsidRPr="0072047D">
        <w:rPr>
          <w:rFonts w:asciiTheme="minorHAnsi" w:hAnsiTheme="minorHAnsi"/>
          <w:sz w:val="22"/>
          <w:szCs w:val="22"/>
        </w:rPr>
        <w:t>rachunkowości, doradztwa lub usług informatycznych.</w:t>
      </w:r>
    </w:p>
    <w:p w14:paraId="196FC8EB" w14:textId="77777777" w:rsidR="0072047D" w:rsidRDefault="0072047D" w:rsidP="0072047D">
      <w:pPr>
        <w:spacing w:line="276" w:lineRule="auto"/>
        <w:rPr>
          <w:rFonts w:asciiTheme="minorHAnsi" w:hAnsiTheme="minorHAnsi"/>
          <w:sz w:val="22"/>
          <w:szCs w:val="22"/>
        </w:rPr>
      </w:pPr>
    </w:p>
    <w:p w14:paraId="6602D3A2" w14:textId="7B149E17"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t xml:space="preserve">Odnowa i rozwój wsi </w:t>
      </w:r>
      <w:r w:rsidR="00751DC8">
        <w:rPr>
          <w:rFonts w:asciiTheme="minorHAnsi" w:hAnsiTheme="minorHAnsi"/>
          <w:sz w:val="22"/>
          <w:szCs w:val="22"/>
        </w:rPr>
        <w:t>–</w:t>
      </w:r>
      <w:r w:rsidRPr="0072047D">
        <w:rPr>
          <w:rFonts w:asciiTheme="minorHAnsi" w:hAnsiTheme="minorHAnsi"/>
          <w:sz w:val="22"/>
          <w:szCs w:val="22"/>
        </w:rPr>
        <w:t xml:space="preserve"> celem działania jest poprawa jakości życia na obszarach wiejskich przez zaspokojenie potrzeb społecznych i kulturalnych mieszkańców wsi oraz promowanie obszarów wiejskich. Działanie umożliwi rozwój tożsamości społeczności wiejskiej, zachowanie dziedzictwa kulturowego i specyfiki obszarów wiejskich oraz wpływa na wzrost atrakcyjności turystycznej </w:t>
      </w:r>
      <w:r w:rsidR="000151E7">
        <w:rPr>
          <w:rFonts w:asciiTheme="minorHAnsi" w:hAnsiTheme="minorHAnsi"/>
          <w:sz w:val="22"/>
          <w:szCs w:val="22"/>
        </w:rPr>
        <w:br/>
      </w:r>
      <w:r w:rsidRPr="0072047D">
        <w:rPr>
          <w:rFonts w:asciiTheme="minorHAnsi" w:hAnsiTheme="minorHAnsi"/>
          <w:sz w:val="22"/>
          <w:szCs w:val="22"/>
        </w:rPr>
        <w:t>i inwestycyjnej obszarów wiejskich.</w:t>
      </w:r>
    </w:p>
    <w:p w14:paraId="707B947E" w14:textId="77777777" w:rsidR="0072047D" w:rsidRDefault="0072047D" w:rsidP="0072047D">
      <w:pPr>
        <w:spacing w:line="276" w:lineRule="auto"/>
        <w:rPr>
          <w:rFonts w:asciiTheme="minorHAnsi" w:hAnsiTheme="minorHAnsi"/>
          <w:sz w:val="22"/>
          <w:szCs w:val="22"/>
        </w:rPr>
      </w:pPr>
    </w:p>
    <w:p w14:paraId="157DCDC3" w14:textId="77777777"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t>Pomocy finansowej udziela się podmiotom z tytułu inwestycji w zakresie:</w:t>
      </w:r>
    </w:p>
    <w:p w14:paraId="164B7880" w14:textId="77777777" w:rsidR="00287D8D" w:rsidRPr="0072047D" w:rsidRDefault="00287D8D" w:rsidP="000151E7">
      <w:pPr>
        <w:pStyle w:val="Akapitzlist"/>
        <w:numPr>
          <w:ilvl w:val="0"/>
          <w:numId w:val="75"/>
        </w:numPr>
        <w:tabs>
          <w:tab w:val="left" w:pos="567"/>
        </w:tabs>
        <w:spacing w:line="276" w:lineRule="auto"/>
        <w:ind w:left="567" w:hanging="567"/>
        <w:rPr>
          <w:rFonts w:asciiTheme="minorHAnsi" w:hAnsiTheme="minorHAnsi"/>
          <w:sz w:val="22"/>
          <w:szCs w:val="22"/>
        </w:rPr>
      </w:pPr>
      <w:r w:rsidRPr="0072047D">
        <w:rPr>
          <w:rFonts w:asciiTheme="minorHAnsi" w:hAnsiTheme="minorHAnsi"/>
          <w:sz w:val="22"/>
          <w:szCs w:val="22"/>
        </w:rPr>
        <w:t>budowy, przebudowy, remontu lub wyposażenia obiektów pełniących funkcje publiczne, społeczno-kulturalne, rekreacyjne i sportowe;</w:t>
      </w:r>
    </w:p>
    <w:p w14:paraId="685A84FD" w14:textId="77777777" w:rsidR="00287D8D" w:rsidRPr="0072047D" w:rsidRDefault="00287D8D" w:rsidP="000151E7">
      <w:pPr>
        <w:pStyle w:val="Akapitzlist"/>
        <w:numPr>
          <w:ilvl w:val="0"/>
          <w:numId w:val="75"/>
        </w:numPr>
        <w:tabs>
          <w:tab w:val="left" w:pos="567"/>
        </w:tabs>
        <w:spacing w:line="276" w:lineRule="auto"/>
        <w:ind w:left="567" w:hanging="567"/>
        <w:rPr>
          <w:rFonts w:asciiTheme="minorHAnsi" w:hAnsiTheme="minorHAnsi"/>
          <w:sz w:val="22"/>
          <w:szCs w:val="22"/>
        </w:rPr>
      </w:pPr>
      <w:r w:rsidRPr="0072047D">
        <w:rPr>
          <w:rFonts w:asciiTheme="minorHAnsi" w:hAnsiTheme="minorHAnsi"/>
          <w:sz w:val="22"/>
          <w:szCs w:val="22"/>
        </w:rPr>
        <w:t>kształtowania obszaru przestrzeni publicznej;</w:t>
      </w:r>
    </w:p>
    <w:p w14:paraId="73ACCA7A" w14:textId="77777777" w:rsidR="00287D8D" w:rsidRPr="0072047D" w:rsidRDefault="00287D8D" w:rsidP="000151E7">
      <w:pPr>
        <w:pStyle w:val="Akapitzlist"/>
        <w:numPr>
          <w:ilvl w:val="0"/>
          <w:numId w:val="75"/>
        </w:numPr>
        <w:tabs>
          <w:tab w:val="left" w:pos="567"/>
        </w:tabs>
        <w:spacing w:line="276" w:lineRule="auto"/>
        <w:ind w:left="567" w:hanging="567"/>
        <w:rPr>
          <w:rFonts w:asciiTheme="minorHAnsi" w:hAnsiTheme="minorHAnsi"/>
          <w:sz w:val="22"/>
          <w:szCs w:val="22"/>
        </w:rPr>
      </w:pPr>
      <w:r w:rsidRPr="0072047D">
        <w:rPr>
          <w:rFonts w:asciiTheme="minorHAnsi" w:hAnsiTheme="minorHAnsi"/>
          <w:sz w:val="22"/>
          <w:szCs w:val="22"/>
        </w:rPr>
        <w:t>budowy remontu lub przebudowy infrastruktury związanej z rozwojem funkcji turystycznych, sportowych lub społeczno-kulturalnych;</w:t>
      </w:r>
    </w:p>
    <w:p w14:paraId="46E0B217" w14:textId="77777777" w:rsidR="00287D8D" w:rsidRPr="0072047D" w:rsidRDefault="00287D8D" w:rsidP="000151E7">
      <w:pPr>
        <w:pStyle w:val="Akapitzlist"/>
        <w:numPr>
          <w:ilvl w:val="0"/>
          <w:numId w:val="75"/>
        </w:numPr>
        <w:tabs>
          <w:tab w:val="left" w:pos="567"/>
        </w:tabs>
        <w:spacing w:line="276" w:lineRule="auto"/>
        <w:ind w:left="567" w:hanging="567"/>
        <w:rPr>
          <w:rFonts w:asciiTheme="minorHAnsi" w:hAnsiTheme="minorHAnsi"/>
          <w:sz w:val="22"/>
          <w:szCs w:val="22"/>
        </w:rPr>
      </w:pPr>
      <w:r w:rsidRPr="0072047D">
        <w:rPr>
          <w:rFonts w:asciiTheme="minorHAnsi" w:hAnsiTheme="minorHAnsi"/>
          <w:sz w:val="22"/>
          <w:szCs w:val="22"/>
        </w:rPr>
        <w:t>zakupu obiektów charakterystycznych dla tradycji budownictwa w danym regionie, w tym budynków będących zabytkami, z przeznaczeniem na cele publiczne;</w:t>
      </w:r>
    </w:p>
    <w:p w14:paraId="351CFB4A" w14:textId="77777777" w:rsidR="00287D8D" w:rsidRPr="0072047D" w:rsidRDefault="00287D8D" w:rsidP="000151E7">
      <w:pPr>
        <w:pStyle w:val="Akapitzlist"/>
        <w:numPr>
          <w:ilvl w:val="0"/>
          <w:numId w:val="75"/>
        </w:numPr>
        <w:tabs>
          <w:tab w:val="left" w:pos="567"/>
        </w:tabs>
        <w:spacing w:line="276" w:lineRule="auto"/>
        <w:ind w:left="567" w:hanging="567"/>
        <w:rPr>
          <w:rFonts w:asciiTheme="minorHAnsi" w:hAnsiTheme="minorHAnsi"/>
          <w:sz w:val="22"/>
          <w:szCs w:val="22"/>
        </w:rPr>
      </w:pPr>
      <w:r w:rsidRPr="0072047D">
        <w:rPr>
          <w:rFonts w:asciiTheme="minorHAnsi" w:hAnsiTheme="minorHAnsi"/>
          <w:sz w:val="22"/>
          <w:szCs w:val="22"/>
        </w:rPr>
        <w:t>odnawiania, eksponowania lub konserwacji lokalnych pomników historycznych, budynków będących zabytkami lub miejsc pamięci;</w:t>
      </w:r>
    </w:p>
    <w:p w14:paraId="33E1250B" w14:textId="77777777" w:rsidR="00287D8D" w:rsidRPr="0072047D" w:rsidRDefault="00287D8D" w:rsidP="000151E7">
      <w:pPr>
        <w:pStyle w:val="Akapitzlist"/>
        <w:numPr>
          <w:ilvl w:val="0"/>
          <w:numId w:val="75"/>
        </w:numPr>
        <w:tabs>
          <w:tab w:val="left" w:pos="567"/>
        </w:tabs>
        <w:spacing w:line="276" w:lineRule="auto"/>
        <w:ind w:left="567" w:hanging="567"/>
        <w:rPr>
          <w:rFonts w:asciiTheme="minorHAnsi" w:hAnsiTheme="minorHAnsi"/>
          <w:sz w:val="22"/>
          <w:szCs w:val="22"/>
        </w:rPr>
      </w:pPr>
      <w:r w:rsidRPr="0072047D">
        <w:rPr>
          <w:rFonts w:asciiTheme="minorHAnsi" w:hAnsiTheme="minorHAnsi"/>
          <w:sz w:val="22"/>
          <w:szCs w:val="22"/>
        </w:rPr>
        <w:t>kultywowania tradycji społeczności lokalnej oraz tradycyjnych zawodów.</w:t>
      </w:r>
    </w:p>
    <w:p w14:paraId="4FFC9DA8" w14:textId="77777777" w:rsidR="0072047D" w:rsidRDefault="0072047D" w:rsidP="0072047D">
      <w:pPr>
        <w:spacing w:line="276" w:lineRule="auto"/>
        <w:rPr>
          <w:rFonts w:asciiTheme="minorHAnsi" w:hAnsiTheme="minorHAnsi"/>
          <w:sz w:val="22"/>
          <w:szCs w:val="22"/>
        </w:rPr>
      </w:pPr>
    </w:p>
    <w:p w14:paraId="5F56E4B2" w14:textId="77777777"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lastRenderedPageBreak/>
        <w:t>Poza realizacją swojego głównego zadania którym jest opracowanie i realizacja Lokalnej Strategii Rozwoju (LSR) lokalne grupy działania angażują się również w takie działania jak:</w:t>
      </w:r>
    </w:p>
    <w:p w14:paraId="2390685E" w14:textId="77777777" w:rsidR="00287D8D" w:rsidRPr="0072047D" w:rsidRDefault="00287D8D" w:rsidP="000151E7">
      <w:pPr>
        <w:pStyle w:val="Akapitzlist"/>
        <w:numPr>
          <w:ilvl w:val="0"/>
          <w:numId w:val="78"/>
        </w:numPr>
        <w:spacing w:line="276" w:lineRule="auto"/>
        <w:ind w:left="567" w:hanging="567"/>
        <w:rPr>
          <w:rFonts w:asciiTheme="minorHAnsi" w:hAnsiTheme="minorHAnsi"/>
          <w:sz w:val="22"/>
          <w:szCs w:val="22"/>
        </w:rPr>
      </w:pPr>
      <w:r w:rsidRPr="0072047D">
        <w:rPr>
          <w:rFonts w:asciiTheme="minorHAnsi" w:hAnsiTheme="minorHAnsi"/>
          <w:sz w:val="22"/>
          <w:szCs w:val="22"/>
        </w:rPr>
        <w:t>przygotowanie procedur i kryteriów wyboru operacji zapewniających spójność operacji z LSR,</w:t>
      </w:r>
    </w:p>
    <w:p w14:paraId="7600A09B" w14:textId="19D0608F" w:rsidR="00287D8D" w:rsidRPr="0072047D" w:rsidRDefault="00287D8D" w:rsidP="000151E7">
      <w:pPr>
        <w:pStyle w:val="Akapitzlist"/>
        <w:numPr>
          <w:ilvl w:val="0"/>
          <w:numId w:val="78"/>
        </w:numPr>
        <w:spacing w:line="276" w:lineRule="auto"/>
        <w:ind w:left="567" w:hanging="567"/>
        <w:rPr>
          <w:rFonts w:asciiTheme="minorHAnsi" w:hAnsiTheme="minorHAnsi"/>
          <w:sz w:val="22"/>
          <w:szCs w:val="22"/>
        </w:rPr>
      </w:pPr>
      <w:r w:rsidRPr="0072047D">
        <w:rPr>
          <w:rFonts w:asciiTheme="minorHAnsi" w:hAnsiTheme="minorHAnsi"/>
          <w:sz w:val="22"/>
          <w:szCs w:val="22"/>
        </w:rPr>
        <w:t>opracowywanie i ogłaszanie z</w:t>
      </w:r>
      <w:r w:rsidR="007F2306">
        <w:rPr>
          <w:rFonts w:asciiTheme="minorHAnsi" w:hAnsiTheme="minorHAnsi"/>
          <w:sz w:val="22"/>
          <w:szCs w:val="22"/>
        </w:rPr>
        <w:t>aproszeń do składania wniosków;</w:t>
      </w:r>
    </w:p>
    <w:p w14:paraId="111E5EEF" w14:textId="04E8D71E" w:rsidR="00287D8D" w:rsidRPr="0072047D" w:rsidRDefault="007F2306" w:rsidP="000151E7">
      <w:pPr>
        <w:pStyle w:val="Akapitzlist"/>
        <w:numPr>
          <w:ilvl w:val="0"/>
          <w:numId w:val="78"/>
        </w:numPr>
        <w:spacing w:line="276" w:lineRule="auto"/>
        <w:ind w:left="567" w:hanging="567"/>
        <w:rPr>
          <w:rFonts w:asciiTheme="minorHAnsi" w:hAnsiTheme="minorHAnsi"/>
          <w:sz w:val="22"/>
          <w:szCs w:val="22"/>
        </w:rPr>
      </w:pPr>
      <w:r>
        <w:rPr>
          <w:rFonts w:asciiTheme="minorHAnsi" w:hAnsiTheme="minorHAnsi"/>
          <w:sz w:val="22"/>
          <w:szCs w:val="22"/>
        </w:rPr>
        <w:t>przyjmowanie wniosków;</w:t>
      </w:r>
    </w:p>
    <w:p w14:paraId="552CBDC8" w14:textId="75CF4B86" w:rsidR="00287D8D" w:rsidRPr="0072047D" w:rsidRDefault="00287D8D" w:rsidP="000151E7">
      <w:pPr>
        <w:pStyle w:val="Akapitzlist"/>
        <w:numPr>
          <w:ilvl w:val="0"/>
          <w:numId w:val="78"/>
        </w:numPr>
        <w:spacing w:line="276" w:lineRule="auto"/>
        <w:ind w:left="567" w:hanging="567"/>
        <w:rPr>
          <w:rFonts w:asciiTheme="minorHAnsi" w:hAnsiTheme="minorHAnsi"/>
          <w:sz w:val="22"/>
          <w:szCs w:val="22"/>
        </w:rPr>
      </w:pPr>
      <w:r w:rsidRPr="0072047D">
        <w:rPr>
          <w:rFonts w:asciiTheme="minorHAnsi" w:hAnsiTheme="minorHAnsi"/>
          <w:sz w:val="22"/>
          <w:szCs w:val="22"/>
        </w:rPr>
        <w:t>wybór operacji i ustalenie kwoty wsparcia oraz monitorowanie realizacji strategii i operacj</w:t>
      </w:r>
      <w:r w:rsidR="007F2306">
        <w:rPr>
          <w:rFonts w:asciiTheme="minorHAnsi" w:hAnsiTheme="minorHAnsi"/>
          <w:sz w:val="22"/>
          <w:szCs w:val="22"/>
        </w:rPr>
        <w:t>i będących przedmiotem wsparcia;</w:t>
      </w:r>
    </w:p>
    <w:p w14:paraId="30797C05" w14:textId="77777777" w:rsidR="00287D8D" w:rsidRPr="0072047D" w:rsidRDefault="00287D8D" w:rsidP="000151E7">
      <w:pPr>
        <w:pStyle w:val="Akapitzlist"/>
        <w:numPr>
          <w:ilvl w:val="0"/>
          <w:numId w:val="78"/>
        </w:numPr>
        <w:spacing w:line="276" w:lineRule="auto"/>
        <w:ind w:left="567" w:hanging="567"/>
        <w:rPr>
          <w:rFonts w:asciiTheme="minorHAnsi" w:hAnsiTheme="minorHAnsi"/>
          <w:sz w:val="22"/>
          <w:szCs w:val="22"/>
        </w:rPr>
      </w:pPr>
      <w:r w:rsidRPr="0072047D">
        <w:rPr>
          <w:rFonts w:asciiTheme="minorHAnsi" w:hAnsiTheme="minorHAnsi"/>
          <w:sz w:val="22"/>
          <w:szCs w:val="22"/>
        </w:rPr>
        <w:t>przeprowadzanie szczegółowych działań w zakresie oceny LSR</w:t>
      </w:r>
      <w:r w:rsidRPr="0072047D">
        <w:rPr>
          <w:rStyle w:val="Odwoanieprzypisudolnego"/>
          <w:rFonts w:asciiTheme="minorHAnsi" w:hAnsiTheme="minorHAnsi"/>
          <w:sz w:val="22"/>
          <w:szCs w:val="22"/>
        </w:rPr>
        <w:footnoteReference w:id="11"/>
      </w:r>
      <w:r w:rsidRPr="0072047D">
        <w:rPr>
          <w:rFonts w:asciiTheme="minorHAnsi" w:hAnsiTheme="minorHAnsi"/>
          <w:sz w:val="22"/>
          <w:szCs w:val="22"/>
        </w:rPr>
        <w:t xml:space="preserve">. </w:t>
      </w:r>
    </w:p>
    <w:p w14:paraId="293927D9" w14:textId="77777777" w:rsidR="0072047D" w:rsidRDefault="0072047D" w:rsidP="0072047D">
      <w:pPr>
        <w:spacing w:line="276" w:lineRule="auto"/>
        <w:rPr>
          <w:rFonts w:asciiTheme="minorHAnsi" w:hAnsiTheme="minorHAnsi"/>
          <w:sz w:val="22"/>
          <w:szCs w:val="22"/>
        </w:rPr>
      </w:pPr>
    </w:p>
    <w:p w14:paraId="3F97A7E7" w14:textId="77777777"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t xml:space="preserve">W stosownych przypadkach LGD przedkłada wnioski do organu odpowiedzialnego za ostateczną weryfikację kwalifikowalności wydatków przed zatwierdzeniem operacji. W dotychczasowym okresie programowania w ramach realizacji LSR zatwierdzonych przez samorząd województwa, LGD wybierało projekty do realizacji w ramach środków przyznawanych na realizację strategii. Pracownicy LGD pomagają także wnioskodawcom w przygotowaniu projektów. </w:t>
      </w:r>
    </w:p>
    <w:p w14:paraId="10BA864D" w14:textId="77777777" w:rsidR="0072047D" w:rsidRDefault="0072047D" w:rsidP="0072047D">
      <w:pPr>
        <w:spacing w:line="276" w:lineRule="auto"/>
        <w:rPr>
          <w:rFonts w:asciiTheme="minorHAnsi" w:hAnsiTheme="minorHAnsi"/>
          <w:sz w:val="22"/>
          <w:szCs w:val="22"/>
        </w:rPr>
      </w:pPr>
    </w:p>
    <w:p w14:paraId="38112BD3" w14:textId="77777777"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t>Małe projekty mają na celu poprawę jakości życia, zachowanie i wykorzystanie zasobów dziedzictwa przyrody i kultury oraz wzmocnienie lokalnego kapitału społecznego. Beneficjentem małych projektów może być:</w:t>
      </w:r>
    </w:p>
    <w:p w14:paraId="05CB0E81" w14:textId="77777777" w:rsidR="00287D8D" w:rsidRPr="0072047D" w:rsidRDefault="00287D8D" w:rsidP="000151E7">
      <w:pPr>
        <w:numPr>
          <w:ilvl w:val="0"/>
          <w:numId w:val="79"/>
        </w:numPr>
        <w:spacing w:line="276" w:lineRule="auto"/>
        <w:ind w:left="567" w:hanging="567"/>
        <w:contextualSpacing/>
        <w:rPr>
          <w:rFonts w:asciiTheme="minorHAnsi" w:hAnsiTheme="minorHAnsi"/>
          <w:sz w:val="22"/>
          <w:szCs w:val="22"/>
        </w:rPr>
      </w:pPr>
      <w:r w:rsidRPr="0072047D">
        <w:rPr>
          <w:rFonts w:asciiTheme="minorHAnsi" w:hAnsiTheme="minorHAnsi"/>
          <w:sz w:val="22"/>
          <w:szCs w:val="22"/>
        </w:rPr>
        <w:t>osoba fizyczna, która jest obywatelem państwa członkowskiego Unii Europejskiej, jest pełnoletnia, ma miejsce zamieszkania na obszarze objętym lokalną strategią rozwoju, lub wykonuje działalność gospodarczą na tym obszarze;</w:t>
      </w:r>
    </w:p>
    <w:p w14:paraId="59F81DF7" w14:textId="77777777" w:rsidR="00287D8D" w:rsidRPr="0072047D" w:rsidRDefault="00287D8D" w:rsidP="000151E7">
      <w:pPr>
        <w:numPr>
          <w:ilvl w:val="0"/>
          <w:numId w:val="79"/>
        </w:numPr>
        <w:spacing w:line="276" w:lineRule="auto"/>
        <w:ind w:left="567" w:hanging="567"/>
        <w:contextualSpacing/>
        <w:rPr>
          <w:rFonts w:asciiTheme="minorHAnsi" w:hAnsiTheme="minorHAnsi"/>
          <w:sz w:val="22"/>
          <w:szCs w:val="22"/>
        </w:rPr>
      </w:pPr>
      <w:r w:rsidRPr="0072047D">
        <w:rPr>
          <w:rFonts w:asciiTheme="minorHAnsi" w:hAnsiTheme="minorHAnsi"/>
          <w:sz w:val="22"/>
          <w:szCs w:val="22"/>
        </w:rPr>
        <w:t>osoba prawna lub jednostką organizacyjną nieposiadającą osobowości prawnej, którym ustawy przyznają zdolność prawną, jeżeli posiadają siedzibę na obszarze objętym LSR lub prowadzą działalność na tym obszarze, z wyłączeniem województwa.</w:t>
      </w:r>
    </w:p>
    <w:p w14:paraId="5EBF02F9" w14:textId="77777777" w:rsidR="0072047D" w:rsidRDefault="0072047D" w:rsidP="0072047D">
      <w:pPr>
        <w:spacing w:line="276" w:lineRule="auto"/>
        <w:rPr>
          <w:rFonts w:asciiTheme="minorHAnsi" w:hAnsiTheme="minorHAnsi"/>
          <w:sz w:val="22"/>
          <w:szCs w:val="22"/>
        </w:rPr>
      </w:pPr>
    </w:p>
    <w:p w14:paraId="1EA261ED" w14:textId="77777777"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t>W ramach małych projektów mogą być realizowane różne typy przedsięwzięć zarówno inwestycyjnych, jak i nie inwestycyjnych, w m.in.</w:t>
      </w:r>
      <w:r w:rsidRPr="0072047D">
        <w:rPr>
          <w:rFonts w:asciiTheme="minorHAnsi" w:hAnsiTheme="minorHAnsi"/>
          <w:sz w:val="22"/>
          <w:szCs w:val="22"/>
          <w:vertAlign w:val="superscript"/>
        </w:rPr>
        <w:footnoteReference w:id="12"/>
      </w:r>
      <w:r w:rsidRPr="0072047D">
        <w:rPr>
          <w:rFonts w:asciiTheme="minorHAnsi" w:hAnsiTheme="minorHAnsi"/>
          <w:sz w:val="22"/>
          <w:szCs w:val="22"/>
        </w:rPr>
        <w:t>:</w:t>
      </w:r>
    </w:p>
    <w:p w14:paraId="569388BA" w14:textId="77777777" w:rsidR="00287D8D" w:rsidRPr="0072047D" w:rsidRDefault="00287D8D" w:rsidP="000151E7">
      <w:pPr>
        <w:numPr>
          <w:ilvl w:val="0"/>
          <w:numId w:val="80"/>
        </w:numPr>
        <w:spacing w:line="276" w:lineRule="auto"/>
        <w:ind w:left="567" w:hanging="567"/>
        <w:contextualSpacing/>
        <w:rPr>
          <w:rFonts w:asciiTheme="minorHAnsi" w:hAnsiTheme="minorHAnsi"/>
          <w:sz w:val="22"/>
          <w:szCs w:val="22"/>
        </w:rPr>
      </w:pPr>
      <w:r w:rsidRPr="0072047D">
        <w:rPr>
          <w:rFonts w:asciiTheme="minorHAnsi" w:hAnsiTheme="minorHAnsi"/>
          <w:sz w:val="22"/>
          <w:szCs w:val="22"/>
        </w:rPr>
        <w:t>udostępnianie społeczności lokalnej urządzeń i sprzętu z wyłączeniem środków transportu napędzanych mechanicznie;</w:t>
      </w:r>
    </w:p>
    <w:p w14:paraId="74F13A48" w14:textId="77777777" w:rsidR="00287D8D" w:rsidRPr="0072047D" w:rsidRDefault="00287D8D" w:rsidP="000151E7">
      <w:pPr>
        <w:numPr>
          <w:ilvl w:val="0"/>
          <w:numId w:val="80"/>
        </w:numPr>
        <w:spacing w:line="276" w:lineRule="auto"/>
        <w:ind w:left="567" w:hanging="567"/>
        <w:contextualSpacing/>
        <w:rPr>
          <w:rFonts w:asciiTheme="minorHAnsi" w:hAnsiTheme="minorHAnsi"/>
          <w:sz w:val="22"/>
          <w:szCs w:val="22"/>
        </w:rPr>
      </w:pPr>
      <w:r w:rsidRPr="0072047D">
        <w:rPr>
          <w:rFonts w:asciiTheme="minorHAnsi" w:hAnsiTheme="minorHAnsi"/>
          <w:sz w:val="22"/>
          <w:szCs w:val="22"/>
        </w:rPr>
        <w:t>zagospodarowanie przestrzeni publicznej;</w:t>
      </w:r>
    </w:p>
    <w:p w14:paraId="6555DFE1" w14:textId="77777777" w:rsidR="00287D8D" w:rsidRPr="0072047D" w:rsidRDefault="00287D8D" w:rsidP="000151E7">
      <w:pPr>
        <w:numPr>
          <w:ilvl w:val="0"/>
          <w:numId w:val="80"/>
        </w:numPr>
        <w:spacing w:line="276" w:lineRule="auto"/>
        <w:ind w:left="567" w:hanging="567"/>
        <w:contextualSpacing/>
        <w:rPr>
          <w:rFonts w:asciiTheme="minorHAnsi" w:hAnsiTheme="minorHAnsi"/>
          <w:sz w:val="22"/>
          <w:szCs w:val="22"/>
        </w:rPr>
      </w:pPr>
      <w:r w:rsidRPr="0072047D">
        <w:rPr>
          <w:rFonts w:asciiTheme="minorHAnsi" w:hAnsiTheme="minorHAnsi"/>
          <w:sz w:val="22"/>
          <w:szCs w:val="22"/>
        </w:rPr>
        <w:t>remont połączony z modernizacją lub wyposażenie istniejących świetlic wiejskich oraz muzeów;</w:t>
      </w:r>
    </w:p>
    <w:p w14:paraId="2A7AA12B" w14:textId="77777777" w:rsidR="00287D8D" w:rsidRPr="0072047D" w:rsidRDefault="00287D8D" w:rsidP="000151E7">
      <w:pPr>
        <w:numPr>
          <w:ilvl w:val="0"/>
          <w:numId w:val="80"/>
        </w:numPr>
        <w:spacing w:line="276" w:lineRule="auto"/>
        <w:ind w:left="567" w:hanging="567"/>
        <w:contextualSpacing/>
        <w:rPr>
          <w:rFonts w:asciiTheme="minorHAnsi" w:hAnsiTheme="minorHAnsi"/>
          <w:sz w:val="22"/>
          <w:szCs w:val="22"/>
        </w:rPr>
      </w:pPr>
      <w:r w:rsidRPr="0072047D">
        <w:rPr>
          <w:rFonts w:asciiTheme="minorHAnsi" w:hAnsiTheme="minorHAnsi"/>
          <w:sz w:val="22"/>
          <w:szCs w:val="22"/>
        </w:rPr>
        <w:t>budowa obiektów małej infrastruktury turystycznej i rekreacyjnej;</w:t>
      </w:r>
    </w:p>
    <w:p w14:paraId="3D85ADB6" w14:textId="77777777" w:rsidR="00287D8D" w:rsidRPr="0072047D" w:rsidRDefault="00287D8D" w:rsidP="000151E7">
      <w:pPr>
        <w:numPr>
          <w:ilvl w:val="0"/>
          <w:numId w:val="80"/>
        </w:numPr>
        <w:spacing w:line="276" w:lineRule="auto"/>
        <w:ind w:left="567" w:hanging="567"/>
        <w:contextualSpacing/>
        <w:rPr>
          <w:rFonts w:asciiTheme="minorHAnsi" w:hAnsiTheme="minorHAnsi"/>
          <w:sz w:val="22"/>
          <w:szCs w:val="22"/>
        </w:rPr>
      </w:pPr>
      <w:r w:rsidRPr="0072047D">
        <w:rPr>
          <w:rFonts w:asciiTheme="minorHAnsi" w:hAnsiTheme="minorHAnsi"/>
          <w:sz w:val="22"/>
          <w:szCs w:val="22"/>
        </w:rPr>
        <w:t>organizacja szkoleń i innych przedsięwzięć o charakterze edukacyjnym i warsztatowym dla podmiotów z obszaru objętego LSR;</w:t>
      </w:r>
    </w:p>
    <w:p w14:paraId="4C65F6B5" w14:textId="205926A1" w:rsidR="00287D8D" w:rsidRPr="0072047D" w:rsidRDefault="00287D8D" w:rsidP="000151E7">
      <w:pPr>
        <w:numPr>
          <w:ilvl w:val="0"/>
          <w:numId w:val="80"/>
        </w:numPr>
        <w:spacing w:line="276" w:lineRule="auto"/>
        <w:ind w:left="567" w:hanging="567"/>
        <w:contextualSpacing/>
        <w:rPr>
          <w:rFonts w:asciiTheme="minorHAnsi" w:hAnsiTheme="minorHAnsi"/>
          <w:sz w:val="22"/>
          <w:szCs w:val="22"/>
        </w:rPr>
      </w:pPr>
      <w:r w:rsidRPr="0072047D">
        <w:rPr>
          <w:rFonts w:asciiTheme="minorHAnsi" w:hAnsiTheme="minorHAnsi"/>
          <w:sz w:val="22"/>
          <w:szCs w:val="22"/>
        </w:rPr>
        <w:t>organizacja imprez kulturalnych, promocy</w:t>
      </w:r>
      <w:r w:rsidR="000151E7">
        <w:rPr>
          <w:rFonts w:asciiTheme="minorHAnsi" w:hAnsiTheme="minorHAnsi"/>
          <w:sz w:val="22"/>
          <w:szCs w:val="22"/>
        </w:rPr>
        <w:t>jnych, rekreacyjnych lub sporto</w:t>
      </w:r>
      <w:r w:rsidRPr="0072047D">
        <w:rPr>
          <w:rFonts w:asciiTheme="minorHAnsi" w:hAnsiTheme="minorHAnsi"/>
          <w:sz w:val="22"/>
          <w:szCs w:val="22"/>
        </w:rPr>
        <w:t xml:space="preserve">wych związanych </w:t>
      </w:r>
      <w:r w:rsidR="00751DC8">
        <w:rPr>
          <w:rFonts w:asciiTheme="minorHAnsi" w:hAnsiTheme="minorHAnsi"/>
          <w:sz w:val="22"/>
          <w:szCs w:val="22"/>
        </w:rPr>
        <w:br/>
      </w:r>
      <w:r w:rsidRPr="0072047D">
        <w:rPr>
          <w:rFonts w:asciiTheme="minorHAnsi" w:hAnsiTheme="minorHAnsi"/>
          <w:sz w:val="22"/>
          <w:szCs w:val="22"/>
        </w:rPr>
        <w:t>z promocją lokalnych walorów;</w:t>
      </w:r>
    </w:p>
    <w:p w14:paraId="7EB6648D" w14:textId="77777777" w:rsidR="00287D8D" w:rsidRPr="0072047D" w:rsidRDefault="00287D8D" w:rsidP="000151E7">
      <w:pPr>
        <w:numPr>
          <w:ilvl w:val="0"/>
          <w:numId w:val="80"/>
        </w:numPr>
        <w:tabs>
          <w:tab w:val="left" w:pos="567"/>
        </w:tabs>
        <w:spacing w:line="276" w:lineRule="auto"/>
        <w:ind w:left="567" w:hanging="567"/>
        <w:contextualSpacing/>
        <w:rPr>
          <w:rFonts w:asciiTheme="minorHAnsi" w:hAnsiTheme="minorHAnsi"/>
          <w:sz w:val="22"/>
          <w:szCs w:val="22"/>
        </w:rPr>
      </w:pPr>
      <w:r w:rsidRPr="0072047D">
        <w:rPr>
          <w:rFonts w:asciiTheme="minorHAnsi" w:hAnsiTheme="minorHAnsi"/>
          <w:sz w:val="22"/>
          <w:szCs w:val="22"/>
        </w:rPr>
        <w:t>promowanie, zachowanie, odtworzenie, zabezpieczenie lub oznakowanie cennego, lokalnego dziedzictwa krajobrazowego i przyrodniczego;</w:t>
      </w:r>
    </w:p>
    <w:p w14:paraId="363C7D85" w14:textId="77777777" w:rsidR="00287D8D" w:rsidRPr="0072047D" w:rsidRDefault="00287D8D" w:rsidP="000151E7">
      <w:pPr>
        <w:numPr>
          <w:ilvl w:val="0"/>
          <w:numId w:val="80"/>
        </w:numPr>
        <w:tabs>
          <w:tab w:val="left" w:pos="567"/>
        </w:tabs>
        <w:spacing w:line="276" w:lineRule="auto"/>
        <w:ind w:left="567" w:hanging="567"/>
        <w:contextualSpacing/>
        <w:rPr>
          <w:rFonts w:asciiTheme="minorHAnsi" w:hAnsiTheme="minorHAnsi"/>
          <w:sz w:val="22"/>
          <w:szCs w:val="22"/>
        </w:rPr>
      </w:pPr>
      <w:r w:rsidRPr="0072047D">
        <w:rPr>
          <w:rFonts w:asciiTheme="minorHAnsi" w:hAnsiTheme="minorHAnsi"/>
          <w:sz w:val="22"/>
          <w:szCs w:val="22"/>
        </w:rPr>
        <w:lastRenderedPageBreak/>
        <w:t>odbudowa, renowacja, restauracja albo remont lub oznakowanie obiektów wpisanych do rejestru zabytków;</w:t>
      </w:r>
    </w:p>
    <w:p w14:paraId="49A81A61" w14:textId="77777777" w:rsidR="00287D8D" w:rsidRPr="0072047D" w:rsidRDefault="00287D8D" w:rsidP="000151E7">
      <w:pPr>
        <w:numPr>
          <w:ilvl w:val="0"/>
          <w:numId w:val="80"/>
        </w:numPr>
        <w:tabs>
          <w:tab w:val="left" w:pos="567"/>
        </w:tabs>
        <w:spacing w:line="276" w:lineRule="auto"/>
        <w:ind w:left="567" w:hanging="567"/>
        <w:contextualSpacing/>
        <w:rPr>
          <w:rFonts w:asciiTheme="minorHAnsi" w:hAnsiTheme="minorHAnsi"/>
          <w:sz w:val="22"/>
          <w:szCs w:val="22"/>
        </w:rPr>
      </w:pPr>
      <w:r w:rsidRPr="0072047D">
        <w:rPr>
          <w:rFonts w:asciiTheme="minorHAnsi" w:hAnsiTheme="minorHAnsi"/>
          <w:sz w:val="22"/>
          <w:szCs w:val="22"/>
        </w:rPr>
        <w:t>utworzenie lub zmodernizowanie punktów informacji turystycznej, bazy in-formacji turystycznej oraz stron internetowych związanych tematycznie z ofertą turystyczną obszaru objętego LSR;</w:t>
      </w:r>
    </w:p>
    <w:p w14:paraId="5108C484" w14:textId="77777777" w:rsidR="00287D8D" w:rsidRPr="0072047D" w:rsidRDefault="00287D8D" w:rsidP="000151E7">
      <w:pPr>
        <w:numPr>
          <w:ilvl w:val="0"/>
          <w:numId w:val="80"/>
        </w:numPr>
        <w:tabs>
          <w:tab w:val="left" w:pos="567"/>
        </w:tabs>
        <w:spacing w:line="276" w:lineRule="auto"/>
        <w:ind w:left="567" w:hanging="567"/>
        <w:contextualSpacing/>
        <w:rPr>
          <w:rFonts w:asciiTheme="minorHAnsi" w:hAnsiTheme="minorHAnsi"/>
          <w:sz w:val="22"/>
          <w:szCs w:val="22"/>
        </w:rPr>
      </w:pPr>
      <w:r w:rsidRPr="0072047D">
        <w:rPr>
          <w:rFonts w:asciiTheme="minorHAnsi" w:hAnsiTheme="minorHAnsi"/>
          <w:sz w:val="22"/>
          <w:szCs w:val="22"/>
        </w:rPr>
        <w:t>przygotowanie i wydanie folderów oraz innych publikacji informacyjnych i promocyjnych dotyczących obszaru objętego LSR;</w:t>
      </w:r>
    </w:p>
    <w:p w14:paraId="5867EE84" w14:textId="77777777" w:rsidR="00287D8D" w:rsidRPr="0072047D" w:rsidRDefault="00287D8D" w:rsidP="000151E7">
      <w:pPr>
        <w:numPr>
          <w:ilvl w:val="0"/>
          <w:numId w:val="80"/>
        </w:numPr>
        <w:tabs>
          <w:tab w:val="left" w:pos="567"/>
        </w:tabs>
        <w:spacing w:line="276" w:lineRule="auto"/>
        <w:ind w:left="567" w:hanging="567"/>
        <w:contextualSpacing/>
        <w:rPr>
          <w:rFonts w:asciiTheme="minorHAnsi" w:hAnsiTheme="minorHAnsi"/>
          <w:sz w:val="22"/>
          <w:szCs w:val="22"/>
        </w:rPr>
      </w:pPr>
      <w:r w:rsidRPr="0072047D">
        <w:rPr>
          <w:rFonts w:asciiTheme="minorHAnsi" w:hAnsiTheme="minorHAnsi"/>
          <w:sz w:val="22"/>
          <w:szCs w:val="22"/>
        </w:rPr>
        <w:t>promocja produktów lokalnych;</w:t>
      </w:r>
    </w:p>
    <w:p w14:paraId="263633BE" w14:textId="77777777" w:rsidR="00287D8D" w:rsidRPr="0072047D" w:rsidRDefault="00287D8D" w:rsidP="000151E7">
      <w:pPr>
        <w:numPr>
          <w:ilvl w:val="0"/>
          <w:numId w:val="80"/>
        </w:numPr>
        <w:tabs>
          <w:tab w:val="left" w:pos="567"/>
        </w:tabs>
        <w:spacing w:line="276" w:lineRule="auto"/>
        <w:ind w:left="567" w:hanging="567"/>
        <w:contextualSpacing/>
        <w:rPr>
          <w:rFonts w:asciiTheme="minorHAnsi" w:hAnsiTheme="minorHAnsi"/>
          <w:sz w:val="22"/>
          <w:szCs w:val="22"/>
        </w:rPr>
      </w:pPr>
      <w:r w:rsidRPr="0072047D">
        <w:rPr>
          <w:rFonts w:asciiTheme="minorHAnsi" w:hAnsiTheme="minorHAnsi"/>
          <w:sz w:val="22"/>
          <w:szCs w:val="22"/>
        </w:rPr>
        <w:t>wykorzystanie energii pochodzącej ze źródeł odnawialnych.</w:t>
      </w:r>
    </w:p>
    <w:p w14:paraId="086BC82F" w14:textId="77777777" w:rsidR="00287D8D" w:rsidRPr="0072047D" w:rsidRDefault="00287D8D" w:rsidP="0072047D">
      <w:pPr>
        <w:spacing w:line="276" w:lineRule="auto"/>
        <w:rPr>
          <w:rFonts w:asciiTheme="minorHAnsi" w:hAnsiTheme="minorHAnsi"/>
          <w:b/>
          <w:sz w:val="22"/>
          <w:szCs w:val="22"/>
        </w:rPr>
      </w:pPr>
    </w:p>
    <w:p w14:paraId="60E203D7" w14:textId="77777777" w:rsid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t>Budżety lokalnych grup działania (kwoty dofinansowania) zależą od liczby mieszkańców zameldowanych na pobyt stały na obszarze działalności LGD. Na realizację lokalnej strategii rozwoju LGD w minionym okresie programowania miała do dyspozycji kwotę stanowiąca iloczyn liczby mieszkańców i stawki 116 zł. Ponadto LGD mogły uzyskać 29 zł/mieszkańca na koszty funkcjonowania i 3 zł/mieszkańca na projekty współpracy. Warto podkreślić, że poziom dofinansowania konkretnych operacji realizowanych przez beneficjentów w ramach LSR musiał być zgodny z warunkami określonymi w PROW 2007–2013</w:t>
      </w:r>
      <w:r w:rsidRPr="0072047D">
        <w:rPr>
          <w:rStyle w:val="Odwoanieprzypisudolnego"/>
          <w:rFonts w:asciiTheme="minorHAnsi" w:hAnsiTheme="minorHAnsi"/>
          <w:sz w:val="22"/>
          <w:szCs w:val="22"/>
        </w:rPr>
        <w:footnoteReference w:id="13"/>
      </w:r>
      <w:r w:rsidRPr="0072047D">
        <w:rPr>
          <w:rFonts w:asciiTheme="minorHAnsi" w:hAnsiTheme="minorHAnsi"/>
          <w:sz w:val="22"/>
          <w:szCs w:val="22"/>
        </w:rPr>
        <w:t xml:space="preserve">. W przypadku działań „Różnicowanie w kierunku działalności nierolniczej” oraz działania „Tworzenie i rozwój mikroprzedsiębiorstw” poziom dofinansowania wynosił maksymalnie 50%, natomiast pozostałe 50% stanowiło wkład własny beneficjentów. Dla każdego z działań określono również maksymalne kwoty dofinansowania. Kwota pomocy w ramach działania „Różnicowanie w kierunku działalności nierolniczej” wyniosła maksymalnie 100 tys. złotych na jednego beneficjenta w okresie realizacji Programu. </w:t>
      </w:r>
    </w:p>
    <w:p w14:paraId="573D0C84" w14:textId="77777777" w:rsidR="0072047D" w:rsidRDefault="0072047D" w:rsidP="0072047D">
      <w:pPr>
        <w:spacing w:line="276" w:lineRule="auto"/>
        <w:rPr>
          <w:rFonts w:asciiTheme="minorHAnsi" w:hAnsiTheme="minorHAnsi"/>
          <w:sz w:val="22"/>
          <w:szCs w:val="22"/>
        </w:rPr>
      </w:pPr>
    </w:p>
    <w:p w14:paraId="29EB637B" w14:textId="59BA32D5"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t>Dla działania „Tworzenie i rozwój mikroprzedsiębiorstw” wyznaczone zostały trzy progi dofinansowania:</w:t>
      </w:r>
    </w:p>
    <w:p w14:paraId="46542632" w14:textId="61AFDBE2" w:rsidR="00287D8D" w:rsidRPr="0072047D" w:rsidRDefault="00287D8D" w:rsidP="000151E7">
      <w:pPr>
        <w:pStyle w:val="Akapitzlist"/>
        <w:numPr>
          <w:ilvl w:val="0"/>
          <w:numId w:val="81"/>
        </w:numPr>
        <w:spacing w:line="276" w:lineRule="auto"/>
        <w:ind w:left="567" w:hanging="567"/>
        <w:rPr>
          <w:rFonts w:asciiTheme="minorHAnsi" w:hAnsiTheme="minorHAnsi"/>
          <w:sz w:val="22"/>
          <w:szCs w:val="22"/>
        </w:rPr>
      </w:pPr>
      <w:r w:rsidRPr="0072047D">
        <w:rPr>
          <w:rFonts w:asciiTheme="minorHAnsi" w:hAnsiTheme="minorHAnsi"/>
          <w:sz w:val="22"/>
          <w:szCs w:val="22"/>
        </w:rPr>
        <w:t xml:space="preserve">100 tys. zł, jeżeli beneficjent przewidywał utworzenie </w:t>
      </w:r>
      <w:r w:rsidR="007F2306">
        <w:rPr>
          <w:rFonts w:asciiTheme="minorHAnsi" w:hAnsiTheme="minorHAnsi"/>
          <w:sz w:val="22"/>
          <w:szCs w:val="22"/>
        </w:rPr>
        <w:t>jednego lub dwóch miejsc pracy;</w:t>
      </w:r>
    </w:p>
    <w:p w14:paraId="254A3511" w14:textId="717FF790" w:rsidR="00287D8D" w:rsidRPr="0072047D" w:rsidRDefault="00287D8D" w:rsidP="000151E7">
      <w:pPr>
        <w:pStyle w:val="Akapitzlist"/>
        <w:numPr>
          <w:ilvl w:val="0"/>
          <w:numId w:val="81"/>
        </w:numPr>
        <w:spacing w:line="276" w:lineRule="auto"/>
        <w:ind w:left="567" w:hanging="567"/>
        <w:rPr>
          <w:rFonts w:asciiTheme="minorHAnsi" w:hAnsiTheme="minorHAnsi"/>
          <w:sz w:val="22"/>
          <w:szCs w:val="22"/>
        </w:rPr>
      </w:pPr>
      <w:r w:rsidRPr="0072047D">
        <w:rPr>
          <w:rFonts w:asciiTheme="minorHAnsi" w:hAnsiTheme="minorHAnsi"/>
          <w:sz w:val="22"/>
          <w:szCs w:val="22"/>
        </w:rPr>
        <w:t>200 tys. zł, jeśli beneficjent przewidziano utworzenie powyżej dwóc</w:t>
      </w:r>
      <w:r w:rsidR="007F2306">
        <w:rPr>
          <w:rFonts w:asciiTheme="minorHAnsi" w:hAnsiTheme="minorHAnsi"/>
          <w:sz w:val="22"/>
          <w:szCs w:val="22"/>
        </w:rPr>
        <w:t>h i mniej niż pięć miejsc pracy;</w:t>
      </w:r>
    </w:p>
    <w:p w14:paraId="2AE28C0B" w14:textId="77777777" w:rsidR="00287D8D" w:rsidRPr="0072047D" w:rsidRDefault="00287D8D" w:rsidP="000151E7">
      <w:pPr>
        <w:pStyle w:val="Akapitzlist"/>
        <w:numPr>
          <w:ilvl w:val="0"/>
          <w:numId w:val="81"/>
        </w:numPr>
        <w:spacing w:line="276" w:lineRule="auto"/>
        <w:ind w:left="567" w:hanging="567"/>
        <w:rPr>
          <w:rFonts w:asciiTheme="minorHAnsi" w:hAnsiTheme="minorHAnsi"/>
          <w:sz w:val="22"/>
          <w:szCs w:val="22"/>
        </w:rPr>
      </w:pPr>
      <w:r w:rsidRPr="0072047D">
        <w:rPr>
          <w:rFonts w:asciiTheme="minorHAnsi" w:hAnsiTheme="minorHAnsi"/>
          <w:sz w:val="22"/>
          <w:szCs w:val="22"/>
        </w:rPr>
        <w:t>300 tys. zł, jeśli beneficjent w swoim planie zakładał utworzenie minimum pięciu miejsc pracy.</w:t>
      </w:r>
    </w:p>
    <w:p w14:paraId="5C15F673" w14:textId="77777777" w:rsidR="0072047D" w:rsidRDefault="0072047D" w:rsidP="0072047D">
      <w:pPr>
        <w:spacing w:line="276" w:lineRule="auto"/>
        <w:rPr>
          <w:rFonts w:asciiTheme="minorHAnsi" w:hAnsiTheme="minorHAnsi"/>
          <w:sz w:val="22"/>
          <w:szCs w:val="22"/>
        </w:rPr>
      </w:pPr>
    </w:p>
    <w:p w14:paraId="502344AE" w14:textId="77777777"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t>W działaniu „Odnowa i rozwój wsi” dofinansowanie mogło sięgać maksymalnie 500 tys. na projekty realizowane w jednej miejscowości. W przypadku małych projektów całkowita kwota dofinansowania dla jednego beneficjenta w okresie programowania mogła wynieść do 100 tys. zł, ale nie więcej niż 25 tys. zł na jeden projekt</w:t>
      </w:r>
      <w:r w:rsidRPr="0072047D">
        <w:rPr>
          <w:rStyle w:val="Odwoanieprzypisudolnego"/>
          <w:rFonts w:asciiTheme="minorHAnsi" w:hAnsiTheme="minorHAnsi"/>
          <w:sz w:val="22"/>
          <w:szCs w:val="22"/>
        </w:rPr>
        <w:footnoteReference w:id="14"/>
      </w:r>
      <w:r w:rsidRPr="0072047D">
        <w:rPr>
          <w:rFonts w:asciiTheme="minorHAnsi" w:hAnsiTheme="minorHAnsi"/>
          <w:sz w:val="22"/>
          <w:szCs w:val="22"/>
        </w:rPr>
        <w:t>.</w:t>
      </w:r>
    </w:p>
    <w:p w14:paraId="519C7317" w14:textId="77777777" w:rsidR="0072047D" w:rsidRDefault="0072047D" w:rsidP="0072047D">
      <w:pPr>
        <w:spacing w:line="276" w:lineRule="auto"/>
        <w:rPr>
          <w:rFonts w:asciiTheme="minorHAnsi" w:hAnsiTheme="minorHAnsi"/>
          <w:sz w:val="22"/>
          <w:szCs w:val="22"/>
        </w:rPr>
      </w:pPr>
    </w:p>
    <w:p w14:paraId="740EBA5F" w14:textId="50A0ACC7" w:rsidR="00287D8D" w:rsidRPr="0072047D" w:rsidRDefault="00287D8D" w:rsidP="0072047D">
      <w:pPr>
        <w:spacing w:line="276" w:lineRule="auto"/>
        <w:rPr>
          <w:rFonts w:asciiTheme="minorHAnsi" w:hAnsiTheme="minorHAnsi"/>
          <w:sz w:val="22"/>
          <w:szCs w:val="22"/>
        </w:rPr>
      </w:pPr>
      <w:r w:rsidRPr="0072047D">
        <w:rPr>
          <w:rFonts w:asciiTheme="minorHAnsi" w:hAnsiTheme="minorHAnsi"/>
          <w:sz w:val="22"/>
          <w:szCs w:val="22"/>
        </w:rPr>
        <w:t>Obecnie nie ma możliwości tworzenia się nowych Lokalnych Grup Działania, gminy mogą jedynie przyłączyć się do już istniejących, jeśli ich terytorium przylega do terytorium gminy należącej do LGD.</w:t>
      </w:r>
      <w:r w:rsidR="000151E7">
        <w:rPr>
          <w:rFonts w:asciiTheme="minorHAnsi" w:hAnsiTheme="minorHAnsi"/>
          <w:sz w:val="22"/>
          <w:szCs w:val="22"/>
        </w:rPr>
        <w:t xml:space="preserve"> </w:t>
      </w:r>
      <w:r w:rsidRPr="0072047D">
        <w:rPr>
          <w:rFonts w:asciiTheme="minorHAnsi" w:hAnsiTheme="minorHAnsi"/>
          <w:sz w:val="22"/>
          <w:szCs w:val="22"/>
        </w:rPr>
        <w:t xml:space="preserve">Każda z gmin należąca do LGD posiada własną Strategię Rozwoju, każda ma swoje misje, cele rozwoju, możliwości, a także potrzeby. Przedstawiciele gmin będących członkami LGD wchodzą </w:t>
      </w:r>
      <w:r w:rsidRPr="0072047D">
        <w:rPr>
          <w:rFonts w:asciiTheme="minorHAnsi" w:hAnsiTheme="minorHAnsi"/>
          <w:sz w:val="22"/>
          <w:szCs w:val="22"/>
        </w:rPr>
        <w:lastRenderedPageBreak/>
        <w:t>również w skład organów decyzyjnych Stowarzyszenia: Zarządu, Komisji Rewizyjnej, Rady Programowej. Daje to możliwość uwzględniania w Lokalnej Strategii Rozwoju potrzeb i celi szczegółowych poszczególnych gmin-członków LGD, co umożliwia korzystanie ze środków unijnych do realizacji działań, przedsięwzięć i wspólnych inicjatyw na swoim terenie.</w:t>
      </w:r>
      <w:r w:rsidR="000151E7">
        <w:rPr>
          <w:rFonts w:asciiTheme="minorHAnsi" w:hAnsiTheme="minorHAnsi"/>
          <w:sz w:val="22"/>
          <w:szCs w:val="22"/>
        </w:rPr>
        <w:t xml:space="preserve"> </w:t>
      </w:r>
      <w:r w:rsidRPr="0072047D">
        <w:rPr>
          <w:rFonts w:asciiTheme="minorHAnsi" w:hAnsiTheme="minorHAnsi"/>
          <w:sz w:val="22"/>
          <w:szCs w:val="22"/>
        </w:rPr>
        <w:t>Lokalna Grupa Działania to także źródło informacji dla społeczności lokalnych o funduszach unijnych i możliwości ich skutecznego pozyskiwania. Grupy pełnią rolę bezpłatnych doradców w zakresie przygotowywania wniosków, są więc pośrednikiem między pomysłem, jego realizacją i sfinansowaniem z unijnych środków.</w:t>
      </w:r>
    </w:p>
    <w:p w14:paraId="22B264DA" w14:textId="77777777" w:rsidR="00C13A6B" w:rsidRPr="0072047D" w:rsidRDefault="00C13A6B" w:rsidP="0072047D">
      <w:pPr>
        <w:spacing w:line="276" w:lineRule="auto"/>
        <w:rPr>
          <w:rFonts w:asciiTheme="minorHAnsi" w:hAnsiTheme="minorHAnsi"/>
          <w:b/>
          <w:color w:val="002060"/>
          <w:sz w:val="22"/>
          <w:szCs w:val="22"/>
        </w:rPr>
      </w:pPr>
    </w:p>
    <w:p w14:paraId="4634EE3D" w14:textId="77777777" w:rsidR="00E82B5C" w:rsidRPr="0072047D" w:rsidRDefault="00E82B5C" w:rsidP="000151E7">
      <w:pPr>
        <w:pStyle w:val="Akapitzlist"/>
        <w:numPr>
          <w:ilvl w:val="1"/>
          <w:numId w:val="35"/>
        </w:numPr>
        <w:spacing w:line="276" w:lineRule="auto"/>
        <w:ind w:left="567" w:hanging="567"/>
        <w:outlineLvl w:val="1"/>
        <w:rPr>
          <w:rFonts w:asciiTheme="minorHAnsi" w:hAnsiTheme="minorHAnsi"/>
          <w:b/>
          <w:color w:val="002060"/>
          <w:sz w:val="22"/>
          <w:szCs w:val="22"/>
        </w:rPr>
      </w:pPr>
      <w:bookmarkStart w:id="38" w:name="_Toc419266422"/>
      <w:r w:rsidRPr="0072047D">
        <w:rPr>
          <w:rFonts w:asciiTheme="minorHAnsi" w:hAnsiTheme="minorHAnsi"/>
          <w:b/>
          <w:color w:val="002060"/>
          <w:sz w:val="22"/>
          <w:szCs w:val="22"/>
        </w:rPr>
        <w:t>Kapitał Społeczny – wprowadzenie do zagadnienia</w:t>
      </w:r>
      <w:bookmarkEnd w:id="38"/>
    </w:p>
    <w:p w14:paraId="77A48514" w14:textId="77777777" w:rsidR="009D4686" w:rsidRPr="0072047D" w:rsidRDefault="009D4686" w:rsidP="0072047D">
      <w:pPr>
        <w:spacing w:line="276" w:lineRule="auto"/>
        <w:rPr>
          <w:rFonts w:asciiTheme="minorHAnsi" w:hAnsiTheme="minorHAnsi"/>
          <w:b/>
          <w:color w:val="002060"/>
          <w:sz w:val="22"/>
          <w:szCs w:val="22"/>
        </w:rPr>
      </w:pPr>
    </w:p>
    <w:p w14:paraId="7D92582F" w14:textId="77777777" w:rsidR="009D4686" w:rsidRPr="0072047D" w:rsidRDefault="009D4686" w:rsidP="000151E7">
      <w:pPr>
        <w:pStyle w:val="Akapitzlist"/>
        <w:numPr>
          <w:ilvl w:val="2"/>
          <w:numId w:val="35"/>
        </w:numPr>
        <w:spacing w:line="276" w:lineRule="auto"/>
        <w:ind w:left="567" w:hanging="567"/>
        <w:outlineLvl w:val="1"/>
        <w:rPr>
          <w:rFonts w:asciiTheme="minorHAnsi" w:hAnsiTheme="minorHAnsi"/>
          <w:b/>
          <w:color w:val="002060"/>
          <w:sz w:val="22"/>
          <w:szCs w:val="22"/>
        </w:rPr>
      </w:pPr>
      <w:bookmarkStart w:id="39" w:name="_Toc419266423"/>
      <w:r w:rsidRPr="0072047D">
        <w:rPr>
          <w:rFonts w:asciiTheme="minorHAnsi" w:hAnsiTheme="minorHAnsi"/>
          <w:b/>
          <w:color w:val="002060"/>
          <w:sz w:val="22"/>
          <w:szCs w:val="22"/>
        </w:rPr>
        <w:t>Definicja kapitału społecznego</w:t>
      </w:r>
      <w:bookmarkEnd w:id="39"/>
    </w:p>
    <w:p w14:paraId="724DF018" w14:textId="77777777" w:rsidR="00E82B5C" w:rsidRPr="0072047D" w:rsidRDefault="00E82B5C" w:rsidP="0072047D">
      <w:pPr>
        <w:spacing w:line="276" w:lineRule="auto"/>
        <w:rPr>
          <w:rFonts w:asciiTheme="minorHAnsi" w:hAnsiTheme="minorHAnsi"/>
          <w:b/>
          <w:color w:val="002060"/>
          <w:sz w:val="22"/>
          <w:szCs w:val="22"/>
        </w:rPr>
      </w:pPr>
    </w:p>
    <w:p w14:paraId="3300ADA6" w14:textId="77777777" w:rsidR="00825C8A" w:rsidRPr="0072047D" w:rsidRDefault="00E82B5C"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Pojęcie kapitału społecznego jest pojęciem wieloznacznym, funkcjonuje wiele jego definicji oraz metodologii mierzenia. Sam termin został rozpowszechniony w latach 80. dzięki tak</w:t>
      </w:r>
      <w:r w:rsidR="009D4686" w:rsidRPr="0072047D">
        <w:rPr>
          <w:rFonts w:asciiTheme="minorHAnsi" w:eastAsia="Calibri" w:hAnsiTheme="minorHAnsi"/>
          <w:sz w:val="22"/>
          <w:szCs w:val="22"/>
          <w:lang w:eastAsia="en-US"/>
        </w:rPr>
        <w:t xml:space="preserve">im badaczom jak J. Coleman, R. </w:t>
      </w:r>
      <w:proofErr w:type="spellStart"/>
      <w:r w:rsidR="009D4686" w:rsidRPr="0072047D">
        <w:rPr>
          <w:rFonts w:asciiTheme="minorHAnsi" w:eastAsia="Calibri" w:hAnsiTheme="minorHAnsi"/>
          <w:sz w:val="22"/>
          <w:szCs w:val="22"/>
          <w:lang w:eastAsia="en-US"/>
        </w:rPr>
        <w:t>Putnam</w:t>
      </w:r>
      <w:proofErr w:type="spellEnd"/>
      <w:r w:rsidR="009D4686" w:rsidRPr="0072047D">
        <w:rPr>
          <w:rFonts w:asciiTheme="minorHAnsi" w:eastAsia="Calibri" w:hAnsiTheme="minorHAnsi"/>
          <w:sz w:val="22"/>
          <w:szCs w:val="22"/>
          <w:lang w:eastAsia="en-US"/>
        </w:rPr>
        <w:t xml:space="preserve">, a następnie P. </w:t>
      </w:r>
      <w:proofErr w:type="spellStart"/>
      <w:r w:rsidR="009D4686" w:rsidRPr="0072047D">
        <w:rPr>
          <w:rFonts w:asciiTheme="minorHAnsi" w:eastAsia="Calibri" w:hAnsiTheme="minorHAnsi"/>
          <w:sz w:val="22"/>
          <w:szCs w:val="22"/>
          <w:lang w:eastAsia="en-US"/>
        </w:rPr>
        <w:t>Bourdieu</w:t>
      </w:r>
      <w:proofErr w:type="spellEnd"/>
      <w:r w:rsidR="009D4686" w:rsidRPr="0072047D">
        <w:rPr>
          <w:rFonts w:asciiTheme="minorHAnsi" w:eastAsia="Calibri" w:hAnsiTheme="minorHAnsi"/>
          <w:sz w:val="22"/>
          <w:szCs w:val="22"/>
          <w:lang w:eastAsia="en-US"/>
        </w:rPr>
        <w:t xml:space="preserve"> i F. </w:t>
      </w:r>
      <w:r w:rsidRPr="0072047D">
        <w:rPr>
          <w:rFonts w:asciiTheme="minorHAnsi" w:eastAsia="Calibri" w:hAnsiTheme="minorHAnsi"/>
          <w:sz w:val="22"/>
          <w:szCs w:val="22"/>
          <w:lang w:eastAsia="en-US"/>
        </w:rPr>
        <w:t xml:space="preserve">Fukuyama. </w:t>
      </w:r>
    </w:p>
    <w:p w14:paraId="3C12868E" w14:textId="77777777" w:rsidR="00825C8A" w:rsidRPr="0072047D" w:rsidRDefault="00825C8A" w:rsidP="0072047D">
      <w:pPr>
        <w:spacing w:line="276" w:lineRule="auto"/>
        <w:rPr>
          <w:rFonts w:asciiTheme="minorHAnsi" w:eastAsia="Calibri" w:hAnsiTheme="minorHAnsi"/>
          <w:sz w:val="22"/>
          <w:szCs w:val="22"/>
          <w:lang w:eastAsia="en-US"/>
        </w:rPr>
      </w:pPr>
    </w:p>
    <w:p w14:paraId="2DC0D9D7" w14:textId="77777777" w:rsidR="00E82B5C" w:rsidRPr="0072047D" w:rsidRDefault="00E82B5C"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W literaturze proponuje się trzy klasyfikacje definicji kapitału społecznego:</w:t>
      </w:r>
    </w:p>
    <w:p w14:paraId="5A71E84B" w14:textId="77777777" w:rsidR="00825C8A" w:rsidRPr="0072047D" w:rsidRDefault="00825C8A" w:rsidP="0072047D">
      <w:pPr>
        <w:spacing w:line="276" w:lineRule="auto"/>
        <w:rPr>
          <w:rFonts w:asciiTheme="minorHAnsi" w:eastAsia="Calibri" w:hAnsiTheme="minorHAnsi"/>
          <w:sz w:val="22"/>
          <w:szCs w:val="22"/>
          <w:lang w:eastAsia="en-US"/>
        </w:rPr>
      </w:pPr>
    </w:p>
    <w:p w14:paraId="5EE96142" w14:textId="77777777" w:rsidR="00E82B5C" w:rsidRPr="0072047D" w:rsidRDefault="00E82B5C" w:rsidP="0072047D">
      <w:pPr>
        <w:numPr>
          <w:ilvl w:val="0"/>
          <w:numId w:val="26"/>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funkcjonalną – wywodzącą się z prac Colemana;</w:t>
      </w:r>
    </w:p>
    <w:p w14:paraId="3A44FCEA" w14:textId="77777777" w:rsidR="00E82B5C" w:rsidRPr="0072047D" w:rsidRDefault="00E82B5C" w:rsidP="0072047D">
      <w:pPr>
        <w:numPr>
          <w:ilvl w:val="0"/>
          <w:numId w:val="26"/>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paradygmatu działania zbiorowego, kooperacji i sieci powiązań – wywodzącą się z prac </w:t>
      </w:r>
      <w:proofErr w:type="spellStart"/>
      <w:r w:rsidRPr="0072047D">
        <w:rPr>
          <w:rFonts w:asciiTheme="minorHAnsi" w:eastAsia="Calibri" w:hAnsiTheme="minorHAnsi"/>
          <w:sz w:val="22"/>
          <w:szCs w:val="22"/>
          <w:lang w:eastAsia="en-US"/>
        </w:rPr>
        <w:t>Putnama</w:t>
      </w:r>
      <w:proofErr w:type="spellEnd"/>
      <w:r w:rsidRPr="0072047D">
        <w:rPr>
          <w:rFonts w:asciiTheme="minorHAnsi" w:eastAsia="Calibri" w:hAnsiTheme="minorHAnsi"/>
          <w:sz w:val="22"/>
          <w:szCs w:val="22"/>
          <w:lang w:eastAsia="en-US"/>
        </w:rPr>
        <w:t>;</w:t>
      </w:r>
    </w:p>
    <w:p w14:paraId="03A771FB" w14:textId="77777777" w:rsidR="00E82B5C" w:rsidRPr="0072047D" w:rsidRDefault="00E82B5C" w:rsidP="0072047D">
      <w:pPr>
        <w:numPr>
          <w:ilvl w:val="0"/>
          <w:numId w:val="26"/>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podejście strukturalne – związane z pracami </w:t>
      </w:r>
      <w:proofErr w:type="spellStart"/>
      <w:r w:rsidRPr="0072047D">
        <w:rPr>
          <w:rFonts w:asciiTheme="minorHAnsi" w:eastAsia="Calibri" w:hAnsiTheme="minorHAnsi"/>
          <w:sz w:val="22"/>
          <w:szCs w:val="22"/>
          <w:lang w:eastAsia="en-US"/>
        </w:rPr>
        <w:t>Bourdieu</w:t>
      </w:r>
      <w:proofErr w:type="spellEnd"/>
      <w:r w:rsidRPr="0072047D">
        <w:rPr>
          <w:rFonts w:asciiTheme="minorHAnsi" w:eastAsia="Calibri" w:hAnsiTheme="minorHAnsi"/>
          <w:sz w:val="22"/>
          <w:szCs w:val="22"/>
          <w:vertAlign w:val="superscript"/>
          <w:lang w:eastAsia="en-US"/>
        </w:rPr>
        <w:footnoteReference w:id="15"/>
      </w:r>
      <w:r w:rsidRPr="0072047D">
        <w:rPr>
          <w:rFonts w:asciiTheme="minorHAnsi" w:eastAsia="Calibri" w:hAnsiTheme="minorHAnsi"/>
          <w:sz w:val="22"/>
          <w:szCs w:val="22"/>
          <w:vertAlign w:val="superscript"/>
          <w:lang w:eastAsia="en-US"/>
        </w:rPr>
        <w:t>,</w:t>
      </w:r>
      <w:r w:rsidRPr="0072047D">
        <w:rPr>
          <w:rFonts w:asciiTheme="minorHAnsi" w:eastAsia="Calibri" w:hAnsiTheme="minorHAnsi"/>
          <w:sz w:val="22"/>
          <w:szCs w:val="22"/>
          <w:vertAlign w:val="superscript"/>
          <w:lang w:eastAsia="en-US"/>
        </w:rPr>
        <w:footnoteReference w:id="16"/>
      </w:r>
      <w:r w:rsidRPr="0072047D">
        <w:rPr>
          <w:rFonts w:asciiTheme="minorHAnsi" w:eastAsia="Calibri" w:hAnsiTheme="minorHAnsi"/>
          <w:sz w:val="22"/>
          <w:szCs w:val="22"/>
          <w:lang w:eastAsia="en-US"/>
        </w:rPr>
        <w:t xml:space="preserve">. </w:t>
      </w:r>
    </w:p>
    <w:p w14:paraId="49CC5CE9" w14:textId="19ABFDB8" w:rsidR="00E82B5C" w:rsidRPr="0072047D" w:rsidRDefault="000D6A28" w:rsidP="0072047D">
      <w:pPr>
        <w:tabs>
          <w:tab w:val="left" w:pos="2895"/>
        </w:tabs>
        <w:spacing w:line="276" w:lineRule="auto"/>
        <w:ind w:left="720"/>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ab/>
      </w:r>
    </w:p>
    <w:p w14:paraId="40152F5C" w14:textId="77777777" w:rsidR="00E82B5C" w:rsidRPr="0072047D" w:rsidRDefault="00E82B5C"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Spotkać można również podział na definicje oparte na podejściu koncentrującym się na jednostce</w:t>
      </w:r>
      <w:r w:rsidRPr="0072047D">
        <w:rPr>
          <w:rFonts w:asciiTheme="minorHAnsi" w:eastAsia="Calibri" w:hAnsiTheme="minorHAnsi"/>
          <w:sz w:val="22"/>
          <w:szCs w:val="22"/>
          <w:vertAlign w:val="superscript"/>
          <w:lang w:eastAsia="en-US"/>
        </w:rPr>
        <w:footnoteReference w:id="17"/>
      </w:r>
      <w:r w:rsidRPr="0072047D">
        <w:rPr>
          <w:rFonts w:asciiTheme="minorHAnsi" w:eastAsia="Calibri" w:hAnsiTheme="minorHAnsi"/>
          <w:sz w:val="22"/>
          <w:szCs w:val="22"/>
          <w:lang w:eastAsia="en-US"/>
        </w:rPr>
        <w:t xml:space="preserve"> oraz koncentrujące się na zbiorowości</w:t>
      </w:r>
      <w:r w:rsidRPr="0072047D">
        <w:rPr>
          <w:rFonts w:asciiTheme="minorHAnsi" w:eastAsia="Calibri" w:hAnsiTheme="minorHAnsi"/>
          <w:sz w:val="22"/>
          <w:szCs w:val="22"/>
          <w:vertAlign w:val="superscript"/>
          <w:lang w:eastAsia="en-US"/>
        </w:rPr>
        <w:footnoteReference w:id="18"/>
      </w:r>
      <w:r w:rsidRPr="0072047D">
        <w:rPr>
          <w:rFonts w:asciiTheme="minorHAnsi" w:eastAsia="Calibri" w:hAnsiTheme="minorHAnsi"/>
          <w:sz w:val="22"/>
          <w:szCs w:val="22"/>
          <w:lang w:eastAsia="en-US"/>
        </w:rPr>
        <w:t xml:space="preserve">. W pierwszym przypadku nacisk położony jest na badanie zachowań ludzkich w sieciach społecznych. Natomiast w drugim przypadku analizie poddawane jest wspólne działanie grup jednostek oraz kultura i organizacja społeczeństwa. </w:t>
      </w:r>
      <w:r w:rsidRPr="0072047D">
        <w:rPr>
          <w:rFonts w:asciiTheme="minorHAnsi" w:eastAsia="Calibri" w:hAnsiTheme="minorHAnsi"/>
          <w:sz w:val="22"/>
          <w:szCs w:val="22"/>
          <w:lang w:eastAsia="en-US"/>
        </w:rPr>
        <w:cr/>
      </w:r>
    </w:p>
    <w:p w14:paraId="07C6B8AA" w14:textId="77777777" w:rsidR="00E82B5C" w:rsidRPr="0072047D" w:rsidRDefault="009D4686"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I tak na przykład według R</w:t>
      </w:r>
      <w:r w:rsidR="00E82B5C" w:rsidRPr="0072047D">
        <w:rPr>
          <w:rFonts w:asciiTheme="minorHAnsi" w:eastAsia="Calibri" w:hAnsiTheme="minorHAnsi"/>
          <w:sz w:val="22"/>
          <w:szCs w:val="22"/>
          <w:lang w:eastAsia="en-US"/>
        </w:rPr>
        <w:t xml:space="preserve">. </w:t>
      </w:r>
      <w:proofErr w:type="spellStart"/>
      <w:r w:rsidR="00E82B5C" w:rsidRPr="0072047D">
        <w:rPr>
          <w:rFonts w:asciiTheme="minorHAnsi" w:eastAsia="Calibri" w:hAnsiTheme="minorHAnsi"/>
          <w:sz w:val="22"/>
          <w:szCs w:val="22"/>
          <w:lang w:eastAsia="en-US"/>
        </w:rPr>
        <w:t>Putnama</w:t>
      </w:r>
      <w:proofErr w:type="spellEnd"/>
      <w:r w:rsidR="00E82B5C" w:rsidRPr="0072047D">
        <w:rPr>
          <w:rFonts w:asciiTheme="minorHAnsi" w:eastAsia="Calibri" w:hAnsiTheme="minorHAnsi"/>
          <w:sz w:val="22"/>
          <w:szCs w:val="22"/>
          <w:lang w:eastAsia="en-US"/>
        </w:rPr>
        <w:t xml:space="preserve"> „Kapitał społeczny to te cechy organizacji społecznych, takich jak sieci (układy) jednostek lub gospodarstw domowych oraz powiązanych z nimi norm i wartości, które kreują efekty zewnętrzne dla całej wspólnoty” </w:t>
      </w:r>
      <w:r w:rsidR="00E82B5C" w:rsidRPr="0072047D">
        <w:rPr>
          <w:rFonts w:asciiTheme="minorHAnsi" w:eastAsia="Calibri" w:hAnsiTheme="minorHAnsi"/>
          <w:sz w:val="22"/>
          <w:szCs w:val="22"/>
          <w:vertAlign w:val="superscript"/>
          <w:lang w:eastAsia="en-US"/>
        </w:rPr>
        <w:footnoteReference w:id="19"/>
      </w:r>
      <w:r w:rsidR="00E82B5C" w:rsidRPr="0072047D">
        <w:rPr>
          <w:rFonts w:asciiTheme="minorHAnsi" w:eastAsia="Calibri" w:hAnsiTheme="minorHAnsi"/>
          <w:sz w:val="22"/>
          <w:szCs w:val="22"/>
          <w:lang w:eastAsia="en-US"/>
        </w:rPr>
        <w:t>.</w:t>
      </w:r>
      <w:r w:rsidR="00A102DD" w:rsidRPr="0072047D">
        <w:rPr>
          <w:rFonts w:asciiTheme="minorHAnsi" w:eastAsia="Calibri" w:hAnsiTheme="minorHAnsi"/>
          <w:sz w:val="22"/>
          <w:szCs w:val="22"/>
          <w:lang w:eastAsia="en-US"/>
        </w:rPr>
        <w:t xml:space="preserve"> </w:t>
      </w:r>
      <w:r w:rsidR="00E82B5C" w:rsidRPr="0072047D">
        <w:rPr>
          <w:rFonts w:asciiTheme="minorHAnsi" w:eastAsia="Calibri" w:hAnsiTheme="minorHAnsi"/>
          <w:sz w:val="22"/>
          <w:szCs w:val="22"/>
          <w:lang w:eastAsia="en-US"/>
        </w:rPr>
        <w:t>Uznawał on za ważną cechę kapitału społecznego zaufanie i wspólne wartości, jakie posiadają członkowie danej społeczności. Nie jest to jednak wystarczające do powstawania kapitału społecznego.</w:t>
      </w:r>
    </w:p>
    <w:p w14:paraId="6DA6F5DF" w14:textId="77777777" w:rsidR="00AF1D0F" w:rsidRPr="0072047D" w:rsidRDefault="00AF1D0F" w:rsidP="0072047D">
      <w:pPr>
        <w:spacing w:line="276" w:lineRule="auto"/>
        <w:rPr>
          <w:rFonts w:asciiTheme="minorHAnsi" w:eastAsia="Calibri" w:hAnsiTheme="minorHAnsi"/>
          <w:sz w:val="22"/>
          <w:szCs w:val="22"/>
          <w:lang w:eastAsia="en-US"/>
        </w:rPr>
      </w:pPr>
    </w:p>
    <w:p w14:paraId="39335AFB" w14:textId="77777777" w:rsidR="00E82B5C" w:rsidRPr="0072047D" w:rsidRDefault="009D4686"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lastRenderedPageBreak/>
        <w:t>F.</w:t>
      </w:r>
      <w:r w:rsidR="00E82B5C" w:rsidRPr="0072047D">
        <w:rPr>
          <w:rFonts w:asciiTheme="minorHAnsi" w:eastAsia="Calibri" w:hAnsiTheme="minorHAnsi"/>
          <w:sz w:val="22"/>
          <w:szCs w:val="22"/>
          <w:lang w:eastAsia="en-US"/>
        </w:rPr>
        <w:t xml:space="preserve"> Fukuyama zaś uważa</w:t>
      </w:r>
      <w:r w:rsidR="00A102DD" w:rsidRPr="0072047D">
        <w:rPr>
          <w:rFonts w:asciiTheme="minorHAnsi" w:eastAsia="Calibri" w:hAnsiTheme="minorHAnsi"/>
          <w:sz w:val="22"/>
          <w:szCs w:val="22"/>
          <w:lang w:eastAsia="en-US"/>
        </w:rPr>
        <w:t>ł</w:t>
      </w:r>
      <w:r w:rsidR="00E82B5C" w:rsidRPr="0072047D">
        <w:rPr>
          <w:rFonts w:asciiTheme="minorHAnsi" w:eastAsia="Calibri" w:hAnsiTheme="minorHAnsi"/>
          <w:sz w:val="22"/>
          <w:szCs w:val="22"/>
          <w:lang w:eastAsia="en-US"/>
        </w:rPr>
        <w:t xml:space="preserve"> kapitał społeczny za atrybut jedynie stabilnych społeczności, gdzie istnieje trwały system polityczny i prawny. Kapitał społeczny można najprościej zdefiniować jako zestaw nieformalnych wartości i norm etycznych wspólnych dla członków określonej grupy i umożliwiających im skuteczne współdziałanie</w:t>
      </w:r>
      <w:r w:rsidR="00E82B5C" w:rsidRPr="0072047D">
        <w:rPr>
          <w:rFonts w:asciiTheme="minorHAnsi" w:eastAsia="Calibri" w:hAnsiTheme="minorHAnsi"/>
          <w:sz w:val="22"/>
          <w:szCs w:val="22"/>
          <w:vertAlign w:val="superscript"/>
          <w:lang w:eastAsia="en-US"/>
        </w:rPr>
        <w:footnoteReference w:id="20"/>
      </w:r>
      <w:r w:rsidR="00E82B5C" w:rsidRPr="0072047D">
        <w:rPr>
          <w:rFonts w:asciiTheme="minorHAnsi" w:eastAsia="Calibri" w:hAnsiTheme="minorHAnsi"/>
          <w:sz w:val="22"/>
          <w:szCs w:val="22"/>
          <w:lang w:eastAsia="en-US"/>
        </w:rPr>
        <w:t>.</w:t>
      </w:r>
    </w:p>
    <w:p w14:paraId="0236297A" w14:textId="77777777" w:rsidR="00825C8A" w:rsidRPr="0072047D" w:rsidRDefault="00825C8A" w:rsidP="0072047D">
      <w:pPr>
        <w:spacing w:line="276" w:lineRule="auto"/>
        <w:rPr>
          <w:rFonts w:asciiTheme="minorHAnsi" w:eastAsia="Calibri" w:hAnsiTheme="minorHAnsi"/>
          <w:sz w:val="22"/>
          <w:szCs w:val="22"/>
          <w:lang w:eastAsia="en-US"/>
        </w:rPr>
      </w:pPr>
    </w:p>
    <w:p w14:paraId="72E1DC13" w14:textId="13904BBF" w:rsidR="00E82B5C" w:rsidRPr="0072047D" w:rsidRDefault="00E82B5C"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Klasyczne koncepcje kapitału społecznego ukształtowały zrąb definicji, w której wyznaczono dwa wymiary rozważanego pojęcia</w:t>
      </w:r>
      <w:r w:rsidRPr="0072047D">
        <w:rPr>
          <w:rFonts w:asciiTheme="minorHAnsi" w:eastAsia="Calibri" w:hAnsiTheme="minorHAnsi"/>
          <w:sz w:val="22"/>
          <w:szCs w:val="22"/>
          <w:vertAlign w:val="superscript"/>
          <w:lang w:eastAsia="en-US"/>
        </w:rPr>
        <w:footnoteReference w:id="21"/>
      </w:r>
      <w:r w:rsidRPr="0072047D">
        <w:rPr>
          <w:rFonts w:asciiTheme="minorHAnsi" w:eastAsia="Calibri" w:hAnsiTheme="minorHAnsi"/>
          <w:sz w:val="22"/>
          <w:szCs w:val="22"/>
          <w:lang w:eastAsia="en-US"/>
        </w:rPr>
        <w:t>. Po pierwsze wyróżniono jego aspekt strukturalny (powiązania, sieci) oraz normatywny, nazywany również kulturowym, poznawczym bądź kognitywnym (zaufanie</w:t>
      </w:r>
      <w:r w:rsidR="000151E7">
        <w:rPr>
          <w:rFonts w:asciiTheme="minorHAnsi" w:eastAsia="Calibri" w:hAnsiTheme="minorHAnsi"/>
          <w:sz w:val="22"/>
          <w:szCs w:val="22"/>
          <w:lang w:eastAsia="en-US"/>
        </w:rPr>
        <w:t xml:space="preserve"> </w:t>
      </w:r>
      <w:r w:rsidRPr="0072047D">
        <w:rPr>
          <w:rFonts w:asciiTheme="minorHAnsi" w:eastAsia="Calibri" w:hAnsiTheme="minorHAnsi"/>
          <w:sz w:val="22"/>
          <w:szCs w:val="22"/>
          <w:lang w:eastAsia="en-US"/>
        </w:rPr>
        <w:t>i inne normy społeczne). Po drugie wskazano że zarówno powiązania społeczne, jak i zaufanie można analizować, uwzględniając ich zasięg, a tym samym charakter. Mogą one obejmować jedynie bliskie osoby albo dotyczyć przelotnych znajomości</w:t>
      </w:r>
      <w:r w:rsidRPr="0072047D">
        <w:rPr>
          <w:rFonts w:asciiTheme="minorHAnsi" w:eastAsia="Calibri" w:hAnsiTheme="minorHAnsi"/>
          <w:sz w:val="22"/>
          <w:szCs w:val="22"/>
          <w:vertAlign w:val="superscript"/>
          <w:lang w:eastAsia="en-US"/>
        </w:rPr>
        <w:footnoteReference w:id="22"/>
      </w:r>
      <w:r w:rsidRPr="0072047D">
        <w:rPr>
          <w:rFonts w:asciiTheme="minorHAnsi" w:eastAsia="Calibri" w:hAnsiTheme="minorHAnsi"/>
          <w:sz w:val="22"/>
          <w:szCs w:val="22"/>
          <w:lang w:eastAsia="en-US"/>
        </w:rPr>
        <w:t xml:space="preserve">. </w:t>
      </w:r>
    </w:p>
    <w:p w14:paraId="5DC4ABEE" w14:textId="77777777" w:rsidR="00825C8A" w:rsidRPr="0072047D" w:rsidRDefault="00825C8A" w:rsidP="0072047D">
      <w:pPr>
        <w:spacing w:line="276" w:lineRule="auto"/>
        <w:rPr>
          <w:rFonts w:asciiTheme="minorHAnsi" w:eastAsia="Calibri" w:hAnsiTheme="minorHAnsi"/>
          <w:sz w:val="22"/>
          <w:szCs w:val="22"/>
          <w:lang w:eastAsia="en-US"/>
        </w:rPr>
      </w:pPr>
    </w:p>
    <w:p w14:paraId="5D04B0EF" w14:textId="77777777" w:rsidR="00A102DD" w:rsidRPr="0072047D" w:rsidRDefault="00E82B5C"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Zasadniczym składnikiem kapitału społecznego i jedną z jego najcenniejszych odmian jest zaufanie</w:t>
      </w:r>
      <w:r w:rsidRPr="0072047D">
        <w:rPr>
          <w:rFonts w:asciiTheme="minorHAnsi" w:eastAsia="Calibri" w:hAnsiTheme="minorHAnsi"/>
          <w:sz w:val="22"/>
          <w:szCs w:val="22"/>
          <w:vertAlign w:val="superscript"/>
          <w:lang w:eastAsia="en-US"/>
        </w:rPr>
        <w:footnoteReference w:id="23"/>
      </w:r>
      <w:r w:rsidRPr="0072047D">
        <w:rPr>
          <w:rFonts w:asciiTheme="minorHAnsi" w:eastAsia="Calibri" w:hAnsiTheme="minorHAnsi"/>
          <w:sz w:val="22"/>
          <w:szCs w:val="22"/>
          <w:lang w:eastAsia="en-US"/>
        </w:rPr>
        <w:t>. Według socjologów zaufanie to swoisty zakład dotyczący przyszłych działań innych ludzi</w:t>
      </w:r>
      <w:r w:rsidRPr="0072047D">
        <w:rPr>
          <w:rFonts w:asciiTheme="minorHAnsi" w:eastAsia="Calibri" w:hAnsiTheme="minorHAnsi"/>
          <w:sz w:val="22"/>
          <w:szCs w:val="22"/>
          <w:vertAlign w:val="superscript"/>
          <w:lang w:eastAsia="en-US"/>
        </w:rPr>
        <w:footnoteReference w:id="24"/>
      </w:r>
      <w:r w:rsidRPr="0072047D">
        <w:rPr>
          <w:rFonts w:asciiTheme="minorHAnsi" w:eastAsia="Calibri" w:hAnsiTheme="minorHAnsi"/>
          <w:sz w:val="22"/>
          <w:szCs w:val="22"/>
          <w:lang w:eastAsia="en-US"/>
        </w:rPr>
        <w:t xml:space="preserve">. </w:t>
      </w:r>
      <w:r w:rsidRPr="0072047D">
        <w:rPr>
          <w:rFonts w:asciiTheme="minorHAnsi" w:eastAsia="Calibri" w:hAnsiTheme="minorHAnsi"/>
          <w:b/>
          <w:sz w:val="22"/>
          <w:szCs w:val="22"/>
          <w:lang w:eastAsia="en-US"/>
        </w:rPr>
        <w:t xml:space="preserve">Zaufanie, jako główny element kapitału społecznego, ma wpływ na wzrost gospodarczy, efektywność rynku, społeczną integrację, współpracę, osobistą życiową satysfakcję, stabilność i rozwój demokracji, </w:t>
      </w:r>
      <w:r w:rsidR="00A102DD" w:rsidRPr="0072047D">
        <w:rPr>
          <w:rFonts w:asciiTheme="minorHAnsi" w:eastAsia="Calibri" w:hAnsiTheme="minorHAnsi"/>
          <w:b/>
          <w:sz w:val="22"/>
          <w:szCs w:val="22"/>
          <w:lang w:eastAsia="en-US"/>
        </w:rPr>
        <w:br/>
      </w:r>
      <w:r w:rsidRPr="0072047D">
        <w:rPr>
          <w:rFonts w:asciiTheme="minorHAnsi" w:eastAsia="Calibri" w:hAnsiTheme="minorHAnsi"/>
          <w:b/>
          <w:sz w:val="22"/>
          <w:szCs w:val="22"/>
          <w:lang w:eastAsia="en-US"/>
        </w:rPr>
        <w:t>a nawet ludzkie zdrowie</w:t>
      </w:r>
      <w:r w:rsidRPr="0072047D">
        <w:rPr>
          <w:rFonts w:asciiTheme="minorHAnsi" w:eastAsia="Calibri" w:hAnsiTheme="minorHAnsi"/>
          <w:sz w:val="22"/>
          <w:szCs w:val="22"/>
          <w:vertAlign w:val="superscript"/>
          <w:lang w:eastAsia="en-US"/>
        </w:rPr>
        <w:footnoteReference w:id="25"/>
      </w:r>
      <w:r w:rsidRPr="0072047D">
        <w:rPr>
          <w:rFonts w:asciiTheme="minorHAnsi" w:eastAsia="Calibri" w:hAnsiTheme="minorHAnsi"/>
          <w:sz w:val="22"/>
          <w:szCs w:val="22"/>
          <w:lang w:eastAsia="en-US"/>
        </w:rPr>
        <w:t xml:space="preserve">. Zaufanie społeczne stanowi podstawowy składnik życia społecznego i jest obecne w każdym jego wymiarze. </w:t>
      </w:r>
    </w:p>
    <w:p w14:paraId="1804BB1C" w14:textId="77777777" w:rsidR="00A102DD" w:rsidRPr="0072047D" w:rsidRDefault="00A102DD" w:rsidP="0072047D">
      <w:pPr>
        <w:spacing w:line="276" w:lineRule="auto"/>
        <w:rPr>
          <w:rFonts w:asciiTheme="minorHAnsi" w:eastAsia="Calibri" w:hAnsiTheme="minorHAnsi"/>
          <w:sz w:val="22"/>
          <w:szCs w:val="22"/>
          <w:lang w:eastAsia="en-US"/>
        </w:rPr>
      </w:pPr>
    </w:p>
    <w:p w14:paraId="088AE56F" w14:textId="77777777" w:rsidR="00A102DD" w:rsidRPr="0072047D" w:rsidRDefault="00E82B5C"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We wzroście wzajemnego zaufania upatruje się szansę na budowę społeczeństwa opartego na samoorganizacji obywateli i podejmowaniu przez nich działań na rzecz rozwoju wspólnot lokalnych. Służyć to ma wspólnemu rozwiązywaniu problemów społecznych. Oczekuje się także poprawy kondycji systemu gospodarczego i nasilenia postaw obywatelskich</w:t>
      </w:r>
      <w:r w:rsidRPr="0072047D">
        <w:rPr>
          <w:rFonts w:asciiTheme="minorHAnsi" w:eastAsia="Calibri" w:hAnsiTheme="minorHAnsi"/>
          <w:sz w:val="22"/>
          <w:szCs w:val="22"/>
          <w:vertAlign w:val="superscript"/>
          <w:lang w:eastAsia="en-US"/>
        </w:rPr>
        <w:footnoteReference w:id="26"/>
      </w:r>
      <w:r w:rsidRPr="0072047D">
        <w:rPr>
          <w:rFonts w:asciiTheme="minorHAnsi" w:eastAsia="Calibri" w:hAnsiTheme="minorHAnsi"/>
          <w:sz w:val="22"/>
          <w:szCs w:val="22"/>
          <w:lang w:eastAsia="en-US"/>
        </w:rPr>
        <w:t xml:space="preserve">. </w:t>
      </w:r>
    </w:p>
    <w:p w14:paraId="53909902" w14:textId="77777777" w:rsidR="00A102DD" w:rsidRPr="0072047D" w:rsidRDefault="00A102DD" w:rsidP="0072047D">
      <w:pPr>
        <w:spacing w:line="276" w:lineRule="auto"/>
        <w:rPr>
          <w:rFonts w:asciiTheme="minorHAnsi" w:eastAsia="Calibri" w:hAnsiTheme="minorHAnsi"/>
          <w:sz w:val="22"/>
          <w:szCs w:val="22"/>
          <w:lang w:eastAsia="en-US"/>
        </w:rPr>
      </w:pPr>
    </w:p>
    <w:p w14:paraId="6D4AB8B7" w14:textId="77777777" w:rsidR="00E82B5C" w:rsidRPr="0072047D" w:rsidRDefault="00E82B5C"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Zaufanie społeczne to jedna z najważniejszych wartości utrzymujących spoistość grup społecznych, </w:t>
      </w:r>
      <w:r w:rsidR="00A102DD" w:rsidRPr="0072047D">
        <w:rPr>
          <w:rFonts w:asciiTheme="minorHAnsi" w:eastAsia="Calibri" w:hAnsiTheme="minorHAnsi"/>
          <w:sz w:val="22"/>
          <w:szCs w:val="22"/>
          <w:lang w:eastAsia="en-US"/>
        </w:rPr>
        <w:br/>
      </w:r>
      <w:r w:rsidRPr="0072047D">
        <w:rPr>
          <w:rFonts w:asciiTheme="minorHAnsi" w:eastAsia="Calibri" w:hAnsiTheme="minorHAnsi"/>
          <w:sz w:val="22"/>
          <w:szCs w:val="22"/>
          <w:lang w:eastAsia="en-US"/>
        </w:rPr>
        <w:t xml:space="preserve">a w szerszym wymiarze – społeczeństw. </w:t>
      </w:r>
      <w:r w:rsidRPr="0072047D">
        <w:rPr>
          <w:rFonts w:asciiTheme="minorHAnsi" w:eastAsia="Calibri" w:hAnsiTheme="minorHAnsi"/>
          <w:b/>
          <w:sz w:val="22"/>
          <w:szCs w:val="22"/>
          <w:lang w:eastAsia="en-US"/>
        </w:rPr>
        <w:t xml:space="preserve">Bez zaufania, bez przekonania, że można wierzyć drugiej osobie, cudzemu słowu, diagnozie czy obietnicy, nie da się dobrze funkcjonować ani w rodzinie, ani </w:t>
      </w:r>
      <w:r w:rsidR="00825C8A" w:rsidRPr="0072047D">
        <w:rPr>
          <w:rFonts w:asciiTheme="minorHAnsi" w:eastAsia="Calibri" w:hAnsiTheme="minorHAnsi"/>
          <w:b/>
          <w:sz w:val="22"/>
          <w:szCs w:val="22"/>
          <w:lang w:eastAsia="en-US"/>
        </w:rPr>
        <w:br/>
      </w:r>
      <w:r w:rsidRPr="0072047D">
        <w:rPr>
          <w:rFonts w:asciiTheme="minorHAnsi" w:eastAsia="Calibri" w:hAnsiTheme="minorHAnsi"/>
          <w:b/>
          <w:sz w:val="22"/>
          <w:szCs w:val="22"/>
          <w:lang w:eastAsia="en-US"/>
        </w:rPr>
        <w:t>w biznesie, ani w państwie</w:t>
      </w:r>
      <w:r w:rsidRPr="0072047D">
        <w:rPr>
          <w:rFonts w:asciiTheme="minorHAnsi" w:eastAsia="Calibri" w:hAnsiTheme="minorHAnsi"/>
          <w:sz w:val="22"/>
          <w:szCs w:val="22"/>
          <w:vertAlign w:val="superscript"/>
          <w:lang w:eastAsia="en-US"/>
        </w:rPr>
        <w:footnoteReference w:id="27"/>
      </w:r>
      <w:r w:rsidRPr="0072047D">
        <w:rPr>
          <w:rFonts w:asciiTheme="minorHAnsi" w:eastAsia="Calibri" w:hAnsiTheme="minorHAnsi"/>
          <w:sz w:val="22"/>
          <w:szCs w:val="22"/>
          <w:lang w:eastAsia="en-US"/>
        </w:rPr>
        <w:t>. Zaufanie jest zasadniczym (podstawowym) składnikiem kapitału społecznego, ponieważ napędza współpracę. Im większy poziom zaufania w obrębie społeczności, tym większe prawdopodobieństwo współpracy</w:t>
      </w:r>
      <w:r w:rsidRPr="0072047D">
        <w:rPr>
          <w:rFonts w:asciiTheme="minorHAnsi" w:eastAsia="Calibri" w:hAnsiTheme="minorHAnsi"/>
          <w:sz w:val="22"/>
          <w:szCs w:val="22"/>
          <w:vertAlign w:val="superscript"/>
          <w:lang w:eastAsia="en-US"/>
        </w:rPr>
        <w:footnoteReference w:id="28"/>
      </w:r>
      <w:r w:rsidRPr="0072047D">
        <w:rPr>
          <w:rFonts w:asciiTheme="minorHAnsi" w:eastAsia="Calibri" w:hAnsiTheme="minorHAnsi"/>
          <w:sz w:val="22"/>
          <w:szCs w:val="22"/>
          <w:lang w:eastAsia="en-US"/>
        </w:rPr>
        <w:t xml:space="preserve">. W związku z powyższym można stwierdzić, że zdefiniowanie pojęcia zaufanie przysparza badaczom wielu trudności. </w:t>
      </w:r>
    </w:p>
    <w:p w14:paraId="669D4043" w14:textId="77777777" w:rsidR="00825C8A" w:rsidRPr="0072047D" w:rsidRDefault="00825C8A" w:rsidP="0072047D">
      <w:pPr>
        <w:spacing w:line="276" w:lineRule="auto"/>
        <w:rPr>
          <w:rFonts w:asciiTheme="minorHAnsi" w:eastAsia="Calibri" w:hAnsiTheme="minorHAnsi"/>
          <w:sz w:val="22"/>
          <w:szCs w:val="22"/>
          <w:lang w:eastAsia="en-US"/>
        </w:rPr>
      </w:pPr>
    </w:p>
    <w:p w14:paraId="39B726E1" w14:textId="77777777" w:rsidR="00E82B5C" w:rsidRPr="0072047D" w:rsidRDefault="00E82B5C"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lastRenderedPageBreak/>
        <w:t>Obszerną typologię zaufania stworzył prof. P. Sztompka. Wyróżnia on a</w:t>
      </w:r>
      <w:r w:rsidR="00A102DD" w:rsidRPr="0072047D">
        <w:rPr>
          <w:rFonts w:asciiTheme="minorHAnsi" w:eastAsia="Calibri" w:hAnsiTheme="minorHAnsi"/>
          <w:sz w:val="22"/>
          <w:szCs w:val="22"/>
          <w:lang w:eastAsia="en-US"/>
        </w:rPr>
        <w:t>ż dziewięciu adresatów zaufania</w:t>
      </w:r>
      <w:r w:rsidRPr="0072047D">
        <w:rPr>
          <w:rFonts w:asciiTheme="minorHAnsi" w:eastAsia="Calibri" w:hAnsiTheme="minorHAnsi"/>
          <w:sz w:val="22"/>
          <w:szCs w:val="22"/>
          <w:lang w:eastAsia="en-US"/>
        </w:rPr>
        <w:t xml:space="preserve"> i dzieli je na: osobiste, społeczne, pozycyjne, grupowe, publiczne, technologiczne, konsumpcyjne, systemowe, anonimowe</w:t>
      </w:r>
      <w:r w:rsidRPr="0072047D">
        <w:rPr>
          <w:rFonts w:asciiTheme="minorHAnsi" w:eastAsia="Calibri" w:hAnsiTheme="minorHAnsi"/>
          <w:sz w:val="22"/>
          <w:szCs w:val="22"/>
          <w:vertAlign w:val="superscript"/>
          <w:lang w:eastAsia="en-US"/>
        </w:rPr>
        <w:footnoteReference w:id="29"/>
      </w:r>
      <w:r w:rsidRPr="0072047D">
        <w:rPr>
          <w:rFonts w:asciiTheme="minorHAnsi" w:eastAsia="Calibri" w:hAnsiTheme="minorHAnsi"/>
          <w:sz w:val="22"/>
          <w:szCs w:val="22"/>
          <w:lang w:eastAsia="en-US"/>
        </w:rPr>
        <w:t xml:space="preserve">. </w:t>
      </w:r>
    </w:p>
    <w:p w14:paraId="425B45BA" w14:textId="77777777" w:rsidR="00825C8A" w:rsidRPr="0072047D" w:rsidRDefault="00825C8A" w:rsidP="0072047D">
      <w:pPr>
        <w:spacing w:line="276" w:lineRule="auto"/>
        <w:rPr>
          <w:rFonts w:asciiTheme="minorHAnsi" w:eastAsia="Calibri" w:hAnsiTheme="minorHAnsi"/>
          <w:sz w:val="22"/>
          <w:szCs w:val="22"/>
          <w:lang w:eastAsia="en-US"/>
        </w:rPr>
      </w:pPr>
    </w:p>
    <w:p w14:paraId="428ECF0E" w14:textId="77777777" w:rsidR="00A102DD" w:rsidRPr="0072047D" w:rsidRDefault="00E82B5C"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Poziom zaufania społecznego jest łączony z wielkością kapitału społecznego. Według </w:t>
      </w:r>
      <w:proofErr w:type="spellStart"/>
      <w:r w:rsidRPr="0072047D">
        <w:rPr>
          <w:rFonts w:asciiTheme="minorHAnsi" w:eastAsia="Calibri" w:hAnsiTheme="minorHAnsi"/>
          <w:sz w:val="22"/>
          <w:szCs w:val="22"/>
          <w:lang w:eastAsia="en-US"/>
        </w:rPr>
        <w:t>Putnama</w:t>
      </w:r>
      <w:proofErr w:type="spellEnd"/>
      <w:r w:rsidRPr="0072047D">
        <w:rPr>
          <w:rFonts w:asciiTheme="minorHAnsi" w:eastAsia="Calibri" w:hAnsiTheme="minorHAnsi"/>
          <w:sz w:val="22"/>
          <w:szCs w:val="22"/>
          <w:lang w:eastAsia="en-US"/>
        </w:rPr>
        <w:t xml:space="preserve"> zależność między tymi elementami istnieje i jest silna, ale nie można jej jednoznacznie identyfikować. Za</w:t>
      </w:r>
      <w:r w:rsidR="00A102DD" w:rsidRPr="0072047D">
        <w:rPr>
          <w:rFonts w:asciiTheme="minorHAnsi" w:eastAsia="Calibri" w:hAnsiTheme="minorHAnsi"/>
          <w:sz w:val="22"/>
          <w:szCs w:val="22"/>
          <w:lang w:eastAsia="en-US"/>
        </w:rPr>
        <w:t>tem poziom zaufania, mierzony na przykład</w:t>
      </w:r>
      <w:r w:rsidRPr="0072047D">
        <w:rPr>
          <w:rFonts w:asciiTheme="minorHAnsi" w:eastAsia="Calibri" w:hAnsiTheme="minorHAnsi"/>
          <w:sz w:val="22"/>
          <w:szCs w:val="22"/>
          <w:lang w:eastAsia="en-US"/>
        </w:rPr>
        <w:t xml:space="preserve"> za pomocą badań ankietowych, może być istotnym, ale nie jedynym wskaźnikiem kapitału społecznego. Niezwykle istotnym rozróżnieniem dokonanym przez </w:t>
      </w:r>
      <w:proofErr w:type="spellStart"/>
      <w:r w:rsidRPr="0072047D">
        <w:rPr>
          <w:rFonts w:asciiTheme="minorHAnsi" w:eastAsia="Calibri" w:hAnsiTheme="minorHAnsi"/>
          <w:sz w:val="22"/>
          <w:szCs w:val="22"/>
          <w:lang w:eastAsia="en-US"/>
        </w:rPr>
        <w:t>Putnama</w:t>
      </w:r>
      <w:proofErr w:type="spellEnd"/>
      <w:r w:rsidRPr="0072047D">
        <w:rPr>
          <w:rFonts w:asciiTheme="minorHAnsi" w:eastAsia="Calibri" w:hAnsiTheme="minorHAnsi"/>
          <w:sz w:val="22"/>
          <w:szCs w:val="22"/>
          <w:lang w:eastAsia="en-US"/>
        </w:rPr>
        <w:t xml:space="preserve"> jest oddzielenie </w:t>
      </w:r>
      <w:r w:rsidRPr="0072047D">
        <w:rPr>
          <w:rFonts w:asciiTheme="minorHAnsi" w:eastAsia="Calibri" w:hAnsiTheme="minorHAnsi"/>
          <w:b/>
          <w:sz w:val="22"/>
          <w:szCs w:val="22"/>
          <w:lang w:eastAsia="en-US"/>
        </w:rPr>
        <w:t>kapitału społecznego spajającego</w:t>
      </w:r>
      <w:r w:rsidRPr="0072047D">
        <w:rPr>
          <w:rFonts w:asciiTheme="minorHAnsi" w:eastAsia="Calibri" w:hAnsiTheme="minorHAnsi"/>
          <w:sz w:val="22"/>
          <w:szCs w:val="22"/>
          <w:lang w:eastAsia="en-US"/>
        </w:rPr>
        <w:t xml:space="preserve"> (ekskluzywnego) od </w:t>
      </w:r>
      <w:r w:rsidRPr="0072047D">
        <w:rPr>
          <w:rFonts w:asciiTheme="minorHAnsi" w:eastAsia="Calibri" w:hAnsiTheme="minorHAnsi"/>
          <w:b/>
          <w:sz w:val="22"/>
          <w:szCs w:val="22"/>
          <w:lang w:eastAsia="en-US"/>
        </w:rPr>
        <w:t>kapitału społecznego łączącego</w:t>
      </w:r>
      <w:r w:rsidRPr="0072047D">
        <w:rPr>
          <w:rFonts w:asciiTheme="minorHAnsi" w:eastAsia="Calibri" w:hAnsiTheme="minorHAnsi"/>
          <w:sz w:val="22"/>
          <w:szCs w:val="22"/>
          <w:lang w:eastAsia="en-US"/>
        </w:rPr>
        <w:t xml:space="preserve"> (</w:t>
      </w:r>
      <w:proofErr w:type="spellStart"/>
      <w:r w:rsidRPr="0072047D">
        <w:rPr>
          <w:rFonts w:asciiTheme="minorHAnsi" w:eastAsia="Calibri" w:hAnsiTheme="minorHAnsi"/>
          <w:sz w:val="22"/>
          <w:szCs w:val="22"/>
          <w:lang w:eastAsia="en-US"/>
        </w:rPr>
        <w:t>inkluzywnego</w:t>
      </w:r>
      <w:proofErr w:type="spellEnd"/>
      <w:r w:rsidRPr="0072047D">
        <w:rPr>
          <w:rFonts w:asciiTheme="minorHAnsi" w:eastAsia="Calibri" w:hAnsiTheme="minorHAnsi"/>
          <w:sz w:val="22"/>
          <w:szCs w:val="22"/>
          <w:lang w:eastAsia="en-US"/>
        </w:rPr>
        <w:t xml:space="preserve">). Różnica między nimi zależy od stosunku do obcego. Kapitał spajający służy cementowaniu spójności grupy i wzmacniania tożsamości, która ma jednak charakter wykluczający dla obcych. </w:t>
      </w:r>
    </w:p>
    <w:p w14:paraId="7BAA27CB" w14:textId="77777777" w:rsidR="00A102DD" w:rsidRPr="0072047D" w:rsidRDefault="00A102DD" w:rsidP="0072047D">
      <w:pPr>
        <w:spacing w:line="276" w:lineRule="auto"/>
        <w:rPr>
          <w:rFonts w:asciiTheme="minorHAnsi" w:eastAsia="Calibri" w:hAnsiTheme="minorHAnsi"/>
          <w:sz w:val="22"/>
          <w:szCs w:val="22"/>
          <w:lang w:eastAsia="en-US"/>
        </w:rPr>
      </w:pPr>
    </w:p>
    <w:p w14:paraId="49C5A389" w14:textId="77777777" w:rsidR="00E82B5C" w:rsidRPr="0072047D" w:rsidRDefault="00E82B5C"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Nieco odmiennie w stosunku do Roberta </w:t>
      </w:r>
      <w:proofErr w:type="spellStart"/>
      <w:r w:rsidRPr="0072047D">
        <w:rPr>
          <w:rFonts w:asciiTheme="minorHAnsi" w:eastAsia="Calibri" w:hAnsiTheme="minorHAnsi"/>
          <w:sz w:val="22"/>
          <w:szCs w:val="22"/>
          <w:lang w:eastAsia="en-US"/>
        </w:rPr>
        <w:t>Putnama</w:t>
      </w:r>
      <w:proofErr w:type="spellEnd"/>
      <w:r w:rsidRPr="0072047D">
        <w:rPr>
          <w:rFonts w:asciiTheme="minorHAnsi" w:eastAsia="Calibri" w:hAnsiTheme="minorHAnsi"/>
          <w:sz w:val="22"/>
          <w:szCs w:val="22"/>
          <w:lang w:eastAsia="en-US"/>
        </w:rPr>
        <w:t xml:space="preserve"> definiował kapitał społeczny Francis Fukuyama, co zostało wykazane w pierwszej części </w:t>
      </w:r>
      <w:r w:rsidR="00A102DD" w:rsidRPr="0072047D">
        <w:rPr>
          <w:rFonts w:asciiTheme="minorHAnsi" w:eastAsia="Calibri" w:hAnsiTheme="minorHAnsi"/>
          <w:sz w:val="22"/>
          <w:szCs w:val="22"/>
          <w:lang w:eastAsia="en-US"/>
        </w:rPr>
        <w:t>pod</w:t>
      </w:r>
      <w:r w:rsidRPr="0072047D">
        <w:rPr>
          <w:rFonts w:asciiTheme="minorHAnsi" w:eastAsia="Calibri" w:hAnsiTheme="minorHAnsi"/>
          <w:sz w:val="22"/>
          <w:szCs w:val="22"/>
          <w:lang w:eastAsia="en-US"/>
        </w:rPr>
        <w:t xml:space="preserve">rozdziału, przy czym zgodny był on jednak w kwestii pomiaru. Do wymienionych przez </w:t>
      </w:r>
      <w:proofErr w:type="spellStart"/>
      <w:r w:rsidRPr="0072047D">
        <w:rPr>
          <w:rFonts w:asciiTheme="minorHAnsi" w:eastAsia="Calibri" w:hAnsiTheme="minorHAnsi"/>
          <w:sz w:val="22"/>
          <w:szCs w:val="22"/>
          <w:lang w:eastAsia="en-US"/>
        </w:rPr>
        <w:t>Putnama</w:t>
      </w:r>
      <w:proofErr w:type="spellEnd"/>
      <w:r w:rsidRPr="0072047D">
        <w:rPr>
          <w:rFonts w:asciiTheme="minorHAnsi" w:eastAsia="Calibri" w:hAnsiTheme="minorHAnsi"/>
          <w:sz w:val="22"/>
          <w:szCs w:val="22"/>
          <w:lang w:eastAsia="en-US"/>
        </w:rPr>
        <w:t xml:space="preserve"> wskaźników dodał własne propozycje, tj. liczbę członków grup dobrowolnych względem liczby całego społeczeństwa. </w:t>
      </w:r>
    </w:p>
    <w:p w14:paraId="3E1FA44C" w14:textId="77777777" w:rsidR="00825C8A" w:rsidRPr="0072047D" w:rsidRDefault="00825C8A" w:rsidP="0072047D">
      <w:pPr>
        <w:spacing w:line="276" w:lineRule="auto"/>
        <w:rPr>
          <w:rFonts w:asciiTheme="minorHAnsi" w:eastAsia="Calibri" w:hAnsiTheme="minorHAnsi"/>
          <w:sz w:val="22"/>
          <w:szCs w:val="22"/>
          <w:lang w:eastAsia="en-US"/>
        </w:rPr>
      </w:pPr>
    </w:p>
    <w:p w14:paraId="5EEED62B" w14:textId="77777777" w:rsidR="00E82B5C" w:rsidRPr="0072047D" w:rsidRDefault="00E82B5C" w:rsidP="0072047D">
      <w:pPr>
        <w:spacing w:line="276" w:lineRule="auto"/>
        <w:rPr>
          <w:rFonts w:asciiTheme="minorHAnsi" w:eastAsia="Calibri" w:hAnsiTheme="minorHAnsi"/>
          <w:sz w:val="22"/>
          <w:szCs w:val="22"/>
          <w:lang w:eastAsia="en-US"/>
        </w:rPr>
      </w:pPr>
      <w:r w:rsidRPr="0072047D">
        <w:rPr>
          <w:rFonts w:asciiTheme="minorHAnsi" w:eastAsia="Calibri" w:hAnsiTheme="minorHAnsi"/>
          <w:b/>
          <w:sz w:val="22"/>
          <w:szCs w:val="22"/>
          <w:lang w:eastAsia="en-US"/>
        </w:rPr>
        <w:t>Można mówić o dwóch podstawowych typach kapitału społecznego: obejmującym silne powiązania i wysokie zaufanie osobiste, a także obejmującym luźne powiązania i wysokie zaufanie uogólnione</w:t>
      </w:r>
      <w:r w:rsidRPr="0072047D">
        <w:rPr>
          <w:rFonts w:asciiTheme="minorHAnsi" w:eastAsia="Calibri" w:hAnsiTheme="minorHAnsi"/>
          <w:sz w:val="22"/>
          <w:szCs w:val="22"/>
          <w:lang w:eastAsia="en-US"/>
        </w:rPr>
        <w:t xml:space="preserve">. Określa się je odpowiednio jako kapitał społeczny wiążący i pomostowy. Oba terminy stworzyli Ross J. </w:t>
      </w:r>
      <w:proofErr w:type="spellStart"/>
      <w:r w:rsidRPr="0072047D">
        <w:rPr>
          <w:rFonts w:asciiTheme="minorHAnsi" w:eastAsia="Calibri" w:hAnsiTheme="minorHAnsi"/>
          <w:sz w:val="22"/>
          <w:szCs w:val="22"/>
          <w:lang w:eastAsia="en-US"/>
        </w:rPr>
        <w:t>Gittell</w:t>
      </w:r>
      <w:proofErr w:type="spellEnd"/>
      <w:r w:rsidRPr="0072047D">
        <w:rPr>
          <w:rFonts w:asciiTheme="minorHAnsi" w:eastAsia="Calibri" w:hAnsiTheme="minorHAnsi"/>
          <w:sz w:val="22"/>
          <w:szCs w:val="22"/>
          <w:lang w:eastAsia="en-US"/>
        </w:rPr>
        <w:t xml:space="preserve"> i </w:t>
      </w:r>
      <w:proofErr w:type="spellStart"/>
      <w:r w:rsidRPr="0072047D">
        <w:rPr>
          <w:rFonts w:asciiTheme="minorHAnsi" w:eastAsia="Calibri" w:hAnsiTheme="minorHAnsi"/>
          <w:sz w:val="22"/>
          <w:szCs w:val="22"/>
          <w:lang w:eastAsia="en-US"/>
        </w:rPr>
        <w:t>Avis</w:t>
      </w:r>
      <w:proofErr w:type="spellEnd"/>
      <w:r w:rsidRPr="0072047D">
        <w:rPr>
          <w:rFonts w:asciiTheme="minorHAnsi" w:eastAsia="Calibri" w:hAnsiTheme="minorHAnsi"/>
          <w:sz w:val="22"/>
          <w:szCs w:val="22"/>
          <w:lang w:eastAsia="en-US"/>
        </w:rPr>
        <w:t xml:space="preserve"> Vidal</w:t>
      </w:r>
      <w:r w:rsidRPr="0072047D">
        <w:rPr>
          <w:rFonts w:asciiTheme="minorHAnsi" w:eastAsia="Calibri" w:hAnsiTheme="minorHAnsi"/>
          <w:sz w:val="22"/>
          <w:szCs w:val="22"/>
          <w:vertAlign w:val="superscript"/>
          <w:lang w:eastAsia="en-US"/>
        </w:rPr>
        <w:footnoteReference w:id="30"/>
      </w:r>
      <w:r w:rsidRPr="0072047D">
        <w:rPr>
          <w:rFonts w:asciiTheme="minorHAnsi" w:eastAsia="Calibri" w:hAnsiTheme="minorHAnsi"/>
          <w:sz w:val="22"/>
          <w:szCs w:val="22"/>
          <w:lang w:eastAsia="en-US"/>
        </w:rPr>
        <w:t xml:space="preserve">, którzy wykorzystali dorobek </w:t>
      </w:r>
      <w:proofErr w:type="spellStart"/>
      <w:r w:rsidRPr="0072047D">
        <w:rPr>
          <w:rFonts w:asciiTheme="minorHAnsi" w:eastAsia="Calibri" w:hAnsiTheme="minorHAnsi"/>
          <w:sz w:val="22"/>
          <w:szCs w:val="22"/>
          <w:lang w:eastAsia="en-US"/>
        </w:rPr>
        <w:t>Putnama</w:t>
      </w:r>
      <w:proofErr w:type="spellEnd"/>
      <w:r w:rsidRPr="0072047D">
        <w:rPr>
          <w:rFonts w:asciiTheme="minorHAnsi" w:eastAsia="Calibri" w:hAnsiTheme="minorHAnsi"/>
          <w:sz w:val="22"/>
          <w:szCs w:val="22"/>
          <w:lang w:eastAsia="en-US"/>
        </w:rPr>
        <w:t>. Jest to propozycja typów idealnych, więc trzeba mówić raczej o kontinuum powiązań – od takich, które są mocno wiążące, po takie, które mają charakter pomostowy</w:t>
      </w:r>
      <w:r w:rsidRPr="0072047D">
        <w:rPr>
          <w:rFonts w:asciiTheme="minorHAnsi" w:eastAsia="Calibri" w:hAnsiTheme="minorHAnsi"/>
          <w:sz w:val="22"/>
          <w:szCs w:val="22"/>
          <w:vertAlign w:val="superscript"/>
          <w:lang w:eastAsia="en-US"/>
        </w:rPr>
        <w:footnoteReference w:id="31"/>
      </w:r>
      <w:r w:rsidRPr="0072047D">
        <w:rPr>
          <w:rFonts w:asciiTheme="minorHAnsi" w:eastAsia="Calibri" w:hAnsiTheme="minorHAnsi"/>
          <w:sz w:val="22"/>
          <w:szCs w:val="22"/>
          <w:lang w:eastAsia="en-US"/>
        </w:rPr>
        <w:t>.</w:t>
      </w:r>
    </w:p>
    <w:p w14:paraId="0B9B124E" w14:textId="77777777" w:rsidR="00825C8A" w:rsidRPr="0072047D" w:rsidRDefault="00825C8A" w:rsidP="0072047D">
      <w:pPr>
        <w:spacing w:line="276" w:lineRule="auto"/>
        <w:rPr>
          <w:rFonts w:asciiTheme="minorHAnsi" w:eastAsia="Calibri" w:hAnsiTheme="minorHAnsi"/>
          <w:sz w:val="22"/>
          <w:szCs w:val="22"/>
          <w:lang w:eastAsia="en-US"/>
        </w:rPr>
      </w:pPr>
    </w:p>
    <w:p w14:paraId="5719F647" w14:textId="77777777" w:rsidR="00E82B5C" w:rsidRPr="0072047D" w:rsidRDefault="00E82B5C" w:rsidP="0072047D">
      <w:pPr>
        <w:spacing w:line="276" w:lineRule="auto"/>
        <w:rPr>
          <w:rFonts w:asciiTheme="minorHAnsi" w:eastAsia="Calibri" w:hAnsiTheme="minorHAnsi"/>
          <w:sz w:val="22"/>
          <w:szCs w:val="22"/>
          <w:lang w:eastAsia="en-US"/>
        </w:rPr>
      </w:pPr>
      <w:r w:rsidRPr="0072047D">
        <w:rPr>
          <w:rFonts w:asciiTheme="minorHAnsi" w:eastAsia="Calibri" w:hAnsiTheme="minorHAnsi"/>
          <w:b/>
          <w:sz w:val="22"/>
          <w:szCs w:val="22"/>
          <w:lang w:eastAsia="en-US"/>
        </w:rPr>
        <w:t>Zaufanie społeczne często bada się w trzech wymiarach: wertykalnym – publicznym (wobec różnego rodzaju instytucji) oraz dwóch horyzontalnych – prywatnym i uogólnionym</w:t>
      </w:r>
      <w:r w:rsidRPr="0072047D">
        <w:rPr>
          <w:rFonts w:asciiTheme="minorHAnsi" w:eastAsia="Calibri" w:hAnsiTheme="minorHAnsi"/>
          <w:sz w:val="22"/>
          <w:szCs w:val="22"/>
          <w:vertAlign w:val="superscript"/>
          <w:lang w:eastAsia="en-US"/>
        </w:rPr>
        <w:footnoteReference w:id="32"/>
      </w:r>
      <w:r w:rsidRPr="0072047D">
        <w:rPr>
          <w:rFonts w:asciiTheme="minorHAnsi" w:eastAsia="Calibri" w:hAnsiTheme="minorHAnsi"/>
          <w:sz w:val="22"/>
          <w:szCs w:val="22"/>
          <w:lang w:eastAsia="en-US"/>
        </w:rPr>
        <w:t>. Charakterystyczną cechą Polski jest niski poziom dwóch wymiarów zaufania społecznego, mianowicie zgeneralizowanego z</w:t>
      </w:r>
      <w:r w:rsidR="00A102DD" w:rsidRPr="0072047D">
        <w:rPr>
          <w:rFonts w:asciiTheme="minorHAnsi" w:eastAsia="Calibri" w:hAnsiTheme="minorHAnsi"/>
          <w:sz w:val="22"/>
          <w:szCs w:val="22"/>
          <w:lang w:eastAsia="en-US"/>
        </w:rPr>
        <w:t>aufania do innych ludzi oraz za</w:t>
      </w:r>
      <w:r w:rsidRPr="0072047D">
        <w:rPr>
          <w:rFonts w:asciiTheme="minorHAnsi" w:eastAsia="Calibri" w:hAnsiTheme="minorHAnsi"/>
          <w:sz w:val="22"/>
          <w:szCs w:val="22"/>
          <w:lang w:eastAsia="en-US"/>
        </w:rPr>
        <w:t>ufania do instytucji życia politycznego. Wysoki zaś poziom utrzymuje zaufanie w sferze prywatnej</w:t>
      </w:r>
      <w:r w:rsidRPr="0072047D">
        <w:rPr>
          <w:rFonts w:asciiTheme="minorHAnsi" w:eastAsia="Calibri" w:hAnsiTheme="minorHAnsi"/>
          <w:sz w:val="22"/>
          <w:szCs w:val="22"/>
          <w:vertAlign w:val="superscript"/>
          <w:lang w:eastAsia="en-US"/>
        </w:rPr>
        <w:footnoteReference w:id="33"/>
      </w:r>
      <w:r w:rsidR="00A102DD" w:rsidRPr="0072047D">
        <w:rPr>
          <w:rFonts w:asciiTheme="minorHAnsi" w:eastAsia="Calibri" w:hAnsiTheme="minorHAnsi"/>
          <w:sz w:val="22"/>
          <w:szCs w:val="22"/>
          <w:lang w:eastAsia="en-US"/>
        </w:rPr>
        <w:t>.</w:t>
      </w:r>
    </w:p>
    <w:p w14:paraId="1A09E7A0" w14:textId="77777777" w:rsidR="00825C8A" w:rsidRPr="0072047D" w:rsidRDefault="00825C8A" w:rsidP="0072047D">
      <w:pPr>
        <w:spacing w:line="276" w:lineRule="auto"/>
        <w:rPr>
          <w:rFonts w:asciiTheme="minorHAnsi" w:eastAsia="Calibri" w:hAnsiTheme="minorHAnsi"/>
          <w:sz w:val="22"/>
          <w:szCs w:val="22"/>
          <w:lang w:eastAsia="en-US"/>
        </w:rPr>
      </w:pPr>
    </w:p>
    <w:p w14:paraId="090792D6" w14:textId="75205048" w:rsidR="00A102DD" w:rsidRPr="0072047D" w:rsidRDefault="00E82B5C"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W Polsce</w:t>
      </w:r>
      <w:r w:rsidR="009D4686" w:rsidRPr="0072047D">
        <w:rPr>
          <w:rFonts w:asciiTheme="minorHAnsi" w:eastAsia="Calibri" w:hAnsiTheme="minorHAnsi"/>
          <w:sz w:val="22"/>
          <w:szCs w:val="22"/>
          <w:lang w:eastAsia="en-US"/>
        </w:rPr>
        <w:t xml:space="preserve"> ś</w:t>
      </w:r>
      <w:r w:rsidRPr="0072047D">
        <w:rPr>
          <w:rFonts w:asciiTheme="minorHAnsi" w:eastAsia="Calibri" w:hAnsiTheme="minorHAnsi"/>
          <w:sz w:val="22"/>
          <w:szCs w:val="22"/>
          <w:lang w:eastAsia="en-US"/>
        </w:rPr>
        <w:t xml:space="preserve">rednia wartość uogólnionego indeksu zaufania jest niezmiennie ujemna. Świadczy o tym, że w Polsce nieufność do innych niezmiennie przeważa nad otwartością i zaufaniem. Obecnie grupa osób cechujących się najwyższym stopniem ostrożności w stosunkach międzyludzkich jest trzykrotnie większa niż tych, które prezentują postawę całkowitej otwartości na innych (25% wobec 8%). Niezmiennie jednak Polacy mają wysokie zaufanie do osób ze swojego najbliższego kręgu, w tym </w:t>
      </w:r>
      <w:r w:rsidRPr="0072047D">
        <w:rPr>
          <w:rFonts w:asciiTheme="minorHAnsi" w:eastAsia="Calibri" w:hAnsiTheme="minorHAnsi"/>
          <w:sz w:val="22"/>
          <w:szCs w:val="22"/>
          <w:lang w:eastAsia="en-US"/>
        </w:rPr>
        <w:lastRenderedPageBreak/>
        <w:t>zwłaszcza do najbliższej rodziny, a także do znajomych i dalszych krewnych</w:t>
      </w:r>
      <w:r w:rsidRPr="0072047D">
        <w:rPr>
          <w:rFonts w:asciiTheme="minorHAnsi" w:eastAsia="Calibri" w:hAnsiTheme="minorHAnsi"/>
          <w:sz w:val="22"/>
          <w:szCs w:val="22"/>
          <w:vertAlign w:val="superscript"/>
          <w:lang w:eastAsia="en-US"/>
        </w:rPr>
        <w:footnoteReference w:id="34"/>
      </w:r>
      <w:r w:rsidRPr="0072047D">
        <w:rPr>
          <w:rFonts w:asciiTheme="minorHAnsi" w:eastAsia="Calibri" w:hAnsiTheme="minorHAnsi"/>
          <w:sz w:val="22"/>
          <w:szCs w:val="22"/>
          <w:lang w:eastAsia="en-US"/>
        </w:rPr>
        <w:t>.</w:t>
      </w:r>
      <w:r w:rsidR="000151E7">
        <w:rPr>
          <w:rFonts w:asciiTheme="minorHAnsi" w:eastAsia="Calibri" w:hAnsiTheme="minorHAnsi"/>
          <w:sz w:val="22"/>
          <w:szCs w:val="22"/>
          <w:lang w:eastAsia="en-US"/>
        </w:rPr>
        <w:t xml:space="preserve"> </w:t>
      </w:r>
      <w:r w:rsidRPr="0072047D">
        <w:rPr>
          <w:rFonts w:asciiTheme="minorHAnsi" w:eastAsia="Calibri" w:hAnsiTheme="minorHAnsi"/>
          <w:sz w:val="22"/>
          <w:szCs w:val="22"/>
          <w:lang w:eastAsia="en-US"/>
        </w:rPr>
        <w:t xml:space="preserve">Co nie zmienia faktu, że badania prowadzone w zakresie kapitału społecznego jak i poziomu wzajemnego zaufania wskazują na to, że ich poziom w Polsce jest bardzo niski. </w:t>
      </w:r>
    </w:p>
    <w:p w14:paraId="0298C794" w14:textId="77777777" w:rsidR="00917AC0" w:rsidRPr="0072047D" w:rsidRDefault="00917AC0" w:rsidP="0072047D">
      <w:pPr>
        <w:spacing w:line="276" w:lineRule="auto"/>
        <w:rPr>
          <w:rFonts w:asciiTheme="minorHAnsi" w:eastAsia="Calibri" w:hAnsiTheme="minorHAnsi"/>
          <w:sz w:val="22"/>
          <w:szCs w:val="22"/>
          <w:lang w:eastAsia="en-US"/>
        </w:rPr>
      </w:pPr>
    </w:p>
    <w:p w14:paraId="3A2D3635" w14:textId="791070DC" w:rsidR="00825C8A" w:rsidRPr="0072047D" w:rsidRDefault="00E82B5C"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Tezę ta potwierdzają jednoznacznie badania przeprowadzone w tym zakresie </w:t>
      </w:r>
      <w:r w:rsidRPr="00751DC8">
        <w:rPr>
          <w:rFonts w:asciiTheme="minorHAnsi" w:eastAsia="Calibri" w:hAnsiTheme="minorHAnsi"/>
          <w:sz w:val="22"/>
          <w:szCs w:val="22"/>
          <w:lang w:eastAsia="en-US"/>
        </w:rPr>
        <w:t xml:space="preserve">w ramach </w:t>
      </w:r>
      <w:proofErr w:type="spellStart"/>
      <w:r w:rsidRPr="00751DC8">
        <w:rPr>
          <w:rFonts w:asciiTheme="minorHAnsi" w:eastAsia="Calibri" w:hAnsiTheme="minorHAnsi"/>
          <w:sz w:val="22"/>
          <w:szCs w:val="22"/>
          <w:lang w:eastAsia="en-US"/>
        </w:rPr>
        <w:t>European</w:t>
      </w:r>
      <w:proofErr w:type="spellEnd"/>
      <w:r w:rsidRPr="00751DC8">
        <w:rPr>
          <w:rFonts w:asciiTheme="minorHAnsi" w:eastAsia="Calibri" w:hAnsiTheme="minorHAnsi"/>
          <w:sz w:val="22"/>
          <w:szCs w:val="22"/>
          <w:lang w:eastAsia="en-US"/>
        </w:rPr>
        <w:t xml:space="preserve"> </w:t>
      </w:r>
      <w:proofErr w:type="spellStart"/>
      <w:r w:rsidRPr="00751DC8">
        <w:rPr>
          <w:rFonts w:asciiTheme="minorHAnsi" w:eastAsia="Calibri" w:hAnsiTheme="minorHAnsi"/>
          <w:sz w:val="22"/>
          <w:szCs w:val="22"/>
          <w:lang w:eastAsia="en-US"/>
        </w:rPr>
        <w:t>Social</w:t>
      </w:r>
      <w:proofErr w:type="spellEnd"/>
      <w:r w:rsidRPr="00751DC8">
        <w:rPr>
          <w:rFonts w:asciiTheme="minorHAnsi" w:eastAsia="Calibri" w:hAnsiTheme="minorHAnsi"/>
          <w:sz w:val="22"/>
          <w:szCs w:val="22"/>
          <w:lang w:eastAsia="en-US"/>
        </w:rPr>
        <w:t xml:space="preserve"> </w:t>
      </w:r>
      <w:proofErr w:type="spellStart"/>
      <w:r w:rsidRPr="00751DC8">
        <w:rPr>
          <w:rFonts w:asciiTheme="minorHAnsi" w:eastAsia="Calibri" w:hAnsiTheme="minorHAnsi"/>
          <w:sz w:val="22"/>
          <w:szCs w:val="22"/>
          <w:lang w:eastAsia="en-US"/>
        </w:rPr>
        <w:t>Survey</w:t>
      </w:r>
      <w:proofErr w:type="spellEnd"/>
      <w:r w:rsidRPr="00751DC8">
        <w:rPr>
          <w:rFonts w:asciiTheme="minorHAnsi" w:eastAsia="Calibri" w:hAnsiTheme="minorHAnsi"/>
          <w:sz w:val="22"/>
          <w:szCs w:val="22"/>
          <w:lang w:eastAsia="en-US"/>
        </w:rPr>
        <w:t xml:space="preserve"> z 2008 r. Szczegółowe zestawienie wyników tego badania zaprezentowano na Rysunku </w:t>
      </w:r>
      <w:r w:rsidR="00F46F65" w:rsidRPr="00751DC8">
        <w:rPr>
          <w:rFonts w:asciiTheme="minorHAnsi" w:eastAsia="Calibri" w:hAnsiTheme="minorHAnsi"/>
          <w:sz w:val="22"/>
          <w:szCs w:val="22"/>
          <w:lang w:eastAsia="en-US"/>
        </w:rPr>
        <w:t>3</w:t>
      </w:r>
      <w:r w:rsidRPr="00751DC8">
        <w:rPr>
          <w:rFonts w:asciiTheme="minorHAnsi" w:eastAsia="Calibri" w:hAnsiTheme="minorHAnsi"/>
          <w:sz w:val="22"/>
          <w:szCs w:val="22"/>
          <w:lang w:eastAsia="en-US"/>
        </w:rPr>
        <w:t>. Wynika z nich jednoznacznie, że deklarowany uogóln</w:t>
      </w:r>
      <w:r w:rsidR="00A102DD" w:rsidRPr="00751DC8">
        <w:rPr>
          <w:rFonts w:asciiTheme="minorHAnsi" w:eastAsia="Calibri" w:hAnsiTheme="minorHAnsi"/>
          <w:sz w:val="22"/>
          <w:szCs w:val="22"/>
          <w:lang w:eastAsia="en-US"/>
        </w:rPr>
        <w:t>iony poziom zaufania do innych</w:t>
      </w:r>
      <w:r w:rsidRPr="0072047D">
        <w:rPr>
          <w:rFonts w:asciiTheme="minorHAnsi" w:eastAsia="Calibri" w:hAnsiTheme="minorHAnsi"/>
          <w:sz w:val="22"/>
          <w:szCs w:val="22"/>
          <w:lang w:eastAsia="en-US"/>
        </w:rPr>
        <w:t xml:space="preserve"> oraz do partii politycznych</w:t>
      </w:r>
      <w:r w:rsidR="000151E7">
        <w:rPr>
          <w:rFonts w:asciiTheme="minorHAnsi" w:eastAsia="Calibri" w:hAnsiTheme="minorHAnsi"/>
          <w:sz w:val="22"/>
          <w:szCs w:val="22"/>
          <w:lang w:eastAsia="en-US"/>
        </w:rPr>
        <w:t xml:space="preserve"> </w:t>
      </w:r>
      <w:r w:rsidRPr="0072047D">
        <w:rPr>
          <w:rFonts w:asciiTheme="minorHAnsi" w:eastAsia="Calibri" w:hAnsiTheme="minorHAnsi"/>
          <w:sz w:val="22"/>
          <w:szCs w:val="22"/>
          <w:lang w:eastAsia="en-US"/>
        </w:rPr>
        <w:t xml:space="preserve">w Polsce jest wysoce niezadowalający. </w:t>
      </w:r>
    </w:p>
    <w:p w14:paraId="44B2BC6B" w14:textId="77777777" w:rsidR="0072047D" w:rsidRDefault="0072047D" w:rsidP="0072047D">
      <w:pPr>
        <w:spacing w:line="276" w:lineRule="auto"/>
        <w:rPr>
          <w:rFonts w:asciiTheme="minorHAnsi" w:hAnsiTheme="minorHAnsi"/>
          <w:sz w:val="22"/>
          <w:szCs w:val="22"/>
        </w:rPr>
      </w:pPr>
    </w:p>
    <w:p w14:paraId="738566FF" w14:textId="2972E0B1" w:rsidR="00E82B5C" w:rsidRPr="00A329F3" w:rsidRDefault="00F46F65" w:rsidP="0072047D">
      <w:pPr>
        <w:spacing w:line="276" w:lineRule="auto"/>
        <w:rPr>
          <w:rFonts w:asciiTheme="minorHAnsi" w:eastAsia="Calibri" w:hAnsiTheme="minorHAnsi"/>
          <w:b/>
          <w:bCs/>
          <w:szCs w:val="22"/>
          <w:lang w:eastAsia="en-US"/>
        </w:rPr>
      </w:pPr>
      <w:bookmarkStart w:id="40" w:name="_Toc419274398"/>
      <w:r w:rsidRPr="00A329F3">
        <w:rPr>
          <w:rFonts w:asciiTheme="minorHAnsi" w:hAnsiTheme="minorHAnsi"/>
          <w:szCs w:val="22"/>
        </w:rPr>
        <w:t xml:space="preserve">Rysunek </w:t>
      </w:r>
      <w:r w:rsidRPr="00A329F3">
        <w:rPr>
          <w:rFonts w:asciiTheme="minorHAnsi" w:hAnsiTheme="minorHAnsi"/>
          <w:szCs w:val="22"/>
        </w:rPr>
        <w:fldChar w:fldCharType="begin"/>
      </w:r>
      <w:r w:rsidRPr="00A329F3">
        <w:rPr>
          <w:rFonts w:asciiTheme="minorHAnsi" w:hAnsiTheme="minorHAnsi"/>
          <w:szCs w:val="22"/>
        </w:rPr>
        <w:instrText xml:space="preserve"> SEQ Rysunek \* ARABIC </w:instrText>
      </w:r>
      <w:r w:rsidRPr="00A329F3">
        <w:rPr>
          <w:rFonts w:asciiTheme="minorHAnsi" w:hAnsiTheme="minorHAnsi"/>
          <w:szCs w:val="22"/>
        </w:rPr>
        <w:fldChar w:fldCharType="separate"/>
      </w:r>
      <w:r w:rsidR="00100778">
        <w:rPr>
          <w:rFonts w:asciiTheme="minorHAnsi" w:hAnsiTheme="minorHAnsi"/>
          <w:noProof/>
          <w:szCs w:val="22"/>
        </w:rPr>
        <w:t>3</w:t>
      </w:r>
      <w:r w:rsidRPr="00A329F3">
        <w:rPr>
          <w:rFonts w:asciiTheme="minorHAnsi" w:hAnsiTheme="minorHAnsi"/>
          <w:noProof/>
          <w:szCs w:val="22"/>
        </w:rPr>
        <w:fldChar w:fldCharType="end"/>
      </w:r>
      <w:r w:rsidRPr="00A329F3">
        <w:rPr>
          <w:rFonts w:asciiTheme="minorHAnsi" w:hAnsiTheme="minorHAnsi"/>
          <w:szCs w:val="22"/>
        </w:rPr>
        <w:t xml:space="preserve">. </w:t>
      </w:r>
      <w:r w:rsidR="00E82B5C" w:rsidRPr="00A329F3">
        <w:rPr>
          <w:rFonts w:asciiTheme="minorHAnsi" w:eastAsia="Calibri" w:hAnsiTheme="minorHAnsi"/>
          <w:bCs/>
          <w:szCs w:val="22"/>
          <w:lang w:eastAsia="en-US"/>
        </w:rPr>
        <w:t>Zaufanie do partii politycznych i innych ludzi w</w:t>
      </w:r>
      <w:r w:rsidR="00E303D7" w:rsidRPr="00A329F3">
        <w:rPr>
          <w:rFonts w:asciiTheme="minorHAnsi" w:eastAsia="Calibri" w:hAnsiTheme="minorHAnsi"/>
          <w:bCs/>
          <w:szCs w:val="22"/>
          <w:lang w:eastAsia="en-US"/>
        </w:rPr>
        <w:t xml:space="preserve"> wybranych krajach europejskich</w:t>
      </w:r>
      <w:bookmarkEnd w:id="40"/>
    </w:p>
    <w:p w14:paraId="5FCD2A03" w14:textId="77777777" w:rsidR="00E82B5C" w:rsidRPr="0072047D" w:rsidRDefault="00E82B5C" w:rsidP="0072047D">
      <w:pPr>
        <w:spacing w:line="276" w:lineRule="auto"/>
        <w:rPr>
          <w:rFonts w:asciiTheme="minorHAnsi" w:eastAsia="Calibri" w:hAnsiTheme="minorHAnsi"/>
          <w:sz w:val="22"/>
          <w:szCs w:val="22"/>
          <w:lang w:eastAsia="en-US"/>
        </w:rPr>
      </w:pPr>
      <w:r w:rsidRPr="0072047D">
        <w:rPr>
          <w:rFonts w:asciiTheme="minorHAnsi" w:eastAsia="Calibri" w:hAnsiTheme="minorHAnsi"/>
          <w:noProof/>
          <w:sz w:val="22"/>
          <w:szCs w:val="22"/>
        </w:rPr>
        <w:drawing>
          <wp:inline distT="0" distB="0" distL="0" distR="0" wp14:anchorId="776CEC4B" wp14:editId="1831CDAF">
            <wp:extent cx="5743575" cy="3256275"/>
            <wp:effectExtent l="0" t="0" r="0" b="190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3577" cy="3256276"/>
                    </a:xfrm>
                    <a:prstGeom prst="rect">
                      <a:avLst/>
                    </a:prstGeom>
                    <a:noFill/>
                    <a:ln>
                      <a:noFill/>
                    </a:ln>
                  </pic:spPr>
                </pic:pic>
              </a:graphicData>
            </a:graphic>
          </wp:inline>
        </w:drawing>
      </w:r>
    </w:p>
    <w:p w14:paraId="5CD1AC26" w14:textId="1FF7C05E" w:rsidR="00E82B5C" w:rsidRPr="00A329F3" w:rsidRDefault="00E82B5C" w:rsidP="0072047D">
      <w:pPr>
        <w:spacing w:line="276" w:lineRule="auto"/>
        <w:rPr>
          <w:rFonts w:asciiTheme="minorHAnsi" w:eastAsia="Calibri" w:hAnsiTheme="minorHAnsi"/>
          <w:szCs w:val="22"/>
          <w:lang w:eastAsia="en-US"/>
        </w:rPr>
      </w:pPr>
      <w:r w:rsidRPr="00A329F3">
        <w:rPr>
          <w:rFonts w:asciiTheme="minorHAnsi" w:eastAsia="Calibri" w:hAnsiTheme="minorHAnsi"/>
          <w:szCs w:val="22"/>
          <w:lang w:eastAsia="en-US"/>
        </w:rPr>
        <w:t>Źródło: opracowanie na podst. http://zds.kprm.gov.pl/sites/default/files/pliki/08_ka</w:t>
      </w:r>
      <w:r w:rsidR="00D436F4" w:rsidRPr="00A329F3">
        <w:rPr>
          <w:rFonts w:asciiTheme="minorHAnsi" w:eastAsia="Calibri" w:hAnsiTheme="minorHAnsi"/>
          <w:szCs w:val="22"/>
          <w:lang w:eastAsia="en-US"/>
        </w:rPr>
        <w:t>pital_spoleczny.pdf [dostęp 12.04</w:t>
      </w:r>
      <w:r w:rsidRPr="00A329F3">
        <w:rPr>
          <w:rFonts w:asciiTheme="minorHAnsi" w:eastAsia="Calibri" w:hAnsiTheme="minorHAnsi"/>
          <w:szCs w:val="22"/>
          <w:lang w:eastAsia="en-US"/>
        </w:rPr>
        <w:t>.201</w:t>
      </w:r>
      <w:r w:rsidR="00D436F4" w:rsidRPr="00A329F3">
        <w:rPr>
          <w:rFonts w:asciiTheme="minorHAnsi" w:eastAsia="Calibri" w:hAnsiTheme="minorHAnsi"/>
          <w:szCs w:val="22"/>
          <w:lang w:eastAsia="en-US"/>
        </w:rPr>
        <w:t>5</w:t>
      </w:r>
      <w:r w:rsidRPr="00A329F3">
        <w:rPr>
          <w:rFonts w:asciiTheme="minorHAnsi" w:eastAsia="Calibri" w:hAnsiTheme="minorHAnsi"/>
          <w:szCs w:val="22"/>
          <w:lang w:eastAsia="en-US"/>
        </w:rPr>
        <w:t>]</w:t>
      </w:r>
    </w:p>
    <w:p w14:paraId="72C61FB1" w14:textId="77777777" w:rsidR="00E82B5C" w:rsidRPr="0072047D" w:rsidRDefault="00E82B5C" w:rsidP="0072047D">
      <w:pPr>
        <w:spacing w:line="276" w:lineRule="auto"/>
        <w:rPr>
          <w:rFonts w:asciiTheme="minorHAnsi" w:eastAsia="Calibri" w:hAnsiTheme="minorHAnsi"/>
          <w:sz w:val="22"/>
          <w:szCs w:val="22"/>
          <w:lang w:eastAsia="en-US"/>
        </w:rPr>
      </w:pPr>
    </w:p>
    <w:p w14:paraId="35BACD1A" w14:textId="77777777" w:rsidR="00E82B5C" w:rsidRPr="0072047D" w:rsidRDefault="00E82B5C" w:rsidP="0072047D">
      <w:pPr>
        <w:spacing w:line="276" w:lineRule="auto"/>
        <w:rPr>
          <w:rFonts w:asciiTheme="minorHAnsi" w:eastAsia="Calibri" w:hAnsiTheme="minorHAnsi"/>
          <w:sz w:val="22"/>
          <w:szCs w:val="22"/>
          <w:lang w:eastAsia="en-US"/>
        </w:rPr>
      </w:pPr>
      <w:r w:rsidRPr="0072047D">
        <w:rPr>
          <w:rFonts w:asciiTheme="minorHAnsi" w:eastAsia="Calibri" w:hAnsiTheme="minorHAnsi"/>
          <w:b/>
          <w:sz w:val="22"/>
          <w:szCs w:val="22"/>
          <w:lang w:eastAsia="en-US"/>
        </w:rPr>
        <w:t>Niski poziom kapitału społecznego w Polsce ma kilka podstawowych źródeł</w:t>
      </w:r>
      <w:r w:rsidRPr="0072047D">
        <w:rPr>
          <w:rFonts w:asciiTheme="minorHAnsi" w:eastAsia="Calibri" w:hAnsiTheme="minorHAnsi"/>
          <w:b/>
          <w:color w:val="002060"/>
          <w:sz w:val="22"/>
          <w:szCs w:val="22"/>
          <w:lang w:eastAsia="en-US"/>
        </w:rPr>
        <w:t>.</w:t>
      </w:r>
      <w:r w:rsidRPr="0072047D">
        <w:rPr>
          <w:rFonts w:asciiTheme="minorHAnsi" w:eastAsia="Calibri" w:hAnsiTheme="minorHAnsi"/>
          <w:sz w:val="22"/>
          <w:szCs w:val="22"/>
          <w:lang w:eastAsia="en-US"/>
        </w:rPr>
        <w:t xml:space="preserve"> Tradycyjnie Polaków cechuje konserwatywne wychowanie, słabe wykształcenie, wysoka religijność oraz pamięć o życiu </w:t>
      </w:r>
      <w:r w:rsidR="00A102DD" w:rsidRPr="0072047D">
        <w:rPr>
          <w:rFonts w:asciiTheme="minorHAnsi" w:eastAsia="Calibri" w:hAnsiTheme="minorHAnsi"/>
          <w:sz w:val="22"/>
          <w:szCs w:val="22"/>
          <w:lang w:eastAsia="en-US"/>
        </w:rPr>
        <w:br/>
      </w:r>
      <w:r w:rsidRPr="0072047D">
        <w:rPr>
          <w:rFonts w:asciiTheme="minorHAnsi" w:eastAsia="Calibri" w:hAnsiTheme="minorHAnsi"/>
          <w:sz w:val="22"/>
          <w:szCs w:val="22"/>
          <w:lang w:eastAsia="en-US"/>
        </w:rPr>
        <w:t>w autorytarnym systemie politycznym. Polacy nie starają się zrozumieć zachowań innych, wolą wybierać rozwiązania siłowe, bezpieczne i akceptowane przez autorytety, a nie innowacyjne. Do tego widząc, że inni łamią prawo</w:t>
      </w:r>
      <w:r w:rsidR="00A102DD" w:rsidRPr="0072047D">
        <w:rPr>
          <w:rFonts w:asciiTheme="minorHAnsi" w:eastAsia="Calibri" w:hAnsiTheme="minorHAnsi"/>
          <w:sz w:val="22"/>
          <w:szCs w:val="22"/>
          <w:lang w:eastAsia="en-US"/>
        </w:rPr>
        <w:t>,</w:t>
      </w:r>
      <w:r w:rsidRPr="0072047D">
        <w:rPr>
          <w:rFonts w:asciiTheme="minorHAnsi" w:eastAsia="Calibri" w:hAnsiTheme="minorHAnsi"/>
          <w:sz w:val="22"/>
          <w:szCs w:val="22"/>
          <w:lang w:eastAsia="en-US"/>
        </w:rPr>
        <w:t xml:space="preserve"> sami postępują podobnie. Po drugie Polacy posiadają doświadczenia generujące nieufność (pamięć o II wojnie światowej, realny socjalizm itp.). Poza tym </w:t>
      </w:r>
      <w:r w:rsidR="00A102DD" w:rsidRPr="0072047D">
        <w:rPr>
          <w:rFonts w:asciiTheme="minorHAnsi" w:eastAsia="Calibri" w:hAnsiTheme="minorHAnsi"/>
          <w:sz w:val="22"/>
          <w:szCs w:val="22"/>
          <w:lang w:eastAsia="en-US"/>
        </w:rPr>
        <w:br/>
      </w:r>
      <w:r w:rsidRPr="0072047D">
        <w:rPr>
          <w:rFonts w:asciiTheme="minorHAnsi" w:eastAsia="Calibri" w:hAnsiTheme="minorHAnsi"/>
          <w:sz w:val="22"/>
          <w:szCs w:val="22"/>
          <w:lang w:eastAsia="en-US"/>
        </w:rPr>
        <w:t>w społeczeństwie polskim rywalizacji w dążeniu do zdobycia społecznie cenionych dóbr nie traktuje się w kategoriach mobilizacji, sposobu na maksymalizację wysiłków i osiąganie doskonałości w jakimś zakresie, lecz jako przejawy agresji, zawiści, łamania norm</w:t>
      </w:r>
      <w:r w:rsidRPr="0072047D">
        <w:rPr>
          <w:rFonts w:asciiTheme="minorHAnsi" w:eastAsia="Calibri" w:hAnsiTheme="minorHAnsi"/>
          <w:sz w:val="22"/>
          <w:szCs w:val="22"/>
          <w:vertAlign w:val="superscript"/>
          <w:lang w:eastAsia="en-US"/>
        </w:rPr>
        <w:footnoteReference w:id="35"/>
      </w:r>
      <w:r w:rsidRPr="0072047D">
        <w:rPr>
          <w:rFonts w:asciiTheme="minorHAnsi" w:eastAsia="Calibri" w:hAnsiTheme="minorHAnsi"/>
          <w:sz w:val="22"/>
          <w:szCs w:val="22"/>
          <w:lang w:eastAsia="en-US"/>
        </w:rPr>
        <w:t>.</w:t>
      </w:r>
    </w:p>
    <w:p w14:paraId="5A5B2567" w14:textId="77777777" w:rsidR="00825C8A" w:rsidRPr="0072047D" w:rsidRDefault="00825C8A" w:rsidP="0072047D">
      <w:pPr>
        <w:spacing w:line="276" w:lineRule="auto"/>
        <w:rPr>
          <w:rFonts w:asciiTheme="minorHAnsi" w:eastAsia="Calibri" w:hAnsiTheme="minorHAnsi"/>
          <w:sz w:val="22"/>
          <w:szCs w:val="22"/>
          <w:lang w:eastAsia="en-US"/>
        </w:rPr>
      </w:pPr>
    </w:p>
    <w:p w14:paraId="5755995C" w14:textId="77777777" w:rsidR="00751DC8" w:rsidRDefault="00751DC8" w:rsidP="000151E7">
      <w:pPr>
        <w:pStyle w:val="Akapitzlist"/>
        <w:numPr>
          <w:ilvl w:val="2"/>
          <w:numId w:val="35"/>
        </w:numPr>
        <w:spacing w:line="276" w:lineRule="auto"/>
        <w:outlineLvl w:val="1"/>
        <w:rPr>
          <w:rFonts w:asciiTheme="minorHAnsi" w:hAnsiTheme="minorHAnsi"/>
          <w:b/>
          <w:color w:val="002060"/>
          <w:sz w:val="22"/>
          <w:szCs w:val="22"/>
        </w:rPr>
        <w:sectPr w:rsidR="00751DC8" w:rsidSect="00374432">
          <w:pgSz w:w="11906" w:h="16838" w:code="9"/>
          <w:pgMar w:top="1417" w:right="1417" w:bottom="1417" w:left="1417" w:header="709" w:footer="569" w:gutter="0"/>
          <w:cols w:space="708"/>
          <w:titlePg/>
          <w:docGrid w:linePitch="360"/>
        </w:sectPr>
      </w:pPr>
    </w:p>
    <w:p w14:paraId="75B6BAC7" w14:textId="37B935E6" w:rsidR="009D4686" w:rsidRPr="0072047D" w:rsidRDefault="009D4686" w:rsidP="000151E7">
      <w:pPr>
        <w:pStyle w:val="Akapitzlist"/>
        <w:numPr>
          <w:ilvl w:val="2"/>
          <w:numId w:val="35"/>
        </w:numPr>
        <w:spacing w:line="276" w:lineRule="auto"/>
        <w:ind w:left="567" w:hanging="567"/>
        <w:outlineLvl w:val="1"/>
        <w:rPr>
          <w:rFonts w:asciiTheme="minorHAnsi" w:hAnsiTheme="minorHAnsi"/>
          <w:b/>
          <w:color w:val="002060"/>
          <w:sz w:val="22"/>
          <w:szCs w:val="22"/>
        </w:rPr>
      </w:pPr>
      <w:bookmarkStart w:id="41" w:name="_Toc419266424"/>
      <w:r w:rsidRPr="0072047D">
        <w:rPr>
          <w:rFonts w:asciiTheme="minorHAnsi" w:hAnsiTheme="minorHAnsi"/>
          <w:b/>
          <w:color w:val="002060"/>
          <w:sz w:val="22"/>
          <w:szCs w:val="22"/>
        </w:rPr>
        <w:lastRenderedPageBreak/>
        <w:t>Pomiar kapitału społecznego</w:t>
      </w:r>
      <w:bookmarkEnd w:id="41"/>
    </w:p>
    <w:p w14:paraId="7E2866BD" w14:textId="77777777" w:rsidR="00825C8A" w:rsidRPr="0072047D" w:rsidRDefault="00825C8A" w:rsidP="0072047D">
      <w:pPr>
        <w:spacing w:line="276" w:lineRule="auto"/>
        <w:rPr>
          <w:rFonts w:asciiTheme="minorHAnsi" w:hAnsiTheme="minorHAnsi"/>
          <w:sz w:val="22"/>
          <w:szCs w:val="22"/>
        </w:rPr>
      </w:pPr>
    </w:p>
    <w:p w14:paraId="6EFA6A00" w14:textId="77777777" w:rsidR="00E82B5C" w:rsidRPr="0072047D" w:rsidRDefault="00E82B5C" w:rsidP="0072047D">
      <w:pPr>
        <w:spacing w:line="276" w:lineRule="auto"/>
        <w:rPr>
          <w:rFonts w:asciiTheme="minorHAnsi" w:hAnsiTheme="minorHAnsi"/>
          <w:sz w:val="22"/>
          <w:szCs w:val="22"/>
        </w:rPr>
      </w:pPr>
      <w:r w:rsidRPr="0072047D">
        <w:rPr>
          <w:rFonts w:asciiTheme="minorHAnsi" w:hAnsiTheme="minorHAnsi"/>
          <w:sz w:val="22"/>
          <w:szCs w:val="22"/>
        </w:rPr>
        <w:t xml:space="preserve">Wielu badaczy podkreśla, że charakter kapitału społecznego generuje trudności w jego pomiarze. Podstawową przyczyną trudności jest wielość definicji, co wyraża swego rodzaju nieuchwytność zagadnienia. Trudno jest zmierzyć takie wskaźniki jak zaufanie, prawdomówność itp. Można natomiast badać te czynniki pośrednio, za pomocą elementów wyrażających ich istnienie. R. </w:t>
      </w:r>
      <w:proofErr w:type="spellStart"/>
      <w:r w:rsidRPr="0072047D">
        <w:rPr>
          <w:rFonts w:asciiTheme="minorHAnsi" w:hAnsiTheme="minorHAnsi"/>
          <w:sz w:val="22"/>
          <w:szCs w:val="22"/>
        </w:rPr>
        <w:t>Putnam</w:t>
      </w:r>
      <w:proofErr w:type="spellEnd"/>
      <w:r w:rsidRPr="0072047D">
        <w:rPr>
          <w:rFonts w:asciiTheme="minorHAnsi" w:hAnsiTheme="minorHAnsi"/>
          <w:sz w:val="22"/>
          <w:szCs w:val="22"/>
        </w:rPr>
        <w:t xml:space="preserve"> proponuje dokonywanie pomiaru kapitału społecznego za pomocą następujących rodzajów danych statystycznych: członkostwo w grupach dobrowolnych lub liczba takich grup, frekwencja wyborcza oraz czytelnictwo czasopism. Wskaźniki te mają na celu pokazanie, jaka jest postawa ludzi znamionująca występowanie wysokiego lub niskiego kapitału społecznego. Wysoki kapitał społeczny oznacza, że bardzo wielu ludzi będzie stowarzyszało się w grupach dobrowolnych dla różnorakich wspólnych i indywidualnych celów, brało aktywnie udział w życiu publicznym poprzez uczestnictwo </w:t>
      </w:r>
      <w:r w:rsidR="00A102DD" w:rsidRPr="0072047D">
        <w:rPr>
          <w:rFonts w:asciiTheme="minorHAnsi" w:hAnsiTheme="minorHAnsi"/>
          <w:sz w:val="22"/>
          <w:szCs w:val="22"/>
        </w:rPr>
        <w:br/>
      </w:r>
      <w:r w:rsidRPr="0072047D">
        <w:rPr>
          <w:rFonts w:asciiTheme="minorHAnsi" w:hAnsiTheme="minorHAnsi"/>
          <w:sz w:val="22"/>
          <w:szCs w:val="22"/>
        </w:rPr>
        <w:t xml:space="preserve">w wyborach oraz chętnie czytało czasopisma. Dodatkowo proponuje pomiar poziomu altruizmu, mierzonego za pomocą wielkości udziału wydatków na cele charytatywne względem ogólnych wydatków czynionych przez poszczególne osoby. W tym kontekście ciekawą propozycją jest mierzenie liczby osób oddających krew. Altruizm może być właściwym miernikiem dla kapitału społecznego ze względu na występujący silny związek między nim, a włączaniem się ludzi do życia społecznego. Według jego koncepcji, że, aby dobrze zrozumieć poziom i formę kapitału społecznego, należy odnieść się do przeszłości danej grupy ludzi. </w:t>
      </w:r>
    </w:p>
    <w:p w14:paraId="17C18042" w14:textId="77777777" w:rsidR="00825C8A" w:rsidRPr="0072047D" w:rsidRDefault="00825C8A" w:rsidP="0072047D">
      <w:pPr>
        <w:spacing w:line="276" w:lineRule="auto"/>
        <w:rPr>
          <w:rFonts w:asciiTheme="minorHAnsi" w:hAnsiTheme="minorHAnsi"/>
          <w:sz w:val="22"/>
          <w:szCs w:val="22"/>
        </w:rPr>
      </w:pPr>
    </w:p>
    <w:p w14:paraId="756219FF" w14:textId="77777777" w:rsidR="00E82B5C" w:rsidRPr="0072047D" w:rsidRDefault="00E82B5C" w:rsidP="0072047D">
      <w:pPr>
        <w:spacing w:line="276" w:lineRule="auto"/>
        <w:rPr>
          <w:rFonts w:asciiTheme="minorHAnsi" w:hAnsiTheme="minorHAnsi"/>
          <w:sz w:val="22"/>
          <w:szCs w:val="22"/>
        </w:rPr>
      </w:pPr>
      <w:r w:rsidRPr="0072047D">
        <w:rPr>
          <w:rFonts w:asciiTheme="minorHAnsi" w:hAnsiTheme="minorHAnsi"/>
          <w:sz w:val="22"/>
          <w:szCs w:val="22"/>
        </w:rPr>
        <w:t>F. Fukuyama rozwinął tą propozycję pomiaru kapitału społecznego uzupełniając ją o dodatkowe wskaźniki m.in. liczbę członków grup dobrowolnych względem liczby całego społeczeństwa. War</w:t>
      </w:r>
      <w:r w:rsidR="00917AC0" w:rsidRPr="0072047D">
        <w:rPr>
          <w:rFonts w:asciiTheme="minorHAnsi" w:hAnsiTheme="minorHAnsi"/>
          <w:sz w:val="22"/>
          <w:szCs w:val="22"/>
        </w:rPr>
        <w:t>ty uwagi propozycją tego autora</w:t>
      </w:r>
      <w:r w:rsidRPr="0072047D">
        <w:rPr>
          <w:rFonts w:asciiTheme="minorHAnsi" w:hAnsiTheme="minorHAnsi"/>
          <w:sz w:val="22"/>
          <w:szCs w:val="22"/>
        </w:rPr>
        <w:t xml:space="preserve"> jest koncepcja pomiaru „braku” kapitału społecznego (dysfunkcji społecznych), za pomocą wskaźników takich jak: wskaźnik przestępczości, odsetek rozwodów, ilość zażywanych narkotyków, liczba procesów, wskaźnik samobójstw, rozmiar szarej strefy. Ważnym argumentem na zastosowanie takiego podejścia badawczego może być lepsza dostępność danych. Podejście te uzasadnienie jest przez samego autora w następujący sposób: „można domniemywać, że skoro kapitał społeczny odzwierciedla istnienie norm kooperatywnych, dewiacyjne postawy społeczne wskazują ipso facto na brak tegoż kapitału”</w:t>
      </w:r>
      <w:r w:rsidRPr="0072047D">
        <w:rPr>
          <w:rFonts w:asciiTheme="minorHAnsi" w:hAnsiTheme="minorHAnsi"/>
          <w:sz w:val="22"/>
          <w:szCs w:val="22"/>
          <w:vertAlign w:val="superscript"/>
        </w:rPr>
        <w:footnoteReference w:id="36"/>
      </w:r>
      <w:r w:rsidRPr="0072047D">
        <w:rPr>
          <w:rFonts w:asciiTheme="minorHAnsi" w:hAnsiTheme="minorHAnsi"/>
          <w:sz w:val="22"/>
          <w:szCs w:val="22"/>
        </w:rPr>
        <w:t xml:space="preserve">. </w:t>
      </w:r>
    </w:p>
    <w:p w14:paraId="4F8C4A6A" w14:textId="77777777" w:rsidR="00825C8A" w:rsidRPr="0072047D" w:rsidRDefault="00825C8A" w:rsidP="0072047D">
      <w:pPr>
        <w:spacing w:line="276" w:lineRule="auto"/>
        <w:rPr>
          <w:rFonts w:asciiTheme="minorHAnsi" w:hAnsiTheme="minorHAnsi"/>
          <w:sz w:val="22"/>
          <w:szCs w:val="22"/>
        </w:rPr>
      </w:pPr>
    </w:p>
    <w:p w14:paraId="540FAB3C" w14:textId="77777777" w:rsidR="00E82B5C" w:rsidRPr="0072047D" w:rsidRDefault="00E82B5C" w:rsidP="0072047D">
      <w:pPr>
        <w:spacing w:line="276" w:lineRule="auto"/>
        <w:rPr>
          <w:rFonts w:asciiTheme="minorHAnsi" w:hAnsiTheme="minorHAnsi"/>
          <w:sz w:val="22"/>
          <w:szCs w:val="22"/>
        </w:rPr>
      </w:pPr>
      <w:r w:rsidRPr="0072047D">
        <w:rPr>
          <w:rFonts w:asciiTheme="minorHAnsi" w:hAnsiTheme="minorHAnsi"/>
          <w:sz w:val="22"/>
          <w:szCs w:val="22"/>
        </w:rPr>
        <w:t xml:space="preserve">Z kolei Bank Światowy bada kapitał społeczny za pomocą pomiaru członkostwa w lokalnych stowarzyszeniach i sieciach (w tym zagęszczenie członkostwa oraz zakres połączeń z innymi grupami). Dodatkowo brane jest pod uwagę zaufanie (do nieznajomych, do instytucji rządowych itd.), komunikacja społeczna (współpraca, konflikty i rozwiązywanie konfliktów) oraz działalność grupowa (rozmiar działalności i chęć uczestnictwa). </w:t>
      </w:r>
    </w:p>
    <w:p w14:paraId="7828F7C2" w14:textId="77777777" w:rsidR="00825C8A" w:rsidRPr="0072047D" w:rsidRDefault="00825C8A" w:rsidP="0072047D">
      <w:pPr>
        <w:spacing w:line="276" w:lineRule="auto"/>
        <w:rPr>
          <w:rFonts w:asciiTheme="minorHAnsi" w:hAnsiTheme="minorHAnsi"/>
          <w:sz w:val="22"/>
          <w:szCs w:val="22"/>
        </w:rPr>
      </w:pPr>
    </w:p>
    <w:p w14:paraId="56B5BAF2" w14:textId="77777777" w:rsidR="00E82B5C" w:rsidRPr="0072047D" w:rsidRDefault="00E82B5C" w:rsidP="0072047D">
      <w:pPr>
        <w:spacing w:line="276" w:lineRule="auto"/>
        <w:rPr>
          <w:rFonts w:asciiTheme="minorHAnsi" w:hAnsiTheme="minorHAnsi"/>
          <w:sz w:val="22"/>
          <w:szCs w:val="22"/>
        </w:rPr>
      </w:pPr>
      <w:proofErr w:type="spellStart"/>
      <w:r w:rsidRPr="0072047D">
        <w:rPr>
          <w:rFonts w:asciiTheme="minorHAnsi" w:hAnsiTheme="minorHAnsi"/>
          <w:sz w:val="22"/>
          <w:szCs w:val="22"/>
          <w:lang w:val="en-US"/>
        </w:rPr>
        <w:t>Stworzono</w:t>
      </w:r>
      <w:proofErr w:type="spellEnd"/>
      <w:r w:rsidRPr="0072047D">
        <w:rPr>
          <w:rFonts w:asciiTheme="minorHAnsi" w:hAnsiTheme="minorHAnsi"/>
          <w:sz w:val="22"/>
          <w:szCs w:val="22"/>
          <w:lang w:val="en-US"/>
        </w:rPr>
        <w:t xml:space="preserve"> </w:t>
      </w:r>
      <w:proofErr w:type="spellStart"/>
      <w:r w:rsidRPr="0072047D">
        <w:rPr>
          <w:rFonts w:asciiTheme="minorHAnsi" w:hAnsiTheme="minorHAnsi"/>
          <w:sz w:val="22"/>
          <w:szCs w:val="22"/>
          <w:lang w:val="en-US"/>
        </w:rPr>
        <w:t>dwa</w:t>
      </w:r>
      <w:proofErr w:type="spellEnd"/>
      <w:r w:rsidRPr="0072047D">
        <w:rPr>
          <w:rFonts w:asciiTheme="minorHAnsi" w:hAnsiTheme="minorHAnsi"/>
          <w:sz w:val="22"/>
          <w:szCs w:val="22"/>
          <w:lang w:val="en-US"/>
        </w:rPr>
        <w:t xml:space="preserve"> </w:t>
      </w:r>
      <w:proofErr w:type="spellStart"/>
      <w:r w:rsidRPr="0072047D">
        <w:rPr>
          <w:rFonts w:asciiTheme="minorHAnsi" w:hAnsiTheme="minorHAnsi"/>
          <w:sz w:val="22"/>
          <w:szCs w:val="22"/>
          <w:lang w:val="en-US"/>
        </w:rPr>
        <w:t>narzędzia</w:t>
      </w:r>
      <w:proofErr w:type="spellEnd"/>
      <w:r w:rsidRPr="0072047D">
        <w:rPr>
          <w:rFonts w:asciiTheme="minorHAnsi" w:hAnsiTheme="minorHAnsi"/>
          <w:sz w:val="22"/>
          <w:szCs w:val="22"/>
          <w:lang w:val="en-US"/>
        </w:rPr>
        <w:t xml:space="preserve"> </w:t>
      </w:r>
      <w:proofErr w:type="spellStart"/>
      <w:r w:rsidRPr="0072047D">
        <w:rPr>
          <w:rFonts w:asciiTheme="minorHAnsi" w:hAnsiTheme="minorHAnsi"/>
          <w:sz w:val="22"/>
          <w:szCs w:val="22"/>
          <w:lang w:val="en-US"/>
        </w:rPr>
        <w:t>badawcze</w:t>
      </w:r>
      <w:proofErr w:type="spellEnd"/>
      <w:r w:rsidRPr="0072047D">
        <w:rPr>
          <w:rFonts w:asciiTheme="minorHAnsi" w:hAnsiTheme="minorHAnsi"/>
          <w:sz w:val="22"/>
          <w:szCs w:val="22"/>
          <w:lang w:val="en-US"/>
        </w:rPr>
        <w:t xml:space="preserve">: The Social Capital Assessment Tool (SOCAT) </w:t>
      </w:r>
      <w:proofErr w:type="spellStart"/>
      <w:r w:rsidRPr="0072047D">
        <w:rPr>
          <w:rFonts w:asciiTheme="minorHAnsi" w:hAnsiTheme="minorHAnsi"/>
          <w:sz w:val="22"/>
          <w:szCs w:val="22"/>
          <w:lang w:val="en-US"/>
        </w:rPr>
        <w:t>oraz</w:t>
      </w:r>
      <w:proofErr w:type="spellEnd"/>
      <w:r w:rsidRPr="0072047D">
        <w:rPr>
          <w:rFonts w:asciiTheme="minorHAnsi" w:hAnsiTheme="minorHAnsi"/>
          <w:sz w:val="22"/>
          <w:szCs w:val="22"/>
          <w:lang w:val="en-US"/>
        </w:rPr>
        <w:t xml:space="preserve"> Integrated Questionnaire for the </w:t>
      </w:r>
      <w:proofErr w:type="spellStart"/>
      <w:r w:rsidRPr="0072047D">
        <w:rPr>
          <w:rFonts w:asciiTheme="minorHAnsi" w:hAnsiTheme="minorHAnsi"/>
          <w:sz w:val="22"/>
          <w:szCs w:val="22"/>
          <w:lang w:val="en-US"/>
        </w:rPr>
        <w:t>Measurment</w:t>
      </w:r>
      <w:proofErr w:type="spellEnd"/>
      <w:r w:rsidRPr="0072047D">
        <w:rPr>
          <w:rFonts w:asciiTheme="minorHAnsi" w:hAnsiTheme="minorHAnsi"/>
          <w:sz w:val="22"/>
          <w:szCs w:val="22"/>
          <w:lang w:val="en-US"/>
        </w:rPr>
        <w:t xml:space="preserve"> of Social Capital (SOCAP IQ). </w:t>
      </w:r>
      <w:r w:rsidRPr="0072047D">
        <w:rPr>
          <w:rFonts w:asciiTheme="minorHAnsi" w:hAnsiTheme="minorHAnsi"/>
          <w:sz w:val="22"/>
          <w:szCs w:val="22"/>
        </w:rPr>
        <w:t>Na podstawie badań przeprowadzonych za pomocą tych kwestionariuszy powstają raporty pokazujące rozmiar i kierunek rozwoju kapitału społecznego. Wiele z wymienionych wskaźników daje możliwość pewnego zobrazowania kapitału społecznego.</w:t>
      </w:r>
    </w:p>
    <w:p w14:paraId="14D1BE4B" w14:textId="77777777" w:rsidR="00825C8A" w:rsidRPr="0072047D" w:rsidRDefault="00825C8A" w:rsidP="0072047D">
      <w:pPr>
        <w:spacing w:line="276" w:lineRule="auto"/>
        <w:rPr>
          <w:rFonts w:asciiTheme="minorHAnsi" w:hAnsiTheme="minorHAnsi"/>
          <w:sz w:val="22"/>
          <w:szCs w:val="22"/>
        </w:rPr>
      </w:pPr>
    </w:p>
    <w:p w14:paraId="09E95257" w14:textId="77777777" w:rsidR="00751DC8" w:rsidRDefault="00E82B5C" w:rsidP="0072047D">
      <w:pPr>
        <w:spacing w:line="276" w:lineRule="auto"/>
        <w:rPr>
          <w:rFonts w:asciiTheme="minorHAnsi" w:hAnsiTheme="minorHAnsi"/>
          <w:sz w:val="22"/>
          <w:szCs w:val="22"/>
        </w:rPr>
      </w:pPr>
      <w:r w:rsidRPr="0072047D">
        <w:rPr>
          <w:rFonts w:asciiTheme="minorHAnsi" w:hAnsiTheme="minorHAnsi"/>
          <w:sz w:val="22"/>
          <w:szCs w:val="22"/>
        </w:rPr>
        <w:lastRenderedPageBreak/>
        <w:t xml:space="preserve">Rozwinięciem tej koncepcji jest poszerzenie zakresu badań wskaźnikowych, a następnie agregacja wyników przy wykorzystaniu wskaźników syntetycznych. Podstawę do tworzenia takich wskaźników dostarczyć może Światowy Sondaż Wartości (World Value </w:t>
      </w:r>
      <w:proofErr w:type="spellStart"/>
      <w:r w:rsidRPr="0072047D">
        <w:rPr>
          <w:rFonts w:asciiTheme="minorHAnsi" w:hAnsiTheme="minorHAnsi"/>
          <w:sz w:val="22"/>
          <w:szCs w:val="22"/>
        </w:rPr>
        <w:t>Survey</w:t>
      </w:r>
      <w:proofErr w:type="spellEnd"/>
      <w:r w:rsidRPr="0072047D">
        <w:rPr>
          <w:rFonts w:asciiTheme="minorHAnsi" w:hAnsiTheme="minorHAnsi"/>
          <w:sz w:val="22"/>
          <w:szCs w:val="22"/>
        </w:rPr>
        <w:t>)</w:t>
      </w:r>
      <w:r w:rsidRPr="0072047D">
        <w:rPr>
          <w:rFonts w:asciiTheme="minorHAnsi" w:hAnsiTheme="minorHAnsi"/>
          <w:sz w:val="22"/>
          <w:szCs w:val="22"/>
          <w:vertAlign w:val="superscript"/>
        </w:rPr>
        <w:footnoteReference w:id="37"/>
      </w:r>
      <w:r w:rsidRPr="0072047D">
        <w:rPr>
          <w:rFonts w:asciiTheme="minorHAnsi" w:hAnsiTheme="minorHAnsi"/>
          <w:sz w:val="22"/>
          <w:szCs w:val="22"/>
        </w:rPr>
        <w:t>, organizacja, która za pomocą ankiet ma na celu badanie wartości oraz zachowań społeczeństw w grupie około 60 krajów na całym świecie</w:t>
      </w:r>
      <w:r w:rsidRPr="0072047D">
        <w:rPr>
          <w:rFonts w:asciiTheme="minorHAnsi" w:hAnsiTheme="minorHAnsi"/>
          <w:sz w:val="22"/>
          <w:szCs w:val="22"/>
          <w:vertAlign w:val="superscript"/>
        </w:rPr>
        <w:footnoteReference w:id="38"/>
      </w:r>
      <w:r w:rsidRPr="0072047D">
        <w:rPr>
          <w:rFonts w:asciiTheme="minorHAnsi" w:hAnsiTheme="minorHAnsi"/>
          <w:sz w:val="22"/>
          <w:szCs w:val="22"/>
        </w:rPr>
        <w:t>. Na dobór sposobu pomiaru adekwatnego do konkretnych celów konieczne będzie dokładne przeanalizowanie wskaźników, gdyż każdy z nich nieco inaczej obrazuje to samo zjawisko.</w:t>
      </w:r>
      <w:r w:rsidR="004A1073" w:rsidRPr="0072047D">
        <w:rPr>
          <w:rFonts w:asciiTheme="minorHAnsi" w:hAnsiTheme="minorHAnsi"/>
          <w:sz w:val="22"/>
          <w:szCs w:val="22"/>
        </w:rPr>
        <w:t xml:space="preserve"> </w:t>
      </w:r>
      <w:r w:rsidRPr="0072047D">
        <w:rPr>
          <w:rFonts w:asciiTheme="minorHAnsi" w:hAnsiTheme="minorHAnsi"/>
          <w:sz w:val="22"/>
          <w:szCs w:val="22"/>
        </w:rPr>
        <w:t xml:space="preserve">Istnieje jednak kilka propozycji zbadania typów kapitału społecznego. Jedną z nich opracował </w:t>
      </w:r>
      <w:r w:rsidR="00917AC0" w:rsidRPr="0072047D">
        <w:rPr>
          <w:rFonts w:asciiTheme="minorHAnsi" w:hAnsiTheme="minorHAnsi"/>
          <w:sz w:val="22"/>
          <w:szCs w:val="22"/>
        </w:rPr>
        <w:br/>
      </w:r>
      <w:r w:rsidRPr="0072047D">
        <w:rPr>
          <w:rFonts w:asciiTheme="minorHAnsi" w:hAnsiTheme="minorHAnsi"/>
          <w:sz w:val="22"/>
          <w:szCs w:val="22"/>
        </w:rPr>
        <w:t xml:space="preserve">J. </w:t>
      </w:r>
      <w:proofErr w:type="spellStart"/>
      <w:r w:rsidRPr="0072047D">
        <w:rPr>
          <w:rFonts w:asciiTheme="minorHAnsi" w:hAnsiTheme="minorHAnsi"/>
          <w:sz w:val="22"/>
          <w:szCs w:val="22"/>
        </w:rPr>
        <w:t>Callois</w:t>
      </w:r>
      <w:proofErr w:type="spellEnd"/>
      <w:r w:rsidRPr="0072047D">
        <w:rPr>
          <w:rFonts w:asciiTheme="minorHAnsi" w:hAnsiTheme="minorHAnsi"/>
          <w:sz w:val="22"/>
          <w:szCs w:val="22"/>
        </w:rPr>
        <w:t xml:space="preserve">. Za pomocą wybranych przez badacza wskaźników można przeanalizować istnienie kapitału społecznego </w:t>
      </w:r>
      <w:proofErr w:type="spellStart"/>
      <w:r w:rsidRPr="0072047D">
        <w:rPr>
          <w:rFonts w:asciiTheme="minorHAnsi" w:hAnsiTheme="minorHAnsi"/>
          <w:sz w:val="22"/>
          <w:szCs w:val="22"/>
        </w:rPr>
        <w:t>inkluzywnego</w:t>
      </w:r>
      <w:proofErr w:type="spellEnd"/>
      <w:r w:rsidRPr="0072047D">
        <w:rPr>
          <w:rFonts w:asciiTheme="minorHAnsi" w:hAnsiTheme="minorHAnsi"/>
          <w:sz w:val="22"/>
          <w:szCs w:val="22"/>
          <w:vertAlign w:val="superscript"/>
        </w:rPr>
        <w:footnoteReference w:id="39"/>
      </w:r>
      <w:r w:rsidRPr="0072047D">
        <w:rPr>
          <w:rFonts w:asciiTheme="minorHAnsi" w:hAnsiTheme="minorHAnsi"/>
          <w:sz w:val="22"/>
          <w:szCs w:val="22"/>
        </w:rPr>
        <w:t xml:space="preserve"> lub kapitału społecznego ekskluzywnego</w:t>
      </w:r>
      <w:r w:rsidRPr="0072047D">
        <w:rPr>
          <w:rFonts w:asciiTheme="minorHAnsi" w:hAnsiTheme="minorHAnsi"/>
          <w:sz w:val="22"/>
          <w:szCs w:val="22"/>
          <w:vertAlign w:val="superscript"/>
        </w:rPr>
        <w:footnoteReference w:id="40"/>
      </w:r>
      <w:r w:rsidRPr="0072047D">
        <w:rPr>
          <w:rFonts w:asciiTheme="minorHAnsi" w:hAnsiTheme="minorHAnsi"/>
          <w:sz w:val="22"/>
          <w:szCs w:val="22"/>
        </w:rPr>
        <w:t xml:space="preserve">. </w:t>
      </w:r>
    </w:p>
    <w:p w14:paraId="7D30226D" w14:textId="77777777" w:rsidR="00751DC8" w:rsidRDefault="00751DC8" w:rsidP="0072047D">
      <w:pPr>
        <w:spacing w:line="276" w:lineRule="auto"/>
        <w:rPr>
          <w:rFonts w:asciiTheme="minorHAnsi" w:hAnsiTheme="minorHAnsi"/>
          <w:sz w:val="22"/>
          <w:szCs w:val="22"/>
        </w:rPr>
      </w:pPr>
    </w:p>
    <w:p w14:paraId="74944732" w14:textId="57088701" w:rsidR="00E82B5C" w:rsidRPr="0072047D" w:rsidRDefault="00E82B5C" w:rsidP="0072047D">
      <w:pPr>
        <w:spacing w:line="276" w:lineRule="auto"/>
        <w:rPr>
          <w:rFonts w:asciiTheme="minorHAnsi" w:hAnsiTheme="minorHAnsi"/>
          <w:sz w:val="22"/>
          <w:szCs w:val="22"/>
        </w:rPr>
      </w:pPr>
      <w:r w:rsidRPr="0072047D">
        <w:rPr>
          <w:rFonts w:asciiTheme="minorHAnsi" w:hAnsiTheme="minorHAnsi"/>
          <w:sz w:val="22"/>
          <w:szCs w:val="22"/>
        </w:rPr>
        <w:t xml:space="preserve">Kapitał społeczny </w:t>
      </w:r>
      <w:proofErr w:type="spellStart"/>
      <w:r w:rsidRPr="0072047D">
        <w:rPr>
          <w:rFonts w:asciiTheme="minorHAnsi" w:hAnsiTheme="minorHAnsi"/>
          <w:sz w:val="22"/>
          <w:szCs w:val="22"/>
        </w:rPr>
        <w:t>inkluzywny</w:t>
      </w:r>
      <w:proofErr w:type="spellEnd"/>
      <w:r w:rsidRPr="0072047D">
        <w:rPr>
          <w:rFonts w:asciiTheme="minorHAnsi" w:hAnsiTheme="minorHAnsi"/>
          <w:sz w:val="22"/>
          <w:szCs w:val="22"/>
        </w:rPr>
        <w:t xml:space="preserve"> był badany m.in. poprzez: </w:t>
      </w:r>
    </w:p>
    <w:p w14:paraId="777C39B4" w14:textId="77777777" w:rsidR="00E82B5C" w:rsidRPr="0072047D" w:rsidRDefault="00E82B5C" w:rsidP="0072047D">
      <w:pPr>
        <w:numPr>
          <w:ilvl w:val="0"/>
          <w:numId w:val="27"/>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odsetek osób, które nie zastrzegły swojego numeru w książce telefonicznej,</w:t>
      </w:r>
    </w:p>
    <w:p w14:paraId="73BEA7FF" w14:textId="77777777" w:rsidR="00E82B5C" w:rsidRPr="0072047D" w:rsidRDefault="00E82B5C" w:rsidP="0072047D">
      <w:pPr>
        <w:numPr>
          <w:ilvl w:val="0"/>
          <w:numId w:val="27"/>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odsetek osób, które odpisały w zeznaniu podatkowym kwoty przeznaczone na darowizny, </w:t>
      </w:r>
    </w:p>
    <w:p w14:paraId="743FDA58" w14:textId="77777777" w:rsidR="00E82B5C" w:rsidRPr="0072047D" w:rsidRDefault="00E82B5C" w:rsidP="0072047D">
      <w:pPr>
        <w:numPr>
          <w:ilvl w:val="0"/>
          <w:numId w:val="27"/>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frekwencję wyborczą,</w:t>
      </w:r>
    </w:p>
    <w:p w14:paraId="50A853C9" w14:textId="77777777" w:rsidR="00E82B5C" w:rsidRPr="0072047D" w:rsidRDefault="00E82B5C" w:rsidP="0072047D">
      <w:pPr>
        <w:numPr>
          <w:ilvl w:val="0"/>
          <w:numId w:val="27"/>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liczbę stowarzyszeń; ilość barów i kawiarni, </w:t>
      </w:r>
    </w:p>
    <w:p w14:paraId="64A31C8F" w14:textId="77777777" w:rsidR="00E82B5C" w:rsidRPr="0072047D" w:rsidRDefault="00E82B5C" w:rsidP="0072047D">
      <w:pPr>
        <w:numPr>
          <w:ilvl w:val="0"/>
          <w:numId w:val="27"/>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liczbę związków sportowych.</w:t>
      </w:r>
    </w:p>
    <w:p w14:paraId="608B9248" w14:textId="77777777" w:rsidR="00825C8A" w:rsidRPr="0072047D" w:rsidRDefault="00825C8A" w:rsidP="0072047D">
      <w:pPr>
        <w:spacing w:line="276" w:lineRule="auto"/>
        <w:rPr>
          <w:rFonts w:asciiTheme="minorHAnsi" w:hAnsiTheme="minorHAnsi"/>
          <w:sz w:val="22"/>
          <w:szCs w:val="22"/>
        </w:rPr>
      </w:pPr>
    </w:p>
    <w:p w14:paraId="6577C96B" w14:textId="77777777" w:rsidR="00E82B5C" w:rsidRPr="0072047D" w:rsidRDefault="00E82B5C" w:rsidP="0072047D">
      <w:pPr>
        <w:spacing w:line="276" w:lineRule="auto"/>
        <w:rPr>
          <w:rFonts w:asciiTheme="minorHAnsi" w:hAnsiTheme="minorHAnsi"/>
          <w:sz w:val="22"/>
          <w:szCs w:val="22"/>
        </w:rPr>
      </w:pPr>
      <w:proofErr w:type="spellStart"/>
      <w:r w:rsidRPr="0072047D">
        <w:rPr>
          <w:rFonts w:asciiTheme="minorHAnsi" w:hAnsiTheme="minorHAnsi"/>
          <w:sz w:val="22"/>
          <w:szCs w:val="22"/>
        </w:rPr>
        <w:t>Callois</w:t>
      </w:r>
      <w:proofErr w:type="spellEnd"/>
      <w:r w:rsidRPr="0072047D">
        <w:rPr>
          <w:rFonts w:asciiTheme="minorHAnsi" w:hAnsiTheme="minorHAnsi"/>
          <w:sz w:val="22"/>
          <w:szCs w:val="22"/>
        </w:rPr>
        <w:t xml:space="preserve"> zaproponował również sposób pomiaru kapitału społecznego ekskluzywnego za pomocą wielkości migracji oraz powiązań kapitałowych przedsiębiorstw</w:t>
      </w:r>
      <w:r w:rsidRPr="0072047D">
        <w:rPr>
          <w:rFonts w:asciiTheme="minorHAnsi" w:hAnsiTheme="minorHAnsi"/>
          <w:sz w:val="22"/>
          <w:szCs w:val="22"/>
          <w:vertAlign w:val="superscript"/>
        </w:rPr>
        <w:footnoteReference w:id="41"/>
      </w:r>
      <w:r w:rsidRPr="0072047D">
        <w:rPr>
          <w:rFonts w:asciiTheme="minorHAnsi" w:hAnsiTheme="minorHAnsi"/>
          <w:sz w:val="22"/>
          <w:szCs w:val="22"/>
        </w:rPr>
        <w:t xml:space="preserve">. Odrębną formułę pomiaru przyjął F. Sabatini. Kapitał społeczny </w:t>
      </w:r>
      <w:proofErr w:type="spellStart"/>
      <w:r w:rsidRPr="0072047D">
        <w:rPr>
          <w:rFonts w:asciiTheme="minorHAnsi" w:hAnsiTheme="minorHAnsi"/>
          <w:sz w:val="22"/>
          <w:szCs w:val="22"/>
        </w:rPr>
        <w:t>inkluzywny</w:t>
      </w:r>
      <w:proofErr w:type="spellEnd"/>
      <w:r w:rsidRPr="0072047D">
        <w:rPr>
          <w:rFonts w:asciiTheme="minorHAnsi" w:hAnsiTheme="minorHAnsi"/>
          <w:sz w:val="22"/>
          <w:szCs w:val="22"/>
        </w:rPr>
        <w:t xml:space="preserve"> określił za pomocą 18 wskaźników. Wśród nich były głównie dane reprezentujące jakość relacji rodzinnych, np. przestrzenną odległość między członkami rodziny, jakość relacji z członkami najbliższej rodziny oraz z krewnymi, liczbę spotkań rodzinnych itd. Kapitał społeczny </w:t>
      </w:r>
      <w:proofErr w:type="spellStart"/>
      <w:r w:rsidRPr="0072047D">
        <w:rPr>
          <w:rFonts w:asciiTheme="minorHAnsi" w:hAnsiTheme="minorHAnsi"/>
          <w:sz w:val="22"/>
          <w:szCs w:val="22"/>
        </w:rPr>
        <w:t>inkluzywny</w:t>
      </w:r>
      <w:proofErr w:type="spellEnd"/>
      <w:r w:rsidRPr="0072047D">
        <w:rPr>
          <w:rFonts w:asciiTheme="minorHAnsi" w:hAnsiTheme="minorHAnsi"/>
          <w:sz w:val="22"/>
          <w:szCs w:val="22"/>
        </w:rPr>
        <w:t xml:space="preserve"> niekoniecznie musi dotyczyć tylko więzi rodzinnych, może wykształcić się również w innych grupach społecznych, należałoby zatem badać relacje względem grupy, z którą osoba badana powiązana jest </w:t>
      </w:r>
      <w:proofErr w:type="spellStart"/>
      <w:r w:rsidRPr="0072047D">
        <w:rPr>
          <w:rFonts w:asciiTheme="minorHAnsi" w:hAnsiTheme="minorHAnsi"/>
          <w:sz w:val="22"/>
          <w:szCs w:val="22"/>
        </w:rPr>
        <w:t>inkluzywnie</w:t>
      </w:r>
      <w:proofErr w:type="spellEnd"/>
      <w:r w:rsidRPr="0072047D">
        <w:rPr>
          <w:rFonts w:asciiTheme="minorHAnsi" w:hAnsiTheme="minorHAnsi"/>
          <w:sz w:val="22"/>
          <w:szCs w:val="22"/>
        </w:rPr>
        <w:t xml:space="preserve">. Wielkość kapitału społecznego ekskluzywnego Sabatini badał przy użyciu wskaźników określających zaangażowanie obywatelskie, czyli za pomocą: liczby stowarzyszeń, świadomości obywatelskiej i partycypacji politycznej oraz innych wymienianych m.in. przez R. </w:t>
      </w:r>
      <w:proofErr w:type="spellStart"/>
      <w:r w:rsidRPr="0072047D">
        <w:rPr>
          <w:rFonts w:asciiTheme="minorHAnsi" w:hAnsiTheme="minorHAnsi"/>
          <w:sz w:val="22"/>
          <w:szCs w:val="22"/>
        </w:rPr>
        <w:t>Putnama</w:t>
      </w:r>
      <w:proofErr w:type="spellEnd"/>
      <w:r w:rsidRPr="0072047D">
        <w:rPr>
          <w:rFonts w:asciiTheme="minorHAnsi" w:hAnsiTheme="minorHAnsi"/>
          <w:sz w:val="22"/>
          <w:szCs w:val="22"/>
          <w:vertAlign w:val="superscript"/>
        </w:rPr>
        <w:footnoteReference w:id="42"/>
      </w:r>
      <w:r w:rsidRPr="0072047D">
        <w:rPr>
          <w:rFonts w:asciiTheme="minorHAnsi" w:hAnsiTheme="minorHAnsi"/>
          <w:sz w:val="22"/>
          <w:szCs w:val="22"/>
        </w:rPr>
        <w:t xml:space="preserve">. </w:t>
      </w:r>
    </w:p>
    <w:p w14:paraId="3F76F1FA" w14:textId="77777777" w:rsidR="00E82B5C" w:rsidRPr="0072047D" w:rsidRDefault="00E82B5C" w:rsidP="0072047D">
      <w:pPr>
        <w:spacing w:line="276" w:lineRule="auto"/>
        <w:rPr>
          <w:rFonts w:asciiTheme="minorHAnsi" w:hAnsiTheme="minorHAnsi"/>
          <w:sz w:val="22"/>
          <w:szCs w:val="22"/>
        </w:rPr>
      </w:pPr>
    </w:p>
    <w:p w14:paraId="512DD112" w14:textId="77777777" w:rsidR="00825C8A" w:rsidRPr="0072047D" w:rsidRDefault="00E82B5C" w:rsidP="0072047D">
      <w:pPr>
        <w:spacing w:line="276" w:lineRule="auto"/>
        <w:rPr>
          <w:rFonts w:asciiTheme="minorHAnsi" w:eastAsia="Calibri" w:hAnsiTheme="minorHAnsi"/>
          <w:sz w:val="22"/>
          <w:szCs w:val="22"/>
          <w:lang w:val="en-US" w:eastAsia="en-US"/>
        </w:rPr>
      </w:pPr>
      <w:r w:rsidRPr="0072047D">
        <w:rPr>
          <w:rFonts w:asciiTheme="minorHAnsi" w:eastAsia="Calibri" w:hAnsiTheme="minorHAnsi"/>
          <w:sz w:val="22"/>
          <w:szCs w:val="22"/>
          <w:lang w:eastAsia="en-US"/>
        </w:rPr>
        <w:t xml:space="preserve">W literaturze empirycznej można odnaleźć szereg mniej lub bardziej bezpośrednich wskaźników kapitału społecznego. Przegląd najczęściej wykorzystywanych wskaźników kapitału społecznego, pochodzących zarówno z ogólnych sondaży społecznych (np. World </w:t>
      </w:r>
      <w:proofErr w:type="spellStart"/>
      <w:r w:rsidRPr="0072047D">
        <w:rPr>
          <w:rFonts w:asciiTheme="minorHAnsi" w:eastAsia="Calibri" w:hAnsiTheme="minorHAnsi"/>
          <w:sz w:val="22"/>
          <w:szCs w:val="22"/>
          <w:lang w:eastAsia="en-US"/>
        </w:rPr>
        <w:t>Values</w:t>
      </w:r>
      <w:proofErr w:type="spellEnd"/>
      <w:r w:rsidRPr="0072047D">
        <w:rPr>
          <w:rFonts w:asciiTheme="minorHAnsi" w:eastAsia="Calibri" w:hAnsiTheme="minorHAnsi"/>
          <w:sz w:val="22"/>
          <w:szCs w:val="22"/>
          <w:lang w:eastAsia="en-US"/>
        </w:rPr>
        <w:t xml:space="preserve"> </w:t>
      </w:r>
      <w:proofErr w:type="spellStart"/>
      <w:r w:rsidRPr="0072047D">
        <w:rPr>
          <w:rFonts w:asciiTheme="minorHAnsi" w:eastAsia="Calibri" w:hAnsiTheme="minorHAnsi"/>
          <w:sz w:val="22"/>
          <w:szCs w:val="22"/>
          <w:lang w:eastAsia="en-US"/>
        </w:rPr>
        <w:t>Survey</w:t>
      </w:r>
      <w:proofErr w:type="spellEnd"/>
      <w:r w:rsidRPr="0072047D">
        <w:rPr>
          <w:rFonts w:asciiTheme="minorHAnsi" w:eastAsia="Calibri" w:hAnsiTheme="minorHAnsi"/>
          <w:sz w:val="22"/>
          <w:szCs w:val="22"/>
          <w:lang w:eastAsia="en-US"/>
        </w:rPr>
        <w:t xml:space="preserve">, Generalne </w:t>
      </w:r>
      <w:r w:rsidRPr="0072047D">
        <w:rPr>
          <w:rFonts w:asciiTheme="minorHAnsi" w:eastAsia="Calibri" w:hAnsiTheme="minorHAnsi"/>
          <w:sz w:val="22"/>
          <w:szCs w:val="22"/>
          <w:lang w:eastAsia="en-US"/>
        </w:rPr>
        <w:lastRenderedPageBreak/>
        <w:t xml:space="preserve">Sondaże Społeczne czy Diagnoza Społeczna dla Polski), jak i badań stworzonych z myślą o pomiarze kapitału społecznego (np. </w:t>
      </w:r>
      <w:r w:rsidRPr="0072047D">
        <w:rPr>
          <w:rFonts w:asciiTheme="minorHAnsi" w:eastAsia="Calibri" w:hAnsiTheme="minorHAnsi"/>
          <w:sz w:val="22"/>
          <w:szCs w:val="22"/>
          <w:lang w:val="en-US" w:eastAsia="en-US"/>
        </w:rPr>
        <w:t xml:space="preserve">Social Capital Integrated </w:t>
      </w:r>
      <w:proofErr w:type="spellStart"/>
      <w:r w:rsidRPr="0072047D">
        <w:rPr>
          <w:rFonts w:asciiTheme="minorHAnsi" w:eastAsia="Calibri" w:hAnsiTheme="minorHAnsi"/>
          <w:sz w:val="22"/>
          <w:szCs w:val="22"/>
          <w:lang w:val="en-US" w:eastAsia="en-US"/>
        </w:rPr>
        <w:t>Questionaire</w:t>
      </w:r>
      <w:proofErr w:type="spellEnd"/>
      <w:r w:rsidRPr="0072047D">
        <w:rPr>
          <w:rFonts w:asciiTheme="minorHAnsi" w:eastAsia="Calibri" w:hAnsiTheme="minorHAnsi"/>
          <w:sz w:val="22"/>
          <w:szCs w:val="22"/>
          <w:lang w:val="en-US" w:eastAsia="en-US"/>
        </w:rPr>
        <w:t xml:space="preserve"> </w:t>
      </w:r>
      <w:proofErr w:type="spellStart"/>
      <w:r w:rsidRPr="0072047D">
        <w:rPr>
          <w:rFonts w:asciiTheme="minorHAnsi" w:eastAsia="Calibri" w:hAnsiTheme="minorHAnsi"/>
          <w:sz w:val="22"/>
          <w:szCs w:val="22"/>
          <w:lang w:val="en-US" w:eastAsia="en-US"/>
        </w:rPr>
        <w:t>i</w:t>
      </w:r>
      <w:proofErr w:type="spellEnd"/>
      <w:r w:rsidRPr="0072047D">
        <w:rPr>
          <w:rFonts w:asciiTheme="minorHAnsi" w:eastAsia="Calibri" w:hAnsiTheme="minorHAnsi"/>
          <w:sz w:val="22"/>
          <w:szCs w:val="22"/>
          <w:lang w:val="en-US" w:eastAsia="en-US"/>
        </w:rPr>
        <w:t xml:space="preserve"> The Social Capital Ass</w:t>
      </w:r>
      <w:r w:rsidR="0056245F" w:rsidRPr="0072047D">
        <w:rPr>
          <w:rFonts w:asciiTheme="minorHAnsi" w:eastAsia="Calibri" w:hAnsiTheme="minorHAnsi"/>
          <w:sz w:val="22"/>
          <w:szCs w:val="22"/>
          <w:lang w:val="en-US" w:eastAsia="en-US"/>
        </w:rPr>
        <w:t xml:space="preserve">essment Tool – </w:t>
      </w:r>
      <w:proofErr w:type="spellStart"/>
      <w:r w:rsidR="0056245F" w:rsidRPr="0072047D">
        <w:rPr>
          <w:rFonts w:asciiTheme="minorHAnsi" w:eastAsia="Calibri" w:hAnsiTheme="minorHAnsi"/>
          <w:sz w:val="22"/>
          <w:szCs w:val="22"/>
          <w:lang w:val="en-US" w:eastAsia="en-US"/>
        </w:rPr>
        <w:t>Banku</w:t>
      </w:r>
      <w:proofErr w:type="spellEnd"/>
      <w:r w:rsidR="0056245F" w:rsidRPr="0072047D">
        <w:rPr>
          <w:rFonts w:asciiTheme="minorHAnsi" w:eastAsia="Calibri" w:hAnsiTheme="minorHAnsi"/>
          <w:sz w:val="22"/>
          <w:szCs w:val="22"/>
          <w:lang w:val="en-US" w:eastAsia="en-US"/>
        </w:rPr>
        <w:t xml:space="preserve"> </w:t>
      </w:r>
      <w:proofErr w:type="spellStart"/>
      <w:r w:rsidR="0056245F" w:rsidRPr="0072047D">
        <w:rPr>
          <w:rFonts w:asciiTheme="minorHAnsi" w:eastAsia="Calibri" w:hAnsiTheme="minorHAnsi"/>
          <w:sz w:val="22"/>
          <w:szCs w:val="22"/>
          <w:lang w:val="en-US" w:eastAsia="en-US"/>
        </w:rPr>
        <w:t>Światowego</w:t>
      </w:r>
      <w:proofErr w:type="spellEnd"/>
      <w:r w:rsidRPr="0072047D">
        <w:rPr>
          <w:rFonts w:asciiTheme="minorHAnsi" w:eastAsia="Calibri" w:hAnsiTheme="minorHAnsi"/>
          <w:sz w:val="22"/>
          <w:szCs w:val="22"/>
          <w:lang w:val="en-US" w:eastAsia="en-US"/>
        </w:rPr>
        <w:t xml:space="preserve"> </w:t>
      </w:r>
      <w:proofErr w:type="spellStart"/>
      <w:r w:rsidRPr="0072047D">
        <w:rPr>
          <w:rFonts w:asciiTheme="minorHAnsi" w:eastAsia="Calibri" w:hAnsiTheme="minorHAnsi"/>
          <w:sz w:val="22"/>
          <w:szCs w:val="22"/>
          <w:lang w:val="en-US" w:eastAsia="en-US"/>
        </w:rPr>
        <w:t>albo</w:t>
      </w:r>
      <w:proofErr w:type="spellEnd"/>
      <w:r w:rsidRPr="0072047D">
        <w:rPr>
          <w:rFonts w:asciiTheme="minorHAnsi" w:eastAsia="Calibri" w:hAnsiTheme="minorHAnsi"/>
          <w:sz w:val="22"/>
          <w:szCs w:val="22"/>
          <w:lang w:val="en-US" w:eastAsia="en-US"/>
        </w:rPr>
        <w:t xml:space="preserve"> Social Capital Community Benchmark Survey – The </w:t>
      </w:r>
      <w:r w:rsidR="00825C8A" w:rsidRPr="0072047D">
        <w:rPr>
          <w:rFonts w:asciiTheme="minorHAnsi" w:eastAsia="Calibri" w:hAnsiTheme="minorHAnsi"/>
          <w:sz w:val="22"/>
          <w:szCs w:val="22"/>
          <w:lang w:val="en-US" w:eastAsia="en-US"/>
        </w:rPr>
        <w:t>Saguaro Seminar).</w:t>
      </w:r>
    </w:p>
    <w:p w14:paraId="65BA83CB" w14:textId="77777777" w:rsidR="00825C8A" w:rsidRPr="0072047D" w:rsidRDefault="00825C8A" w:rsidP="0072047D">
      <w:pPr>
        <w:spacing w:line="276" w:lineRule="auto"/>
        <w:rPr>
          <w:rFonts w:asciiTheme="minorHAnsi" w:eastAsia="Calibri" w:hAnsiTheme="minorHAnsi"/>
          <w:sz w:val="22"/>
          <w:szCs w:val="22"/>
          <w:lang w:val="en-US" w:eastAsia="en-US"/>
        </w:rPr>
      </w:pPr>
    </w:p>
    <w:p w14:paraId="3F5EDDEF" w14:textId="77777777" w:rsidR="00E82B5C" w:rsidRPr="0072047D" w:rsidRDefault="00E82B5C" w:rsidP="0072047D">
      <w:pPr>
        <w:spacing w:line="276" w:lineRule="auto"/>
        <w:rPr>
          <w:rFonts w:asciiTheme="minorHAnsi" w:eastAsia="Calibri" w:hAnsiTheme="minorHAnsi"/>
          <w:sz w:val="22"/>
          <w:szCs w:val="22"/>
          <w:lang w:eastAsia="en-US"/>
        </w:rPr>
      </w:pPr>
      <w:r w:rsidRPr="0072047D">
        <w:rPr>
          <w:rFonts w:asciiTheme="minorHAnsi" w:eastAsia="Calibri" w:hAnsiTheme="minorHAnsi"/>
          <w:b/>
          <w:sz w:val="22"/>
          <w:szCs w:val="22"/>
          <w:lang w:eastAsia="en-US"/>
        </w:rPr>
        <w:t>Bliższej analizie zostaną poddane trzy typy wskaźników</w:t>
      </w:r>
      <w:r w:rsidRPr="0072047D">
        <w:rPr>
          <w:rFonts w:asciiTheme="minorHAnsi" w:eastAsia="Calibri" w:hAnsiTheme="minorHAnsi"/>
          <w:sz w:val="22"/>
          <w:szCs w:val="22"/>
          <w:lang w:eastAsia="en-US"/>
        </w:rPr>
        <w:t>, wybrane po pierwsze ze względu na ich popularność, a po drugie ze względu na bezpośrednie powiązania z podstawowymi teoretycznymi wymiarami kapitału społecznego (czyli zaufaniem i sieciami społecznymi), a mianowicie:</w:t>
      </w:r>
    </w:p>
    <w:p w14:paraId="3574F5D6" w14:textId="77777777" w:rsidR="00E82B5C" w:rsidRPr="0072047D" w:rsidRDefault="00E82B5C" w:rsidP="0072047D">
      <w:pPr>
        <w:numPr>
          <w:ilvl w:val="0"/>
          <w:numId w:val="28"/>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uogólnione zaufanie, </w:t>
      </w:r>
    </w:p>
    <w:p w14:paraId="6307EEAD" w14:textId="77777777" w:rsidR="00E82B5C" w:rsidRPr="0072047D" w:rsidRDefault="00E82B5C" w:rsidP="0072047D">
      <w:pPr>
        <w:numPr>
          <w:ilvl w:val="0"/>
          <w:numId w:val="28"/>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przynależność do organizacji, </w:t>
      </w:r>
    </w:p>
    <w:p w14:paraId="425C5E2E" w14:textId="77777777" w:rsidR="00E82B5C" w:rsidRDefault="00E82B5C" w:rsidP="0072047D">
      <w:pPr>
        <w:numPr>
          <w:ilvl w:val="0"/>
          <w:numId w:val="28"/>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relacje z przyjaciółmi i rodziną. </w:t>
      </w:r>
    </w:p>
    <w:p w14:paraId="3AA5B379" w14:textId="77777777" w:rsidR="00751DC8" w:rsidRPr="0072047D" w:rsidRDefault="00751DC8" w:rsidP="00751DC8">
      <w:pPr>
        <w:spacing w:line="276" w:lineRule="auto"/>
        <w:ind w:left="567"/>
        <w:contextualSpacing/>
        <w:rPr>
          <w:rFonts w:asciiTheme="minorHAnsi" w:eastAsia="Calibri" w:hAnsiTheme="minorHAnsi"/>
          <w:sz w:val="22"/>
          <w:szCs w:val="22"/>
          <w:lang w:eastAsia="en-US"/>
        </w:rPr>
      </w:pPr>
    </w:p>
    <w:p w14:paraId="6C95E3CC" w14:textId="29E4ED6A" w:rsidR="00E82B5C" w:rsidRPr="0072047D" w:rsidRDefault="00E82B5C" w:rsidP="0072047D">
      <w:pPr>
        <w:spacing w:line="276" w:lineRule="auto"/>
        <w:rPr>
          <w:rFonts w:asciiTheme="minorHAnsi" w:eastAsia="Calibri" w:hAnsiTheme="minorHAnsi"/>
          <w:sz w:val="22"/>
          <w:szCs w:val="22"/>
          <w:lang w:eastAsia="en-US"/>
        </w:rPr>
      </w:pPr>
      <w:r w:rsidRPr="0072047D">
        <w:rPr>
          <w:rFonts w:asciiTheme="minorHAnsi" w:eastAsia="Calibri" w:hAnsiTheme="minorHAnsi"/>
          <w:b/>
          <w:sz w:val="22"/>
          <w:szCs w:val="22"/>
          <w:lang w:eastAsia="en-US"/>
        </w:rPr>
        <w:t>Jednym z częściej używanych wskaźników kapitału społecznego jest wskaźnik uogólnionego zaufania</w:t>
      </w:r>
      <w:r w:rsidRPr="0072047D">
        <w:rPr>
          <w:rFonts w:asciiTheme="minorHAnsi" w:eastAsia="Calibri" w:hAnsiTheme="minorHAnsi"/>
          <w:sz w:val="22"/>
          <w:szCs w:val="22"/>
          <w:lang w:eastAsia="en-US"/>
        </w:rPr>
        <w:t>, którego stosowanie jest zasadne szczególnie z punktu widzenia definicji kapitału społecznego zaliczających zaufanie do jego składników. Najczęściej wykorzystywane są odpowiedzi respondentów na pytanie, czy ogólnie rzecz biorąc, większości ludzi można ufać, czy też ostrożności nigdy nie za wiele. Wskaźnik ten mimo swojej pro</w:t>
      </w:r>
      <w:r w:rsidR="00917AC0" w:rsidRPr="0072047D">
        <w:rPr>
          <w:rFonts w:asciiTheme="minorHAnsi" w:eastAsia="Calibri" w:hAnsiTheme="minorHAnsi"/>
          <w:sz w:val="22"/>
          <w:szCs w:val="22"/>
          <w:lang w:eastAsia="en-US"/>
        </w:rPr>
        <w:t>stoty posiad pewne ograniczenia</w:t>
      </w:r>
      <w:r w:rsidRPr="0072047D">
        <w:rPr>
          <w:rFonts w:asciiTheme="minorHAnsi" w:eastAsia="Calibri" w:hAnsiTheme="minorHAnsi"/>
          <w:sz w:val="22"/>
          <w:szCs w:val="22"/>
          <w:lang w:eastAsia="en-US"/>
        </w:rPr>
        <w:t xml:space="preserve">. Mimo, że dane zbierane są najczęściej na poziomie indywidualnym, można się zastanawiać, czy przypadkiem nie odnoszą się do kapitału społecznego na poziomie wspólnoty, a nie na poziomie jednostki. Nie ma powodu, by osoby bardziej ufające, miałyby odnosić z tego indywidualne korzyści, wręcz przeciwnie, jeśli ufają mocniej niż inne analizowane jednostki, mogą łatwo paść ofiarą jakiejś formy wyzysku. Warto również zauważyć, że wykorzystywane pytanie o uogólnione zaufanie jest niekonkretne </w:t>
      </w:r>
      <w:r w:rsidR="00C33E0A">
        <w:rPr>
          <w:rFonts w:asciiTheme="minorHAnsi" w:eastAsia="Calibri" w:hAnsiTheme="minorHAnsi"/>
          <w:sz w:val="22"/>
          <w:szCs w:val="22"/>
          <w:lang w:eastAsia="en-US"/>
        </w:rPr>
        <w:br/>
      </w:r>
      <w:r w:rsidRPr="0072047D">
        <w:rPr>
          <w:rFonts w:asciiTheme="minorHAnsi" w:eastAsia="Calibri" w:hAnsiTheme="minorHAnsi"/>
          <w:sz w:val="22"/>
          <w:szCs w:val="22"/>
          <w:lang w:eastAsia="en-US"/>
        </w:rPr>
        <w:t>i niejasne, tak więc nie ma pewności, do jakich osób i do jakich sytuacji odnoszą je respondenci. Odpowiedzi mogą być uzależnione od kontekstu danej sytuacji badawczej stworzonej przez sposób sformułowania i przeprowadzenia ankiety.</w:t>
      </w:r>
    </w:p>
    <w:p w14:paraId="4D510830" w14:textId="77777777" w:rsidR="00825C8A" w:rsidRPr="0072047D" w:rsidRDefault="00825C8A" w:rsidP="0072047D">
      <w:pPr>
        <w:spacing w:line="276" w:lineRule="auto"/>
        <w:rPr>
          <w:rFonts w:asciiTheme="minorHAnsi" w:eastAsia="Calibri" w:hAnsiTheme="minorHAnsi"/>
          <w:sz w:val="22"/>
          <w:szCs w:val="22"/>
          <w:lang w:eastAsia="en-US"/>
        </w:rPr>
      </w:pPr>
    </w:p>
    <w:p w14:paraId="38B3F5AD" w14:textId="77777777" w:rsidR="00E82B5C" w:rsidRPr="0072047D" w:rsidRDefault="00E82B5C"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Równie powszechnym wskaźnikiem jest </w:t>
      </w:r>
      <w:r w:rsidRPr="0072047D">
        <w:rPr>
          <w:rFonts w:asciiTheme="minorHAnsi" w:eastAsia="Calibri" w:hAnsiTheme="minorHAnsi"/>
          <w:b/>
          <w:sz w:val="22"/>
          <w:szCs w:val="22"/>
          <w:lang w:eastAsia="en-US"/>
        </w:rPr>
        <w:t>wskaźnik przynależności do organizacji</w:t>
      </w:r>
      <w:r w:rsidRPr="0072047D">
        <w:rPr>
          <w:rFonts w:asciiTheme="minorHAnsi" w:eastAsia="Calibri" w:hAnsiTheme="minorHAnsi"/>
          <w:sz w:val="22"/>
          <w:szCs w:val="22"/>
          <w:lang w:eastAsia="en-US"/>
        </w:rPr>
        <w:t xml:space="preserve">. Według </w:t>
      </w:r>
      <w:proofErr w:type="spellStart"/>
      <w:r w:rsidRPr="0072047D">
        <w:rPr>
          <w:rFonts w:asciiTheme="minorHAnsi" w:eastAsia="Calibri" w:hAnsiTheme="minorHAnsi"/>
          <w:sz w:val="22"/>
          <w:szCs w:val="22"/>
          <w:lang w:eastAsia="en-US"/>
        </w:rPr>
        <w:t>Putnama</w:t>
      </w:r>
      <w:proofErr w:type="spellEnd"/>
      <w:r w:rsidRPr="0072047D">
        <w:rPr>
          <w:rFonts w:asciiTheme="minorHAnsi" w:eastAsia="Calibri" w:hAnsiTheme="minorHAnsi"/>
          <w:sz w:val="22"/>
          <w:szCs w:val="22"/>
          <w:lang w:eastAsia="en-US"/>
        </w:rPr>
        <w:t xml:space="preserve">, przynależność obywateli do organizacji o charakterze dobrowolnym przekłada się na generowanie korzystnych efektów zewnętrznych w postaci budowania umiejętności współpracy, tworzenia sprzyjających jej norm społecznych oraz uogólnionego zaufania. Wskaźnik ten jest bardzo szeroko stosowany, najczęściej w badaniach dotyczących społeczności lokalnych i regionów, ale również </w:t>
      </w:r>
      <w:r w:rsidR="00917AC0" w:rsidRPr="0072047D">
        <w:rPr>
          <w:rFonts w:asciiTheme="minorHAnsi" w:eastAsia="Calibri" w:hAnsiTheme="minorHAnsi"/>
          <w:sz w:val="22"/>
          <w:szCs w:val="22"/>
          <w:lang w:eastAsia="en-US"/>
        </w:rPr>
        <w:br/>
      </w:r>
      <w:r w:rsidRPr="0072047D">
        <w:rPr>
          <w:rFonts w:asciiTheme="minorHAnsi" w:eastAsia="Calibri" w:hAnsiTheme="minorHAnsi"/>
          <w:sz w:val="22"/>
          <w:szCs w:val="22"/>
          <w:lang w:eastAsia="en-US"/>
        </w:rPr>
        <w:t>w oszacowaniach kapitału społecznego na poziomie narodowym.</w:t>
      </w:r>
    </w:p>
    <w:p w14:paraId="6AE4B853" w14:textId="77777777" w:rsidR="00825C8A" w:rsidRPr="0072047D" w:rsidRDefault="00825C8A" w:rsidP="0072047D">
      <w:pPr>
        <w:spacing w:line="276" w:lineRule="auto"/>
        <w:rPr>
          <w:rFonts w:asciiTheme="minorHAnsi" w:eastAsia="Calibri" w:hAnsiTheme="minorHAnsi"/>
          <w:sz w:val="22"/>
          <w:szCs w:val="22"/>
          <w:lang w:eastAsia="en-US"/>
        </w:rPr>
      </w:pPr>
    </w:p>
    <w:p w14:paraId="6380371F" w14:textId="77777777" w:rsidR="00E82B5C" w:rsidRPr="0072047D" w:rsidRDefault="00E82B5C"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Zaletą tego wskaźnika jest jego prostota i łatwość uzyskania. Natomiast można się zastanawiać, jak odróżnić faktyczne zaangażowanie w działalność organizacji od członkostwa czysto formalnego. Ze względu na te wątpliwości, niektórzy badacze starają się ulepszyć prosty wskaźnik przynależności do organizacji (bądź też ilości organizacji działających na danym obszarze). Np. Sabatini [2009] proponuje brać pod uwagę stopień zaangażowania członków w życie organizacji oraz zróżnicowanie pomiędzy jej członkami (zakładając, że organizacje mniej homogeniczne generują więcej kapitału społecznego). </w:t>
      </w:r>
    </w:p>
    <w:p w14:paraId="48CF7A8D" w14:textId="77777777" w:rsidR="00825C8A" w:rsidRPr="0072047D" w:rsidRDefault="00825C8A" w:rsidP="0072047D">
      <w:pPr>
        <w:spacing w:line="276" w:lineRule="auto"/>
        <w:rPr>
          <w:rFonts w:asciiTheme="minorHAnsi" w:eastAsia="Calibri" w:hAnsiTheme="minorHAnsi"/>
          <w:sz w:val="22"/>
          <w:szCs w:val="22"/>
          <w:lang w:eastAsia="en-US"/>
        </w:rPr>
      </w:pPr>
    </w:p>
    <w:p w14:paraId="5A9D4857" w14:textId="32D2AB57" w:rsidR="004A1073" w:rsidRPr="0072047D" w:rsidRDefault="00E82B5C"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Podczas gdy wskaźnik przynależności do organizacji odnosi się do sieci o charakterze sformalizowanym, używane są również różne wskaźniki próbujące uwzględnić sieci o charakterze mniej formalnym, obejmujące przede wszystkim relacje z przyjaciółmi i rodziną. W przeciwieństwie do dwóch wcześniej omówionych wskaźników, brak tu uniwersalnie stosowanych wzorców. </w:t>
      </w:r>
      <w:r w:rsidRPr="0072047D">
        <w:rPr>
          <w:rFonts w:asciiTheme="minorHAnsi" w:eastAsia="Calibri" w:hAnsiTheme="minorHAnsi"/>
          <w:sz w:val="22"/>
          <w:szCs w:val="22"/>
          <w:lang w:eastAsia="en-US"/>
        </w:rPr>
        <w:lastRenderedPageBreak/>
        <w:t xml:space="preserve">Przykładowo Growiec i Growiec [2010], opierając się na danych pochodzących z World </w:t>
      </w:r>
      <w:proofErr w:type="spellStart"/>
      <w:r w:rsidRPr="0072047D">
        <w:rPr>
          <w:rFonts w:asciiTheme="minorHAnsi" w:eastAsia="Calibri" w:hAnsiTheme="minorHAnsi"/>
          <w:sz w:val="22"/>
          <w:szCs w:val="22"/>
          <w:lang w:eastAsia="en-US"/>
        </w:rPr>
        <w:t>Values</w:t>
      </w:r>
      <w:proofErr w:type="spellEnd"/>
      <w:r w:rsidRPr="0072047D">
        <w:rPr>
          <w:rFonts w:asciiTheme="minorHAnsi" w:eastAsia="Calibri" w:hAnsiTheme="minorHAnsi"/>
          <w:sz w:val="22"/>
          <w:szCs w:val="22"/>
          <w:lang w:eastAsia="en-US"/>
        </w:rPr>
        <w:t xml:space="preserve"> </w:t>
      </w:r>
      <w:proofErr w:type="spellStart"/>
      <w:r w:rsidRPr="0072047D">
        <w:rPr>
          <w:rFonts w:asciiTheme="minorHAnsi" w:eastAsia="Calibri" w:hAnsiTheme="minorHAnsi"/>
          <w:sz w:val="22"/>
          <w:szCs w:val="22"/>
          <w:lang w:eastAsia="en-US"/>
        </w:rPr>
        <w:t>Survey</w:t>
      </w:r>
      <w:proofErr w:type="spellEnd"/>
      <w:r w:rsidRPr="0072047D">
        <w:rPr>
          <w:rFonts w:asciiTheme="minorHAnsi" w:eastAsia="Calibri" w:hAnsiTheme="minorHAnsi"/>
          <w:sz w:val="22"/>
          <w:szCs w:val="22"/>
          <w:lang w:eastAsia="en-US"/>
        </w:rPr>
        <w:t xml:space="preserve">, </w:t>
      </w:r>
      <w:proofErr w:type="spellStart"/>
      <w:r w:rsidRPr="0072047D">
        <w:rPr>
          <w:rFonts w:asciiTheme="minorHAnsi" w:eastAsia="Calibri" w:hAnsiTheme="minorHAnsi"/>
          <w:sz w:val="22"/>
          <w:szCs w:val="22"/>
          <w:lang w:eastAsia="en-US"/>
        </w:rPr>
        <w:t>operacjonalizują</w:t>
      </w:r>
      <w:proofErr w:type="spellEnd"/>
      <w:r w:rsidRPr="0072047D">
        <w:rPr>
          <w:rFonts w:asciiTheme="minorHAnsi" w:eastAsia="Calibri" w:hAnsiTheme="minorHAnsi"/>
          <w:sz w:val="22"/>
          <w:szCs w:val="22"/>
          <w:lang w:eastAsia="en-US"/>
        </w:rPr>
        <w:t xml:space="preserve"> kapitał społeczny z jednej strony jako inwestycję w spędzanie czasu z przyjaciółmi </w:t>
      </w:r>
      <w:r w:rsidR="00917AC0" w:rsidRPr="0072047D">
        <w:rPr>
          <w:rFonts w:asciiTheme="minorHAnsi" w:eastAsia="Calibri" w:hAnsiTheme="minorHAnsi"/>
          <w:sz w:val="22"/>
          <w:szCs w:val="22"/>
          <w:lang w:eastAsia="en-US"/>
        </w:rPr>
        <w:br/>
      </w:r>
      <w:r w:rsidR="00F46F65" w:rsidRPr="0072047D">
        <w:rPr>
          <w:rFonts w:asciiTheme="minorHAnsi" w:eastAsia="Calibri" w:hAnsiTheme="minorHAnsi"/>
          <w:sz w:val="22"/>
          <w:szCs w:val="22"/>
          <w:lang w:eastAsia="en-US"/>
        </w:rPr>
        <w:t>i kolegami,</w:t>
      </w:r>
      <w:r w:rsidRPr="0072047D">
        <w:rPr>
          <w:rFonts w:asciiTheme="minorHAnsi" w:eastAsia="Calibri" w:hAnsiTheme="minorHAnsi"/>
          <w:sz w:val="22"/>
          <w:szCs w:val="22"/>
          <w:lang w:eastAsia="en-US"/>
        </w:rPr>
        <w:t xml:space="preserve"> a z drugiej jako siłę więzi rodzinnych. </w:t>
      </w:r>
    </w:p>
    <w:p w14:paraId="5EED18A1" w14:textId="77777777" w:rsidR="004A1073" w:rsidRPr="0072047D" w:rsidRDefault="004A1073" w:rsidP="0072047D">
      <w:pPr>
        <w:spacing w:line="276" w:lineRule="auto"/>
        <w:rPr>
          <w:rFonts w:asciiTheme="minorHAnsi" w:eastAsia="Calibri" w:hAnsiTheme="minorHAnsi"/>
          <w:sz w:val="22"/>
          <w:szCs w:val="22"/>
          <w:lang w:eastAsia="en-US"/>
        </w:rPr>
      </w:pPr>
    </w:p>
    <w:p w14:paraId="48D6CF53" w14:textId="77777777" w:rsidR="00E82B5C" w:rsidRPr="0072047D" w:rsidRDefault="00E82B5C"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Autorzy jako wskaźników kapitału społecznego używają zarówno odpowiedzi na pytania dotyczące częstotliwości spotkań z przyjaciółmi, spędzania czasu wolnego z kolegami z pracy, spędzania czasu </w:t>
      </w:r>
      <w:r w:rsidR="00917AC0" w:rsidRPr="0072047D">
        <w:rPr>
          <w:rFonts w:asciiTheme="minorHAnsi" w:eastAsia="Calibri" w:hAnsiTheme="minorHAnsi"/>
          <w:sz w:val="22"/>
          <w:szCs w:val="22"/>
          <w:lang w:eastAsia="en-US"/>
        </w:rPr>
        <w:br/>
      </w:r>
      <w:r w:rsidRPr="0072047D">
        <w:rPr>
          <w:rFonts w:asciiTheme="minorHAnsi" w:eastAsia="Calibri" w:hAnsiTheme="minorHAnsi"/>
          <w:sz w:val="22"/>
          <w:szCs w:val="22"/>
          <w:lang w:eastAsia="en-US"/>
        </w:rPr>
        <w:t>z osobami z tego samego Kościoła, a także spotkań z ludźmi w ramach klubów sportowych i różnych organizacji; jak i odpowiedzi na pytania dotyczące znaczenia rodziny w życiu respondenta, percepcji obowiązków rodziców wobec dzieci, a także bezwarunkowego szacunku i miłości jakimi dzieci są winne darzyć rodziców.</w:t>
      </w:r>
    </w:p>
    <w:p w14:paraId="73DC8023" w14:textId="77777777" w:rsidR="00917AC0" w:rsidRPr="0072047D" w:rsidRDefault="00917AC0" w:rsidP="0072047D">
      <w:pPr>
        <w:spacing w:line="276" w:lineRule="auto"/>
        <w:rPr>
          <w:rFonts w:asciiTheme="minorHAnsi" w:hAnsiTheme="minorHAnsi"/>
          <w:b/>
          <w:color w:val="002060"/>
          <w:sz w:val="22"/>
          <w:szCs w:val="22"/>
        </w:rPr>
      </w:pPr>
    </w:p>
    <w:p w14:paraId="6D2CA883" w14:textId="77777777" w:rsidR="004A51F3" w:rsidRPr="0072047D" w:rsidRDefault="000F2F10" w:rsidP="000151E7">
      <w:pPr>
        <w:pStyle w:val="Akapitzlist"/>
        <w:numPr>
          <w:ilvl w:val="2"/>
          <w:numId w:val="35"/>
        </w:numPr>
        <w:spacing w:line="276" w:lineRule="auto"/>
        <w:ind w:left="567" w:hanging="567"/>
        <w:outlineLvl w:val="1"/>
        <w:rPr>
          <w:rFonts w:asciiTheme="minorHAnsi" w:hAnsiTheme="minorHAnsi"/>
          <w:b/>
          <w:color w:val="002060"/>
          <w:sz w:val="22"/>
          <w:szCs w:val="22"/>
        </w:rPr>
      </w:pPr>
      <w:bookmarkStart w:id="42" w:name="_Toc419266425"/>
      <w:r w:rsidRPr="0072047D">
        <w:rPr>
          <w:rFonts w:asciiTheme="minorHAnsi" w:hAnsiTheme="minorHAnsi"/>
          <w:b/>
          <w:color w:val="002060"/>
          <w:sz w:val="22"/>
          <w:szCs w:val="22"/>
        </w:rPr>
        <w:t>Przyjęta definicja kapitału społecznego w kontekście LGD</w:t>
      </w:r>
      <w:bookmarkEnd w:id="42"/>
    </w:p>
    <w:p w14:paraId="654995B6" w14:textId="77777777" w:rsidR="00825C8A" w:rsidRPr="0072047D" w:rsidRDefault="00825C8A" w:rsidP="0072047D">
      <w:pPr>
        <w:pStyle w:val="Bezodstpw"/>
        <w:spacing w:line="276" w:lineRule="auto"/>
        <w:jc w:val="both"/>
        <w:rPr>
          <w:rFonts w:asciiTheme="minorHAnsi" w:eastAsia="Calibri" w:hAnsiTheme="minorHAnsi"/>
        </w:rPr>
      </w:pPr>
    </w:p>
    <w:p w14:paraId="53014527" w14:textId="77777777" w:rsidR="000F204C" w:rsidRPr="0072047D" w:rsidRDefault="004A51F3" w:rsidP="0072047D">
      <w:pPr>
        <w:spacing w:line="276" w:lineRule="auto"/>
        <w:rPr>
          <w:rFonts w:asciiTheme="minorHAnsi" w:eastAsia="Calibri" w:hAnsiTheme="minorHAnsi"/>
          <w:b/>
          <w:i/>
          <w:sz w:val="22"/>
          <w:szCs w:val="22"/>
        </w:rPr>
      </w:pPr>
      <w:bookmarkStart w:id="43" w:name="_Toc415605011"/>
      <w:r w:rsidRPr="0072047D">
        <w:rPr>
          <w:rFonts w:asciiTheme="minorHAnsi" w:eastAsia="Calibri" w:hAnsiTheme="minorHAnsi"/>
          <w:sz w:val="22"/>
          <w:szCs w:val="22"/>
        </w:rPr>
        <w:t>Na potrzeby niniejszego badania</w:t>
      </w:r>
      <w:r w:rsidR="00917AC0" w:rsidRPr="0072047D">
        <w:rPr>
          <w:rFonts w:asciiTheme="minorHAnsi" w:eastAsia="Calibri" w:hAnsiTheme="minorHAnsi"/>
          <w:sz w:val="22"/>
          <w:szCs w:val="22"/>
        </w:rPr>
        <w:t xml:space="preserve">, po przedstawieniu specyfiki działania Lokalnych Grup Działania </w:t>
      </w:r>
      <w:r w:rsidR="00917AC0" w:rsidRPr="0072047D">
        <w:rPr>
          <w:rFonts w:asciiTheme="minorHAnsi" w:eastAsia="Calibri" w:hAnsiTheme="minorHAnsi"/>
          <w:sz w:val="22"/>
          <w:szCs w:val="22"/>
        </w:rPr>
        <w:br/>
        <w:t>z jednej strony i możliwych ujęć tematyki kapitału społecznego z drugiej,</w:t>
      </w:r>
      <w:r w:rsidRPr="0072047D">
        <w:rPr>
          <w:rFonts w:asciiTheme="minorHAnsi" w:eastAsia="Calibri" w:hAnsiTheme="minorHAnsi"/>
          <w:sz w:val="22"/>
          <w:szCs w:val="22"/>
        </w:rPr>
        <w:t xml:space="preserve"> proponuje</w:t>
      </w:r>
      <w:r w:rsidR="00917AC0" w:rsidRPr="0072047D">
        <w:rPr>
          <w:rFonts w:asciiTheme="minorHAnsi" w:eastAsia="Calibri" w:hAnsiTheme="minorHAnsi"/>
          <w:sz w:val="22"/>
          <w:szCs w:val="22"/>
        </w:rPr>
        <w:t>my</w:t>
      </w:r>
      <w:r w:rsidRPr="0072047D">
        <w:rPr>
          <w:rFonts w:asciiTheme="minorHAnsi" w:eastAsia="Calibri" w:hAnsiTheme="minorHAnsi"/>
          <w:sz w:val="22"/>
          <w:szCs w:val="22"/>
        </w:rPr>
        <w:t xml:space="preserve"> przyjęcie koncepcji kapitału społecznego autorstwa R. </w:t>
      </w:r>
      <w:proofErr w:type="spellStart"/>
      <w:r w:rsidRPr="0072047D">
        <w:rPr>
          <w:rFonts w:asciiTheme="minorHAnsi" w:eastAsia="Calibri" w:hAnsiTheme="minorHAnsi"/>
          <w:sz w:val="22"/>
          <w:szCs w:val="22"/>
        </w:rPr>
        <w:t>Putnama</w:t>
      </w:r>
      <w:proofErr w:type="spellEnd"/>
      <w:r w:rsidRPr="0072047D">
        <w:rPr>
          <w:rFonts w:asciiTheme="minorHAnsi" w:eastAsia="Calibri" w:hAnsiTheme="minorHAnsi"/>
          <w:sz w:val="22"/>
          <w:szCs w:val="22"/>
        </w:rPr>
        <w:t>, według którego</w:t>
      </w:r>
      <w:r w:rsidR="000F204C" w:rsidRPr="0072047D">
        <w:rPr>
          <w:rFonts w:asciiTheme="minorHAnsi" w:eastAsia="Calibri" w:hAnsiTheme="minorHAnsi"/>
          <w:sz w:val="22"/>
          <w:szCs w:val="22"/>
        </w:rPr>
        <w:t>:</w:t>
      </w:r>
      <w:bookmarkEnd w:id="43"/>
    </w:p>
    <w:p w14:paraId="72C6C16E" w14:textId="77777777" w:rsidR="000F204C" w:rsidRPr="0072047D" w:rsidRDefault="000F204C" w:rsidP="0072047D">
      <w:pPr>
        <w:spacing w:line="276" w:lineRule="auto"/>
        <w:rPr>
          <w:rFonts w:asciiTheme="minorHAnsi" w:eastAsia="Calibri" w:hAnsiTheme="minorHAnsi"/>
          <w:b/>
          <w:i/>
          <w:sz w:val="22"/>
          <w:szCs w:val="22"/>
        </w:rPr>
      </w:pPr>
    </w:p>
    <w:p w14:paraId="4DF7981D" w14:textId="654005B6" w:rsidR="004A51F3" w:rsidRPr="0072047D" w:rsidRDefault="004A51F3" w:rsidP="0072047D">
      <w:pPr>
        <w:spacing w:line="276" w:lineRule="auto"/>
        <w:rPr>
          <w:rFonts w:asciiTheme="minorHAnsi" w:eastAsia="Calibri" w:hAnsiTheme="minorHAnsi"/>
          <w:i/>
          <w:sz w:val="22"/>
          <w:szCs w:val="22"/>
        </w:rPr>
      </w:pPr>
      <w:r w:rsidRPr="0072047D">
        <w:rPr>
          <w:rFonts w:asciiTheme="minorHAnsi" w:eastAsia="Calibri" w:hAnsiTheme="minorHAnsi"/>
          <w:i/>
          <w:sz w:val="22"/>
          <w:szCs w:val="22"/>
        </w:rPr>
        <w:t xml:space="preserve"> „Kapitał społeczny odnosi</w:t>
      </w:r>
      <w:r w:rsidR="000F2F10" w:rsidRPr="0072047D">
        <w:rPr>
          <w:rFonts w:asciiTheme="minorHAnsi" w:eastAsia="Calibri" w:hAnsiTheme="minorHAnsi"/>
          <w:i/>
          <w:sz w:val="22"/>
          <w:szCs w:val="22"/>
        </w:rPr>
        <w:t xml:space="preserve"> </w:t>
      </w:r>
      <w:r w:rsidRPr="0072047D">
        <w:rPr>
          <w:rFonts w:asciiTheme="minorHAnsi" w:eastAsia="Calibri" w:hAnsiTheme="minorHAnsi"/>
          <w:i/>
          <w:sz w:val="22"/>
          <w:szCs w:val="22"/>
        </w:rPr>
        <w:t xml:space="preserve">się do takich cech organizacji społeczeństwa, jak zaufanie, normy </w:t>
      </w:r>
      <w:r w:rsidR="00917AC0" w:rsidRPr="0072047D">
        <w:rPr>
          <w:rFonts w:asciiTheme="minorHAnsi" w:eastAsia="Calibri" w:hAnsiTheme="minorHAnsi"/>
          <w:i/>
          <w:sz w:val="22"/>
          <w:szCs w:val="22"/>
        </w:rPr>
        <w:br/>
      </w:r>
      <w:r w:rsidRPr="0072047D">
        <w:rPr>
          <w:rFonts w:asciiTheme="minorHAnsi" w:eastAsia="Calibri" w:hAnsiTheme="minorHAnsi"/>
          <w:i/>
          <w:sz w:val="22"/>
          <w:szCs w:val="22"/>
        </w:rPr>
        <w:t>i powiązania,</w:t>
      </w:r>
      <w:r w:rsidR="000F2F10" w:rsidRPr="0072047D">
        <w:rPr>
          <w:rFonts w:asciiTheme="minorHAnsi" w:eastAsia="Calibri" w:hAnsiTheme="minorHAnsi"/>
          <w:i/>
          <w:sz w:val="22"/>
          <w:szCs w:val="22"/>
        </w:rPr>
        <w:t xml:space="preserve"> </w:t>
      </w:r>
      <w:r w:rsidRPr="0072047D">
        <w:rPr>
          <w:rFonts w:asciiTheme="minorHAnsi" w:eastAsia="Calibri" w:hAnsiTheme="minorHAnsi"/>
          <w:i/>
          <w:sz w:val="22"/>
          <w:szCs w:val="22"/>
        </w:rPr>
        <w:t>które mogą zwiększyć sprawność społeczeństwa ułatwiając skoordynowane</w:t>
      </w:r>
      <w:r w:rsidR="000F2F10" w:rsidRPr="0072047D">
        <w:rPr>
          <w:rFonts w:asciiTheme="minorHAnsi" w:eastAsia="Calibri" w:hAnsiTheme="minorHAnsi"/>
          <w:i/>
          <w:sz w:val="22"/>
          <w:szCs w:val="22"/>
        </w:rPr>
        <w:t xml:space="preserve"> </w:t>
      </w:r>
      <w:r w:rsidRPr="0072047D">
        <w:rPr>
          <w:rFonts w:asciiTheme="minorHAnsi" w:eastAsia="Calibri" w:hAnsiTheme="minorHAnsi"/>
          <w:i/>
          <w:sz w:val="22"/>
          <w:szCs w:val="22"/>
        </w:rPr>
        <w:t>działania”. Pochodną wyższego poziomu kapitału społecznego jest większe zaangażowanie</w:t>
      </w:r>
      <w:r w:rsidR="000F2F10" w:rsidRPr="0072047D">
        <w:rPr>
          <w:rFonts w:asciiTheme="minorHAnsi" w:eastAsia="Calibri" w:hAnsiTheme="minorHAnsi"/>
          <w:i/>
          <w:sz w:val="22"/>
          <w:szCs w:val="22"/>
        </w:rPr>
        <w:t xml:space="preserve"> </w:t>
      </w:r>
      <w:r w:rsidRPr="0072047D">
        <w:rPr>
          <w:rFonts w:asciiTheme="minorHAnsi" w:eastAsia="Calibri" w:hAnsiTheme="minorHAnsi"/>
          <w:i/>
          <w:sz w:val="22"/>
          <w:szCs w:val="22"/>
        </w:rPr>
        <w:t>znaczącej części społeczności w działania służące rozwiązywaniu</w:t>
      </w:r>
      <w:r w:rsidR="000F2F10" w:rsidRPr="0072047D">
        <w:rPr>
          <w:rFonts w:asciiTheme="minorHAnsi" w:eastAsia="Calibri" w:hAnsiTheme="minorHAnsi"/>
          <w:i/>
          <w:sz w:val="22"/>
          <w:szCs w:val="22"/>
        </w:rPr>
        <w:t xml:space="preserve"> </w:t>
      </w:r>
      <w:r w:rsidRPr="0072047D">
        <w:rPr>
          <w:rFonts w:asciiTheme="minorHAnsi" w:eastAsia="Calibri" w:hAnsiTheme="minorHAnsi"/>
          <w:i/>
          <w:sz w:val="22"/>
          <w:szCs w:val="22"/>
        </w:rPr>
        <w:t>ich wspólnych spraw. Trzy zmienne składowe: zaufanie, normy i sieci powiązań,</w:t>
      </w:r>
      <w:r w:rsidR="009B46A2" w:rsidRPr="0072047D">
        <w:rPr>
          <w:rFonts w:asciiTheme="minorHAnsi" w:eastAsia="Calibri" w:hAnsiTheme="minorHAnsi"/>
          <w:i/>
          <w:sz w:val="22"/>
          <w:szCs w:val="22"/>
        </w:rPr>
        <w:t xml:space="preserve"> </w:t>
      </w:r>
      <w:r w:rsidRPr="0072047D">
        <w:rPr>
          <w:rFonts w:asciiTheme="minorHAnsi" w:eastAsia="Calibri" w:hAnsiTheme="minorHAnsi"/>
          <w:i/>
          <w:sz w:val="22"/>
          <w:szCs w:val="22"/>
        </w:rPr>
        <w:t>wzajemnie się warunkują, wzmacniają i kumulują</w:t>
      </w:r>
      <w:r w:rsidR="000F2F10" w:rsidRPr="0072047D">
        <w:rPr>
          <w:rFonts w:asciiTheme="minorHAnsi" w:eastAsia="Calibri" w:hAnsiTheme="minorHAnsi"/>
          <w:i/>
          <w:sz w:val="22"/>
          <w:szCs w:val="22"/>
        </w:rPr>
        <w:t>.</w:t>
      </w:r>
      <w:r w:rsidRPr="0072047D">
        <w:rPr>
          <w:rFonts w:asciiTheme="minorHAnsi" w:eastAsia="Calibri" w:hAnsiTheme="minorHAnsi"/>
          <w:i/>
          <w:sz w:val="22"/>
          <w:szCs w:val="22"/>
        </w:rPr>
        <w:t xml:space="preserve"> Osoby,</w:t>
      </w:r>
      <w:r w:rsidR="000F2F10" w:rsidRPr="0072047D">
        <w:rPr>
          <w:rFonts w:asciiTheme="minorHAnsi" w:eastAsia="Calibri" w:hAnsiTheme="minorHAnsi"/>
          <w:i/>
          <w:sz w:val="22"/>
          <w:szCs w:val="22"/>
        </w:rPr>
        <w:t xml:space="preserve"> </w:t>
      </w:r>
      <w:r w:rsidRPr="0072047D">
        <w:rPr>
          <w:rFonts w:asciiTheme="minorHAnsi" w:eastAsia="Calibri" w:hAnsiTheme="minorHAnsi"/>
          <w:i/>
          <w:sz w:val="22"/>
          <w:szCs w:val="22"/>
        </w:rPr>
        <w:t>które mają zaufanie do innych współobywateli, częściej pracują społecznie,</w:t>
      </w:r>
      <w:r w:rsidR="000F2F10" w:rsidRPr="0072047D">
        <w:rPr>
          <w:rFonts w:asciiTheme="minorHAnsi" w:eastAsia="Calibri" w:hAnsiTheme="minorHAnsi"/>
          <w:i/>
          <w:sz w:val="22"/>
          <w:szCs w:val="22"/>
        </w:rPr>
        <w:t xml:space="preserve"> </w:t>
      </w:r>
      <w:r w:rsidRPr="0072047D">
        <w:rPr>
          <w:rFonts w:asciiTheme="minorHAnsi" w:eastAsia="Calibri" w:hAnsiTheme="minorHAnsi"/>
          <w:i/>
          <w:sz w:val="22"/>
          <w:szCs w:val="22"/>
        </w:rPr>
        <w:t>włączają się w działalność społeczno-polityczną, uczestniczą w organizacjach lokalnych,</w:t>
      </w:r>
      <w:r w:rsidR="000F2F10" w:rsidRPr="0072047D">
        <w:rPr>
          <w:rFonts w:asciiTheme="minorHAnsi" w:eastAsia="Calibri" w:hAnsiTheme="minorHAnsi"/>
          <w:i/>
          <w:sz w:val="22"/>
          <w:szCs w:val="22"/>
        </w:rPr>
        <w:t xml:space="preserve"> </w:t>
      </w:r>
      <w:r w:rsidRPr="0072047D">
        <w:rPr>
          <w:rFonts w:asciiTheme="minorHAnsi" w:eastAsia="Calibri" w:hAnsiTheme="minorHAnsi"/>
          <w:i/>
          <w:sz w:val="22"/>
          <w:szCs w:val="22"/>
        </w:rPr>
        <w:t>wpłacają na cele charytatywne. Poziom ich</w:t>
      </w:r>
      <w:r w:rsidR="000F2F10" w:rsidRPr="0072047D">
        <w:rPr>
          <w:rFonts w:asciiTheme="minorHAnsi" w:eastAsia="Calibri" w:hAnsiTheme="minorHAnsi"/>
          <w:i/>
          <w:sz w:val="22"/>
          <w:szCs w:val="22"/>
        </w:rPr>
        <w:t xml:space="preserve"> </w:t>
      </w:r>
      <w:r w:rsidRPr="0072047D">
        <w:rPr>
          <w:rFonts w:asciiTheme="minorHAnsi" w:eastAsia="Calibri" w:hAnsiTheme="minorHAnsi"/>
          <w:i/>
          <w:sz w:val="22"/>
          <w:szCs w:val="22"/>
        </w:rPr>
        <w:t>zaufania społecznego jest natomiast wyznaczony przez przyjęte i akceptowane</w:t>
      </w:r>
      <w:r w:rsidR="000F2F10" w:rsidRPr="0072047D">
        <w:rPr>
          <w:rFonts w:asciiTheme="minorHAnsi" w:eastAsia="Calibri" w:hAnsiTheme="minorHAnsi"/>
          <w:i/>
          <w:sz w:val="22"/>
          <w:szCs w:val="22"/>
        </w:rPr>
        <w:t xml:space="preserve"> </w:t>
      </w:r>
      <w:r w:rsidRPr="0072047D">
        <w:rPr>
          <w:rFonts w:asciiTheme="minorHAnsi" w:eastAsia="Calibri" w:hAnsiTheme="minorHAnsi"/>
          <w:i/>
          <w:sz w:val="22"/>
          <w:szCs w:val="22"/>
        </w:rPr>
        <w:t>normy i wartości, powszechne w społeczeństwie, zwłaszcza normę uogólnionej</w:t>
      </w:r>
      <w:r w:rsidR="000F2F10" w:rsidRPr="0072047D">
        <w:rPr>
          <w:rFonts w:asciiTheme="minorHAnsi" w:eastAsia="Calibri" w:hAnsiTheme="minorHAnsi"/>
          <w:i/>
          <w:sz w:val="22"/>
          <w:szCs w:val="22"/>
        </w:rPr>
        <w:t xml:space="preserve"> </w:t>
      </w:r>
      <w:r w:rsidR="000F204C" w:rsidRPr="0072047D">
        <w:rPr>
          <w:rFonts w:asciiTheme="minorHAnsi" w:eastAsia="Calibri" w:hAnsiTheme="minorHAnsi"/>
          <w:i/>
          <w:sz w:val="22"/>
          <w:szCs w:val="22"/>
        </w:rPr>
        <w:t>wzajemności</w:t>
      </w:r>
      <w:r w:rsidRPr="0072047D">
        <w:rPr>
          <w:rFonts w:asciiTheme="minorHAnsi" w:eastAsia="Calibri" w:hAnsiTheme="minorHAnsi"/>
          <w:i/>
          <w:sz w:val="22"/>
          <w:szCs w:val="22"/>
        </w:rPr>
        <w:t>, prawdomównośc</w:t>
      </w:r>
      <w:r w:rsidR="000F2F10" w:rsidRPr="0072047D">
        <w:rPr>
          <w:rFonts w:asciiTheme="minorHAnsi" w:eastAsia="Calibri" w:hAnsiTheme="minorHAnsi"/>
          <w:i/>
          <w:sz w:val="22"/>
          <w:szCs w:val="22"/>
        </w:rPr>
        <w:t>i, solidarności, podmiotowości</w:t>
      </w:r>
      <w:r w:rsidR="00287D8D" w:rsidRPr="0072047D">
        <w:rPr>
          <w:rFonts w:asciiTheme="minorHAnsi" w:eastAsia="Calibri" w:hAnsiTheme="minorHAnsi"/>
          <w:i/>
          <w:sz w:val="22"/>
          <w:szCs w:val="22"/>
        </w:rPr>
        <w:t>”</w:t>
      </w:r>
      <w:r w:rsidR="000F2F10" w:rsidRPr="0072047D">
        <w:rPr>
          <w:rFonts w:asciiTheme="minorHAnsi" w:eastAsia="Calibri" w:hAnsiTheme="minorHAnsi"/>
          <w:i/>
          <w:sz w:val="22"/>
          <w:szCs w:val="22"/>
        </w:rPr>
        <w:t>.</w:t>
      </w:r>
    </w:p>
    <w:p w14:paraId="2E9373D1" w14:textId="77777777" w:rsidR="000F2F10" w:rsidRPr="0072047D" w:rsidRDefault="000F2F10" w:rsidP="0072047D">
      <w:pPr>
        <w:pStyle w:val="Bezodstpw"/>
        <w:spacing w:line="276" w:lineRule="auto"/>
        <w:jc w:val="both"/>
        <w:rPr>
          <w:rFonts w:asciiTheme="minorHAnsi" w:eastAsia="Calibri" w:hAnsiTheme="minorHAnsi"/>
        </w:rPr>
      </w:pPr>
    </w:p>
    <w:p w14:paraId="69CEE640" w14:textId="77777777" w:rsidR="00917AC0" w:rsidRPr="0072047D" w:rsidRDefault="000F2F10" w:rsidP="0072047D">
      <w:pPr>
        <w:pStyle w:val="Bezodstpw"/>
        <w:spacing w:line="276" w:lineRule="auto"/>
        <w:jc w:val="both"/>
        <w:rPr>
          <w:rFonts w:asciiTheme="minorHAnsi" w:eastAsia="Calibri" w:hAnsiTheme="minorHAnsi"/>
        </w:rPr>
      </w:pPr>
      <w:r w:rsidRPr="0072047D">
        <w:rPr>
          <w:rFonts w:asciiTheme="minorHAnsi" w:eastAsia="Calibri" w:hAnsiTheme="minorHAnsi"/>
        </w:rPr>
        <w:t xml:space="preserve">Wnioski z przeprowadzonych badań w założeniu Wykonawcy dają odpowiedź m.in. na pytanie o to, jaki jest poziom kapitału społecznego LGD, ale także (w przypadku gdy kapitał ma cechy zdekomponowanego), który z jego komponentów (zaufania, norm i wartości lub sieci) jest najsłabszy i wymaga wsparcia oraz jakie konsekwencje może to mieć dla wdrażania podejścia LEADER. </w:t>
      </w:r>
    </w:p>
    <w:p w14:paraId="41641079" w14:textId="77777777" w:rsidR="00917AC0" w:rsidRPr="0072047D" w:rsidRDefault="00917AC0" w:rsidP="0072047D">
      <w:pPr>
        <w:pStyle w:val="Bezodstpw"/>
        <w:spacing w:line="276" w:lineRule="auto"/>
        <w:jc w:val="both"/>
        <w:rPr>
          <w:rFonts w:asciiTheme="minorHAnsi" w:eastAsia="Calibri" w:hAnsiTheme="minorHAnsi"/>
        </w:rPr>
      </w:pPr>
    </w:p>
    <w:p w14:paraId="36D8C906" w14:textId="77777777" w:rsidR="000F2F10" w:rsidRPr="0072047D" w:rsidRDefault="000F2F10" w:rsidP="0072047D">
      <w:pPr>
        <w:pStyle w:val="Bezodstpw"/>
        <w:spacing w:line="276" w:lineRule="auto"/>
        <w:jc w:val="both"/>
        <w:rPr>
          <w:rFonts w:asciiTheme="minorHAnsi" w:eastAsia="Calibri" w:hAnsiTheme="minorHAnsi"/>
        </w:rPr>
      </w:pPr>
      <w:r w:rsidRPr="0072047D">
        <w:rPr>
          <w:rFonts w:asciiTheme="minorHAnsi" w:eastAsia="Calibri" w:hAnsiTheme="minorHAnsi"/>
        </w:rPr>
        <w:t>Potencjalnie większa spójność kapitału społecznego mogłaby przyczyniać się do zwiększania efektywności działania LGD na rzecz wielofunkcyjnego i zrównoważonego rozwoju wsi oraz rozwoju jej społeczeństwa obywatelskiego. Wyniki z analizy będą zatem stanowić przesłanki do zaproponowania sposobów i mechanizmów wzmocnienia najsłabszego komponentu.</w:t>
      </w:r>
    </w:p>
    <w:p w14:paraId="35A4C791" w14:textId="77777777" w:rsidR="00E82B5C" w:rsidRPr="0072047D" w:rsidRDefault="00E82B5C" w:rsidP="0072047D">
      <w:pPr>
        <w:spacing w:line="276" w:lineRule="auto"/>
        <w:rPr>
          <w:rFonts w:asciiTheme="minorHAnsi" w:hAnsiTheme="minorHAnsi"/>
          <w:b/>
          <w:color w:val="002060"/>
          <w:sz w:val="22"/>
          <w:szCs w:val="22"/>
        </w:rPr>
      </w:pPr>
    </w:p>
    <w:p w14:paraId="0D88DE18" w14:textId="77777777" w:rsidR="00E82B5C" w:rsidRPr="0072047D" w:rsidRDefault="000F2F10" w:rsidP="0072047D">
      <w:pPr>
        <w:spacing w:line="276" w:lineRule="auto"/>
        <w:rPr>
          <w:rFonts w:asciiTheme="minorHAnsi" w:hAnsiTheme="minorHAnsi"/>
          <w:sz w:val="22"/>
          <w:szCs w:val="22"/>
        </w:rPr>
      </w:pPr>
      <w:r w:rsidRPr="0072047D">
        <w:rPr>
          <w:rFonts w:asciiTheme="minorHAnsi" w:hAnsiTheme="minorHAnsi"/>
          <w:sz w:val="22"/>
          <w:szCs w:val="22"/>
        </w:rPr>
        <w:t xml:space="preserve">Ważnym elementem tej koncepcji jest wyróżnienie dwóch wymiarów kapitału społecznego, określanych jako </w:t>
      </w:r>
      <w:r w:rsidR="000F204C" w:rsidRPr="0072047D">
        <w:rPr>
          <w:rFonts w:asciiTheme="minorHAnsi" w:hAnsiTheme="minorHAnsi"/>
          <w:sz w:val="22"/>
          <w:szCs w:val="22"/>
        </w:rPr>
        <w:t xml:space="preserve">kapitał wiążący (ang. </w:t>
      </w:r>
      <w:proofErr w:type="spellStart"/>
      <w:r w:rsidR="000F204C" w:rsidRPr="0072047D">
        <w:rPr>
          <w:rFonts w:asciiTheme="minorHAnsi" w:hAnsiTheme="minorHAnsi"/>
          <w:sz w:val="22"/>
          <w:szCs w:val="22"/>
        </w:rPr>
        <w:t>bonding</w:t>
      </w:r>
      <w:proofErr w:type="spellEnd"/>
      <w:r w:rsidR="000F204C" w:rsidRPr="0072047D">
        <w:rPr>
          <w:rFonts w:asciiTheme="minorHAnsi" w:hAnsiTheme="minorHAnsi"/>
          <w:sz w:val="22"/>
          <w:szCs w:val="22"/>
        </w:rPr>
        <w:t xml:space="preserve"> </w:t>
      </w:r>
      <w:proofErr w:type="spellStart"/>
      <w:r w:rsidR="000F204C" w:rsidRPr="0072047D">
        <w:rPr>
          <w:rFonts w:asciiTheme="minorHAnsi" w:hAnsiTheme="minorHAnsi"/>
          <w:sz w:val="22"/>
          <w:szCs w:val="22"/>
        </w:rPr>
        <w:t>social</w:t>
      </w:r>
      <w:proofErr w:type="spellEnd"/>
      <w:r w:rsidR="000F204C" w:rsidRPr="0072047D">
        <w:rPr>
          <w:rFonts w:asciiTheme="minorHAnsi" w:hAnsiTheme="minorHAnsi"/>
          <w:sz w:val="22"/>
          <w:szCs w:val="22"/>
        </w:rPr>
        <w:t xml:space="preserve"> </w:t>
      </w:r>
      <w:proofErr w:type="spellStart"/>
      <w:r w:rsidR="000F204C" w:rsidRPr="0072047D">
        <w:rPr>
          <w:rFonts w:asciiTheme="minorHAnsi" w:hAnsiTheme="minorHAnsi"/>
          <w:sz w:val="22"/>
          <w:szCs w:val="22"/>
        </w:rPr>
        <w:t>capital</w:t>
      </w:r>
      <w:proofErr w:type="spellEnd"/>
      <w:r w:rsidRPr="0072047D">
        <w:rPr>
          <w:rFonts w:asciiTheme="minorHAnsi" w:hAnsiTheme="minorHAnsi"/>
          <w:sz w:val="22"/>
          <w:szCs w:val="22"/>
        </w:rPr>
        <w:t xml:space="preserve">) oraz </w:t>
      </w:r>
      <w:r w:rsidR="000F204C" w:rsidRPr="0072047D">
        <w:rPr>
          <w:rFonts w:asciiTheme="minorHAnsi" w:hAnsiTheme="minorHAnsi"/>
          <w:sz w:val="22"/>
          <w:szCs w:val="22"/>
        </w:rPr>
        <w:t>kapitał pomostowy (</w:t>
      </w:r>
      <w:proofErr w:type="spellStart"/>
      <w:r w:rsidRPr="0072047D">
        <w:rPr>
          <w:rFonts w:asciiTheme="minorHAnsi" w:hAnsiTheme="minorHAnsi"/>
          <w:sz w:val="22"/>
          <w:szCs w:val="22"/>
        </w:rPr>
        <w:t>bridging</w:t>
      </w:r>
      <w:proofErr w:type="spellEnd"/>
      <w:r w:rsidRPr="0072047D">
        <w:rPr>
          <w:rFonts w:asciiTheme="minorHAnsi" w:hAnsiTheme="minorHAnsi"/>
          <w:sz w:val="22"/>
          <w:szCs w:val="22"/>
        </w:rPr>
        <w:t xml:space="preserve"> </w:t>
      </w:r>
      <w:proofErr w:type="spellStart"/>
      <w:r w:rsidRPr="0072047D">
        <w:rPr>
          <w:rFonts w:asciiTheme="minorHAnsi" w:hAnsiTheme="minorHAnsi"/>
          <w:sz w:val="22"/>
          <w:szCs w:val="22"/>
        </w:rPr>
        <w:t>social</w:t>
      </w:r>
      <w:proofErr w:type="spellEnd"/>
      <w:r w:rsidRPr="0072047D">
        <w:rPr>
          <w:rFonts w:asciiTheme="minorHAnsi" w:hAnsiTheme="minorHAnsi"/>
          <w:sz w:val="22"/>
          <w:szCs w:val="22"/>
        </w:rPr>
        <w:t xml:space="preserve"> </w:t>
      </w:r>
      <w:proofErr w:type="spellStart"/>
      <w:r w:rsidRPr="0072047D">
        <w:rPr>
          <w:rFonts w:asciiTheme="minorHAnsi" w:hAnsiTheme="minorHAnsi"/>
          <w:sz w:val="22"/>
          <w:szCs w:val="22"/>
        </w:rPr>
        <w:t>capital</w:t>
      </w:r>
      <w:proofErr w:type="spellEnd"/>
      <w:r w:rsidRPr="0072047D">
        <w:rPr>
          <w:rFonts w:asciiTheme="minorHAnsi" w:hAnsiTheme="minorHAnsi"/>
          <w:sz w:val="22"/>
          <w:szCs w:val="22"/>
        </w:rPr>
        <w:t>). Są one charakterystyczne</w:t>
      </w:r>
      <w:r w:rsidR="000F204C" w:rsidRPr="0072047D">
        <w:rPr>
          <w:rFonts w:asciiTheme="minorHAnsi" w:hAnsiTheme="minorHAnsi"/>
          <w:sz w:val="22"/>
          <w:szCs w:val="22"/>
        </w:rPr>
        <w:t xml:space="preserve"> </w:t>
      </w:r>
      <w:r w:rsidRPr="0072047D">
        <w:rPr>
          <w:rFonts w:asciiTheme="minorHAnsi" w:hAnsiTheme="minorHAnsi"/>
          <w:sz w:val="22"/>
          <w:szCs w:val="22"/>
        </w:rPr>
        <w:t>dla różnych typów sieci społecznych</w:t>
      </w:r>
      <w:r w:rsidRPr="0072047D">
        <w:rPr>
          <w:rStyle w:val="Odwoanieprzypisudolnego"/>
          <w:rFonts w:asciiTheme="minorHAnsi" w:hAnsiTheme="minorHAnsi"/>
          <w:sz w:val="22"/>
          <w:szCs w:val="22"/>
        </w:rPr>
        <w:footnoteReference w:id="43"/>
      </w:r>
      <w:r w:rsidRPr="0072047D">
        <w:rPr>
          <w:rFonts w:asciiTheme="minorHAnsi" w:hAnsiTheme="minorHAnsi"/>
          <w:sz w:val="22"/>
          <w:szCs w:val="22"/>
        </w:rPr>
        <w:t>.</w:t>
      </w:r>
    </w:p>
    <w:p w14:paraId="2B92A398" w14:textId="77777777" w:rsidR="000F2F10" w:rsidRPr="0072047D" w:rsidRDefault="000F2F10" w:rsidP="0072047D">
      <w:pPr>
        <w:spacing w:line="276" w:lineRule="auto"/>
        <w:rPr>
          <w:rFonts w:asciiTheme="minorHAnsi" w:hAnsiTheme="minorHAnsi"/>
          <w:sz w:val="22"/>
          <w:szCs w:val="22"/>
        </w:rPr>
      </w:pPr>
      <w:r w:rsidRPr="0072047D">
        <w:rPr>
          <w:rFonts w:asciiTheme="minorHAnsi" w:hAnsiTheme="minorHAnsi"/>
          <w:sz w:val="22"/>
          <w:szCs w:val="22"/>
        </w:rPr>
        <w:lastRenderedPageBreak/>
        <w:t xml:space="preserve">To, jaki </w:t>
      </w:r>
      <w:r w:rsidR="00917AC0" w:rsidRPr="0072047D">
        <w:rPr>
          <w:rFonts w:asciiTheme="minorHAnsi" w:hAnsiTheme="minorHAnsi"/>
          <w:sz w:val="22"/>
          <w:szCs w:val="22"/>
        </w:rPr>
        <w:t>charakter ma kapitał społeczny Lokalnych Grup D</w:t>
      </w:r>
      <w:r w:rsidRPr="0072047D">
        <w:rPr>
          <w:rFonts w:asciiTheme="minorHAnsi" w:hAnsiTheme="minorHAnsi"/>
          <w:sz w:val="22"/>
          <w:szCs w:val="22"/>
        </w:rPr>
        <w:t>ziałania – wiążący czy pomostowy, czy ich członkowie stanowią sieć otwartą, czy zamkniętą ‒ nie jest obojętne dla aktywizacji mieszkańców wsi i stwarzania możliwości włączenia się w proces przekształceń na obszarze zamieszkania.</w:t>
      </w:r>
    </w:p>
    <w:p w14:paraId="339AC554" w14:textId="77777777" w:rsidR="00917AC0" w:rsidRPr="0072047D" w:rsidRDefault="00917AC0" w:rsidP="0072047D">
      <w:pPr>
        <w:spacing w:line="276" w:lineRule="auto"/>
        <w:rPr>
          <w:rFonts w:asciiTheme="minorHAnsi" w:hAnsiTheme="minorHAnsi"/>
          <w:sz w:val="22"/>
          <w:szCs w:val="22"/>
        </w:rPr>
      </w:pPr>
    </w:p>
    <w:p w14:paraId="7958DAFB" w14:textId="01E2F6D0" w:rsidR="008E7F7C" w:rsidRPr="00751DC8" w:rsidRDefault="000F2F10" w:rsidP="0072047D">
      <w:pPr>
        <w:spacing w:line="276" w:lineRule="auto"/>
        <w:rPr>
          <w:rFonts w:asciiTheme="minorHAnsi" w:hAnsiTheme="minorHAnsi"/>
          <w:sz w:val="22"/>
          <w:szCs w:val="22"/>
        </w:rPr>
      </w:pPr>
      <w:r w:rsidRPr="0072047D">
        <w:rPr>
          <w:rFonts w:asciiTheme="minorHAnsi" w:hAnsiTheme="minorHAnsi"/>
          <w:sz w:val="22"/>
          <w:szCs w:val="22"/>
        </w:rPr>
        <w:t xml:space="preserve">Zbadaniu poziomu i </w:t>
      </w:r>
      <w:r w:rsidR="00917AC0" w:rsidRPr="0072047D">
        <w:rPr>
          <w:rFonts w:asciiTheme="minorHAnsi" w:hAnsiTheme="minorHAnsi"/>
          <w:sz w:val="22"/>
          <w:szCs w:val="22"/>
        </w:rPr>
        <w:t>struktury kapitału społecznego Lokalnych Grup D</w:t>
      </w:r>
      <w:r w:rsidRPr="0072047D">
        <w:rPr>
          <w:rFonts w:asciiTheme="minorHAnsi" w:hAnsiTheme="minorHAnsi"/>
          <w:sz w:val="22"/>
          <w:szCs w:val="22"/>
        </w:rPr>
        <w:t>ziałania posłużą pytania zawarte w narzędziach badawczych. Zagadnienia szczegółowe, które zosta</w:t>
      </w:r>
      <w:r w:rsidR="00391372" w:rsidRPr="0072047D">
        <w:rPr>
          <w:rFonts w:asciiTheme="minorHAnsi" w:hAnsiTheme="minorHAnsi"/>
          <w:sz w:val="22"/>
          <w:szCs w:val="22"/>
        </w:rPr>
        <w:t>ną</w:t>
      </w:r>
      <w:r w:rsidRPr="0072047D">
        <w:rPr>
          <w:rFonts w:asciiTheme="minorHAnsi" w:hAnsiTheme="minorHAnsi"/>
          <w:sz w:val="22"/>
          <w:szCs w:val="22"/>
        </w:rPr>
        <w:t xml:space="preserve"> przyporządkowane</w:t>
      </w:r>
      <w:r w:rsidR="00391372" w:rsidRPr="0072047D">
        <w:rPr>
          <w:rFonts w:asciiTheme="minorHAnsi" w:hAnsiTheme="minorHAnsi"/>
          <w:sz w:val="22"/>
          <w:szCs w:val="22"/>
        </w:rPr>
        <w:t xml:space="preserve"> do trzech komponentów kapitału</w:t>
      </w:r>
      <w:r w:rsidR="00287D8D" w:rsidRPr="0072047D">
        <w:rPr>
          <w:rStyle w:val="Odwoanieprzypisudolnego"/>
          <w:rFonts w:asciiTheme="minorHAnsi" w:hAnsiTheme="minorHAnsi"/>
          <w:sz w:val="22"/>
          <w:szCs w:val="22"/>
        </w:rPr>
        <w:footnoteReference w:id="44"/>
      </w:r>
      <w:r w:rsidRPr="0072047D">
        <w:rPr>
          <w:rFonts w:asciiTheme="minorHAnsi" w:hAnsiTheme="minorHAnsi"/>
          <w:sz w:val="22"/>
          <w:szCs w:val="22"/>
        </w:rPr>
        <w:t>:</w:t>
      </w:r>
    </w:p>
    <w:p w14:paraId="60D5D933" w14:textId="77777777" w:rsidR="00825C8A" w:rsidRPr="0072047D" w:rsidRDefault="00825C8A" w:rsidP="0072047D">
      <w:pPr>
        <w:spacing w:line="276" w:lineRule="auto"/>
        <w:rPr>
          <w:rFonts w:asciiTheme="minorHAnsi" w:hAnsiTheme="minorHAnsi"/>
          <w:b/>
          <w:sz w:val="22"/>
          <w:szCs w:val="22"/>
        </w:rPr>
      </w:pPr>
    </w:p>
    <w:p w14:paraId="4FBB6806" w14:textId="348A2DFD" w:rsidR="00825C8A" w:rsidRPr="00751DC8" w:rsidRDefault="000F2F10" w:rsidP="0072047D">
      <w:pPr>
        <w:pStyle w:val="Akapitzlist"/>
        <w:numPr>
          <w:ilvl w:val="0"/>
          <w:numId w:val="29"/>
        </w:numPr>
        <w:spacing w:line="276" w:lineRule="auto"/>
        <w:ind w:left="567" w:hanging="567"/>
        <w:rPr>
          <w:rFonts w:asciiTheme="minorHAnsi" w:hAnsiTheme="minorHAnsi"/>
          <w:b/>
          <w:color w:val="002060"/>
          <w:sz w:val="22"/>
          <w:szCs w:val="22"/>
        </w:rPr>
      </w:pPr>
      <w:r w:rsidRPr="0072047D">
        <w:rPr>
          <w:rFonts w:asciiTheme="minorHAnsi" w:hAnsiTheme="minorHAnsi"/>
          <w:b/>
          <w:color w:val="002060"/>
          <w:sz w:val="22"/>
          <w:szCs w:val="22"/>
        </w:rPr>
        <w:t>Dla określenia wartoś</w:t>
      </w:r>
      <w:r w:rsidR="00CA3938" w:rsidRPr="0072047D">
        <w:rPr>
          <w:rFonts w:asciiTheme="minorHAnsi" w:hAnsiTheme="minorHAnsi"/>
          <w:b/>
          <w:color w:val="002060"/>
          <w:sz w:val="22"/>
          <w:szCs w:val="22"/>
        </w:rPr>
        <w:t>ci komponentu zaufania posłużyły</w:t>
      </w:r>
      <w:r w:rsidRPr="0072047D">
        <w:rPr>
          <w:rFonts w:asciiTheme="minorHAnsi" w:hAnsiTheme="minorHAnsi"/>
          <w:b/>
          <w:color w:val="002060"/>
          <w:sz w:val="22"/>
          <w:szCs w:val="22"/>
        </w:rPr>
        <w:t xml:space="preserve"> zmienne:</w:t>
      </w:r>
    </w:p>
    <w:p w14:paraId="63927EE0" w14:textId="0D243146" w:rsidR="00EE28F9" w:rsidRPr="0072047D" w:rsidRDefault="00A12425" w:rsidP="000151E7">
      <w:pPr>
        <w:pStyle w:val="Akapitzlist"/>
        <w:numPr>
          <w:ilvl w:val="0"/>
          <w:numId w:val="36"/>
        </w:numPr>
        <w:spacing w:line="276" w:lineRule="auto"/>
        <w:ind w:left="567" w:hanging="567"/>
        <w:rPr>
          <w:rFonts w:asciiTheme="minorHAnsi" w:hAnsiTheme="minorHAnsi"/>
          <w:sz w:val="22"/>
          <w:szCs w:val="22"/>
        </w:rPr>
      </w:pPr>
      <w:r w:rsidRPr="0072047D">
        <w:rPr>
          <w:rFonts w:asciiTheme="minorHAnsi" w:hAnsiTheme="minorHAnsi"/>
          <w:sz w:val="22"/>
          <w:szCs w:val="22"/>
        </w:rPr>
        <w:t>Poziom zaufania członków LGD do osób znanych</w:t>
      </w:r>
      <w:r w:rsidR="000151E7">
        <w:rPr>
          <w:rFonts w:asciiTheme="minorHAnsi" w:hAnsiTheme="minorHAnsi"/>
          <w:sz w:val="22"/>
          <w:szCs w:val="22"/>
        </w:rPr>
        <w:t xml:space="preserve"> </w:t>
      </w:r>
      <w:r w:rsidR="000F2F10" w:rsidRPr="0072047D">
        <w:rPr>
          <w:rFonts w:asciiTheme="minorHAnsi" w:hAnsiTheme="minorHAnsi"/>
          <w:sz w:val="22"/>
          <w:szCs w:val="22"/>
        </w:rPr>
        <w:t>(rodziny, sąsiadów, współpracowników</w:t>
      </w:r>
      <w:r w:rsidR="00391372" w:rsidRPr="0072047D">
        <w:rPr>
          <w:rFonts w:asciiTheme="minorHAnsi" w:hAnsiTheme="minorHAnsi"/>
          <w:sz w:val="22"/>
          <w:szCs w:val="22"/>
        </w:rPr>
        <w:t xml:space="preserve"> </w:t>
      </w:r>
      <w:r w:rsidR="000F2F10" w:rsidRPr="0072047D">
        <w:rPr>
          <w:rFonts w:asciiTheme="minorHAnsi" w:hAnsiTheme="minorHAnsi"/>
          <w:sz w:val="22"/>
          <w:szCs w:val="22"/>
        </w:rPr>
        <w:t>spoza LGD oraz współpracowników z LGD),</w:t>
      </w:r>
    </w:p>
    <w:p w14:paraId="061A4945" w14:textId="394F829B" w:rsidR="00EE28F9" w:rsidRPr="0072047D" w:rsidRDefault="00A12425" w:rsidP="000151E7">
      <w:pPr>
        <w:pStyle w:val="Akapitzlist"/>
        <w:numPr>
          <w:ilvl w:val="0"/>
          <w:numId w:val="36"/>
        </w:numPr>
        <w:spacing w:line="276" w:lineRule="auto"/>
        <w:ind w:left="567" w:hanging="567"/>
        <w:rPr>
          <w:rFonts w:asciiTheme="minorHAnsi" w:hAnsiTheme="minorHAnsi"/>
          <w:sz w:val="22"/>
          <w:szCs w:val="22"/>
        </w:rPr>
      </w:pPr>
      <w:r w:rsidRPr="0072047D">
        <w:rPr>
          <w:rFonts w:asciiTheme="minorHAnsi" w:hAnsiTheme="minorHAnsi"/>
          <w:sz w:val="22"/>
          <w:szCs w:val="22"/>
        </w:rPr>
        <w:t xml:space="preserve">Poziom zaufania społecznego (do osób nieznanych) cechujące członków LGD </w:t>
      </w:r>
      <w:r w:rsidR="000F2F10" w:rsidRPr="0072047D">
        <w:rPr>
          <w:rFonts w:asciiTheme="minorHAnsi" w:hAnsiTheme="minorHAnsi"/>
          <w:sz w:val="22"/>
          <w:szCs w:val="22"/>
        </w:rPr>
        <w:t>(tj. przekonanie, że większości ludzi można ufać oraz zaufanie do obcych osób</w:t>
      </w:r>
      <w:r w:rsidR="00391372" w:rsidRPr="0072047D">
        <w:rPr>
          <w:rFonts w:asciiTheme="minorHAnsi" w:hAnsiTheme="minorHAnsi"/>
          <w:sz w:val="22"/>
          <w:szCs w:val="22"/>
        </w:rPr>
        <w:t xml:space="preserve"> </w:t>
      </w:r>
      <w:r w:rsidR="000F2F10" w:rsidRPr="0072047D">
        <w:rPr>
          <w:rFonts w:asciiTheme="minorHAnsi" w:hAnsiTheme="minorHAnsi"/>
          <w:sz w:val="22"/>
          <w:szCs w:val="22"/>
        </w:rPr>
        <w:t>spotykanych w różnych sytuacjach życiowych),</w:t>
      </w:r>
    </w:p>
    <w:p w14:paraId="39799324" w14:textId="7CA11B75" w:rsidR="000F2F10" w:rsidRPr="0072047D" w:rsidRDefault="00A12425" w:rsidP="000151E7">
      <w:pPr>
        <w:pStyle w:val="Akapitzlist"/>
        <w:numPr>
          <w:ilvl w:val="0"/>
          <w:numId w:val="36"/>
        </w:numPr>
        <w:spacing w:line="276" w:lineRule="auto"/>
        <w:ind w:left="567" w:hanging="567"/>
        <w:rPr>
          <w:rFonts w:asciiTheme="minorHAnsi" w:hAnsiTheme="minorHAnsi"/>
          <w:sz w:val="22"/>
          <w:szCs w:val="22"/>
        </w:rPr>
      </w:pPr>
      <w:r w:rsidRPr="0072047D">
        <w:rPr>
          <w:rFonts w:asciiTheme="minorHAnsi" w:hAnsiTheme="minorHAnsi"/>
          <w:sz w:val="22"/>
          <w:szCs w:val="22"/>
        </w:rPr>
        <w:t>Poziom zaufanie członków LGD do instytucji i organizacji lokalnych</w:t>
      </w:r>
      <w:r w:rsidR="000151E7">
        <w:rPr>
          <w:rFonts w:asciiTheme="minorHAnsi" w:hAnsiTheme="minorHAnsi"/>
          <w:sz w:val="22"/>
          <w:szCs w:val="22"/>
        </w:rPr>
        <w:t xml:space="preserve"> </w:t>
      </w:r>
      <w:r w:rsidR="000F2F10" w:rsidRPr="0072047D">
        <w:rPr>
          <w:rFonts w:asciiTheme="minorHAnsi" w:hAnsiTheme="minorHAnsi"/>
          <w:sz w:val="22"/>
          <w:szCs w:val="22"/>
        </w:rPr>
        <w:t>(władz lokalnych,</w:t>
      </w:r>
      <w:r w:rsidR="00391372" w:rsidRPr="0072047D">
        <w:rPr>
          <w:rFonts w:asciiTheme="minorHAnsi" w:hAnsiTheme="minorHAnsi"/>
          <w:sz w:val="22"/>
          <w:szCs w:val="22"/>
        </w:rPr>
        <w:t xml:space="preserve"> </w:t>
      </w:r>
      <w:r w:rsidR="000F2F10" w:rsidRPr="0072047D">
        <w:rPr>
          <w:rFonts w:asciiTheme="minorHAnsi" w:hAnsiTheme="minorHAnsi"/>
          <w:sz w:val="22"/>
          <w:szCs w:val="22"/>
        </w:rPr>
        <w:t>organizacji pozarządowych, lokalnych przedsiębiorców).</w:t>
      </w:r>
    </w:p>
    <w:p w14:paraId="080E92F7" w14:textId="77777777" w:rsidR="008E7F7C" w:rsidRPr="0072047D" w:rsidRDefault="008E7F7C" w:rsidP="0072047D">
      <w:pPr>
        <w:spacing w:line="276" w:lineRule="auto"/>
        <w:rPr>
          <w:rFonts w:asciiTheme="minorHAnsi" w:hAnsiTheme="minorHAnsi"/>
          <w:sz w:val="22"/>
          <w:szCs w:val="22"/>
        </w:rPr>
      </w:pPr>
    </w:p>
    <w:p w14:paraId="5F91AB0C" w14:textId="6B1159E7" w:rsidR="00825C8A" w:rsidRPr="00751DC8" w:rsidRDefault="000F2F10" w:rsidP="0072047D">
      <w:pPr>
        <w:pStyle w:val="Akapitzlist"/>
        <w:numPr>
          <w:ilvl w:val="0"/>
          <w:numId w:val="29"/>
        </w:numPr>
        <w:spacing w:line="276" w:lineRule="auto"/>
        <w:ind w:left="567" w:hanging="567"/>
        <w:rPr>
          <w:rFonts w:asciiTheme="minorHAnsi" w:hAnsiTheme="minorHAnsi"/>
          <w:b/>
          <w:color w:val="002060"/>
          <w:sz w:val="22"/>
          <w:szCs w:val="22"/>
        </w:rPr>
      </w:pPr>
      <w:r w:rsidRPr="0072047D">
        <w:rPr>
          <w:rFonts w:asciiTheme="minorHAnsi" w:hAnsiTheme="minorHAnsi"/>
          <w:b/>
          <w:color w:val="002060"/>
          <w:sz w:val="22"/>
          <w:szCs w:val="22"/>
        </w:rPr>
        <w:t>Jako wartości zmi</w:t>
      </w:r>
      <w:r w:rsidR="0007431C" w:rsidRPr="0072047D">
        <w:rPr>
          <w:rFonts w:asciiTheme="minorHAnsi" w:hAnsiTheme="minorHAnsi"/>
          <w:b/>
          <w:color w:val="002060"/>
          <w:sz w:val="22"/>
          <w:szCs w:val="22"/>
        </w:rPr>
        <w:t>enne komponentu norm analizowane zostaną</w:t>
      </w:r>
      <w:r w:rsidRPr="0072047D">
        <w:rPr>
          <w:rFonts w:asciiTheme="minorHAnsi" w:hAnsiTheme="minorHAnsi"/>
          <w:b/>
          <w:color w:val="002060"/>
          <w:sz w:val="22"/>
          <w:szCs w:val="22"/>
        </w:rPr>
        <w:t>:</w:t>
      </w:r>
    </w:p>
    <w:p w14:paraId="725BCDE3" w14:textId="5DF7ECA3" w:rsidR="00EE28F9" w:rsidRPr="0072047D" w:rsidRDefault="00A12425" w:rsidP="000151E7">
      <w:pPr>
        <w:pStyle w:val="Akapitzlist"/>
        <w:numPr>
          <w:ilvl w:val="0"/>
          <w:numId w:val="37"/>
        </w:numPr>
        <w:spacing w:line="276" w:lineRule="auto"/>
        <w:ind w:left="567" w:hanging="567"/>
        <w:rPr>
          <w:rFonts w:asciiTheme="minorHAnsi" w:hAnsiTheme="minorHAnsi"/>
          <w:sz w:val="22"/>
          <w:szCs w:val="22"/>
        </w:rPr>
      </w:pPr>
      <w:r w:rsidRPr="0072047D">
        <w:rPr>
          <w:rFonts w:asciiTheme="minorHAnsi" w:hAnsiTheme="minorHAnsi"/>
          <w:sz w:val="22"/>
          <w:szCs w:val="22"/>
        </w:rPr>
        <w:t xml:space="preserve">Poziom patriotyzmu lokalnego </w:t>
      </w:r>
      <w:r w:rsidR="000F2F10" w:rsidRPr="0072047D">
        <w:rPr>
          <w:rFonts w:asciiTheme="minorHAnsi" w:hAnsiTheme="minorHAnsi"/>
          <w:sz w:val="22"/>
          <w:szCs w:val="22"/>
        </w:rPr>
        <w:t>członków LGD – więź z gminą zamieszkania, uczestnictwo</w:t>
      </w:r>
      <w:r w:rsidR="009B46A2" w:rsidRPr="0072047D">
        <w:rPr>
          <w:rFonts w:asciiTheme="minorHAnsi" w:hAnsiTheme="minorHAnsi"/>
          <w:sz w:val="22"/>
          <w:szCs w:val="22"/>
        </w:rPr>
        <w:t xml:space="preserve"> </w:t>
      </w:r>
      <w:r w:rsidR="000F2F10" w:rsidRPr="0072047D">
        <w:rPr>
          <w:rFonts w:asciiTheme="minorHAnsi" w:hAnsiTheme="minorHAnsi"/>
          <w:sz w:val="22"/>
          <w:szCs w:val="22"/>
        </w:rPr>
        <w:t>w ostatnich wyborach samorządowych, gotowość ponoszenia wydatków</w:t>
      </w:r>
      <w:r w:rsidR="009B46A2" w:rsidRPr="0072047D">
        <w:rPr>
          <w:rFonts w:asciiTheme="minorHAnsi" w:hAnsiTheme="minorHAnsi"/>
          <w:sz w:val="22"/>
          <w:szCs w:val="22"/>
        </w:rPr>
        <w:t xml:space="preserve"> </w:t>
      </w:r>
      <w:r w:rsidR="000F2F10" w:rsidRPr="0072047D">
        <w:rPr>
          <w:rFonts w:asciiTheme="minorHAnsi" w:hAnsiTheme="minorHAnsi"/>
          <w:sz w:val="22"/>
          <w:szCs w:val="22"/>
        </w:rPr>
        <w:t>finansowych na rzecz promowania lokalnej kultury,</w:t>
      </w:r>
    </w:p>
    <w:p w14:paraId="46F67833" w14:textId="0D6F0C30" w:rsidR="00EE28F9" w:rsidRPr="0072047D" w:rsidRDefault="00A12425" w:rsidP="000151E7">
      <w:pPr>
        <w:pStyle w:val="Akapitzlist"/>
        <w:numPr>
          <w:ilvl w:val="0"/>
          <w:numId w:val="37"/>
        </w:numPr>
        <w:spacing w:line="276" w:lineRule="auto"/>
        <w:ind w:left="567" w:hanging="567"/>
        <w:rPr>
          <w:rFonts w:asciiTheme="minorHAnsi" w:hAnsiTheme="minorHAnsi"/>
          <w:sz w:val="22"/>
          <w:szCs w:val="22"/>
        </w:rPr>
      </w:pPr>
      <w:r w:rsidRPr="0072047D">
        <w:rPr>
          <w:rFonts w:asciiTheme="minorHAnsi" w:hAnsiTheme="minorHAnsi"/>
          <w:sz w:val="22"/>
          <w:szCs w:val="22"/>
        </w:rPr>
        <w:t xml:space="preserve">Poziom wartości i normy podzielanych przez członków LGD </w:t>
      </w:r>
      <w:r w:rsidR="000F2F10" w:rsidRPr="0072047D">
        <w:rPr>
          <w:rFonts w:asciiTheme="minorHAnsi" w:hAnsiTheme="minorHAnsi"/>
          <w:sz w:val="22"/>
          <w:szCs w:val="22"/>
        </w:rPr>
        <w:t>– partnerstwo, rozumiane</w:t>
      </w:r>
      <w:r w:rsidR="009B46A2" w:rsidRPr="0072047D">
        <w:rPr>
          <w:rFonts w:asciiTheme="minorHAnsi" w:hAnsiTheme="minorHAnsi"/>
          <w:sz w:val="22"/>
          <w:szCs w:val="22"/>
        </w:rPr>
        <w:t xml:space="preserve"> </w:t>
      </w:r>
      <w:r w:rsidR="000F2F10" w:rsidRPr="0072047D">
        <w:rPr>
          <w:rFonts w:asciiTheme="minorHAnsi" w:hAnsiTheme="minorHAnsi"/>
          <w:sz w:val="22"/>
          <w:szCs w:val="22"/>
        </w:rPr>
        <w:t>jako obszar spójny pod względem przyrodniczym, gospodarczym i kulturowym;</w:t>
      </w:r>
      <w:r w:rsidR="009B46A2" w:rsidRPr="0072047D">
        <w:rPr>
          <w:rFonts w:asciiTheme="minorHAnsi" w:hAnsiTheme="minorHAnsi"/>
          <w:sz w:val="22"/>
          <w:szCs w:val="22"/>
        </w:rPr>
        <w:t xml:space="preserve"> </w:t>
      </w:r>
      <w:r w:rsidR="000F2F10" w:rsidRPr="0072047D">
        <w:rPr>
          <w:rFonts w:asciiTheme="minorHAnsi" w:hAnsiTheme="minorHAnsi"/>
          <w:sz w:val="22"/>
          <w:szCs w:val="22"/>
        </w:rPr>
        <w:t>norma powinności współpracy międzysektorowej; konieczność znajomości</w:t>
      </w:r>
      <w:r w:rsidR="0007431C" w:rsidRPr="0072047D">
        <w:rPr>
          <w:rFonts w:asciiTheme="minorHAnsi" w:hAnsiTheme="minorHAnsi"/>
          <w:sz w:val="22"/>
          <w:szCs w:val="22"/>
        </w:rPr>
        <w:t xml:space="preserve"> </w:t>
      </w:r>
      <w:r w:rsidR="000F2F10" w:rsidRPr="0072047D">
        <w:rPr>
          <w:rFonts w:asciiTheme="minorHAnsi" w:hAnsiTheme="minorHAnsi"/>
          <w:sz w:val="22"/>
          <w:szCs w:val="22"/>
        </w:rPr>
        <w:t>przez członków LGD procedur funkcjonowania LGD,</w:t>
      </w:r>
    </w:p>
    <w:p w14:paraId="786E0461" w14:textId="6E65AEC9" w:rsidR="0007431C" w:rsidRPr="0072047D" w:rsidRDefault="00A12425" w:rsidP="000151E7">
      <w:pPr>
        <w:pStyle w:val="Akapitzlist"/>
        <w:numPr>
          <w:ilvl w:val="0"/>
          <w:numId w:val="37"/>
        </w:numPr>
        <w:spacing w:line="276" w:lineRule="auto"/>
        <w:ind w:left="567" w:hanging="567"/>
        <w:rPr>
          <w:rFonts w:asciiTheme="minorHAnsi" w:hAnsiTheme="minorHAnsi"/>
          <w:sz w:val="22"/>
          <w:szCs w:val="22"/>
        </w:rPr>
      </w:pPr>
      <w:r w:rsidRPr="0072047D">
        <w:rPr>
          <w:rFonts w:asciiTheme="minorHAnsi" w:hAnsiTheme="minorHAnsi"/>
          <w:sz w:val="22"/>
          <w:szCs w:val="22"/>
        </w:rPr>
        <w:t>Poziom zaangażowania społecznego na rzecz wspólnego dobra</w:t>
      </w:r>
      <w:r w:rsidR="000F2F10" w:rsidRPr="0072047D">
        <w:rPr>
          <w:rFonts w:asciiTheme="minorHAnsi" w:hAnsiTheme="minorHAnsi"/>
          <w:sz w:val="22"/>
          <w:szCs w:val="22"/>
        </w:rPr>
        <w:t>– gotowość do niesienia pomocy innym ludziom,</w:t>
      </w:r>
      <w:r w:rsidR="0007431C" w:rsidRPr="0072047D">
        <w:rPr>
          <w:rFonts w:asciiTheme="minorHAnsi" w:hAnsiTheme="minorHAnsi"/>
          <w:sz w:val="22"/>
          <w:szCs w:val="22"/>
        </w:rPr>
        <w:t xml:space="preserve"> </w:t>
      </w:r>
      <w:r w:rsidR="000F2F10" w:rsidRPr="0072047D">
        <w:rPr>
          <w:rFonts w:asciiTheme="minorHAnsi" w:hAnsiTheme="minorHAnsi"/>
          <w:sz w:val="22"/>
          <w:szCs w:val="22"/>
        </w:rPr>
        <w:t>chęć kontynuacji członkostwa w LGD, poziom poczucia podmiotowości</w:t>
      </w:r>
      <w:r w:rsidR="0007431C" w:rsidRPr="0072047D">
        <w:rPr>
          <w:rFonts w:asciiTheme="minorHAnsi" w:hAnsiTheme="minorHAnsi"/>
          <w:sz w:val="22"/>
          <w:szCs w:val="22"/>
        </w:rPr>
        <w:t xml:space="preserve"> </w:t>
      </w:r>
      <w:r w:rsidR="000F2F10" w:rsidRPr="0072047D">
        <w:rPr>
          <w:rFonts w:asciiTheme="minorHAnsi" w:hAnsiTheme="minorHAnsi"/>
          <w:sz w:val="22"/>
          <w:szCs w:val="22"/>
        </w:rPr>
        <w:t>badanych (posiadanie kontroli nad własnym życiem).</w:t>
      </w:r>
      <w:r w:rsidR="0007431C" w:rsidRPr="0072047D">
        <w:rPr>
          <w:rFonts w:asciiTheme="minorHAnsi" w:hAnsiTheme="minorHAnsi"/>
          <w:sz w:val="22"/>
          <w:szCs w:val="22"/>
        </w:rPr>
        <w:t xml:space="preserve"> </w:t>
      </w:r>
    </w:p>
    <w:p w14:paraId="2FAB04DC" w14:textId="77777777" w:rsidR="008E7F7C" w:rsidRPr="0072047D" w:rsidRDefault="008E7F7C" w:rsidP="0072047D">
      <w:pPr>
        <w:spacing w:line="276" w:lineRule="auto"/>
        <w:rPr>
          <w:rFonts w:asciiTheme="minorHAnsi" w:hAnsiTheme="minorHAnsi"/>
          <w:sz w:val="22"/>
          <w:szCs w:val="22"/>
        </w:rPr>
      </w:pPr>
    </w:p>
    <w:p w14:paraId="71C1AA83" w14:textId="58CC23B4" w:rsidR="00825C8A" w:rsidRPr="00751DC8" w:rsidRDefault="000F2F10" w:rsidP="0072047D">
      <w:pPr>
        <w:pStyle w:val="Akapitzlist"/>
        <w:numPr>
          <w:ilvl w:val="0"/>
          <w:numId w:val="29"/>
        </w:numPr>
        <w:spacing w:line="276" w:lineRule="auto"/>
        <w:ind w:left="567" w:hanging="567"/>
        <w:rPr>
          <w:rFonts w:asciiTheme="minorHAnsi" w:hAnsiTheme="minorHAnsi"/>
          <w:b/>
          <w:color w:val="002060"/>
          <w:sz w:val="22"/>
          <w:szCs w:val="22"/>
        </w:rPr>
      </w:pPr>
      <w:r w:rsidRPr="0072047D">
        <w:rPr>
          <w:rFonts w:asciiTheme="minorHAnsi" w:hAnsiTheme="minorHAnsi"/>
          <w:b/>
          <w:color w:val="002060"/>
          <w:sz w:val="22"/>
          <w:szCs w:val="22"/>
        </w:rPr>
        <w:t>Jako zmi</w:t>
      </w:r>
      <w:r w:rsidR="0007431C" w:rsidRPr="0072047D">
        <w:rPr>
          <w:rFonts w:asciiTheme="minorHAnsi" w:hAnsiTheme="minorHAnsi"/>
          <w:b/>
          <w:color w:val="002060"/>
          <w:sz w:val="22"/>
          <w:szCs w:val="22"/>
        </w:rPr>
        <w:t>enne komponentu sieci wyróżnione zostaną</w:t>
      </w:r>
      <w:r w:rsidRPr="0072047D">
        <w:rPr>
          <w:rFonts w:asciiTheme="minorHAnsi" w:hAnsiTheme="minorHAnsi"/>
          <w:b/>
          <w:color w:val="002060"/>
          <w:sz w:val="22"/>
          <w:szCs w:val="22"/>
        </w:rPr>
        <w:t>:</w:t>
      </w:r>
    </w:p>
    <w:p w14:paraId="2DB74EAA" w14:textId="39BD6184" w:rsidR="00EE28F9" w:rsidRPr="0072047D" w:rsidRDefault="00A12425" w:rsidP="000151E7">
      <w:pPr>
        <w:pStyle w:val="Akapitzlist"/>
        <w:numPr>
          <w:ilvl w:val="0"/>
          <w:numId w:val="38"/>
        </w:numPr>
        <w:tabs>
          <w:tab w:val="left" w:pos="567"/>
        </w:tabs>
        <w:spacing w:line="276" w:lineRule="auto"/>
        <w:ind w:left="567" w:hanging="567"/>
        <w:rPr>
          <w:rFonts w:asciiTheme="minorHAnsi" w:hAnsiTheme="minorHAnsi"/>
          <w:sz w:val="22"/>
          <w:szCs w:val="22"/>
        </w:rPr>
      </w:pPr>
      <w:r w:rsidRPr="0072047D">
        <w:rPr>
          <w:rFonts w:asciiTheme="minorHAnsi" w:hAnsiTheme="minorHAnsi"/>
          <w:sz w:val="22"/>
          <w:szCs w:val="22"/>
        </w:rPr>
        <w:t>Poziom chęci współpracy opartej na zaufaniu w środowisku lokalnym</w:t>
      </w:r>
      <w:r w:rsidR="000F2F10" w:rsidRPr="0072047D">
        <w:rPr>
          <w:rFonts w:asciiTheme="minorHAnsi" w:hAnsiTheme="minorHAnsi"/>
          <w:sz w:val="22"/>
          <w:szCs w:val="22"/>
        </w:rPr>
        <w:t>– praca na rzecz mieszkańców gminy, uczestnictwo w promowaniu</w:t>
      </w:r>
      <w:r w:rsidR="0007431C" w:rsidRPr="0072047D">
        <w:rPr>
          <w:rFonts w:asciiTheme="minorHAnsi" w:hAnsiTheme="minorHAnsi"/>
          <w:sz w:val="22"/>
          <w:szCs w:val="22"/>
        </w:rPr>
        <w:t xml:space="preserve"> </w:t>
      </w:r>
      <w:r w:rsidR="000F2F10" w:rsidRPr="0072047D">
        <w:rPr>
          <w:rFonts w:asciiTheme="minorHAnsi" w:hAnsiTheme="minorHAnsi"/>
          <w:sz w:val="22"/>
          <w:szCs w:val="22"/>
        </w:rPr>
        <w:t>lokalnej kultury,</w:t>
      </w:r>
    </w:p>
    <w:p w14:paraId="116600F8" w14:textId="52DC670B" w:rsidR="008B6C5E" w:rsidRPr="0072047D" w:rsidRDefault="00A12425" w:rsidP="000151E7">
      <w:pPr>
        <w:pStyle w:val="Akapitzlist"/>
        <w:numPr>
          <w:ilvl w:val="0"/>
          <w:numId w:val="38"/>
        </w:numPr>
        <w:tabs>
          <w:tab w:val="left" w:pos="567"/>
        </w:tabs>
        <w:spacing w:line="276" w:lineRule="auto"/>
        <w:ind w:left="567" w:hanging="567"/>
        <w:rPr>
          <w:rFonts w:asciiTheme="minorHAnsi" w:hAnsiTheme="minorHAnsi"/>
          <w:sz w:val="22"/>
          <w:szCs w:val="22"/>
        </w:rPr>
      </w:pPr>
      <w:r w:rsidRPr="0072047D">
        <w:rPr>
          <w:rFonts w:asciiTheme="minorHAnsi" w:hAnsiTheme="minorHAnsi"/>
          <w:sz w:val="22"/>
          <w:szCs w:val="22"/>
        </w:rPr>
        <w:t xml:space="preserve">Poziom poczucia wpływu członków LGD na funkcjonowanie partnerstwa </w:t>
      </w:r>
      <w:r w:rsidR="000F2F10" w:rsidRPr="0072047D">
        <w:rPr>
          <w:rFonts w:asciiTheme="minorHAnsi" w:hAnsiTheme="minorHAnsi"/>
          <w:sz w:val="22"/>
          <w:szCs w:val="22"/>
        </w:rPr>
        <w:t>– partycypacja</w:t>
      </w:r>
      <w:r w:rsidR="0007431C" w:rsidRPr="0072047D">
        <w:rPr>
          <w:rFonts w:asciiTheme="minorHAnsi" w:hAnsiTheme="minorHAnsi"/>
          <w:sz w:val="22"/>
          <w:szCs w:val="22"/>
        </w:rPr>
        <w:t xml:space="preserve"> </w:t>
      </w:r>
      <w:r w:rsidR="000F2F10" w:rsidRPr="0072047D">
        <w:rPr>
          <w:rFonts w:asciiTheme="minorHAnsi" w:hAnsiTheme="minorHAnsi"/>
          <w:sz w:val="22"/>
          <w:szCs w:val="22"/>
        </w:rPr>
        <w:t>członków LGD w procesach decyzyjnych grupy, podmioty sieci (liderzy,</w:t>
      </w:r>
      <w:r w:rsidR="0007431C" w:rsidRPr="0072047D">
        <w:rPr>
          <w:rFonts w:asciiTheme="minorHAnsi" w:hAnsiTheme="minorHAnsi"/>
          <w:sz w:val="22"/>
          <w:szCs w:val="22"/>
        </w:rPr>
        <w:t xml:space="preserve"> </w:t>
      </w:r>
      <w:r w:rsidR="000F2F10" w:rsidRPr="0072047D">
        <w:rPr>
          <w:rFonts w:asciiTheme="minorHAnsi" w:hAnsiTheme="minorHAnsi"/>
          <w:sz w:val="22"/>
          <w:szCs w:val="22"/>
        </w:rPr>
        <w:t>przedstawiciele struktur organizacyjnych LGD) w największym stopniu zaangażowane</w:t>
      </w:r>
      <w:r w:rsidR="0007431C" w:rsidRPr="0072047D">
        <w:rPr>
          <w:rFonts w:asciiTheme="minorHAnsi" w:hAnsiTheme="minorHAnsi"/>
          <w:sz w:val="22"/>
          <w:szCs w:val="22"/>
        </w:rPr>
        <w:t xml:space="preserve"> </w:t>
      </w:r>
      <w:r w:rsidR="000F2F10" w:rsidRPr="0072047D">
        <w:rPr>
          <w:rFonts w:asciiTheme="minorHAnsi" w:hAnsiTheme="minorHAnsi"/>
          <w:sz w:val="22"/>
          <w:szCs w:val="22"/>
        </w:rPr>
        <w:t>w prace grupy, przekonanie badanych o wpływie działań LGD na rozwój</w:t>
      </w:r>
      <w:r w:rsidR="0007431C" w:rsidRPr="0072047D">
        <w:rPr>
          <w:rFonts w:asciiTheme="minorHAnsi" w:hAnsiTheme="minorHAnsi"/>
          <w:sz w:val="22"/>
          <w:szCs w:val="22"/>
        </w:rPr>
        <w:t xml:space="preserve"> </w:t>
      </w:r>
      <w:r w:rsidR="000F2F10" w:rsidRPr="0072047D">
        <w:rPr>
          <w:rFonts w:asciiTheme="minorHAnsi" w:hAnsiTheme="minorHAnsi"/>
          <w:sz w:val="22"/>
          <w:szCs w:val="22"/>
        </w:rPr>
        <w:t>partnerstwa.</w:t>
      </w:r>
    </w:p>
    <w:p w14:paraId="73D24E6B" w14:textId="77777777" w:rsidR="00825C8A" w:rsidRPr="0072047D" w:rsidRDefault="00825C8A" w:rsidP="0072047D">
      <w:pPr>
        <w:spacing w:line="276" w:lineRule="auto"/>
        <w:rPr>
          <w:rFonts w:asciiTheme="minorHAnsi" w:hAnsiTheme="minorHAnsi"/>
          <w:sz w:val="22"/>
          <w:szCs w:val="22"/>
        </w:rPr>
      </w:pPr>
    </w:p>
    <w:p w14:paraId="25E17008" w14:textId="77777777" w:rsidR="005D1C75" w:rsidRPr="00751DC8" w:rsidRDefault="00364690" w:rsidP="0072047D">
      <w:pPr>
        <w:pStyle w:val="Nagwek1"/>
        <w:pageBreakBefore/>
        <w:numPr>
          <w:ilvl w:val="0"/>
          <w:numId w:val="3"/>
        </w:numPr>
        <w:spacing w:before="0" w:line="276" w:lineRule="auto"/>
        <w:ind w:left="567" w:hanging="567"/>
        <w:rPr>
          <w:rFonts w:asciiTheme="minorHAnsi" w:hAnsiTheme="minorHAnsi"/>
          <w:color w:val="002060"/>
          <w:szCs w:val="22"/>
        </w:rPr>
      </w:pPr>
      <w:bookmarkStart w:id="44" w:name="_Toc419266426"/>
      <w:r w:rsidRPr="00751DC8">
        <w:rPr>
          <w:rFonts w:asciiTheme="minorHAnsi" w:hAnsiTheme="minorHAnsi"/>
          <w:color w:val="002060"/>
          <w:szCs w:val="22"/>
        </w:rPr>
        <w:lastRenderedPageBreak/>
        <w:t xml:space="preserve">Metodologia </w:t>
      </w:r>
      <w:r w:rsidR="00B00E22" w:rsidRPr="00751DC8">
        <w:rPr>
          <w:rFonts w:asciiTheme="minorHAnsi" w:hAnsiTheme="minorHAnsi"/>
          <w:color w:val="002060"/>
          <w:szCs w:val="22"/>
        </w:rPr>
        <w:t>badania</w:t>
      </w:r>
      <w:bookmarkEnd w:id="44"/>
      <w:r w:rsidR="00B00E22" w:rsidRPr="00751DC8">
        <w:rPr>
          <w:rFonts w:asciiTheme="minorHAnsi" w:hAnsiTheme="minorHAnsi"/>
          <w:color w:val="002060"/>
          <w:szCs w:val="22"/>
        </w:rPr>
        <w:t xml:space="preserve"> </w:t>
      </w:r>
    </w:p>
    <w:p w14:paraId="5493B6D3" w14:textId="77777777" w:rsidR="00364690" w:rsidRPr="0072047D" w:rsidRDefault="00364690" w:rsidP="0072047D">
      <w:pPr>
        <w:spacing w:line="276" w:lineRule="auto"/>
        <w:rPr>
          <w:rFonts w:asciiTheme="minorHAnsi" w:hAnsiTheme="minorHAnsi"/>
          <w:sz w:val="22"/>
          <w:szCs w:val="22"/>
        </w:rPr>
      </w:pPr>
    </w:p>
    <w:p w14:paraId="1D2D6952" w14:textId="77777777" w:rsidR="00287D8D" w:rsidRPr="0072047D" w:rsidRDefault="00287D8D" w:rsidP="0072047D">
      <w:pPr>
        <w:pStyle w:val="Akapitzlist"/>
        <w:keepNext/>
        <w:keepLines/>
        <w:numPr>
          <w:ilvl w:val="0"/>
          <w:numId w:val="4"/>
        </w:numPr>
        <w:tabs>
          <w:tab w:val="left" w:pos="0"/>
        </w:tabs>
        <w:spacing w:line="276" w:lineRule="auto"/>
        <w:contextualSpacing w:val="0"/>
        <w:outlineLvl w:val="1"/>
        <w:rPr>
          <w:rFonts w:asciiTheme="minorHAnsi" w:hAnsiTheme="minorHAnsi" w:cs="Tahoma"/>
          <w:b/>
          <w:bCs/>
          <w:vanish/>
          <w:color w:val="002060"/>
          <w:sz w:val="22"/>
          <w:szCs w:val="22"/>
        </w:rPr>
      </w:pPr>
      <w:bookmarkStart w:id="45" w:name="_Toc418430565"/>
      <w:bookmarkStart w:id="46" w:name="_Toc418459860"/>
      <w:bookmarkStart w:id="47" w:name="_Toc418460603"/>
      <w:bookmarkStart w:id="48" w:name="_Toc418460903"/>
      <w:bookmarkStart w:id="49" w:name="_Toc418460967"/>
      <w:bookmarkStart w:id="50" w:name="_Toc418461817"/>
      <w:bookmarkStart w:id="51" w:name="_Toc418461882"/>
      <w:bookmarkStart w:id="52" w:name="_Toc418499667"/>
      <w:bookmarkStart w:id="53" w:name="_Toc418593166"/>
      <w:bookmarkStart w:id="54" w:name="_Toc418595369"/>
      <w:bookmarkStart w:id="55" w:name="_Toc418595891"/>
      <w:bookmarkStart w:id="56" w:name="_Toc418595980"/>
      <w:bookmarkStart w:id="57" w:name="_Toc418596063"/>
      <w:bookmarkStart w:id="58" w:name="_Toc418596852"/>
      <w:bookmarkStart w:id="59" w:name="_Toc419266427"/>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7299F1B2" w14:textId="77777777" w:rsidR="00287D8D" w:rsidRPr="0072047D" w:rsidRDefault="00287D8D" w:rsidP="0072047D">
      <w:pPr>
        <w:pStyle w:val="Akapitzlist"/>
        <w:keepNext/>
        <w:keepLines/>
        <w:numPr>
          <w:ilvl w:val="0"/>
          <w:numId w:val="4"/>
        </w:numPr>
        <w:tabs>
          <w:tab w:val="left" w:pos="0"/>
        </w:tabs>
        <w:spacing w:line="276" w:lineRule="auto"/>
        <w:contextualSpacing w:val="0"/>
        <w:outlineLvl w:val="1"/>
        <w:rPr>
          <w:rFonts w:asciiTheme="minorHAnsi" w:hAnsiTheme="minorHAnsi" w:cs="Tahoma"/>
          <w:b/>
          <w:bCs/>
          <w:vanish/>
          <w:color w:val="002060"/>
          <w:sz w:val="22"/>
          <w:szCs w:val="22"/>
        </w:rPr>
      </w:pPr>
      <w:bookmarkStart w:id="60" w:name="_Toc418430566"/>
      <w:bookmarkStart w:id="61" w:name="_Toc418459861"/>
      <w:bookmarkStart w:id="62" w:name="_Toc418460604"/>
      <w:bookmarkStart w:id="63" w:name="_Toc418460904"/>
      <w:bookmarkStart w:id="64" w:name="_Toc418460968"/>
      <w:bookmarkStart w:id="65" w:name="_Toc418461818"/>
      <w:bookmarkStart w:id="66" w:name="_Toc418461883"/>
      <w:bookmarkStart w:id="67" w:name="_Toc418499668"/>
      <w:bookmarkStart w:id="68" w:name="_Toc418593167"/>
      <w:bookmarkStart w:id="69" w:name="_Toc418595370"/>
      <w:bookmarkStart w:id="70" w:name="_Toc418595892"/>
      <w:bookmarkStart w:id="71" w:name="_Toc418595981"/>
      <w:bookmarkStart w:id="72" w:name="_Toc418596064"/>
      <w:bookmarkStart w:id="73" w:name="_Toc418596853"/>
      <w:bookmarkStart w:id="74" w:name="_Toc419266428"/>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41D9A747" w14:textId="62A7CC69" w:rsidR="00EE28F9" w:rsidRPr="0072047D" w:rsidRDefault="00EE28F9" w:rsidP="000151E7">
      <w:pPr>
        <w:pStyle w:val="Nagwek2"/>
        <w:numPr>
          <w:ilvl w:val="1"/>
          <w:numId w:val="4"/>
        </w:numPr>
        <w:spacing w:before="0" w:after="0" w:line="276" w:lineRule="auto"/>
        <w:ind w:left="567" w:hanging="567"/>
        <w:rPr>
          <w:rFonts w:asciiTheme="minorHAnsi" w:hAnsiTheme="minorHAnsi"/>
          <w:color w:val="002060"/>
          <w:szCs w:val="22"/>
        </w:rPr>
      </w:pPr>
      <w:bookmarkStart w:id="75" w:name="_Toc419266429"/>
      <w:r w:rsidRPr="0072047D">
        <w:rPr>
          <w:rFonts w:asciiTheme="minorHAnsi" w:hAnsiTheme="minorHAnsi"/>
          <w:color w:val="002060"/>
          <w:szCs w:val="22"/>
        </w:rPr>
        <w:t>Cele i zakres projektu</w:t>
      </w:r>
      <w:bookmarkEnd w:id="75"/>
    </w:p>
    <w:p w14:paraId="55F3147A" w14:textId="77777777" w:rsidR="00EE28F9" w:rsidRPr="0072047D" w:rsidRDefault="00EE28F9" w:rsidP="0072047D">
      <w:pPr>
        <w:spacing w:line="276" w:lineRule="auto"/>
        <w:rPr>
          <w:rFonts w:asciiTheme="minorHAnsi" w:hAnsiTheme="minorHAnsi"/>
          <w:b/>
          <w:sz w:val="22"/>
          <w:szCs w:val="22"/>
          <w:u w:val="single"/>
        </w:rPr>
      </w:pPr>
    </w:p>
    <w:p w14:paraId="6965634F" w14:textId="6E5DE69B" w:rsidR="00EE28F9" w:rsidRPr="0072047D" w:rsidRDefault="00EE28F9" w:rsidP="0072047D">
      <w:pPr>
        <w:spacing w:line="276" w:lineRule="auto"/>
        <w:rPr>
          <w:rFonts w:asciiTheme="minorHAnsi" w:hAnsiTheme="minorHAnsi"/>
          <w:sz w:val="22"/>
          <w:szCs w:val="22"/>
        </w:rPr>
      </w:pPr>
      <w:r w:rsidRPr="0072047D">
        <w:rPr>
          <w:rFonts w:asciiTheme="minorHAnsi" w:hAnsiTheme="minorHAnsi"/>
          <w:sz w:val="22"/>
          <w:szCs w:val="22"/>
        </w:rPr>
        <w:t xml:space="preserve">Celem ogólnym </w:t>
      </w:r>
      <w:r w:rsidR="00655CE3" w:rsidRPr="0072047D">
        <w:rPr>
          <w:rFonts w:asciiTheme="minorHAnsi" w:hAnsiTheme="minorHAnsi"/>
          <w:sz w:val="22"/>
          <w:szCs w:val="22"/>
        </w:rPr>
        <w:t>prowadzonych badań</w:t>
      </w:r>
      <w:r w:rsidRPr="0072047D">
        <w:rPr>
          <w:rFonts w:asciiTheme="minorHAnsi" w:hAnsiTheme="minorHAnsi"/>
          <w:sz w:val="22"/>
          <w:szCs w:val="22"/>
        </w:rPr>
        <w:t xml:space="preserve"> jest Identyfikacja poziomu aktywności mieszkańców obszarów wiejskich, jako elementu kapitału społecznego wsi, w celu wykorzystania go w procesie zarządzania strategicznego rozwojem lokalnych społeczności w oparciu o podejście LEADER.</w:t>
      </w:r>
      <w:r w:rsidR="000151E7">
        <w:rPr>
          <w:rFonts w:asciiTheme="minorHAnsi" w:hAnsiTheme="minorHAnsi"/>
          <w:sz w:val="22"/>
          <w:szCs w:val="22"/>
        </w:rPr>
        <w:t xml:space="preserve"> </w:t>
      </w:r>
      <w:r w:rsidRPr="0072047D">
        <w:rPr>
          <w:rFonts w:asciiTheme="minorHAnsi" w:hAnsiTheme="minorHAnsi"/>
          <w:sz w:val="22"/>
          <w:szCs w:val="22"/>
        </w:rPr>
        <w:t xml:space="preserve">Cele szczegółowe projektu przedstawiono na </w:t>
      </w:r>
      <w:r w:rsidR="00F46F65" w:rsidRPr="0072047D">
        <w:rPr>
          <w:rFonts w:asciiTheme="minorHAnsi" w:hAnsiTheme="minorHAnsi"/>
          <w:sz w:val="22"/>
          <w:szCs w:val="22"/>
        </w:rPr>
        <w:t>Rysunku 4</w:t>
      </w:r>
      <w:r w:rsidRPr="0072047D">
        <w:rPr>
          <w:rFonts w:asciiTheme="minorHAnsi" w:hAnsiTheme="minorHAnsi"/>
          <w:sz w:val="22"/>
          <w:szCs w:val="22"/>
        </w:rPr>
        <w:t>.</w:t>
      </w:r>
    </w:p>
    <w:p w14:paraId="719FC97A" w14:textId="77777777" w:rsidR="00EE28F9" w:rsidRPr="0072047D" w:rsidRDefault="00EE28F9" w:rsidP="0072047D">
      <w:pPr>
        <w:spacing w:line="276" w:lineRule="auto"/>
        <w:jc w:val="left"/>
        <w:rPr>
          <w:rFonts w:asciiTheme="minorHAnsi" w:hAnsiTheme="minorHAnsi"/>
          <w:b/>
          <w:sz w:val="22"/>
          <w:szCs w:val="22"/>
        </w:rPr>
      </w:pPr>
    </w:p>
    <w:p w14:paraId="1A015039" w14:textId="4C2FCB81" w:rsidR="00EE28F9" w:rsidRPr="00A329F3" w:rsidRDefault="00F46F65" w:rsidP="0072047D">
      <w:pPr>
        <w:spacing w:line="276" w:lineRule="auto"/>
        <w:jc w:val="left"/>
        <w:rPr>
          <w:rFonts w:asciiTheme="minorHAnsi" w:hAnsiTheme="minorHAnsi"/>
          <w:b/>
          <w:szCs w:val="22"/>
        </w:rPr>
      </w:pPr>
      <w:bookmarkStart w:id="76" w:name="_Toc419274399"/>
      <w:r w:rsidRPr="00A329F3">
        <w:rPr>
          <w:rFonts w:asciiTheme="minorHAnsi" w:hAnsiTheme="minorHAnsi"/>
          <w:szCs w:val="22"/>
        </w:rPr>
        <w:t xml:space="preserve">Rysunek </w:t>
      </w:r>
      <w:r w:rsidRPr="00A329F3">
        <w:rPr>
          <w:rFonts w:asciiTheme="minorHAnsi" w:hAnsiTheme="minorHAnsi"/>
          <w:szCs w:val="22"/>
        </w:rPr>
        <w:fldChar w:fldCharType="begin"/>
      </w:r>
      <w:r w:rsidRPr="00A329F3">
        <w:rPr>
          <w:rFonts w:asciiTheme="minorHAnsi" w:hAnsiTheme="minorHAnsi"/>
          <w:szCs w:val="22"/>
        </w:rPr>
        <w:instrText xml:space="preserve"> SEQ Rysunek \* ARABIC </w:instrText>
      </w:r>
      <w:r w:rsidRPr="00A329F3">
        <w:rPr>
          <w:rFonts w:asciiTheme="minorHAnsi" w:hAnsiTheme="minorHAnsi"/>
          <w:szCs w:val="22"/>
        </w:rPr>
        <w:fldChar w:fldCharType="separate"/>
      </w:r>
      <w:r w:rsidR="00100778">
        <w:rPr>
          <w:rFonts w:asciiTheme="minorHAnsi" w:hAnsiTheme="minorHAnsi"/>
          <w:noProof/>
          <w:szCs w:val="22"/>
        </w:rPr>
        <w:t>4</w:t>
      </w:r>
      <w:r w:rsidRPr="00A329F3">
        <w:rPr>
          <w:rFonts w:asciiTheme="minorHAnsi" w:hAnsiTheme="minorHAnsi"/>
          <w:noProof/>
          <w:szCs w:val="22"/>
        </w:rPr>
        <w:fldChar w:fldCharType="end"/>
      </w:r>
      <w:r w:rsidRPr="00A329F3">
        <w:rPr>
          <w:rFonts w:asciiTheme="minorHAnsi" w:hAnsiTheme="minorHAnsi"/>
          <w:szCs w:val="22"/>
        </w:rPr>
        <w:t xml:space="preserve">. </w:t>
      </w:r>
      <w:r w:rsidR="00EE28F9" w:rsidRPr="00A329F3">
        <w:rPr>
          <w:rFonts w:asciiTheme="minorHAnsi" w:hAnsiTheme="minorHAnsi"/>
          <w:szCs w:val="22"/>
        </w:rPr>
        <w:t>Cele szczegółowe projektu</w:t>
      </w:r>
      <w:bookmarkEnd w:id="76"/>
    </w:p>
    <w:p w14:paraId="3F6F5AC5" w14:textId="77777777" w:rsidR="00EE28F9" w:rsidRPr="0072047D" w:rsidRDefault="00EE28F9" w:rsidP="0072047D">
      <w:pPr>
        <w:pStyle w:val="Akapitzlist"/>
        <w:spacing w:line="276" w:lineRule="auto"/>
        <w:ind w:left="0"/>
        <w:jc w:val="left"/>
        <w:rPr>
          <w:rFonts w:asciiTheme="minorHAnsi" w:hAnsiTheme="minorHAnsi"/>
          <w:b/>
          <w:color w:val="002060"/>
          <w:sz w:val="22"/>
          <w:szCs w:val="22"/>
        </w:rPr>
      </w:pPr>
      <w:r w:rsidRPr="0072047D">
        <w:rPr>
          <w:rFonts w:asciiTheme="minorHAnsi" w:hAnsiTheme="minorHAnsi"/>
          <w:b/>
          <w:noProof/>
          <w:color w:val="002060"/>
          <w:sz w:val="22"/>
          <w:szCs w:val="22"/>
        </w:rPr>
        <w:drawing>
          <wp:inline distT="0" distB="0" distL="0" distR="0" wp14:anchorId="4BB9252F" wp14:editId="18D45458">
            <wp:extent cx="5486400" cy="3200400"/>
            <wp:effectExtent l="57150" t="57150" r="95250" b="133350"/>
            <wp:docPr id="11"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DFA1D05" w14:textId="77777777" w:rsidR="00EE28F9" w:rsidRPr="0072047D" w:rsidRDefault="00EE28F9" w:rsidP="0072047D">
      <w:pPr>
        <w:spacing w:line="276" w:lineRule="auto"/>
        <w:rPr>
          <w:rFonts w:asciiTheme="minorHAnsi" w:hAnsiTheme="minorHAnsi"/>
          <w:sz w:val="22"/>
          <w:szCs w:val="22"/>
        </w:rPr>
      </w:pPr>
      <w:r w:rsidRPr="0072047D">
        <w:rPr>
          <w:rFonts w:asciiTheme="minorHAnsi" w:hAnsiTheme="minorHAnsi"/>
          <w:sz w:val="22"/>
          <w:szCs w:val="22"/>
        </w:rPr>
        <w:t>Dwa kluczowe obszary projektu to:</w:t>
      </w:r>
    </w:p>
    <w:p w14:paraId="6F382068" w14:textId="77777777" w:rsidR="0056245F" w:rsidRPr="0072047D" w:rsidRDefault="0056245F" w:rsidP="0072047D">
      <w:pPr>
        <w:spacing w:line="276" w:lineRule="auto"/>
        <w:rPr>
          <w:rFonts w:asciiTheme="minorHAnsi" w:hAnsiTheme="minorHAnsi"/>
          <w:sz w:val="22"/>
          <w:szCs w:val="22"/>
        </w:rPr>
      </w:pPr>
    </w:p>
    <w:p w14:paraId="57401C95" w14:textId="77777777" w:rsidR="00EE28F9" w:rsidRPr="0072047D" w:rsidRDefault="00EE28F9" w:rsidP="0072047D">
      <w:pPr>
        <w:pStyle w:val="Akapitzlist"/>
        <w:numPr>
          <w:ilvl w:val="0"/>
          <w:numId w:val="5"/>
        </w:numPr>
        <w:spacing w:line="276" w:lineRule="auto"/>
        <w:ind w:left="567" w:hanging="567"/>
        <w:rPr>
          <w:rFonts w:asciiTheme="minorHAnsi" w:hAnsiTheme="minorHAnsi"/>
          <w:sz w:val="22"/>
          <w:szCs w:val="22"/>
        </w:rPr>
      </w:pPr>
      <w:r w:rsidRPr="0072047D">
        <w:rPr>
          <w:rFonts w:asciiTheme="minorHAnsi" w:hAnsiTheme="minorHAnsi"/>
          <w:sz w:val="22"/>
          <w:szCs w:val="22"/>
        </w:rPr>
        <w:t xml:space="preserve">część badawcza obejmująca identyfikację oraz analizę czynników determinujących aktywność społeczną mieszkańców obszarów wiejskich. </w:t>
      </w:r>
    </w:p>
    <w:p w14:paraId="5195620F" w14:textId="77777777" w:rsidR="00EE28F9" w:rsidRPr="0072047D" w:rsidRDefault="00EE28F9" w:rsidP="0072047D">
      <w:pPr>
        <w:pStyle w:val="Akapitzlist"/>
        <w:numPr>
          <w:ilvl w:val="0"/>
          <w:numId w:val="5"/>
        </w:numPr>
        <w:spacing w:line="276" w:lineRule="auto"/>
        <w:ind w:left="567" w:hanging="567"/>
        <w:rPr>
          <w:rFonts w:asciiTheme="minorHAnsi" w:hAnsiTheme="minorHAnsi"/>
          <w:sz w:val="22"/>
          <w:szCs w:val="22"/>
        </w:rPr>
      </w:pPr>
      <w:r w:rsidRPr="0072047D">
        <w:rPr>
          <w:rFonts w:asciiTheme="minorHAnsi" w:hAnsiTheme="minorHAnsi"/>
          <w:sz w:val="22"/>
          <w:szCs w:val="22"/>
        </w:rPr>
        <w:t xml:space="preserve">działania upowszechniające wyniki badań oraz wypracowane wnioski i rekomendacje, możliwe do zastosowania w praktyce przez LGD i mogące przyczyniać się do osiągania większej skuteczności wdrażania LSR. </w:t>
      </w:r>
    </w:p>
    <w:p w14:paraId="6ADFC2CC" w14:textId="77777777" w:rsidR="00EE28F9" w:rsidRPr="0072047D" w:rsidRDefault="00EE28F9" w:rsidP="0072047D">
      <w:pPr>
        <w:spacing w:line="276" w:lineRule="auto"/>
        <w:rPr>
          <w:rFonts w:asciiTheme="minorHAnsi" w:hAnsiTheme="minorHAnsi"/>
          <w:sz w:val="22"/>
          <w:szCs w:val="22"/>
        </w:rPr>
      </w:pPr>
    </w:p>
    <w:p w14:paraId="4A67B259" w14:textId="75B433D0" w:rsidR="00EE28F9" w:rsidRPr="0072047D" w:rsidRDefault="00593734" w:rsidP="0072047D">
      <w:pPr>
        <w:spacing w:line="276" w:lineRule="auto"/>
        <w:rPr>
          <w:rFonts w:asciiTheme="minorHAnsi" w:hAnsiTheme="minorHAnsi"/>
          <w:sz w:val="22"/>
          <w:szCs w:val="22"/>
        </w:rPr>
      </w:pPr>
      <w:r w:rsidRPr="0072047D">
        <w:rPr>
          <w:rFonts w:asciiTheme="minorHAnsi" w:hAnsiTheme="minorHAnsi"/>
          <w:sz w:val="22"/>
          <w:szCs w:val="22"/>
        </w:rPr>
        <w:t xml:space="preserve">Przeprowadzone badania miały charakter ogólnopolski, analizie poddano </w:t>
      </w:r>
      <w:r w:rsidR="00076AEA">
        <w:rPr>
          <w:rFonts w:asciiTheme="minorHAnsi" w:hAnsiTheme="minorHAnsi"/>
          <w:sz w:val="22"/>
          <w:szCs w:val="22"/>
        </w:rPr>
        <w:t>33</w:t>
      </w:r>
      <w:r w:rsidR="005E0079">
        <w:rPr>
          <w:rFonts w:asciiTheme="minorHAnsi" w:hAnsiTheme="minorHAnsi"/>
          <w:sz w:val="22"/>
          <w:szCs w:val="22"/>
        </w:rPr>
        <w:t>5 L</w:t>
      </w:r>
      <w:r w:rsidR="00EE28F9" w:rsidRPr="0072047D">
        <w:rPr>
          <w:rFonts w:asciiTheme="minorHAnsi" w:hAnsiTheme="minorHAnsi"/>
          <w:sz w:val="22"/>
          <w:szCs w:val="22"/>
        </w:rPr>
        <w:t>okalnych Grup Działania</w:t>
      </w:r>
      <w:r w:rsidR="00E303D7" w:rsidRPr="0072047D">
        <w:rPr>
          <w:rFonts w:asciiTheme="minorHAnsi" w:hAnsiTheme="minorHAnsi"/>
          <w:sz w:val="22"/>
          <w:szCs w:val="22"/>
        </w:rPr>
        <w:t xml:space="preserve"> (członkowie zarządu, pracownicy LGD, przedstawiciele sektora publicznego, społecznego </w:t>
      </w:r>
      <w:r w:rsidR="007F2306">
        <w:rPr>
          <w:rFonts w:asciiTheme="minorHAnsi" w:hAnsiTheme="minorHAnsi"/>
          <w:sz w:val="22"/>
          <w:szCs w:val="22"/>
        </w:rPr>
        <w:br/>
      </w:r>
      <w:r w:rsidR="00E303D7" w:rsidRPr="0072047D">
        <w:rPr>
          <w:rFonts w:asciiTheme="minorHAnsi" w:hAnsiTheme="minorHAnsi"/>
          <w:sz w:val="22"/>
          <w:szCs w:val="22"/>
        </w:rPr>
        <w:t>i gospodarczego).</w:t>
      </w:r>
      <w:r w:rsidRPr="0072047D">
        <w:rPr>
          <w:rFonts w:asciiTheme="minorHAnsi" w:hAnsiTheme="minorHAnsi"/>
          <w:sz w:val="22"/>
          <w:szCs w:val="22"/>
        </w:rPr>
        <w:t xml:space="preserve"> Badania zostały zrealizowane w okresie</w:t>
      </w:r>
      <w:r w:rsidR="00EE28F9" w:rsidRPr="0072047D">
        <w:rPr>
          <w:rFonts w:asciiTheme="minorHAnsi" w:hAnsiTheme="minorHAnsi"/>
          <w:sz w:val="22"/>
          <w:szCs w:val="22"/>
        </w:rPr>
        <w:t xml:space="preserve">: </w:t>
      </w:r>
      <w:r w:rsidR="00E303D7" w:rsidRPr="0072047D">
        <w:rPr>
          <w:rFonts w:asciiTheme="minorHAnsi" w:hAnsiTheme="minorHAnsi"/>
          <w:sz w:val="22"/>
          <w:szCs w:val="22"/>
        </w:rPr>
        <w:t>marzec-maj 2015.</w:t>
      </w:r>
    </w:p>
    <w:p w14:paraId="0731E1D1" w14:textId="77777777" w:rsidR="00EE28F9" w:rsidRPr="0072047D" w:rsidRDefault="00EE28F9" w:rsidP="0072047D">
      <w:pPr>
        <w:spacing w:line="276" w:lineRule="auto"/>
        <w:rPr>
          <w:rFonts w:asciiTheme="minorHAnsi" w:hAnsiTheme="minorHAnsi"/>
          <w:b/>
          <w:color w:val="002060"/>
          <w:sz w:val="22"/>
          <w:szCs w:val="22"/>
        </w:rPr>
      </w:pPr>
    </w:p>
    <w:p w14:paraId="1FB0CE78" w14:textId="77777777" w:rsidR="00EE28F9" w:rsidRPr="0072047D" w:rsidRDefault="00EE28F9" w:rsidP="0072047D">
      <w:pPr>
        <w:spacing w:line="276" w:lineRule="auto"/>
        <w:rPr>
          <w:rFonts w:asciiTheme="minorHAnsi" w:hAnsiTheme="minorHAnsi"/>
          <w:b/>
          <w:color w:val="002060"/>
          <w:sz w:val="22"/>
          <w:szCs w:val="22"/>
        </w:rPr>
      </w:pPr>
    </w:p>
    <w:p w14:paraId="5CED8644" w14:textId="77777777" w:rsidR="00EE28F9" w:rsidRPr="0072047D" w:rsidRDefault="00EE28F9" w:rsidP="0072047D">
      <w:pPr>
        <w:spacing w:line="276" w:lineRule="auto"/>
        <w:rPr>
          <w:rFonts w:asciiTheme="minorHAnsi" w:hAnsiTheme="minorHAnsi"/>
          <w:b/>
          <w:color w:val="002060"/>
          <w:sz w:val="22"/>
          <w:szCs w:val="22"/>
        </w:rPr>
      </w:pPr>
    </w:p>
    <w:p w14:paraId="6B86800C" w14:textId="77777777" w:rsidR="00EE28F9" w:rsidRPr="0072047D" w:rsidRDefault="00EE28F9" w:rsidP="0072047D">
      <w:pPr>
        <w:tabs>
          <w:tab w:val="left" w:pos="1741"/>
        </w:tabs>
        <w:spacing w:line="276" w:lineRule="auto"/>
        <w:rPr>
          <w:rFonts w:asciiTheme="minorHAnsi" w:hAnsiTheme="minorHAnsi"/>
          <w:sz w:val="22"/>
          <w:szCs w:val="22"/>
          <w:highlight w:val="yellow"/>
        </w:rPr>
      </w:pPr>
    </w:p>
    <w:p w14:paraId="59A3108B" w14:textId="77777777" w:rsidR="004938DC" w:rsidRPr="0072047D" w:rsidRDefault="004938DC" w:rsidP="0072047D">
      <w:pPr>
        <w:pStyle w:val="Nagwek2"/>
        <w:numPr>
          <w:ilvl w:val="0"/>
          <w:numId w:val="0"/>
        </w:numPr>
        <w:spacing w:before="0" w:after="0" w:line="276" w:lineRule="auto"/>
        <w:rPr>
          <w:rFonts w:asciiTheme="minorHAnsi" w:hAnsiTheme="minorHAnsi"/>
          <w:color w:val="002060"/>
          <w:szCs w:val="22"/>
        </w:rPr>
        <w:sectPr w:rsidR="004938DC" w:rsidRPr="0072047D" w:rsidSect="00374432">
          <w:pgSz w:w="11906" w:h="16838" w:code="9"/>
          <w:pgMar w:top="1417" w:right="1417" w:bottom="1417" w:left="1417" w:header="709" w:footer="569" w:gutter="0"/>
          <w:cols w:space="708"/>
          <w:titlePg/>
          <w:docGrid w:linePitch="360"/>
        </w:sectPr>
      </w:pPr>
    </w:p>
    <w:p w14:paraId="5FBE860D" w14:textId="77777777" w:rsidR="00EE28F9" w:rsidRPr="0072047D" w:rsidRDefault="00EE28F9" w:rsidP="000151E7">
      <w:pPr>
        <w:pStyle w:val="Nagwek2"/>
        <w:numPr>
          <w:ilvl w:val="1"/>
          <w:numId w:val="4"/>
        </w:numPr>
        <w:spacing w:before="0" w:after="0" w:line="276" w:lineRule="auto"/>
        <w:ind w:left="567" w:hanging="567"/>
        <w:rPr>
          <w:rFonts w:asciiTheme="minorHAnsi" w:hAnsiTheme="minorHAnsi"/>
          <w:color w:val="002060"/>
          <w:szCs w:val="22"/>
        </w:rPr>
      </w:pPr>
      <w:bookmarkStart w:id="77" w:name="_Toc419266430"/>
      <w:r w:rsidRPr="0072047D">
        <w:rPr>
          <w:rFonts w:asciiTheme="minorHAnsi" w:hAnsiTheme="minorHAnsi"/>
          <w:color w:val="002060"/>
          <w:szCs w:val="22"/>
        </w:rPr>
        <w:lastRenderedPageBreak/>
        <w:t>Metody badawcze</w:t>
      </w:r>
      <w:bookmarkEnd w:id="77"/>
      <w:r w:rsidRPr="0072047D">
        <w:rPr>
          <w:rFonts w:asciiTheme="minorHAnsi" w:hAnsiTheme="minorHAnsi"/>
          <w:color w:val="002060"/>
          <w:szCs w:val="22"/>
        </w:rPr>
        <w:t xml:space="preserve"> </w:t>
      </w:r>
    </w:p>
    <w:p w14:paraId="2B298D98" w14:textId="77777777" w:rsidR="00EE28F9" w:rsidRPr="0072047D" w:rsidRDefault="00EE28F9" w:rsidP="0072047D">
      <w:pPr>
        <w:spacing w:line="276" w:lineRule="auto"/>
        <w:rPr>
          <w:rFonts w:asciiTheme="minorHAnsi" w:hAnsiTheme="minorHAnsi"/>
          <w:sz w:val="22"/>
          <w:szCs w:val="22"/>
        </w:rPr>
      </w:pPr>
    </w:p>
    <w:p w14:paraId="3FC2285F" w14:textId="16938FAB" w:rsidR="00F46F65" w:rsidRPr="0072047D" w:rsidRDefault="00F46F65" w:rsidP="000151E7">
      <w:pPr>
        <w:pStyle w:val="Nagwek2"/>
        <w:numPr>
          <w:ilvl w:val="2"/>
          <w:numId w:val="4"/>
        </w:numPr>
        <w:spacing w:before="0" w:after="0" w:line="276" w:lineRule="auto"/>
        <w:rPr>
          <w:rFonts w:asciiTheme="minorHAnsi" w:hAnsiTheme="minorHAnsi"/>
          <w:color w:val="002060"/>
          <w:szCs w:val="22"/>
        </w:rPr>
      </w:pPr>
      <w:bookmarkStart w:id="78" w:name="_Toc419266431"/>
      <w:r w:rsidRPr="0072047D">
        <w:rPr>
          <w:rFonts w:asciiTheme="minorHAnsi" w:hAnsiTheme="minorHAnsi"/>
          <w:color w:val="002060"/>
          <w:szCs w:val="22"/>
        </w:rPr>
        <w:t>Zestaw wykorzystanych metod badawczych</w:t>
      </w:r>
      <w:bookmarkEnd w:id="78"/>
    </w:p>
    <w:p w14:paraId="48A9E7DA" w14:textId="77777777" w:rsidR="00F46F65" w:rsidRPr="0072047D" w:rsidRDefault="00F46F65" w:rsidP="0072047D">
      <w:pPr>
        <w:spacing w:line="276" w:lineRule="auto"/>
        <w:rPr>
          <w:rFonts w:asciiTheme="minorHAnsi" w:hAnsiTheme="minorHAnsi"/>
          <w:sz w:val="22"/>
          <w:szCs w:val="22"/>
        </w:rPr>
      </w:pPr>
    </w:p>
    <w:p w14:paraId="0A2BFEBE" w14:textId="77777777" w:rsidR="00F46F65" w:rsidRPr="0072047D" w:rsidRDefault="00F46F65" w:rsidP="0072047D">
      <w:pPr>
        <w:spacing w:line="276" w:lineRule="auto"/>
        <w:rPr>
          <w:rFonts w:asciiTheme="minorHAnsi" w:hAnsiTheme="minorHAnsi"/>
          <w:sz w:val="22"/>
          <w:szCs w:val="22"/>
        </w:rPr>
      </w:pPr>
      <w:r w:rsidRPr="0072047D">
        <w:rPr>
          <w:rFonts w:asciiTheme="minorHAnsi" w:hAnsiTheme="minorHAnsi"/>
          <w:sz w:val="22"/>
          <w:szCs w:val="22"/>
        </w:rPr>
        <w:t>W ramach badania zostały zastosowane następujące metody i techniki badawcze:</w:t>
      </w:r>
    </w:p>
    <w:p w14:paraId="54D8877A" w14:textId="7F3A2D3A" w:rsidR="00F46F65" w:rsidRPr="0072047D" w:rsidRDefault="00F46F65" w:rsidP="000151E7">
      <w:pPr>
        <w:pStyle w:val="Akapitzlist"/>
        <w:numPr>
          <w:ilvl w:val="0"/>
          <w:numId w:val="82"/>
        </w:numPr>
        <w:spacing w:line="276" w:lineRule="auto"/>
        <w:ind w:left="567" w:hanging="567"/>
        <w:rPr>
          <w:rFonts w:asciiTheme="minorHAnsi" w:hAnsiTheme="minorHAnsi"/>
          <w:sz w:val="22"/>
          <w:szCs w:val="22"/>
        </w:rPr>
      </w:pPr>
      <w:r w:rsidRPr="0072047D">
        <w:rPr>
          <w:rFonts w:asciiTheme="minorHAnsi" w:hAnsiTheme="minorHAnsi"/>
          <w:sz w:val="22"/>
          <w:szCs w:val="22"/>
        </w:rPr>
        <w:t>analiza danych zastanych;</w:t>
      </w:r>
    </w:p>
    <w:p w14:paraId="11D245F7" w14:textId="2710A94D" w:rsidR="00F46F65" w:rsidRPr="0072047D" w:rsidRDefault="00F46F65" w:rsidP="000151E7">
      <w:pPr>
        <w:pStyle w:val="Akapitzlist"/>
        <w:numPr>
          <w:ilvl w:val="0"/>
          <w:numId w:val="82"/>
        </w:numPr>
        <w:spacing w:line="276" w:lineRule="auto"/>
        <w:ind w:left="567" w:hanging="567"/>
        <w:rPr>
          <w:rFonts w:asciiTheme="minorHAnsi" w:hAnsiTheme="minorHAnsi"/>
          <w:sz w:val="22"/>
          <w:szCs w:val="22"/>
        </w:rPr>
      </w:pPr>
      <w:r w:rsidRPr="0072047D">
        <w:rPr>
          <w:rFonts w:asciiTheme="minorHAnsi" w:hAnsiTheme="minorHAnsi"/>
          <w:sz w:val="22"/>
          <w:szCs w:val="22"/>
        </w:rPr>
        <w:t>badanie ilościowe typu CAWI</w:t>
      </w:r>
      <w:r w:rsidR="000151E7">
        <w:rPr>
          <w:rFonts w:asciiTheme="minorHAnsi" w:hAnsiTheme="minorHAnsi"/>
          <w:sz w:val="22"/>
          <w:szCs w:val="22"/>
        </w:rPr>
        <w:t>;</w:t>
      </w:r>
    </w:p>
    <w:p w14:paraId="79C1446A" w14:textId="453BC331" w:rsidR="00F46F65" w:rsidRPr="0072047D" w:rsidRDefault="00F46F65" w:rsidP="000151E7">
      <w:pPr>
        <w:pStyle w:val="Akapitzlist"/>
        <w:numPr>
          <w:ilvl w:val="0"/>
          <w:numId w:val="82"/>
        </w:numPr>
        <w:spacing w:line="276" w:lineRule="auto"/>
        <w:ind w:left="567" w:hanging="567"/>
        <w:rPr>
          <w:rFonts w:asciiTheme="minorHAnsi" w:hAnsiTheme="minorHAnsi"/>
          <w:sz w:val="22"/>
          <w:szCs w:val="22"/>
        </w:rPr>
      </w:pPr>
      <w:r w:rsidRPr="0072047D">
        <w:rPr>
          <w:rFonts w:asciiTheme="minorHAnsi" w:hAnsiTheme="minorHAnsi"/>
          <w:sz w:val="22"/>
          <w:szCs w:val="22"/>
        </w:rPr>
        <w:t>badania ilościowe oparte na ankietach audytoryjnych</w:t>
      </w:r>
      <w:r w:rsidR="000151E7">
        <w:rPr>
          <w:rFonts w:asciiTheme="minorHAnsi" w:hAnsiTheme="minorHAnsi"/>
          <w:sz w:val="22"/>
          <w:szCs w:val="22"/>
        </w:rPr>
        <w:t>;</w:t>
      </w:r>
    </w:p>
    <w:p w14:paraId="12D330E1" w14:textId="77777777" w:rsidR="00F46F65" w:rsidRPr="0072047D" w:rsidRDefault="00F46F65" w:rsidP="000151E7">
      <w:pPr>
        <w:pStyle w:val="Akapitzlist"/>
        <w:numPr>
          <w:ilvl w:val="0"/>
          <w:numId w:val="82"/>
        </w:numPr>
        <w:spacing w:line="276" w:lineRule="auto"/>
        <w:ind w:left="567" w:hanging="567"/>
        <w:rPr>
          <w:rFonts w:asciiTheme="minorHAnsi" w:hAnsiTheme="minorHAnsi"/>
          <w:sz w:val="22"/>
          <w:szCs w:val="22"/>
        </w:rPr>
      </w:pPr>
      <w:r w:rsidRPr="0072047D">
        <w:rPr>
          <w:rFonts w:asciiTheme="minorHAnsi" w:hAnsiTheme="minorHAnsi"/>
          <w:sz w:val="22"/>
          <w:szCs w:val="22"/>
        </w:rPr>
        <w:t>indywidualne wywiady pogłębione;</w:t>
      </w:r>
    </w:p>
    <w:p w14:paraId="7E06418D" w14:textId="20BC0EF0" w:rsidR="00F46F65" w:rsidRPr="0072047D" w:rsidRDefault="00F46F65" w:rsidP="000151E7">
      <w:pPr>
        <w:pStyle w:val="Akapitzlist"/>
        <w:numPr>
          <w:ilvl w:val="0"/>
          <w:numId w:val="82"/>
        </w:numPr>
        <w:spacing w:line="276" w:lineRule="auto"/>
        <w:ind w:left="567" w:hanging="567"/>
        <w:rPr>
          <w:rFonts w:asciiTheme="minorHAnsi" w:hAnsiTheme="minorHAnsi"/>
          <w:sz w:val="22"/>
          <w:szCs w:val="22"/>
        </w:rPr>
      </w:pPr>
      <w:r w:rsidRPr="0072047D">
        <w:rPr>
          <w:rFonts w:asciiTheme="minorHAnsi" w:hAnsiTheme="minorHAnsi"/>
          <w:sz w:val="22"/>
          <w:szCs w:val="22"/>
        </w:rPr>
        <w:t>badania fokusowe</w:t>
      </w:r>
      <w:r w:rsidR="000151E7">
        <w:rPr>
          <w:rFonts w:asciiTheme="minorHAnsi" w:hAnsiTheme="minorHAnsi"/>
          <w:sz w:val="22"/>
          <w:szCs w:val="22"/>
        </w:rPr>
        <w:t>.</w:t>
      </w:r>
    </w:p>
    <w:p w14:paraId="152FE5DD" w14:textId="77777777" w:rsidR="00F46F65" w:rsidRPr="0072047D" w:rsidRDefault="00F46F65" w:rsidP="0072047D">
      <w:pPr>
        <w:pStyle w:val="Akapitzlist"/>
        <w:spacing w:line="276" w:lineRule="auto"/>
        <w:rPr>
          <w:rFonts w:asciiTheme="minorHAnsi" w:hAnsiTheme="minorHAnsi"/>
          <w:sz w:val="22"/>
          <w:szCs w:val="22"/>
        </w:rPr>
      </w:pPr>
    </w:p>
    <w:p w14:paraId="7429D722" w14:textId="77777777" w:rsidR="0091074B" w:rsidRPr="0072047D" w:rsidRDefault="0091074B" w:rsidP="000151E7">
      <w:pPr>
        <w:pStyle w:val="Nagwek2"/>
        <w:numPr>
          <w:ilvl w:val="3"/>
          <w:numId w:val="4"/>
        </w:numPr>
        <w:spacing w:before="0" w:after="0" w:line="276" w:lineRule="auto"/>
        <w:rPr>
          <w:rFonts w:asciiTheme="minorHAnsi" w:hAnsiTheme="minorHAnsi"/>
          <w:color w:val="002060"/>
          <w:szCs w:val="22"/>
        </w:rPr>
      </w:pPr>
      <w:bookmarkStart w:id="79" w:name="_Toc419266432"/>
      <w:r w:rsidRPr="0072047D">
        <w:rPr>
          <w:rFonts w:asciiTheme="minorHAnsi" w:hAnsiTheme="minorHAnsi"/>
          <w:color w:val="002060"/>
          <w:szCs w:val="22"/>
        </w:rPr>
        <w:t>Analiza danych zastanych</w:t>
      </w:r>
      <w:bookmarkEnd w:id="79"/>
      <w:r w:rsidRPr="0072047D">
        <w:rPr>
          <w:rFonts w:asciiTheme="minorHAnsi" w:hAnsiTheme="minorHAnsi"/>
          <w:color w:val="002060"/>
          <w:szCs w:val="22"/>
        </w:rPr>
        <w:t xml:space="preserve"> </w:t>
      </w:r>
    </w:p>
    <w:p w14:paraId="042F282B" w14:textId="77777777" w:rsidR="00364690" w:rsidRPr="0072047D" w:rsidRDefault="00364690" w:rsidP="0072047D">
      <w:pPr>
        <w:pStyle w:val="Akapitzlist"/>
        <w:spacing w:line="276" w:lineRule="auto"/>
        <w:ind w:left="0"/>
        <w:rPr>
          <w:rFonts w:asciiTheme="minorHAnsi" w:hAnsiTheme="minorHAnsi"/>
          <w:sz w:val="22"/>
          <w:szCs w:val="22"/>
        </w:rPr>
      </w:pPr>
    </w:p>
    <w:p w14:paraId="2024B3FE" w14:textId="24D32EC6" w:rsidR="00751A5D" w:rsidRPr="0072047D" w:rsidRDefault="00F46F65" w:rsidP="0072047D">
      <w:pPr>
        <w:spacing w:line="276" w:lineRule="auto"/>
        <w:rPr>
          <w:rFonts w:asciiTheme="minorHAnsi" w:hAnsiTheme="minorHAnsi"/>
          <w:sz w:val="22"/>
          <w:szCs w:val="22"/>
        </w:rPr>
      </w:pPr>
      <w:r w:rsidRPr="0072047D">
        <w:rPr>
          <w:rFonts w:asciiTheme="minorHAnsi" w:hAnsiTheme="minorHAnsi"/>
          <w:sz w:val="22"/>
          <w:szCs w:val="22"/>
        </w:rPr>
        <w:t>An</w:t>
      </w:r>
      <w:r w:rsidR="00751A5D" w:rsidRPr="0072047D">
        <w:rPr>
          <w:rFonts w:asciiTheme="minorHAnsi" w:hAnsiTheme="minorHAnsi"/>
          <w:sz w:val="22"/>
          <w:szCs w:val="22"/>
        </w:rPr>
        <w:t>aliza danych zastanych</w:t>
      </w:r>
      <w:r w:rsidRPr="0072047D">
        <w:rPr>
          <w:rFonts w:asciiTheme="minorHAnsi" w:hAnsiTheme="minorHAnsi"/>
          <w:sz w:val="22"/>
          <w:szCs w:val="22"/>
        </w:rPr>
        <w:t xml:space="preserve"> b</w:t>
      </w:r>
      <w:r w:rsidR="00751A5D" w:rsidRPr="0072047D">
        <w:rPr>
          <w:rFonts w:asciiTheme="minorHAnsi" w:hAnsiTheme="minorHAnsi"/>
          <w:sz w:val="22"/>
          <w:szCs w:val="22"/>
        </w:rPr>
        <w:t>yła związana z pr</w:t>
      </w:r>
      <w:r w:rsidR="004938DC" w:rsidRPr="0072047D">
        <w:rPr>
          <w:rFonts w:asciiTheme="minorHAnsi" w:hAnsiTheme="minorHAnsi"/>
          <w:sz w:val="22"/>
          <w:szCs w:val="22"/>
        </w:rPr>
        <w:t xml:space="preserve">zeglądem istniejących raportów </w:t>
      </w:r>
      <w:r w:rsidR="00751A5D" w:rsidRPr="0072047D">
        <w:rPr>
          <w:rFonts w:asciiTheme="minorHAnsi" w:hAnsiTheme="minorHAnsi"/>
          <w:sz w:val="22"/>
          <w:szCs w:val="22"/>
        </w:rPr>
        <w:t>i badań w zakresi</w:t>
      </w:r>
      <w:r w:rsidR="004938DC" w:rsidRPr="0072047D">
        <w:rPr>
          <w:rFonts w:asciiTheme="minorHAnsi" w:hAnsiTheme="minorHAnsi"/>
          <w:sz w:val="22"/>
          <w:szCs w:val="22"/>
        </w:rPr>
        <w:t>e zbliżonym do przedmiotowego</w:t>
      </w:r>
      <w:r w:rsidR="00751A5D" w:rsidRPr="0072047D">
        <w:rPr>
          <w:rFonts w:asciiTheme="minorHAnsi" w:hAnsiTheme="minorHAnsi"/>
          <w:sz w:val="22"/>
          <w:szCs w:val="22"/>
        </w:rPr>
        <w:t xml:space="preserve"> i posłużyła w pierwszej kolejności do ustalenia bieżącego stanu wiedzy oraz do konstrukcji projektów narzędzi badawczych. </w:t>
      </w:r>
    </w:p>
    <w:p w14:paraId="3B19DDDB" w14:textId="77777777" w:rsidR="00751A5D" w:rsidRPr="0072047D" w:rsidRDefault="00751A5D" w:rsidP="0072047D">
      <w:pPr>
        <w:pStyle w:val="Akapitzlist"/>
        <w:spacing w:line="276" w:lineRule="auto"/>
        <w:ind w:left="0"/>
        <w:rPr>
          <w:rFonts w:asciiTheme="minorHAnsi" w:hAnsiTheme="minorHAnsi"/>
          <w:sz w:val="22"/>
          <w:szCs w:val="22"/>
        </w:rPr>
      </w:pPr>
    </w:p>
    <w:p w14:paraId="6A60F871" w14:textId="5C9A4197" w:rsidR="00751A5D" w:rsidRPr="0072047D" w:rsidRDefault="00F46F65" w:rsidP="0072047D">
      <w:pPr>
        <w:spacing w:line="276" w:lineRule="auto"/>
        <w:rPr>
          <w:rFonts w:asciiTheme="minorHAnsi" w:hAnsiTheme="minorHAnsi"/>
          <w:sz w:val="22"/>
          <w:szCs w:val="22"/>
        </w:rPr>
      </w:pPr>
      <w:r w:rsidRPr="0072047D">
        <w:rPr>
          <w:rFonts w:asciiTheme="minorHAnsi" w:hAnsiTheme="minorHAnsi"/>
          <w:sz w:val="22"/>
          <w:szCs w:val="22"/>
        </w:rPr>
        <w:t>Badania w tym zakresie zostały oparte</w:t>
      </w:r>
      <w:r w:rsidR="00751A5D" w:rsidRPr="0072047D">
        <w:rPr>
          <w:rFonts w:asciiTheme="minorHAnsi" w:hAnsiTheme="minorHAnsi"/>
          <w:sz w:val="22"/>
          <w:szCs w:val="22"/>
        </w:rPr>
        <w:t xml:space="preserve"> na dwóch kategoriach dokumentów: </w:t>
      </w:r>
    </w:p>
    <w:p w14:paraId="2527F7BF" w14:textId="77777777" w:rsidR="00751A5D" w:rsidRPr="0072047D" w:rsidRDefault="00751A5D" w:rsidP="0072047D">
      <w:pPr>
        <w:spacing w:line="276" w:lineRule="auto"/>
        <w:rPr>
          <w:rFonts w:asciiTheme="minorHAnsi" w:hAnsiTheme="minorHAnsi"/>
          <w:b/>
          <w:sz w:val="22"/>
          <w:szCs w:val="22"/>
        </w:rPr>
      </w:pPr>
    </w:p>
    <w:p w14:paraId="132C9C8B" w14:textId="524A3397" w:rsidR="00A21C19" w:rsidRPr="000151E7" w:rsidRDefault="00F46F65" w:rsidP="000151E7">
      <w:pPr>
        <w:pStyle w:val="Akapitzlist"/>
        <w:numPr>
          <w:ilvl w:val="0"/>
          <w:numId w:val="24"/>
        </w:numPr>
        <w:spacing w:line="276" w:lineRule="auto"/>
        <w:ind w:left="567" w:hanging="567"/>
        <w:rPr>
          <w:rFonts w:asciiTheme="minorHAnsi" w:hAnsiTheme="minorHAnsi"/>
          <w:sz w:val="22"/>
          <w:szCs w:val="22"/>
        </w:rPr>
      </w:pPr>
      <w:r w:rsidRPr="0072047D">
        <w:rPr>
          <w:rFonts w:asciiTheme="minorHAnsi" w:hAnsiTheme="minorHAnsi"/>
          <w:sz w:val="22"/>
          <w:szCs w:val="22"/>
        </w:rPr>
        <w:t>Dokumentach przekazanych/udostępnionych</w:t>
      </w:r>
      <w:r w:rsidR="00751A5D" w:rsidRPr="0072047D">
        <w:rPr>
          <w:rFonts w:asciiTheme="minorHAnsi" w:hAnsiTheme="minorHAnsi"/>
          <w:sz w:val="22"/>
          <w:szCs w:val="22"/>
        </w:rPr>
        <w:t xml:space="preserve"> przez poszczególne LGD</w:t>
      </w:r>
      <w:r w:rsidRPr="0072047D">
        <w:rPr>
          <w:rFonts w:asciiTheme="minorHAnsi" w:hAnsiTheme="minorHAnsi"/>
          <w:sz w:val="22"/>
          <w:szCs w:val="22"/>
        </w:rPr>
        <w:t xml:space="preserve"> </w:t>
      </w:r>
      <w:r w:rsidR="00751A5D" w:rsidRPr="0072047D">
        <w:rPr>
          <w:rFonts w:asciiTheme="minorHAnsi" w:hAnsiTheme="minorHAnsi"/>
          <w:sz w:val="22"/>
          <w:szCs w:val="22"/>
        </w:rPr>
        <w:t>związanych z bieżącą działalnością w zakresie realizacji projektu LEADER</w:t>
      </w:r>
      <w:r w:rsidRPr="0072047D">
        <w:rPr>
          <w:rFonts w:asciiTheme="minorHAnsi" w:hAnsiTheme="minorHAnsi"/>
          <w:sz w:val="22"/>
          <w:szCs w:val="22"/>
        </w:rPr>
        <w:t>, zwłaszcza w kontekście aktywizacji</w:t>
      </w:r>
      <w:r w:rsidR="00751A5D" w:rsidRPr="0072047D">
        <w:rPr>
          <w:rFonts w:asciiTheme="minorHAnsi" w:hAnsiTheme="minorHAnsi"/>
          <w:sz w:val="22"/>
          <w:szCs w:val="22"/>
        </w:rPr>
        <w:t xml:space="preserve"> mieszkańców obszarów wiejskich oraz rozwojem kapitału społecznego. </w:t>
      </w:r>
    </w:p>
    <w:p w14:paraId="184901A9" w14:textId="07E9963A" w:rsidR="00751A5D" w:rsidRPr="0072047D" w:rsidRDefault="00F46F65" w:rsidP="0072047D">
      <w:pPr>
        <w:pStyle w:val="Akapitzlist"/>
        <w:numPr>
          <w:ilvl w:val="0"/>
          <w:numId w:val="24"/>
        </w:numPr>
        <w:spacing w:line="276" w:lineRule="auto"/>
        <w:ind w:left="567" w:hanging="567"/>
        <w:rPr>
          <w:rFonts w:asciiTheme="minorHAnsi" w:hAnsiTheme="minorHAnsi"/>
          <w:sz w:val="22"/>
          <w:szCs w:val="22"/>
        </w:rPr>
      </w:pPr>
      <w:r w:rsidRPr="0072047D">
        <w:rPr>
          <w:rFonts w:asciiTheme="minorHAnsi" w:hAnsiTheme="minorHAnsi"/>
          <w:sz w:val="22"/>
          <w:szCs w:val="22"/>
        </w:rPr>
        <w:t>Raportów badawczych, dokumentów</w:t>
      </w:r>
      <w:r w:rsidR="00751A5D" w:rsidRPr="0072047D">
        <w:rPr>
          <w:rFonts w:asciiTheme="minorHAnsi" w:hAnsiTheme="minorHAnsi"/>
          <w:sz w:val="22"/>
          <w:szCs w:val="22"/>
        </w:rPr>
        <w:t xml:space="preserve"> o charakterze stra</w:t>
      </w:r>
      <w:r w:rsidRPr="0072047D">
        <w:rPr>
          <w:rFonts w:asciiTheme="minorHAnsi" w:hAnsiTheme="minorHAnsi"/>
          <w:sz w:val="22"/>
          <w:szCs w:val="22"/>
        </w:rPr>
        <w:t>tegicznym i planistycznym, aktów normatywnych, artykułów naukowych</w:t>
      </w:r>
      <w:r w:rsidR="00751A5D" w:rsidRPr="0072047D">
        <w:rPr>
          <w:rFonts w:asciiTheme="minorHAnsi" w:hAnsiTheme="minorHAnsi"/>
          <w:sz w:val="22"/>
          <w:szCs w:val="22"/>
        </w:rPr>
        <w:t xml:space="preserve"> oraz in</w:t>
      </w:r>
      <w:r w:rsidR="00A02ECE" w:rsidRPr="0072047D">
        <w:rPr>
          <w:rFonts w:asciiTheme="minorHAnsi" w:hAnsiTheme="minorHAnsi"/>
          <w:sz w:val="22"/>
          <w:szCs w:val="22"/>
        </w:rPr>
        <w:t>nych.</w:t>
      </w:r>
    </w:p>
    <w:p w14:paraId="40437CFC" w14:textId="77777777" w:rsidR="00A02ECE" w:rsidRPr="0072047D" w:rsidRDefault="00A02ECE" w:rsidP="0072047D">
      <w:pPr>
        <w:spacing w:line="276" w:lineRule="auto"/>
        <w:rPr>
          <w:rFonts w:asciiTheme="minorHAnsi" w:hAnsiTheme="minorHAnsi"/>
          <w:sz w:val="22"/>
          <w:szCs w:val="22"/>
        </w:rPr>
      </w:pPr>
    </w:p>
    <w:p w14:paraId="7AD381E1" w14:textId="3384DF4A" w:rsidR="00B00E22" w:rsidRPr="0072047D" w:rsidRDefault="00A02ECE" w:rsidP="000151E7">
      <w:pPr>
        <w:pStyle w:val="Nagwek2"/>
        <w:numPr>
          <w:ilvl w:val="3"/>
          <w:numId w:val="4"/>
        </w:numPr>
        <w:spacing w:before="0" w:after="0" w:line="276" w:lineRule="auto"/>
        <w:rPr>
          <w:rFonts w:asciiTheme="minorHAnsi" w:hAnsiTheme="minorHAnsi"/>
          <w:color w:val="002060"/>
          <w:szCs w:val="22"/>
        </w:rPr>
      </w:pPr>
      <w:bookmarkStart w:id="80" w:name="_Toc419266433"/>
      <w:r w:rsidRPr="0072047D">
        <w:rPr>
          <w:rFonts w:asciiTheme="minorHAnsi" w:hAnsiTheme="minorHAnsi"/>
          <w:color w:val="002060"/>
          <w:szCs w:val="22"/>
        </w:rPr>
        <w:t>Badania ilościowe typu</w:t>
      </w:r>
      <w:r w:rsidR="00F447D4" w:rsidRPr="0072047D">
        <w:rPr>
          <w:rFonts w:asciiTheme="minorHAnsi" w:hAnsiTheme="minorHAnsi"/>
          <w:color w:val="002060"/>
          <w:szCs w:val="22"/>
        </w:rPr>
        <w:t xml:space="preserve"> </w:t>
      </w:r>
      <w:r w:rsidR="00B00E22" w:rsidRPr="0072047D">
        <w:rPr>
          <w:rFonts w:asciiTheme="minorHAnsi" w:hAnsiTheme="minorHAnsi"/>
          <w:color w:val="002060"/>
          <w:szCs w:val="22"/>
        </w:rPr>
        <w:t>CAWI</w:t>
      </w:r>
      <w:bookmarkEnd w:id="80"/>
    </w:p>
    <w:p w14:paraId="1F2A8CA0" w14:textId="77777777" w:rsidR="00B00E22" w:rsidRPr="0072047D" w:rsidRDefault="00B00E22" w:rsidP="0072047D">
      <w:pPr>
        <w:spacing w:line="276" w:lineRule="auto"/>
        <w:ind w:left="567" w:hanging="567"/>
        <w:rPr>
          <w:rFonts w:asciiTheme="minorHAnsi" w:hAnsiTheme="minorHAnsi"/>
          <w:color w:val="002060"/>
          <w:sz w:val="22"/>
          <w:szCs w:val="22"/>
        </w:rPr>
      </w:pPr>
    </w:p>
    <w:p w14:paraId="3E61A194" w14:textId="4307B332" w:rsidR="00A21C19" w:rsidRPr="0072047D" w:rsidRDefault="00751A5D" w:rsidP="0072047D">
      <w:pPr>
        <w:autoSpaceDE w:val="0"/>
        <w:autoSpaceDN w:val="0"/>
        <w:adjustRightInd w:val="0"/>
        <w:spacing w:line="276" w:lineRule="auto"/>
        <w:rPr>
          <w:rFonts w:asciiTheme="minorHAnsi" w:hAnsiTheme="minorHAnsi"/>
          <w:sz w:val="22"/>
          <w:szCs w:val="22"/>
        </w:rPr>
      </w:pPr>
      <w:r w:rsidRPr="0072047D">
        <w:rPr>
          <w:rFonts w:asciiTheme="minorHAnsi" w:hAnsiTheme="minorHAnsi"/>
          <w:sz w:val="22"/>
          <w:szCs w:val="22"/>
        </w:rPr>
        <w:t>Badanie realizowane za pomocą ankiety</w:t>
      </w:r>
      <w:r w:rsidR="00E013A1" w:rsidRPr="0072047D">
        <w:rPr>
          <w:rFonts w:asciiTheme="minorHAnsi" w:hAnsiTheme="minorHAnsi"/>
          <w:sz w:val="22"/>
          <w:szCs w:val="22"/>
        </w:rPr>
        <w:t xml:space="preserve"> CAWI </w:t>
      </w:r>
      <w:r w:rsidR="00A02ECE" w:rsidRPr="0072047D">
        <w:rPr>
          <w:rFonts w:asciiTheme="minorHAnsi" w:hAnsiTheme="minorHAnsi"/>
          <w:sz w:val="22"/>
          <w:szCs w:val="22"/>
        </w:rPr>
        <w:t>zostało</w:t>
      </w:r>
      <w:r w:rsidRPr="0072047D">
        <w:rPr>
          <w:rFonts w:asciiTheme="minorHAnsi" w:hAnsiTheme="minorHAnsi"/>
          <w:sz w:val="22"/>
          <w:szCs w:val="22"/>
        </w:rPr>
        <w:t xml:space="preserve"> skierowane do wszystkich </w:t>
      </w:r>
      <w:r w:rsidR="008D5D97" w:rsidRPr="0072047D">
        <w:rPr>
          <w:rFonts w:asciiTheme="minorHAnsi" w:hAnsiTheme="minorHAnsi"/>
          <w:sz w:val="22"/>
          <w:szCs w:val="22"/>
        </w:rPr>
        <w:t xml:space="preserve">336 </w:t>
      </w:r>
      <w:r w:rsidRPr="0072047D">
        <w:rPr>
          <w:rFonts w:asciiTheme="minorHAnsi" w:hAnsiTheme="minorHAnsi"/>
          <w:sz w:val="22"/>
          <w:szCs w:val="22"/>
        </w:rPr>
        <w:t>LGD w Polsce</w:t>
      </w:r>
      <w:r w:rsidR="00937119" w:rsidRPr="0072047D">
        <w:rPr>
          <w:rFonts w:asciiTheme="minorHAnsi" w:hAnsiTheme="minorHAnsi"/>
          <w:sz w:val="22"/>
          <w:szCs w:val="22"/>
        </w:rPr>
        <w:t xml:space="preserve"> (dobór pełny) zgodnie z listą LGD zamieszczoną na stronie http://ksow.pl/baza-lgd.html. </w:t>
      </w:r>
      <w:r w:rsidR="00A02ECE" w:rsidRPr="0072047D">
        <w:rPr>
          <w:rFonts w:asciiTheme="minorHAnsi" w:hAnsiTheme="minorHAnsi"/>
          <w:sz w:val="22"/>
          <w:szCs w:val="22"/>
        </w:rPr>
        <w:t>Adresatami badania byli członkowie</w:t>
      </w:r>
      <w:r w:rsidR="00937119" w:rsidRPr="0072047D">
        <w:rPr>
          <w:rFonts w:asciiTheme="minorHAnsi" w:hAnsiTheme="minorHAnsi"/>
          <w:sz w:val="22"/>
          <w:szCs w:val="22"/>
        </w:rPr>
        <w:t xml:space="preserve"> zarządu LGD, bądź też przedstawiciel</w:t>
      </w:r>
      <w:r w:rsidR="00A02ECE" w:rsidRPr="0072047D">
        <w:rPr>
          <w:rFonts w:asciiTheme="minorHAnsi" w:hAnsiTheme="minorHAnsi"/>
          <w:sz w:val="22"/>
          <w:szCs w:val="22"/>
        </w:rPr>
        <w:t>e wytypowani</w:t>
      </w:r>
      <w:r w:rsidR="00937119" w:rsidRPr="0072047D">
        <w:rPr>
          <w:rFonts w:asciiTheme="minorHAnsi" w:hAnsiTheme="minorHAnsi"/>
          <w:sz w:val="22"/>
          <w:szCs w:val="22"/>
        </w:rPr>
        <w:t xml:space="preserve"> </w:t>
      </w:r>
      <w:r w:rsidR="008D5D97" w:rsidRPr="0072047D">
        <w:rPr>
          <w:rFonts w:asciiTheme="minorHAnsi" w:hAnsiTheme="minorHAnsi"/>
          <w:sz w:val="22"/>
          <w:szCs w:val="22"/>
        </w:rPr>
        <w:t xml:space="preserve">przez nich </w:t>
      </w:r>
      <w:r w:rsidR="00937119" w:rsidRPr="0072047D">
        <w:rPr>
          <w:rFonts w:asciiTheme="minorHAnsi" w:hAnsiTheme="minorHAnsi"/>
          <w:sz w:val="22"/>
          <w:szCs w:val="22"/>
        </w:rPr>
        <w:t xml:space="preserve">do udziału </w:t>
      </w:r>
      <w:r w:rsidR="00937119" w:rsidRPr="0072047D">
        <w:rPr>
          <w:rFonts w:asciiTheme="minorHAnsi" w:hAnsiTheme="minorHAnsi"/>
          <w:sz w:val="22"/>
          <w:szCs w:val="22"/>
        </w:rPr>
        <w:br/>
        <w:t>w badaniu.</w:t>
      </w:r>
      <w:r w:rsidR="00A21C19" w:rsidRPr="0072047D">
        <w:rPr>
          <w:rFonts w:asciiTheme="minorHAnsi" w:hAnsiTheme="minorHAnsi"/>
          <w:sz w:val="22"/>
          <w:szCs w:val="22"/>
        </w:rPr>
        <w:t xml:space="preserve"> </w:t>
      </w:r>
      <w:r w:rsidR="002530DD" w:rsidRPr="0072047D">
        <w:rPr>
          <w:rFonts w:asciiTheme="minorHAnsi" w:hAnsiTheme="minorHAnsi"/>
          <w:sz w:val="22"/>
          <w:szCs w:val="22"/>
        </w:rPr>
        <w:t xml:space="preserve">Realizowano ostatecznie </w:t>
      </w:r>
      <w:r w:rsidR="008D5D97" w:rsidRPr="0072047D">
        <w:rPr>
          <w:rFonts w:asciiTheme="minorHAnsi" w:hAnsiTheme="minorHAnsi"/>
          <w:sz w:val="22"/>
          <w:szCs w:val="22"/>
        </w:rPr>
        <w:t>104 wywiadów</w:t>
      </w:r>
      <w:r w:rsidR="002530DD" w:rsidRPr="0072047D">
        <w:rPr>
          <w:rFonts w:asciiTheme="minorHAnsi" w:hAnsiTheme="minorHAnsi"/>
          <w:sz w:val="22"/>
          <w:szCs w:val="22"/>
        </w:rPr>
        <w:t xml:space="preserve"> z zachowaniem założenia, że co najmniej 3 ankiety pochodzą z każdego </w:t>
      </w:r>
      <w:r w:rsidR="00A21C19" w:rsidRPr="0072047D">
        <w:rPr>
          <w:rFonts w:asciiTheme="minorHAnsi" w:hAnsiTheme="minorHAnsi"/>
          <w:sz w:val="22"/>
          <w:szCs w:val="22"/>
        </w:rPr>
        <w:t xml:space="preserve">województwa. </w:t>
      </w:r>
      <w:r w:rsidR="008D5D97" w:rsidRPr="0072047D">
        <w:rPr>
          <w:rFonts w:asciiTheme="minorHAnsi" w:hAnsiTheme="minorHAnsi"/>
          <w:sz w:val="22"/>
          <w:szCs w:val="22"/>
        </w:rPr>
        <w:t>Uzyskana stopa zwrotu (</w:t>
      </w:r>
      <w:proofErr w:type="spellStart"/>
      <w:r w:rsidR="008D5D97" w:rsidRPr="0072047D">
        <w:rPr>
          <w:rFonts w:asciiTheme="minorHAnsi" w:hAnsiTheme="minorHAnsi"/>
          <w:sz w:val="22"/>
          <w:szCs w:val="22"/>
        </w:rPr>
        <w:t>response</w:t>
      </w:r>
      <w:proofErr w:type="spellEnd"/>
      <w:r w:rsidR="008D5D97" w:rsidRPr="0072047D">
        <w:rPr>
          <w:rFonts w:asciiTheme="minorHAnsi" w:hAnsiTheme="minorHAnsi"/>
          <w:sz w:val="22"/>
          <w:szCs w:val="22"/>
        </w:rPr>
        <w:t xml:space="preserve"> </w:t>
      </w:r>
      <w:proofErr w:type="spellStart"/>
      <w:r w:rsidR="008D5D97" w:rsidRPr="0072047D">
        <w:rPr>
          <w:rFonts w:asciiTheme="minorHAnsi" w:hAnsiTheme="minorHAnsi"/>
          <w:sz w:val="22"/>
          <w:szCs w:val="22"/>
        </w:rPr>
        <w:t>rate</w:t>
      </w:r>
      <w:proofErr w:type="spellEnd"/>
      <w:r w:rsidR="008D5D97" w:rsidRPr="0072047D">
        <w:rPr>
          <w:rFonts w:asciiTheme="minorHAnsi" w:hAnsiTheme="minorHAnsi"/>
          <w:sz w:val="22"/>
          <w:szCs w:val="22"/>
        </w:rPr>
        <w:t>) odpowiedzi wyniosła niemal 31%.</w:t>
      </w:r>
    </w:p>
    <w:p w14:paraId="5B380B79" w14:textId="77777777" w:rsidR="008D5D97" w:rsidRPr="0072047D" w:rsidRDefault="008D5D97" w:rsidP="0072047D">
      <w:pPr>
        <w:autoSpaceDE w:val="0"/>
        <w:autoSpaceDN w:val="0"/>
        <w:adjustRightInd w:val="0"/>
        <w:spacing w:line="276" w:lineRule="auto"/>
        <w:rPr>
          <w:rFonts w:asciiTheme="minorHAnsi" w:hAnsiTheme="minorHAnsi"/>
          <w:sz w:val="22"/>
          <w:szCs w:val="22"/>
        </w:rPr>
      </w:pPr>
    </w:p>
    <w:p w14:paraId="1C63A88D" w14:textId="15EDC732" w:rsidR="008D5D97" w:rsidRPr="0072047D" w:rsidRDefault="008D5D97" w:rsidP="0072047D">
      <w:pPr>
        <w:autoSpaceDE w:val="0"/>
        <w:autoSpaceDN w:val="0"/>
        <w:adjustRightInd w:val="0"/>
        <w:spacing w:line="276" w:lineRule="auto"/>
        <w:rPr>
          <w:rFonts w:asciiTheme="minorHAnsi" w:hAnsiTheme="minorHAnsi"/>
          <w:sz w:val="22"/>
          <w:szCs w:val="22"/>
        </w:rPr>
      </w:pPr>
      <w:r w:rsidRPr="0072047D">
        <w:rPr>
          <w:rFonts w:asciiTheme="minorHAnsi" w:hAnsiTheme="minorHAnsi"/>
          <w:sz w:val="22"/>
          <w:szCs w:val="22"/>
        </w:rPr>
        <w:t>Szczegółowe zestawienie danych na temat realizacji badania CAWI przedstawiono w Tabeli 2.</w:t>
      </w:r>
    </w:p>
    <w:p w14:paraId="4280813C" w14:textId="77777777" w:rsidR="00937119" w:rsidRPr="0072047D" w:rsidRDefault="00937119" w:rsidP="0072047D">
      <w:pPr>
        <w:autoSpaceDE w:val="0"/>
        <w:autoSpaceDN w:val="0"/>
        <w:adjustRightInd w:val="0"/>
        <w:spacing w:line="276" w:lineRule="auto"/>
        <w:rPr>
          <w:rFonts w:asciiTheme="minorHAnsi" w:hAnsiTheme="minorHAnsi"/>
          <w:sz w:val="22"/>
          <w:szCs w:val="22"/>
        </w:rPr>
      </w:pPr>
    </w:p>
    <w:p w14:paraId="6CDB804C" w14:textId="3A82BB4D" w:rsidR="008D5D97" w:rsidRPr="00A329F3" w:rsidRDefault="008D5D97" w:rsidP="0072047D">
      <w:pPr>
        <w:autoSpaceDE w:val="0"/>
        <w:autoSpaceDN w:val="0"/>
        <w:adjustRightInd w:val="0"/>
        <w:spacing w:line="276" w:lineRule="auto"/>
        <w:rPr>
          <w:rFonts w:asciiTheme="minorHAnsi" w:hAnsiTheme="minorHAnsi"/>
          <w:szCs w:val="22"/>
        </w:rPr>
      </w:pPr>
      <w:bookmarkStart w:id="81" w:name="_Toc419274407"/>
      <w:r w:rsidRPr="00A329F3">
        <w:rPr>
          <w:rFonts w:asciiTheme="minorHAnsi" w:hAnsiTheme="minorHAnsi"/>
          <w:szCs w:val="22"/>
        </w:rPr>
        <w:t xml:space="preserve">Tabela </w:t>
      </w:r>
      <w:r w:rsidRPr="00A329F3">
        <w:rPr>
          <w:rFonts w:asciiTheme="minorHAnsi" w:hAnsiTheme="minorHAnsi"/>
          <w:szCs w:val="22"/>
        </w:rPr>
        <w:fldChar w:fldCharType="begin"/>
      </w:r>
      <w:r w:rsidRPr="00A329F3">
        <w:rPr>
          <w:rFonts w:asciiTheme="minorHAnsi" w:hAnsiTheme="minorHAnsi"/>
          <w:szCs w:val="22"/>
        </w:rPr>
        <w:instrText xml:space="preserve"> SEQ Tabela \* ARABIC </w:instrText>
      </w:r>
      <w:r w:rsidRPr="00A329F3">
        <w:rPr>
          <w:rFonts w:asciiTheme="minorHAnsi" w:hAnsiTheme="minorHAnsi"/>
          <w:szCs w:val="22"/>
        </w:rPr>
        <w:fldChar w:fldCharType="separate"/>
      </w:r>
      <w:r w:rsidR="00100778">
        <w:rPr>
          <w:rFonts w:asciiTheme="minorHAnsi" w:hAnsiTheme="minorHAnsi"/>
          <w:noProof/>
          <w:szCs w:val="22"/>
        </w:rPr>
        <w:t>2</w:t>
      </w:r>
      <w:r w:rsidRPr="00A329F3">
        <w:rPr>
          <w:rFonts w:asciiTheme="minorHAnsi" w:hAnsiTheme="minorHAnsi"/>
          <w:noProof/>
          <w:szCs w:val="22"/>
        </w:rPr>
        <w:fldChar w:fldCharType="end"/>
      </w:r>
      <w:r w:rsidRPr="00A329F3">
        <w:rPr>
          <w:rFonts w:asciiTheme="minorHAnsi" w:hAnsiTheme="minorHAnsi"/>
          <w:szCs w:val="22"/>
        </w:rPr>
        <w:t xml:space="preserve">. </w:t>
      </w:r>
      <w:r w:rsidR="00776321" w:rsidRPr="00A329F3">
        <w:rPr>
          <w:rFonts w:asciiTheme="minorHAnsi" w:hAnsiTheme="minorHAnsi"/>
          <w:szCs w:val="22"/>
        </w:rPr>
        <w:t>R</w:t>
      </w:r>
      <w:r w:rsidR="00C33E0A" w:rsidRPr="00A329F3">
        <w:rPr>
          <w:rFonts w:asciiTheme="minorHAnsi" w:hAnsiTheme="minorHAnsi"/>
          <w:szCs w:val="22"/>
        </w:rPr>
        <w:t>ealizacja badań ilościowych CAWI</w:t>
      </w:r>
      <w:bookmarkEnd w:id="81"/>
    </w:p>
    <w:tbl>
      <w:tblPr>
        <w:tblStyle w:val="Tabelasiatki4akcent11"/>
        <w:tblW w:w="0" w:type="auto"/>
        <w:tblInd w:w="108" w:type="dxa"/>
        <w:tblLook w:val="04A0" w:firstRow="1" w:lastRow="0" w:firstColumn="1" w:lastColumn="0" w:noHBand="0" w:noVBand="1"/>
      </w:tblPr>
      <w:tblGrid>
        <w:gridCol w:w="2157"/>
        <w:gridCol w:w="2265"/>
        <w:gridCol w:w="2266"/>
        <w:gridCol w:w="2266"/>
      </w:tblGrid>
      <w:tr w:rsidR="00776321" w:rsidRPr="0072047D" w14:paraId="5ED344DF" w14:textId="77777777" w:rsidTr="00720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vMerge w:val="restart"/>
            <w:shd w:val="clear" w:color="auto" w:fill="002060"/>
          </w:tcPr>
          <w:p w14:paraId="5DDFF415" w14:textId="299FD86B" w:rsidR="00776321" w:rsidRPr="0072047D" w:rsidRDefault="00776321" w:rsidP="0072047D">
            <w:pPr>
              <w:autoSpaceDE w:val="0"/>
              <w:autoSpaceDN w:val="0"/>
              <w:adjustRightInd w:val="0"/>
              <w:spacing w:line="276" w:lineRule="auto"/>
              <w:rPr>
                <w:rFonts w:asciiTheme="minorHAnsi" w:hAnsiTheme="minorHAnsi"/>
                <w:szCs w:val="22"/>
              </w:rPr>
            </w:pPr>
            <w:r w:rsidRPr="0072047D">
              <w:rPr>
                <w:rFonts w:asciiTheme="minorHAnsi" w:hAnsiTheme="minorHAnsi"/>
                <w:szCs w:val="22"/>
              </w:rPr>
              <w:t>Liczba wypełnionych ankiet</w:t>
            </w:r>
          </w:p>
        </w:tc>
        <w:tc>
          <w:tcPr>
            <w:tcW w:w="2265" w:type="dxa"/>
            <w:vMerge w:val="restart"/>
            <w:shd w:val="clear" w:color="auto" w:fill="002060"/>
          </w:tcPr>
          <w:p w14:paraId="73A3BE11" w14:textId="743E3B63" w:rsidR="00776321" w:rsidRPr="0072047D" w:rsidRDefault="00776321" w:rsidP="0072047D">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72047D">
              <w:rPr>
                <w:rFonts w:asciiTheme="minorHAnsi" w:hAnsiTheme="minorHAnsi"/>
                <w:szCs w:val="22"/>
              </w:rPr>
              <w:t>Łączna liczba LGD</w:t>
            </w:r>
          </w:p>
        </w:tc>
        <w:tc>
          <w:tcPr>
            <w:tcW w:w="4532" w:type="dxa"/>
            <w:gridSpan w:val="2"/>
            <w:shd w:val="clear" w:color="auto" w:fill="002060"/>
          </w:tcPr>
          <w:p w14:paraId="2B2C555B" w14:textId="683934BD" w:rsidR="00776321" w:rsidRPr="0072047D" w:rsidRDefault="00776321" w:rsidP="0072047D">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72047D">
              <w:rPr>
                <w:rFonts w:asciiTheme="minorHAnsi" w:hAnsiTheme="minorHAnsi"/>
                <w:szCs w:val="22"/>
              </w:rPr>
              <w:t xml:space="preserve">Uzyskana stopa zwrotu </w:t>
            </w:r>
            <w:r w:rsidR="006E285B" w:rsidRPr="0072047D">
              <w:rPr>
                <w:rFonts w:asciiTheme="minorHAnsi" w:hAnsiTheme="minorHAnsi"/>
                <w:szCs w:val="22"/>
              </w:rPr>
              <w:t xml:space="preserve">ankiet </w:t>
            </w:r>
            <w:r w:rsidRPr="0072047D">
              <w:rPr>
                <w:rFonts w:asciiTheme="minorHAnsi" w:hAnsiTheme="minorHAnsi"/>
                <w:szCs w:val="22"/>
              </w:rPr>
              <w:t>w stosunku do zakładanej wartości minimalnej</w:t>
            </w:r>
          </w:p>
        </w:tc>
      </w:tr>
      <w:tr w:rsidR="00776321" w:rsidRPr="0072047D" w14:paraId="22E79730" w14:textId="77777777" w:rsidTr="00720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vMerge/>
          </w:tcPr>
          <w:p w14:paraId="6A05FD6B" w14:textId="77777777" w:rsidR="00776321" w:rsidRPr="0072047D" w:rsidRDefault="00776321" w:rsidP="0072047D">
            <w:pPr>
              <w:autoSpaceDE w:val="0"/>
              <w:autoSpaceDN w:val="0"/>
              <w:adjustRightInd w:val="0"/>
              <w:spacing w:line="276" w:lineRule="auto"/>
              <w:rPr>
                <w:rFonts w:asciiTheme="minorHAnsi" w:hAnsiTheme="minorHAnsi"/>
                <w:szCs w:val="22"/>
              </w:rPr>
            </w:pPr>
          </w:p>
        </w:tc>
        <w:tc>
          <w:tcPr>
            <w:tcW w:w="2265" w:type="dxa"/>
            <w:vMerge/>
          </w:tcPr>
          <w:p w14:paraId="02D7ECFB" w14:textId="77777777" w:rsidR="00776321" w:rsidRPr="0072047D" w:rsidRDefault="00776321" w:rsidP="0072047D">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p>
        </w:tc>
        <w:tc>
          <w:tcPr>
            <w:tcW w:w="2266" w:type="dxa"/>
          </w:tcPr>
          <w:p w14:paraId="30AB1D5F" w14:textId="4C213AB6" w:rsidR="00776321" w:rsidRPr="0072047D" w:rsidRDefault="00776321" w:rsidP="0072047D">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r w:rsidRPr="0072047D">
              <w:rPr>
                <w:rFonts w:asciiTheme="minorHAnsi" w:hAnsiTheme="minorHAnsi"/>
                <w:szCs w:val="22"/>
              </w:rPr>
              <w:t>Zakładane minimum</w:t>
            </w:r>
          </w:p>
        </w:tc>
        <w:tc>
          <w:tcPr>
            <w:tcW w:w="2266" w:type="dxa"/>
          </w:tcPr>
          <w:p w14:paraId="2F92843B" w14:textId="04875574" w:rsidR="00776321" w:rsidRPr="0072047D" w:rsidRDefault="00776321" w:rsidP="0072047D">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r w:rsidRPr="0072047D">
              <w:rPr>
                <w:rFonts w:asciiTheme="minorHAnsi" w:hAnsiTheme="minorHAnsi"/>
                <w:szCs w:val="22"/>
              </w:rPr>
              <w:t>Zrealizowana</w:t>
            </w:r>
          </w:p>
        </w:tc>
      </w:tr>
      <w:tr w:rsidR="008D5D97" w:rsidRPr="0072047D" w14:paraId="4264D376" w14:textId="77777777" w:rsidTr="0072047D">
        <w:tc>
          <w:tcPr>
            <w:cnfStyle w:val="001000000000" w:firstRow="0" w:lastRow="0" w:firstColumn="1" w:lastColumn="0" w:oddVBand="0" w:evenVBand="0" w:oddHBand="0" w:evenHBand="0" w:firstRowFirstColumn="0" w:firstRowLastColumn="0" w:lastRowFirstColumn="0" w:lastRowLastColumn="0"/>
            <w:tcW w:w="2157" w:type="dxa"/>
          </w:tcPr>
          <w:p w14:paraId="11AAF313" w14:textId="4E732993" w:rsidR="008D5D97" w:rsidRPr="0072047D" w:rsidRDefault="00776321" w:rsidP="0072047D">
            <w:pPr>
              <w:autoSpaceDE w:val="0"/>
              <w:autoSpaceDN w:val="0"/>
              <w:adjustRightInd w:val="0"/>
              <w:spacing w:line="276" w:lineRule="auto"/>
              <w:rPr>
                <w:rFonts w:asciiTheme="minorHAnsi" w:hAnsiTheme="minorHAnsi"/>
                <w:b w:val="0"/>
                <w:szCs w:val="22"/>
              </w:rPr>
            </w:pPr>
            <w:r w:rsidRPr="0072047D">
              <w:rPr>
                <w:rFonts w:asciiTheme="minorHAnsi" w:hAnsiTheme="minorHAnsi"/>
                <w:b w:val="0"/>
                <w:szCs w:val="22"/>
              </w:rPr>
              <w:t>104</w:t>
            </w:r>
          </w:p>
        </w:tc>
        <w:tc>
          <w:tcPr>
            <w:tcW w:w="2265" w:type="dxa"/>
          </w:tcPr>
          <w:p w14:paraId="663BCD15" w14:textId="330ECFE9" w:rsidR="008D5D97" w:rsidRPr="0072047D" w:rsidRDefault="00776321" w:rsidP="0072047D">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72047D">
              <w:rPr>
                <w:rFonts w:asciiTheme="minorHAnsi" w:hAnsiTheme="minorHAnsi"/>
                <w:szCs w:val="22"/>
              </w:rPr>
              <w:t>336</w:t>
            </w:r>
          </w:p>
        </w:tc>
        <w:tc>
          <w:tcPr>
            <w:tcW w:w="2266" w:type="dxa"/>
          </w:tcPr>
          <w:p w14:paraId="1F378CC7" w14:textId="5A4AD983" w:rsidR="008D5D97" w:rsidRPr="0072047D" w:rsidRDefault="00776321" w:rsidP="0072047D">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72047D">
              <w:rPr>
                <w:rFonts w:asciiTheme="minorHAnsi" w:hAnsiTheme="minorHAnsi"/>
                <w:szCs w:val="22"/>
              </w:rPr>
              <w:t>29,76%</w:t>
            </w:r>
          </w:p>
        </w:tc>
        <w:tc>
          <w:tcPr>
            <w:tcW w:w="2266" w:type="dxa"/>
          </w:tcPr>
          <w:p w14:paraId="31206238" w14:textId="56E5F4F8" w:rsidR="008D5D97" w:rsidRPr="0072047D" w:rsidRDefault="00776321" w:rsidP="0072047D">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72047D">
              <w:rPr>
                <w:rFonts w:asciiTheme="minorHAnsi" w:hAnsiTheme="minorHAnsi"/>
                <w:szCs w:val="22"/>
              </w:rPr>
              <w:t>30,95%</w:t>
            </w:r>
          </w:p>
        </w:tc>
      </w:tr>
    </w:tbl>
    <w:p w14:paraId="395B4B99" w14:textId="55CFC640" w:rsidR="008D5D97" w:rsidRPr="0072047D" w:rsidRDefault="00776321" w:rsidP="0072047D">
      <w:pPr>
        <w:autoSpaceDE w:val="0"/>
        <w:autoSpaceDN w:val="0"/>
        <w:adjustRightInd w:val="0"/>
        <w:spacing w:line="276" w:lineRule="auto"/>
        <w:rPr>
          <w:rFonts w:asciiTheme="minorHAnsi" w:hAnsiTheme="minorHAnsi"/>
          <w:sz w:val="22"/>
          <w:szCs w:val="22"/>
        </w:rPr>
      </w:pPr>
      <w:r w:rsidRPr="00C33E0A">
        <w:rPr>
          <w:rFonts w:asciiTheme="minorHAnsi" w:hAnsiTheme="minorHAnsi"/>
          <w:szCs w:val="22"/>
        </w:rPr>
        <w:t>Źródło: opracowanie własne</w:t>
      </w:r>
      <w:r w:rsidR="00C33E0A">
        <w:rPr>
          <w:rFonts w:asciiTheme="minorHAnsi" w:hAnsiTheme="minorHAnsi"/>
          <w:sz w:val="22"/>
          <w:szCs w:val="22"/>
        </w:rPr>
        <w:t>.</w:t>
      </w:r>
    </w:p>
    <w:p w14:paraId="5700D3F2" w14:textId="77777777" w:rsidR="00C33E0A" w:rsidRDefault="00C33E0A" w:rsidP="0072047D">
      <w:pPr>
        <w:autoSpaceDE w:val="0"/>
        <w:autoSpaceDN w:val="0"/>
        <w:adjustRightInd w:val="0"/>
        <w:spacing w:line="276" w:lineRule="auto"/>
        <w:rPr>
          <w:rFonts w:asciiTheme="minorHAnsi" w:hAnsiTheme="minorHAnsi"/>
          <w:sz w:val="22"/>
          <w:szCs w:val="22"/>
        </w:rPr>
        <w:sectPr w:rsidR="00C33E0A" w:rsidSect="00374432">
          <w:pgSz w:w="11906" w:h="16838" w:code="9"/>
          <w:pgMar w:top="1417" w:right="1417" w:bottom="1417" w:left="1417" w:header="708" w:footer="708" w:gutter="0"/>
          <w:cols w:space="708"/>
          <w:docGrid w:linePitch="360"/>
        </w:sectPr>
      </w:pPr>
    </w:p>
    <w:p w14:paraId="1244425F" w14:textId="1EF924AD" w:rsidR="00776321" w:rsidRPr="0072047D" w:rsidRDefault="00776321" w:rsidP="0072047D">
      <w:pPr>
        <w:autoSpaceDE w:val="0"/>
        <w:autoSpaceDN w:val="0"/>
        <w:adjustRightInd w:val="0"/>
        <w:spacing w:line="276" w:lineRule="auto"/>
        <w:rPr>
          <w:rFonts w:asciiTheme="minorHAnsi" w:hAnsiTheme="minorHAnsi"/>
          <w:sz w:val="22"/>
          <w:szCs w:val="22"/>
        </w:rPr>
      </w:pPr>
      <w:r w:rsidRPr="0072047D">
        <w:rPr>
          <w:rFonts w:asciiTheme="minorHAnsi" w:hAnsiTheme="minorHAnsi"/>
          <w:sz w:val="22"/>
          <w:szCs w:val="22"/>
        </w:rPr>
        <w:lastRenderedPageBreak/>
        <w:t>Na Rysunku 5 zaprezentowano rozkład zrealizowanej próby według kryterium województw.</w:t>
      </w:r>
    </w:p>
    <w:p w14:paraId="4BF74EC2" w14:textId="77777777" w:rsidR="00776321" w:rsidRPr="0072047D" w:rsidRDefault="00776321" w:rsidP="0072047D">
      <w:pPr>
        <w:autoSpaceDE w:val="0"/>
        <w:autoSpaceDN w:val="0"/>
        <w:adjustRightInd w:val="0"/>
        <w:spacing w:line="276" w:lineRule="auto"/>
        <w:rPr>
          <w:rFonts w:asciiTheme="minorHAnsi" w:hAnsiTheme="minorHAnsi"/>
          <w:sz w:val="22"/>
          <w:szCs w:val="22"/>
        </w:rPr>
      </w:pPr>
    </w:p>
    <w:p w14:paraId="699552F3" w14:textId="1E7A3F33" w:rsidR="00776321" w:rsidRPr="009D1078" w:rsidRDefault="00776321" w:rsidP="0072047D">
      <w:pPr>
        <w:autoSpaceDE w:val="0"/>
        <w:autoSpaceDN w:val="0"/>
        <w:adjustRightInd w:val="0"/>
        <w:spacing w:line="276" w:lineRule="auto"/>
        <w:rPr>
          <w:rFonts w:asciiTheme="minorHAnsi" w:hAnsiTheme="minorHAnsi"/>
          <w:sz w:val="22"/>
          <w:szCs w:val="22"/>
        </w:rPr>
      </w:pPr>
      <w:bookmarkStart w:id="82" w:name="_Toc419274400"/>
      <w:r w:rsidRPr="00A329F3">
        <w:rPr>
          <w:rFonts w:asciiTheme="minorHAnsi" w:hAnsiTheme="minorHAnsi"/>
          <w:szCs w:val="22"/>
        </w:rPr>
        <w:t xml:space="preserve">Rysunek </w:t>
      </w:r>
      <w:r w:rsidRPr="00A329F3">
        <w:rPr>
          <w:rFonts w:asciiTheme="minorHAnsi" w:hAnsiTheme="minorHAnsi"/>
          <w:szCs w:val="22"/>
        </w:rPr>
        <w:fldChar w:fldCharType="begin"/>
      </w:r>
      <w:r w:rsidRPr="00A329F3">
        <w:rPr>
          <w:rFonts w:asciiTheme="minorHAnsi" w:hAnsiTheme="minorHAnsi"/>
          <w:szCs w:val="22"/>
        </w:rPr>
        <w:instrText xml:space="preserve"> SEQ Rysunek \* ARABIC </w:instrText>
      </w:r>
      <w:r w:rsidRPr="00A329F3">
        <w:rPr>
          <w:rFonts w:asciiTheme="minorHAnsi" w:hAnsiTheme="minorHAnsi"/>
          <w:szCs w:val="22"/>
        </w:rPr>
        <w:fldChar w:fldCharType="separate"/>
      </w:r>
      <w:r w:rsidR="00100778">
        <w:rPr>
          <w:rFonts w:asciiTheme="minorHAnsi" w:hAnsiTheme="minorHAnsi"/>
          <w:noProof/>
          <w:szCs w:val="22"/>
        </w:rPr>
        <w:t>5</w:t>
      </w:r>
      <w:r w:rsidRPr="00A329F3">
        <w:rPr>
          <w:rFonts w:asciiTheme="minorHAnsi" w:hAnsiTheme="minorHAnsi"/>
          <w:noProof/>
          <w:szCs w:val="22"/>
        </w:rPr>
        <w:fldChar w:fldCharType="end"/>
      </w:r>
      <w:r w:rsidRPr="00A329F3">
        <w:rPr>
          <w:rFonts w:asciiTheme="minorHAnsi" w:hAnsiTheme="minorHAnsi"/>
          <w:szCs w:val="22"/>
        </w:rPr>
        <w:t>. Struktura badania CAWI w podziale na województwa</w:t>
      </w:r>
      <w:bookmarkEnd w:id="82"/>
    </w:p>
    <w:p w14:paraId="6E6F9D0E" w14:textId="22AE6FBD" w:rsidR="008A46D7" w:rsidRPr="0072047D" w:rsidRDefault="008A46D7" w:rsidP="0072047D">
      <w:pPr>
        <w:autoSpaceDE w:val="0"/>
        <w:autoSpaceDN w:val="0"/>
        <w:adjustRightInd w:val="0"/>
        <w:spacing w:line="276" w:lineRule="auto"/>
        <w:rPr>
          <w:rFonts w:asciiTheme="minorHAnsi" w:hAnsiTheme="minorHAnsi"/>
          <w:sz w:val="22"/>
          <w:szCs w:val="22"/>
        </w:rPr>
      </w:pPr>
      <w:r w:rsidRPr="0072047D">
        <w:rPr>
          <w:rFonts w:asciiTheme="minorHAnsi" w:hAnsiTheme="minorHAnsi"/>
          <w:noProof/>
          <w:sz w:val="22"/>
          <w:szCs w:val="22"/>
        </w:rPr>
        <w:drawing>
          <wp:inline distT="0" distB="0" distL="0" distR="0" wp14:anchorId="190165A7" wp14:editId="1A9824B7">
            <wp:extent cx="5762625" cy="3552825"/>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1D7159E" w14:textId="01F13E8C" w:rsidR="008A46D7" w:rsidRPr="00C33E0A" w:rsidRDefault="008A46D7" w:rsidP="0072047D">
      <w:pPr>
        <w:spacing w:line="276" w:lineRule="auto"/>
        <w:rPr>
          <w:rFonts w:asciiTheme="minorHAnsi" w:hAnsiTheme="minorHAnsi"/>
          <w:szCs w:val="22"/>
        </w:rPr>
      </w:pPr>
      <w:r w:rsidRPr="00C33E0A">
        <w:rPr>
          <w:rFonts w:asciiTheme="minorHAnsi" w:hAnsiTheme="minorHAnsi"/>
          <w:szCs w:val="22"/>
        </w:rPr>
        <w:t>Źródło: opracowanie własne</w:t>
      </w:r>
      <w:r w:rsidR="00C33E0A" w:rsidRPr="00C33E0A">
        <w:rPr>
          <w:rFonts w:asciiTheme="minorHAnsi" w:hAnsiTheme="minorHAnsi"/>
          <w:szCs w:val="22"/>
        </w:rPr>
        <w:t>.</w:t>
      </w:r>
    </w:p>
    <w:p w14:paraId="2FE69D2A" w14:textId="77777777" w:rsidR="00263CEA" w:rsidRPr="0072047D" w:rsidRDefault="00263CEA" w:rsidP="0072047D">
      <w:pPr>
        <w:spacing w:line="276" w:lineRule="auto"/>
        <w:rPr>
          <w:rFonts w:asciiTheme="minorHAnsi" w:hAnsiTheme="minorHAnsi"/>
          <w:sz w:val="22"/>
          <w:szCs w:val="22"/>
        </w:rPr>
      </w:pPr>
    </w:p>
    <w:p w14:paraId="3D28137F" w14:textId="77777777" w:rsidR="00B00E22" w:rsidRPr="0072047D" w:rsidRDefault="004938DC" w:rsidP="000151E7">
      <w:pPr>
        <w:pStyle w:val="Nagwek2"/>
        <w:numPr>
          <w:ilvl w:val="3"/>
          <w:numId w:val="4"/>
        </w:numPr>
        <w:spacing w:before="0" w:after="0" w:line="276" w:lineRule="auto"/>
        <w:rPr>
          <w:rFonts w:asciiTheme="minorHAnsi" w:hAnsiTheme="minorHAnsi"/>
          <w:color w:val="002060"/>
          <w:szCs w:val="22"/>
        </w:rPr>
      </w:pPr>
      <w:bookmarkStart w:id="83" w:name="_Toc419266434"/>
      <w:r w:rsidRPr="0072047D">
        <w:rPr>
          <w:rFonts w:asciiTheme="minorHAnsi" w:hAnsiTheme="minorHAnsi"/>
          <w:color w:val="002060"/>
          <w:szCs w:val="22"/>
        </w:rPr>
        <w:t>A</w:t>
      </w:r>
      <w:r w:rsidR="00B00E22" w:rsidRPr="0072047D">
        <w:rPr>
          <w:rFonts w:asciiTheme="minorHAnsi" w:hAnsiTheme="minorHAnsi"/>
          <w:color w:val="002060"/>
          <w:szCs w:val="22"/>
        </w:rPr>
        <w:t>nkieta audytoryjna</w:t>
      </w:r>
      <w:bookmarkEnd w:id="83"/>
    </w:p>
    <w:p w14:paraId="4580D4AA" w14:textId="77777777" w:rsidR="00B00E22" w:rsidRPr="0072047D" w:rsidRDefault="00B00E22" w:rsidP="0072047D">
      <w:pPr>
        <w:spacing w:line="276" w:lineRule="auto"/>
        <w:ind w:left="567" w:hanging="567"/>
        <w:rPr>
          <w:rFonts w:asciiTheme="minorHAnsi" w:hAnsiTheme="minorHAnsi"/>
          <w:color w:val="002060"/>
          <w:sz w:val="22"/>
          <w:szCs w:val="22"/>
        </w:rPr>
      </w:pPr>
    </w:p>
    <w:p w14:paraId="2F435831" w14:textId="2A480A38" w:rsidR="00C67998" w:rsidRPr="0072047D" w:rsidRDefault="005A407C" w:rsidP="0072047D">
      <w:pPr>
        <w:spacing w:line="276" w:lineRule="auto"/>
        <w:rPr>
          <w:rFonts w:asciiTheme="minorHAnsi" w:hAnsiTheme="minorHAnsi"/>
          <w:b/>
          <w:color w:val="002060"/>
          <w:sz w:val="22"/>
          <w:szCs w:val="22"/>
        </w:rPr>
      </w:pPr>
      <w:r w:rsidRPr="0072047D">
        <w:rPr>
          <w:rFonts w:asciiTheme="minorHAnsi" w:hAnsiTheme="minorHAnsi"/>
          <w:sz w:val="22"/>
          <w:szCs w:val="22"/>
        </w:rPr>
        <w:t>Ankieta audytoryjna</w:t>
      </w:r>
      <w:r w:rsidR="008A46D7" w:rsidRPr="0072047D">
        <w:rPr>
          <w:rFonts w:asciiTheme="minorHAnsi" w:hAnsiTheme="minorHAnsi"/>
          <w:sz w:val="22"/>
          <w:szCs w:val="22"/>
        </w:rPr>
        <w:t xml:space="preserve"> została</w:t>
      </w:r>
      <w:r w:rsidR="00C67998" w:rsidRPr="0072047D">
        <w:rPr>
          <w:rFonts w:asciiTheme="minorHAnsi" w:hAnsiTheme="minorHAnsi"/>
          <w:sz w:val="22"/>
          <w:szCs w:val="22"/>
        </w:rPr>
        <w:t xml:space="preserve"> przeprowadzona z członkami 16 wytypowanych do udziału w badaniu LGD</w:t>
      </w:r>
      <w:r w:rsidR="008A46D7" w:rsidRPr="0072047D">
        <w:rPr>
          <w:rFonts w:asciiTheme="minorHAnsi" w:hAnsiTheme="minorHAnsi"/>
          <w:sz w:val="22"/>
          <w:szCs w:val="22"/>
        </w:rPr>
        <w:t xml:space="preserve"> z których każda położona jest na terenie innego województwa</w:t>
      </w:r>
      <w:r w:rsidR="00C67998" w:rsidRPr="0072047D">
        <w:rPr>
          <w:rFonts w:asciiTheme="minorHAnsi" w:hAnsiTheme="minorHAnsi"/>
          <w:sz w:val="22"/>
          <w:szCs w:val="22"/>
        </w:rPr>
        <w:t xml:space="preserve">. W każdym </w:t>
      </w:r>
      <w:r w:rsidR="008A46D7" w:rsidRPr="0072047D">
        <w:rPr>
          <w:rFonts w:asciiTheme="minorHAnsi" w:hAnsiTheme="minorHAnsi"/>
          <w:sz w:val="22"/>
          <w:szCs w:val="22"/>
        </w:rPr>
        <w:t xml:space="preserve">z wybranych </w:t>
      </w:r>
      <w:r w:rsidR="00C67998" w:rsidRPr="0072047D">
        <w:rPr>
          <w:rFonts w:asciiTheme="minorHAnsi" w:hAnsiTheme="minorHAnsi"/>
          <w:sz w:val="22"/>
          <w:szCs w:val="22"/>
        </w:rPr>
        <w:t xml:space="preserve">LGD </w:t>
      </w:r>
      <w:r w:rsidR="008A46D7" w:rsidRPr="0072047D">
        <w:rPr>
          <w:rFonts w:asciiTheme="minorHAnsi" w:hAnsiTheme="minorHAnsi"/>
          <w:sz w:val="22"/>
          <w:szCs w:val="22"/>
        </w:rPr>
        <w:t xml:space="preserve">przeprowadzono badania na 10 członkach grupy. Przyjęto założenie, aby w każdej LGD podlegającej badaniu audytoryjnemu byli przedstawiciele wszystkich trzech sektorów tworzących grupę </w:t>
      </w:r>
      <w:r w:rsidR="00C33E0A">
        <w:rPr>
          <w:rFonts w:asciiTheme="minorHAnsi" w:hAnsiTheme="minorHAnsi"/>
          <w:sz w:val="22"/>
          <w:szCs w:val="22"/>
        </w:rPr>
        <w:t>–</w:t>
      </w:r>
      <w:r w:rsidR="008A46D7" w:rsidRPr="0072047D">
        <w:rPr>
          <w:rFonts w:asciiTheme="minorHAnsi" w:hAnsiTheme="minorHAnsi"/>
          <w:sz w:val="22"/>
          <w:szCs w:val="22"/>
        </w:rPr>
        <w:t xml:space="preserve"> </w:t>
      </w:r>
      <w:r w:rsidR="00C67998" w:rsidRPr="0072047D">
        <w:rPr>
          <w:rFonts w:asciiTheme="minorHAnsi" w:hAnsiTheme="minorHAnsi"/>
          <w:sz w:val="22"/>
          <w:szCs w:val="22"/>
        </w:rPr>
        <w:t>publiczn</w:t>
      </w:r>
      <w:r w:rsidR="008A46D7" w:rsidRPr="0072047D">
        <w:rPr>
          <w:rFonts w:asciiTheme="minorHAnsi" w:hAnsiTheme="minorHAnsi"/>
          <w:sz w:val="22"/>
          <w:szCs w:val="22"/>
        </w:rPr>
        <w:t>ego, społecznego</w:t>
      </w:r>
      <w:r w:rsidR="00C67998" w:rsidRPr="0072047D">
        <w:rPr>
          <w:rFonts w:asciiTheme="minorHAnsi" w:hAnsiTheme="minorHAnsi"/>
          <w:sz w:val="22"/>
          <w:szCs w:val="22"/>
        </w:rPr>
        <w:t xml:space="preserve"> i </w:t>
      </w:r>
      <w:r w:rsidR="008A46D7" w:rsidRPr="0072047D">
        <w:rPr>
          <w:rFonts w:asciiTheme="minorHAnsi" w:hAnsiTheme="minorHAnsi"/>
          <w:sz w:val="22"/>
          <w:szCs w:val="22"/>
        </w:rPr>
        <w:t>gospodarczego</w:t>
      </w:r>
      <w:r w:rsidR="00C67998" w:rsidRPr="0072047D">
        <w:rPr>
          <w:rFonts w:asciiTheme="minorHAnsi" w:hAnsiTheme="minorHAnsi"/>
          <w:sz w:val="22"/>
          <w:szCs w:val="22"/>
        </w:rPr>
        <w:t>.</w:t>
      </w:r>
    </w:p>
    <w:p w14:paraId="459B163C" w14:textId="77777777" w:rsidR="00C67998" w:rsidRPr="0072047D" w:rsidRDefault="00C67998" w:rsidP="0072047D">
      <w:pPr>
        <w:spacing w:line="276" w:lineRule="auto"/>
        <w:rPr>
          <w:rFonts w:asciiTheme="minorHAnsi" w:hAnsiTheme="minorHAnsi"/>
          <w:sz w:val="22"/>
          <w:szCs w:val="22"/>
        </w:rPr>
      </w:pPr>
    </w:p>
    <w:p w14:paraId="27169290" w14:textId="51582D7C" w:rsidR="006E285B" w:rsidRPr="0072047D" w:rsidRDefault="006E285B" w:rsidP="0072047D">
      <w:pPr>
        <w:spacing w:line="276" w:lineRule="auto"/>
        <w:rPr>
          <w:rFonts w:asciiTheme="minorHAnsi" w:hAnsiTheme="minorHAnsi"/>
          <w:sz w:val="22"/>
          <w:szCs w:val="22"/>
        </w:rPr>
      </w:pPr>
      <w:r w:rsidRPr="0072047D">
        <w:rPr>
          <w:rFonts w:asciiTheme="minorHAnsi" w:hAnsiTheme="minorHAnsi"/>
          <w:sz w:val="22"/>
          <w:szCs w:val="22"/>
        </w:rPr>
        <w:t>Jako kryterium wiodące na podstawie którego dobrano LGD do ankiet audytoryjnych, wybrano liczbę ludności terytorium działania grupy</w:t>
      </w:r>
      <w:r w:rsidR="00DC2749" w:rsidRPr="0072047D">
        <w:rPr>
          <w:rStyle w:val="Odwoanieprzypisudolnego"/>
          <w:rFonts w:asciiTheme="minorHAnsi" w:hAnsiTheme="minorHAnsi"/>
          <w:sz w:val="22"/>
          <w:szCs w:val="22"/>
        </w:rPr>
        <w:footnoteReference w:id="45"/>
      </w:r>
      <w:r w:rsidRPr="0072047D">
        <w:rPr>
          <w:rFonts w:asciiTheme="minorHAnsi" w:hAnsiTheme="minorHAnsi"/>
          <w:sz w:val="22"/>
          <w:szCs w:val="22"/>
        </w:rPr>
        <w:t>. W Tabelach</w:t>
      </w:r>
      <w:r w:rsidR="00F32943" w:rsidRPr="0072047D">
        <w:rPr>
          <w:rFonts w:asciiTheme="minorHAnsi" w:hAnsiTheme="minorHAnsi"/>
          <w:sz w:val="22"/>
          <w:szCs w:val="22"/>
        </w:rPr>
        <w:t xml:space="preserve"> 3 i 4</w:t>
      </w:r>
      <w:r w:rsidRPr="0072047D">
        <w:rPr>
          <w:rFonts w:asciiTheme="minorHAnsi" w:hAnsiTheme="minorHAnsi"/>
          <w:sz w:val="22"/>
          <w:szCs w:val="22"/>
        </w:rPr>
        <w:t xml:space="preserve"> oraz na Rysunku </w:t>
      </w:r>
      <w:r w:rsidR="00F32943" w:rsidRPr="0072047D">
        <w:rPr>
          <w:rFonts w:asciiTheme="minorHAnsi" w:hAnsiTheme="minorHAnsi"/>
          <w:sz w:val="22"/>
          <w:szCs w:val="22"/>
        </w:rPr>
        <w:t>6</w:t>
      </w:r>
      <w:r w:rsidR="00467C42" w:rsidRPr="0072047D">
        <w:rPr>
          <w:rFonts w:asciiTheme="minorHAnsi" w:hAnsiTheme="minorHAnsi"/>
          <w:sz w:val="22"/>
          <w:szCs w:val="22"/>
        </w:rPr>
        <w:t xml:space="preserve"> </w:t>
      </w:r>
      <w:r w:rsidRPr="0072047D">
        <w:rPr>
          <w:rFonts w:asciiTheme="minorHAnsi" w:hAnsiTheme="minorHAnsi"/>
          <w:sz w:val="22"/>
          <w:szCs w:val="22"/>
        </w:rPr>
        <w:t>zaprezentowano oszacowane statystyki opisowe</w:t>
      </w:r>
      <w:r w:rsidR="00DC2749" w:rsidRPr="0072047D">
        <w:rPr>
          <w:rFonts w:asciiTheme="minorHAnsi" w:hAnsiTheme="minorHAnsi"/>
          <w:sz w:val="22"/>
          <w:szCs w:val="22"/>
        </w:rPr>
        <w:t xml:space="preserve"> zbiorowości LGD według </w:t>
      </w:r>
      <w:r w:rsidR="00F32943" w:rsidRPr="0072047D">
        <w:rPr>
          <w:rFonts w:asciiTheme="minorHAnsi" w:hAnsiTheme="minorHAnsi"/>
          <w:sz w:val="22"/>
          <w:szCs w:val="22"/>
        </w:rPr>
        <w:t xml:space="preserve">wybranego </w:t>
      </w:r>
      <w:r w:rsidR="00DC2749" w:rsidRPr="0072047D">
        <w:rPr>
          <w:rFonts w:asciiTheme="minorHAnsi" w:hAnsiTheme="minorHAnsi"/>
          <w:sz w:val="22"/>
          <w:szCs w:val="22"/>
        </w:rPr>
        <w:t xml:space="preserve">kryterium. </w:t>
      </w:r>
    </w:p>
    <w:p w14:paraId="2C28EDBA" w14:textId="77777777" w:rsidR="00CF1DB1" w:rsidRPr="0072047D" w:rsidRDefault="00CF1DB1" w:rsidP="0072047D">
      <w:pPr>
        <w:spacing w:line="276" w:lineRule="auto"/>
        <w:rPr>
          <w:rFonts w:asciiTheme="minorHAnsi" w:hAnsiTheme="minorHAnsi"/>
          <w:sz w:val="22"/>
          <w:szCs w:val="22"/>
        </w:rPr>
      </w:pPr>
    </w:p>
    <w:p w14:paraId="02E36408" w14:textId="77777777" w:rsidR="0072047D" w:rsidRDefault="0072047D" w:rsidP="0072047D">
      <w:pPr>
        <w:spacing w:line="276" w:lineRule="auto"/>
        <w:rPr>
          <w:rFonts w:asciiTheme="minorHAnsi" w:hAnsiTheme="minorHAnsi"/>
          <w:sz w:val="22"/>
          <w:szCs w:val="22"/>
        </w:rPr>
        <w:sectPr w:rsidR="0072047D" w:rsidSect="00374432">
          <w:pgSz w:w="11906" w:h="16838" w:code="9"/>
          <w:pgMar w:top="1417" w:right="1417" w:bottom="1417" w:left="1417" w:header="708" w:footer="708" w:gutter="0"/>
          <w:cols w:space="708"/>
          <w:docGrid w:linePitch="360"/>
        </w:sectPr>
      </w:pPr>
    </w:p>
    <w:p w14:paraId="4B992E46" w14:textId="2D71F391" w:rsidR="009A3B7F" w:rsidRPr="00A329F3" w:rsidRDefault="00F32943" w:rsidP="0072047D">
      <w:pPr>
        <w:spacing w:line="276" w:lineRule="auto"/>
        <w:rPr>
          <w:rFonts w:asciiTheme="minorHAnsi" w:hAnsiTheme="minorHAnsi"/>
          <w:szCs w:val="22"/>
        </w:rPr>
      </w:pPr>
      <w:bookmarkStart w:id="84" w:name="_Toc419274408"/>
      <w:r w:rsidRPr="00A329F3">
        <w:rPr>
          <w:rFonts w:asciiTheme="minorHAnsi" w:hAnsiTheme="minorHAnsi"/>
          <w:szCs w:val="22"/>
        </w:rPr>
        <w:lastRenderedPageBreak/>
        <w:t xml:space="preserve">Tabela </w:t>
      </w:r>
      <w:r w:rsidRPr="00A329F3">
        <w:rPr>
          <w:rFonts w:asciiTheme="minorHAnsi" w:hAnsiTheme="minorHAnsi"/>
          <w:szCs w:val="22"/>
        </w:rPr>
        <w:fldChar w:fldCharType="begin"/>
      </w:r>
      <w:r w:rsidRPr="00A329F3">
        <w:rPr>
          <w:rFonts w:asciiTheme="minorHAnsi" w:hAnsiTheme="minorHAnsi"/>
          <w:szCs w:val="22"/>
        </w:rPr>
        <w:instrText xml:space="preserve"> SEQ Tabela \* ARABIC </w:instrText>
      </w:r>
      <w:r w:rsidRPr="00A329F3">
        <w:rPr>
          <w:rFonts w:asciiTheme="minorHAnsi" w:hAnsiTheme="minorHAnsi"/>
          <w:szCs w:val="22"/>
        </w:rPr>
        <w:fldChar w:fldCharType="separate"/>
      </w:r>
      <w:r w:rsidR="00100778">
        <w:rPr>
          <w:rFonts w:asciiTheme="minorHAnsi" w:hAnsiTheme="minorHAnsi"/>
          <w:noProof/>
          <w:szCs w:val="22"/>
        </w:rPr>
        <w:t>3</w:t>
      </w:r>
      <w:r w:rsidRPr="00A329F3">
        <w:rPr>
          <w:rFonts w:asciiTheme="minorHAnsi" w:hAnsiTheme="minorHAnsi"/>
          <w:noProof/>
          <w:szCs w:val="22"/>
        </w:rPr>
        <w:fldChar w:fldCharType="end"/>
      </w:r>
      <w:r w:rsidRPr="00A329F3">
        <w:rPr>
          <w:rFonts w:asciiTheme="minorHAnsi" w:hAnsiTheme="minorHAnsi"/>
          <w:szCs w:val="22"/>
        </w:rPr>
        <w:t xml:space="preserve">. </w:t>
      </w:r>
      <w:r w:rsidR="009A3B7F" w:rsidRPr="00A329F3">
        <w:rPr>
          <w:rFonts w:asciiTheme="minorHAnsi" w:hAnsiTheme="minorHAnsi"/>
          <w:szCs w:val="22"/>
        </w:rPr>
        <w:t>Statystyki opisowe zbiorowości LGD – liczba ludności działania LGD</w:t>
      </w:r>
      <w:bookmarkEnd w:id="84"/>
    </w:p>
    <w:tbl>
      <w:tblPr>
        <w:tblStyle w:val="Tabelasiatki4akcent11"/>
        <w:tblW w:w="8964" w:type="dxa"/>
        <w:tblInd w:w="108" w:type="dxa"/>
        <w:tblLook w:val="04A0" w:firstRow="1" w:lastRow="0" w:firstColumn="1" w:lastColumn="0" w:noHBand="0" w:noVBand="1"/>
      </w:tblPr>
      <w:tblGrid>
        <w:gridCol w:w="1104"/>
        <w:gridCol w:w="977"/>
        <w:gridCol w:w="6883"/>
      </w:tblGrid>
      <w:tr w:rsidR="009A3B7F" w:rsidRPr="0072047D" w14:paraId="43081CFD" w14:textId="77777777" w:rsidTr="007F230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4" w:type="dxa"/>
            <w:shd w:val="clear" w:color="auto" w:fill="002060"/>
            <w:noWrap/>
          </w:tcPr>
          <w:p w14:paraId="4E90FE22" w14:textId="77777777" w:rsidR="009A3B7F" w:rsidRPr="0072047D" w:rsidRDefault="009A3B7F" w:rsidP="0072047D">
            <w:pPr>
              <w:spacing w:line="276" w:lineRule="auto"/>
              <w:rPr>
                <w:rFonts w:asciiTheme="minorHAnsi" w:hAnsiTheme="minorHAnsi"/>
                <w:b w:val="0"/>
                <w:szCs w:val="22"/>
              </w:rPr>
            </w:pPr>
            <w:r w:rsidRPr="0072047D">
              <w:rPr>
                <w:rFonts w:asciiTheme="minorHAnsi" w:hAnsiTheme="minorHAnsi"/>
                <w:b w:val="0"/>
                <w:szCs w:val="22"/>
              </w:rPr>
              <w:t>Statystyka</w:t>
            </w:r>
          </w:p>
        </w:tc>
        <w:tc>
          <w:tcPr>
            <w:tcW w:w="977" w:type="dxa"/>
            <w:shd w:val="clear" w:color="auto" w:fill="002060"/>
            <w:noWrap/>
          </w:tcPr>
          <w:p w14:paraId="2B723BDD" w14:textId="77777777" w:rsidR="009A3B7F" w:rsidRPr="0072047D" w:rsidRDefault="009A3B7F" w:rsidP="0072047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2"/>
              </w:rPr>
            </w:pPr>
            <w:r w:rsidRPr="0072047D">
              <w:rPr>
                <w:rFonts w:asciiTheme="minorHAnsi" w:hAnsiTheme="minorHAnsi"/>
                <w:b w:val="0"/>
                <w:szCs w:val="22"/>
              </w:rPr>
              <w:t>Wartość</w:t>
            </w:r>
          </w:p>
        </w:tc>
        <w:tc>
          <w:tcPr>
            <w:tcW w:w="6883" w:type="dxa"/>
            <w:shd w:val="clear" w:color="auto" w:fill="002060"/>
          </w:tcPr>
          <w:p w14:paraId="586F5B22" w14:textId="77777777" w:rsidR="009A3B7F" w:rsidRPr="0072047D" w:rsidRDefault="009A3B7F" w:rsidP="0072047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2"/>
              </w:rPr>
            </w:pPr>
            <w:r w:rsidRPr="0072047D">
              <w:rPr>
                <w:rFonts w:asciiTheme="minorHAnsi" w:hAnsiTheme="minorHAnsi"/>
                <w:b w:val="0"/>
                <w:szCs w:val="22"/>
              </w:rPr>
              <w:t>Opis wskaźnika</w:t>
            </w:r>
          </w:p>
        </w:tc>
      </w:tr>
      <w:tr w:rsidR="009A3B7F" w:rsidRPr="0072047D" w14:paraId="04101C9A" w14:textId="77777777" w:rsidTr="007F230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4" w:type="dxa"/>
            <w:noWrap/>
          </w:tcPr>
          <w:p w14:paraId="294CF67F" w14:textId="77777777" w:rsidR="009A3B7F" w:rsidRPr="0072047D" w:rsidRDefault="009A3B7F" w:rsidP="0072047D">
            <w:pPr>
              <w:spacing w:line="276" w:lineRule="auto"/>
              <w:rPr>
                <w:rFonts w:asciiTheme="minorHAnsi" w:hAnsiTheme="minorHAnsi"/>
                <w:b w:val="0"/>
                <w:szCs w:val="22"/>
              </w:rPr>
            </w:pPr>
            <w:r w:rsidRPr="0072047D">
              <w:rPr>
                <w:rFonts w:asciiTheme="minorHAnsi" w:hAnsiTheme="minorHAnsi"/>
                <w:b w:val="0"/>
                <w:szCs w:val="22"/>
              </w:rPr>
              <w:t>średnia</w:t>
            </w:r>
          </w:p>
        </w:tc>
        <w:tc>
          <w:tcPr>
            <w:tcW w:w="977" w:type="dxa"/>
            <w:noWrap/>
          </w:tcPr>
          <w:p w14:paraId="08991EC9"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Cs w:val="22"/>
              </w:rPr>
            </w:pPr>
            <w:r w:rsidRPr="0072047D">
              <w:rPr>
                <w:rFonts w:asciiTheme="minorHAnsi" w:hAnsiTheme="minorHAnsi"/>
                <w:b/>
                <w:szCs w:val="22"/>
              </w:rPr>
              <w:t>53 680</w:t>
            </w:r>
          </w:p>
        </w:tc>
        <w:tc>
          <w:tcPr>
            <w:tcW w:w="6883" w:type="dxa"/>
          </w:tcPr>
          <w:p w14:paraId="12DB8B88" w14:textId="7B13BA0F" w:rsidR="00F32943" w:rsidRPr="0072047D" w:rsidRDefault="00A118A7"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r w:rsidRPr="0072047D">
              <w:rPr>
                <w:rFonts w:asciiTheme="minorHAnsi" w:hAnsiTheme="minorHAnsi"/>
                <w:noProof/>
                <w:szCs w:val="22"/>
              </w:rPr>
              <w:drawing>
                <wp:anchor distT="0" distB="0" distL="114300" distR="114300" simplePos="0" relativeHeight="251687936" behindDoc="0" locked="0" layoutInCell="1" allowOverlap="1" wp14:anchorId="2DA1C227" wp14:editId="6B8B9833">
                  <wp:simplePos x="0" y="0"/>
                  <wp:positionH relativeFrom="margin">
                    <wp:posOffset>3452495</wp:posOffset>
                  </wp:positionH>
                  <wp:positionV relativeFrom="margin">
                    <wp:posOffset>57150</wp:posOffset>
                  </wp:positionV>
                  <wp:extent cx="762000" cy="187960"/>
                  <wp:effectExtent l="0" t="0" r="0" b="2540"/>
                  <wp:wrapSquare wrapText="bothSides"/>
                  <wp:docPr id="44" name="Obraz 44" descr="\frac{a_1 + a_2 + \cdots + a_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c{a_1 + a_2 + \cdots + a_n}{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 cy="187960"/>
                          </a:xfrm>
                          <a:prstGeom prst="rect">
                            <a:avLst/>
                          </a:prstGeom>
                          <a:noFill/>
                          <a:ln>
                            <a:noFill/>
                          </a:ln>
                        </pic:spPr>
                      </pic:pic>
                    </a:graphicData>
                  </a:graphic>
                </wp:anchor>
              </w:drawing>
            </w:r>
            <w:r w:rsidR="009A3B7F" w:rsidRPr="0072047D">
              <w:rPr>
                <w:rFonts w:asciiTheme="minorHAnsi" w:hAnsiTheme="minorHAnsi"/>
                <w:b/>
                <w:bCs/>
                <w:szCs w:val="22"/>
              </w:rPr>
              <w:t>Średnią arytmetyczną</w:t>
            </w:r>
            <w:r w:rsidR="009A3B7F" w:rsidRPr="0072047D">
              <w:rPr>
                <w:rFonts w:asciiTheme="minorHAnsi" w:hAnsiTheme="minorHAnsi"/>
                <w:szCs w:val="22"/>
              </w:rPr>
              <w:t xml:space="preserve"> </w:t>
            </w:r>
            <w:r w:rsidR="009A3B7F" w:rsidRPr="0072047D">
              <w:rPr>
                <w:rFonts w:asciiTheme="minorHAnsi" w:hAnsiTheme="minorHAnsi"/>
                <w:noProof/>
                <w:szCs w:val="22"/>
              </w:rPr>
              <w:drawing>
                <wp:inline distT="0" distB="0" distL="0" distR="0" wp14:anchorId="27AFD99B" wp14:editId="203BC8EE">
                  <wp:extent cx="114300" cy="82550"/>
                  <wp:effectExtent l="0" t="0" r="0" b="0"/>
                  <wp:docPr id="42" name="Obraz 42" desc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82550"/>
                          </a:xfrm>
                          <a:prstGeom prst="rect">
                            <a:avLst/>
                          </a:prstGeom>
                          <a:noFill/>
                          <a:ln>
                            <a:noFill/>
                          </a:ln>
                        </pic:spPr>
                      </pic:pic>
                    </a:graphicData>
                  </a:graphic>
                </wp:inline>
              </w:drawing>
            </w:r>
            <w:r w:rsidR="009A3B7F" w:rsidRPr="0072047D">
              <w:rPr>
                <w:rFonts w:asciiTheme="minorHAnsi" w:hAnsiTheme="minorHAnsi"/>
                <w:szCs w:val="22"/>
              </w:rPr>
              <w:t xml:space="preserve">liczb </w:t>
            </w:r>
            <w:r w:rsidR="009A3B7F" w:rsidRPr="0072047D">
              <w:rPr>
                <w:rFonts w:asciiTheme="minorHAnsi" w:hAnsiTheme="minorHAnsi"/>
                <w:noProof/>
                <w:szCs w:val="22"/>
              </w:rPr>
              <w:drawing>
                <wp:inline distT="0" distB="0" distL="0" distR="0" wp14:anchorId="30982017" wp14:editId="5713CCB9">
                  <wp:extent cx="711200" cy="92553"/>
                  <wp:effectExtent l="0" t="0" r="0" b="3175"/>
                  <wp:docPr id="43" name="Obraz 43" descr="a_1, a_2, ..., a_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_1, a_2, ..., a_n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1229" cy="95159"/>
                          </a:xfrm>
                          <a:prstGeom prst="rect">
                            <a:avLst/>
                          </a:prstGeom>
                          <a:noFill/>
                          <a:ln>
                            <a:noFill/>
                          </a:ln>
                        </pic:spPr>
                      </pic:pic>
                    </a:graphicData>
                  </a:graphic>
                </wp:inline>
              </w:drawing>
            </w:r>
            <w:r w:rsidR="009A3B7F" w:rsidRPr="0072047D">
              <w:rPr>
                <w:rFonts w:asciiTheme="minorHAnsi" w:hAnsiTheme="minorHAnsi"/>
                <w:szCs w:val="22"/>
              </w:rPr>
              <w:t xml:space="preserve">nazywamy liczbę: </w:t>
            </w:r>
          </w:p>
          <w:p w14:paraId="79CDC3E3" w14:textId="77777777" w:rsidR="00F32943" w:rsidRPr="0072047D" w:rsidRDefault="00F32943"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p>
          <w:p w14:paraId="753EC4C8" w14:textId="145424C8"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Cs w:val="22"/>
              </w:rPr>
            </w:pPr>
            <w:r w:rsidRPr="0072047D">
              <w:rPr>
                <w:rFonts w:asciiTheme="minorHAnsi" w:hAnsiTheme="minorHAnsi"/>
                <w:szCs w:val="22"/>
              </w:rPr>
              <w:t xml:space="preserve">Inaczej mówiąc jest to iloraz sumy n liczb i </w:t>
            </w:r>
            <w:r w:rsidRPr="0072047D">
              <w:rPr>
                <w:rFonts w:asciiTheme="minorHAnsi" w:hAnsiTheme="minorHAnsi"/>
                <w:b/>
                <w:bCs/>
                <w:szCs w:val="22"/>
              </w:rPr>
              <w:t>n</w:t>
            </w:r>
            <w:r w:rsidRPr="0072047D">
              <w:rPr>
                <w:rFonts w:asciiTheme="minorHAnsi" w:hAnsiTheme="minorHAnsi"/>
                <w:szCs w:val="22"/>
              </w:rPr>
              <w:t xml:space="preserve"> (gdzie </w:t>
            </w:r>
            <w:r w:rsidRPr="0072047D">
              <w:rPr>
                <w:rFonts w:asciiTheme="minorHAnsi" w:hAnsiTheme="minorHAnsi"/>
                <w:b/>
                <w:bCs/>
                <w:szCs w:val="22"/>
              </w:rPr>
              <w:t>n</w:t>
            </w:r>
            <w:r w:rsidRPr="0072047D">
              <w:rPr>
                <w:rFonts w:asciiTheme="minorHAnsi" w:hAnsiTheme="minorHAnsi"/>
                <w:szCs w:val="22"/>
              </w:rPr>
              <w:t xml:space="preserve"> to liczba sumowanych liczb).</w:t>
            </w:r>
          </w:p>
        </w:tc>
      </w:tr>
      <w:tr w:rsidR="009A3B7F" w:rsidRPr="0072047D" w14:paraId="055D4363" w14:textId="77777777" w:rsidTr="007F2306">
        <w:trPr>
          <w:trHeight w:val="315"/>
        </w:trPr>
        <w:tc>
          <w:tcPr>
            <w:cnfStyle w:val="001000000000" w:firstRow="0" w:lastRow="0" w:firstColumn="1" w:lastColumn="0" w:oddVBand="0" w:evenVBand="0" w:oddHBand="0" w:evenHBand="0" w:firstRowFirstColumn="0" w:firstRowLastColumn="0" w:lastRowFirstColumn="0" w:lastRowLastColumn="0"/>
            <w:tcW w:w="1104" w:type="dxa"/>
            <w:noWrap/>
            <w:hideMark/>
          </w:tcPr>
          <w:p w14:paraId="792601CE" w14:textId="77777777" w:rsidR="009A3B7F" w:rsidRPr="0072047D" w:rsidRDefault="009A3B7F" w:rsidP="0072047D">
            <w:pPr>
              <w:spacing w:line="276" w:lineRule="auto"/>
              <w:rPr>
                <w:rFonts w:asciiTheme="minorHAnsi" w:hAnsiTheme="minorHAnsi"/>
                <w:szCs w:val="22"/>
              </w:rPr>
            </w:pPr>
            <w:r w:rsidRPr="0072047D">
              <w:rPr>
                <w:rFonts w:asciiTheme="minorHAnsi" w:hAnsiTheme="minorHAnsi"/>
                <w:szCs w:val="22"/>
              </w:rPr>
              <w:t>mediana</w:t>
            </w:r>
          </w:p>
        </w:tc>
        <w:tc>
          <w:tcPr>
            <w:tcW w:w="977" w:type="dxa"/>
            <w:noWrap/>
            <w:hideMark/>
          </w:tcPr>
          <w:p w14:paraId="42202F13"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72047D">
              <w:rPr>
                <w:rFonts w:asciiTheme="minorHAnsi" w:hAnsiTheme="minorHAnsi"/>
                <w:szCs w:val="22"/>
              </w:rPr>
              <w:t>50 120</w:t>
            </w:r>
          </w:p>
        </w:tc>
        <w:tc>
          <w:tcPr>
            <w:tcW w:w="6883" w:type="dxa"/>
          </w:tcPr>
          <w:p w14:paraId="67BAD3D3"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72047D">
              <w:rPr>
                <w:rFonts w:asciiTheme="minorHAnsi" w:hAnsiTheme="minorHAnsi"/>
                <w:szCs w:val="22"/>
              </w:rPr>
              <w:t xml:space="preserve">Mediana (zwana też wartością środkową, wartością przeciętną lub drugim </w:t>
            </w:r>
            <w:proofErr w:type="spellStart"/>
            <w:r w:rsidRPr="0072047D">
              <w:rPr>
                <w:rFonts w:asciiTheme="minorHAnsi" w:hAnsiTheme="minorHAnsi"/>
                <w:szCs w:val="22"/>
              </w:rPr>
              <w:t>kwartylem</w:t>
            </w:r>
            <w:proofErr w:type="spellEnd"/>
            <w:r w:rsidRPr="0072047D">
              <w:rPr>
                <w:rFonts w:asciiTheme="minorHAnsi" w:hAnsiTheme="minorHAnsi"/>
                <w:szCs w:val="22"/>
              </w:rPr>
              <w:t xml:space="preserve">) – wartość cechy w szeregu uporządkowanym, powyżej i poniżej której znajduje się jednakowa liczba obserwacji. Mediana jest </w:t>
            </w:r>
            <w:proofErr w:type="spellStart"/>
            <w:r w:rsidRPr="0072047D">
              <w:rPr>
                <w:rFonts w:asciiTheme="minorHAnsi" w:hAnsiTheme="minorHAnsi"/>
                <w:szCs w:val="22"/>
              </w:rPr>
              <w:t>kwartylem</w:t>
            </w:r>
            <w:proofErr w:type="spellEnd"/>
            <w:r w:rsidRPr="0072047D">
              <w:rPr>
                <w:rFonts w:asciiTheme="minorHAnsi" w:hAnsiTheme="minorHAnsi"/>
                <w:szCs w:val="22"/>
              </w:rPr>
              <w:t xml:space="preserve"> rzędu drugiego. </w:t>
            </w:r>
            <w:r w:rsidRPr="0072047D">
              <w:rPr>
                <w:rFonts w:asciiTheme="minorHAnsi" w:hAnsiTheme="minorHAnsi"/>
                <w:b/>
                <w:bCs/>
                <w:szCs w:val="22"/>
              </w:rPr>
              <w:t xml:space="preserve">Drugi </w:t>
            </w:r>
            <w:proofErr w:type="spellStart"/>
            <w:r w:rsidRPr="0072047D">
              <w:rPr>
                <w:rFonts w:asciiTheme="minorHAnsi" w:hAnsiTheme="minorHAnsi"/>
                <w:b/>
                <w:bCs/>
                <w:szCs w:val="22"/>
              </w:rPr>
              <w:t>kwartyl</w:t>
            </w:r>
            <w:proofErr w:type="spellEnd"/>
            <w:r w:rsidRPr="0072047D">
              <w:rPr>
                <w:rFonts w:asciiTheme="minorHAnsi" w:hAnsiTheme="minorHAnsi"/>
                <w:szCs w:val="22"/>
              </w:rPr>
              <w:t xml:space="preserve"> (notacja: Q</w:t>
            </w:r>
            <w:r w:rsidRPr="0072047D">
              <w:rPr>
                <w:rFonts w:asciiTheme="minorHAnsi" w:hAnsiTheme="minorHAnsi"/>
                <w:szCs w:val="22"/>
                <w:vertAlign w:val="subscript"/>
              </w:rPr>
              <w:t>2</w:t>
            </w:r>
            <w:r w:rsidRPr="0072047D">
              <w:rPr>
                <w:rFonts w:asciiTheme="minorHAnsi" w:hAnsiTheme="minorHAnsi"/>
                <w:szCs w:val="22"/>
              </w:rPr>
              <w:t xml:space="preserve">) = </w:t>
            </w:r>
            <w:hyperlink r:id="rId35" w:tooltip="Mediana" w:history="1">
              <w:r w:rsidRPr="0072047D">
                <w:rPr>
                  <w:rFonts w:asciiTheme="minorHAnsi" w:hAnsiTheme="minorHAnsi"/>
                  <w:szCs w:val="22"/>
                </w:rPr>
                <w:t>mediana</w:t>
              </w:r>
            </w:hyperlink>
            <w:r w:rsidRPr="0072047D">
              <w:rPr>
                <w:rFonts w:asciiTheme="minorHAnsi" w:hAnsiTheme="minorHAnsi"/>
                <w:szCs w:val="22"/>
              </w:rPr>
              <w:t xml:space="preserve"> = </w:t>
            </w:r>
            <w:hyperlink r:id="rId36" w:tooltip="Kwantyl" w:history="1">
              <w:proofErr w:type="spellStart"/>
              <w:r w:rsidRPr="0072047D">
                <w:rPr>
                  <w:rFonts w:asciiTheme="minorHAnsi" w:hAnsiTheme="minorHAnsi"/>
                  <w:szCs w:val="22"/>
                </w:rPr>
                <w:t>kwantyl</w:t>
              </w:r>
              <w:proofErr w:type="spellEnd"/>
            </w:hyperlink>
            <w:r w:rsidRPr="0072047D">
              <w:rPr>
                <w:rFonts w:asciiTheme="minorHAnsi" w:hAnsiTheme="minorHAnsi"/>
                <w:szCs w:val="22"/>
              </w:rPr>
              <w:t xml:space="preserve"> rzędu 1/2 = dzieli zbiór obserwacji na połowę = </w:t>
            </w:r>
            <w:r w:rsidRPr="0072047D">
              <w:rPr>
                <w:rFonts w:asciiTheme="minorHAnsi" w:hAnsiTheme="minorHAnsi"/>
                <w:i/>
                <w:iCs/>
                <w:szCs w:val="22"/>
              </w:rPr>
              <w:t>50 procent</w:t>
            </w:r>
          </w:p>
        </w:tc>
      </w:tr>
      <w:tr w:rsidR="009A3B7F" w:rsidRPr="0072047D" w14:paraId="5EB9B050" w14:textId="77777777" w:rsidTr="007F230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4" w:type="dxa"/>
            <w:noWrap/>
            <w:hideMark/>
          </w:tcPr>
          <w:p w14:paraId="65EED87F" w14:textId="77777777" w:rsidR="009A3B7F" w:rsidRPr="0072047D" w:rsidRDefault="009A3B7F" w:rsidP="0072047D">
            <w:pPr>
              <w:spacing w:line="276" w:lineRule="auto"/>
              <w:rPr>
                <w:rFonts w:asciiTheme="minorHAnsi" w:hAnsiTheme="minorHAnsi"/>
                <w:szCs w:val="22"/>
              </w:rPr>
            </w:pPr>
            <w:r w:rsidRPr="0072047D">
              <w:rPr>
                <w:rFonts w:asciiTheme="minorHAnsi" w:hAnsiTheme="minorHAnsi"/>
                <w:szCs w:val="22"/>
              </w:rPr>
              <w:t>Q1</w:t>
            </w:r>
          </w:p>
        </w:tc>
        <w:tc>
          <w:tcPr>
            <w:tcW w:w="977" w:type="dxa"/>
            <w:noWrap/>
            <w:hideMark/>
          </w:tcPr>
          <w:p w14:paraId="16F46E6F"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r w:rsidRPr="0072047D">
              <w:rPr>
                <w:rFonts w:asciiTheme="minorHAnsi" w:hAnsiTheme="minorHAnsi"/>
                <w:szCs w:val="22"/>
              </w:rPr>
              <w:t>32 918</w:t>
            </w:r>
          </w:p>
        </w:tc>
        <w:tc>
          <w:tcPr>
            <w:tcW w:w="6883" w:type="dxa"/>
          </w:tcPr>
          <w:p w14:paraId="3A3D5A30"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proofErr w:type="spellStart"/>
            <w:r w:rsidRPr="0072047D">
              <w:rPr>
                <w:rFonts w:asciiTheme="minorHAnsi" w:hAnsiTheme="minorHAnsi"/>
                <w:szCs w:val="22"/>
              </w:rPr>
              <w:t>Kwartyl</w:t>
            </w:r>
            <w:proofErr w:type="spellEnd"/>
            <w:r w:rsidRPr="0072047D">
              <w:rPr>
                <w:rFonts w:asciiTheme="minorHAnsi" w:hAnsiTheme="minorHAnsi"/>
                <w:szCs w:val="22"/>
              </w:rPr>
              <w:t xml:space="preserve"> rzędu pierwszego. </w:t>
            </w:r>
            <w:r w:rsidRPr="0072047D">
              <w:rPr>
                <w:rFonts w:asciiTheme="minorHAnsi" w:hAnsiTheme="minorHAnsi"/>
                <w:b/>
                <w:szCs w:val="22"/>
              </w:rPr>
              <w:t>P</w:t>
            </w:r>
            <w:r w:rsidRPr="0072047D">
              <w:rPr>
                <w:rFonts w:asciiTheme="minorHAnsi" w:hAnsiTheme="minorHAnsi"/>
                <w:b/>
                <w:bCs/>
                <w:szCs w:val="22"/>
              </w:rPr>
              <w:t xml:space="preserve">ierwszy </w:t>
            </w:r>
            <w:proofErr w:type="spellStart"/>
            <w:r w:rsidRPr="0072047D">
              <w:rPr>
                <w:rFonts w:asciiTheme="minorHAnsi" w:hAnsiTheme="minorHAnsi"/>
                <w:b/>
                <w:bCs/>
                <w:szCs w:val="22"/>
              </w:rPr>
              <w:t>kwartyl</w:t>
            </w:r>
            <w:proofErr w:type="spellEnd"/>
            <w:r w:rsidRPr="0072047D">
              <w:rPr>
                <w:rFonts w:asciiTheme="minorHAnsi" w:hAnsiTheme="minorHAnsi"/>
                <w:szCs w:val="22"/>
              </w:rPr>
              <w:t xml:space="preserve"> (notacja: Q</w:t>
            </w:r>
            <w:r w:rsidRPr="0072047D">
              <w:rPr>
                <w:rFonts w:asciiTheme="minorHAnsi" w:hAnsiTheme="minorHAnsi"/>
                <w:szCs w:val="22"/>
                <w:vertAlign w:val="subscript"/>
              </w:rPr>
              <w:t>1</w:t>
            </w:r>
            <w:r w:rsidRPr="0072047D">
              <w:rPr>
                <w:rFonts w:asciiTheme="minorHAnsi" w:hAnsiTheme="minorHAnsi"/>
                <w:szCs w:val="22"/>
              </w:rPr>
              <w:t xml:space="preserve">) = </w:t>
            </w:r>
            <w:r w:rsidRPr="0072047D">
              <w:rPr>
                <w:rFonts w:asciiTheme="minorHAnsi" w:hAnsiTheme="minorHAnsi"/>
                <w:b/>
                <w:bCs/>
                <w:szCs w:val="22"/>
              </w:rPr>
              <w:t xml:space="preserve">dolny </w:t>
            </w:r>
            <w:proofErr w:type="spellStart"/>
            <w:r w:rsidRPr="0072047D">
              <w:rPr>
                <w:rFonts w:asciiTheme="minorHAnsi" w:hAnsiTheme="minorHAnsi"/>
                <w:b/>
                <w:bCs/>
                <w:szCs w:val="22"/>
              </w:rPr>
              <w:t>kwartyl</w:t>
            </w:r>
            <w:proofErr w:type="spellEnd"/>
            <w:r w:rsidRPr="0072047D">
              <w:rPr>
                <w:rFonts w:asciiTheme="minorHAnsi" w:hAnsiTheme="minorHAnsi"/>
                <w:szCs w:val="22"/>
              </w:rPr>
              <w:t xml:space="preserve"> = </w:t>
            </w:r>
            <w:hyperlink r:id="rId37" w:tooltip="Kwantyl" w:history="1">
              <w:proofErr w:type="spellStart"/>
              <w:r w:rsidRPr="0072047D">
                <w:rPr>
                  <w:rFonts w:asciiTheme="minorHAnsi" w:hAnsiTheme="minorHAnsi"/>
                  <w:szCs w:val="22"/>
                </w:rPr>
                <w:t>kwantyl</w:t>
              </w:r>
              <w:proofErr w:type="spellEnd"/>
            </w:hyperlink>
            <w:r w:rsidRPr="0072047D">
              <w:rPr>
                <w:rFonts w:asciiTheme="minorHAnsi" w:hAnsiTheme="minorHAnsi"/>
                <w:szCs w:val="22"/>
              </w:rPr>
              <w:t xml:space="preserve"> rzędu 1/4 = 25% obserwacji jest położonych poniżej = </w:t>
            </w:r>
            <w:r w:rsidRPr="0072047D">
              <w:rPr>
                <w:rFonts w:asciiTheme="minorHAnsi" w:hAnsiTheme="minorHAnsi"/>
                <w:i/>
                <w:iCs/>
                <w:szCs w:val="22"/>
              </w:rPr>
              <w:t xml:space="preserve">25 </w:t>
            </w:r>
            <w:hyperlink r:id="rId38" w:tooltip="Procent" w:history="1">
              <w:r w:rsidRPr="0072047D">
                <w:rPr>
                  <w:rFonts w:asciiTheme="minorHAnsi" w:hAnsiTheme="minorHAnsi"/>
                  <w:szCs w:val="22"/>
                </w:rPr>
                <w:t>procent</w:t>
              </w:r>
            </w:hyperlink>
          </w:p>
        </w:tc>
      </w:tr>
      <w:tr w:rsidR="009A3B7F" w:rsidRPr="0072047D" w14:paraId="2ACDDBE7" w14:textId="77777777" w:rsidTr="007F2306">
        <w:trPr>
          <w:trHeight w:val="315"/>
        </w:trPr>
        <w:tc>
          <w:tcPr>
            <w:cnfStyle w:val="001000000000" w:firstRow="0" w:lastRow="0" w:firstColumn="1" w:lastColumn="0" w:oddVBand="0" w:evenVBand="0" w:oddHBand="0" w:evenHBand="0" w:firstRowFirstColumn="0" w:firstRowLastColumn="0" w:lastRowFirstColumn="0" w:lastRowLastColumn="0"/>
            <w:tcW w:w="1104" w:type="dxa"/>
            <w:noWrap/>
            <w:hideMark/>
          </w:tcPr>
          <w:p w14:paraId="14ADD4D7" w14:textId="77777777" w:rsidR="009A3B7F" w:rsidRPr="0072047D" w:rsidRDefault="009A3B7F" w:rsidP="0072047D">
            <w:pPr>
              <w:spacing w:line="276" w:lineRule="auto"/>
              <w:rPr>
                <w:rFonts w:asciiTheme="minorHAnsi" w:hAnsiTheme="minorHAnsi"/>
                <w:szCs w:val="22"/>
              </w:rPr>
            </w:pPr>
            <w:r w:rsidRPr="0072047D">
              <w:rPr>
                <w:rFonts w:asciiTheme="minorHAnsi" w:hAnsiTheme="minorHAnsi"/>
                <w:szCs w:val="22"/>
              </w:rPr>
              <w:t>Q3</w:t>
            </w:r>
          </w:p>
        </w:tc>
        <w:tc>
          <w:tcPr>
            <w:tcW w:w="977" w:type="dxa"/>
            <w:noWrap/>
            <w:hideMark/>
          </w:tcPr>
          <w:p w14:paraId="6BCB0588"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72047D">
              <w:rPr>
                <w:rFonts w:asciiTheme="minorHAnsi" w:hAnsiTheme="minorHAnsi"/>
                <w:szCs w:val="22"/>
              </w:rPr>
              <w:t>68 295</w:t>
            </w:r>
          </w:p>
        </w:tc>
        <w:tc>
          <w:tcPr>
            <w:tcW w:w="6883" w:type="dxa"/>
          </w:tcPr>
          <w:p w14:paraId="66A032E8"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roofErr w:type="spellStart"/>
            <w:r w:rsidRPr="0072047D">
              <w:rPr>
                <w:rFonts w:asciiTheme="minorHAnsi" w:hAnsiTheme="minorHAnsi"/>
                <w:szCs w:val="22"/>
              </w:rPr>
              <w:t>Kwartyl</w:t>
            </w:r>
            <w:proofErr w:type="spellEnd"/>
            <w:r w:rsidRPr="0072047D">
              <w:rPr>
                <w:rFonts w:asciiTheme="minorHAnsi" w:hAnsiTheme="minorHAnsi"/>
                <w:szCs w:val="22"/>
              </w:rPr>
              <w:t xml:space="preserve"> rzędu trzeciego. </w:t>
            </w:r>
            <w:r w:rsidRPr="0072047D">
              <w:rPr>
                <w:rFonts w:asciiTheme="minorHAnsi" w:hAnsiTheme="minorHAnsi"/>
                <w:b/>
                <w:bCs/>
                <w:szCs w:val="22"/>
              </w:rPr>
              <w:t xml:space="preserve">Trzeci </w:t>
            </w:r>
            <w:proofErr w:type="spellStart"/>
            <w:r w:rsidRPr="0072047D">
              <w:rPr>
                <w:rFonts w:asciiTheme="minorHAnsi" w:hAnsiTheme="minorHAnsi"/>
                <w:b/>
                <w:bCs/>
                <w:szCs w:val="22"/>
              </w:rPr>
              <w:t>kwartyl</w:t>
            </w:r>
            <w:proofErr w:type="spellEnd"/>
            <w:r w:rsidRPr="0072047D">
              <w:rPr>
                <w:rFonts w:asciiTheme="minorHAnsi" w:hAnsiTheme="minorHAnsi"/>
                <w:szCs w:val="22"/>
              </w:rPr>
              <w:t xml:space="preserve"> (notacja: Q</w:t>
            </w:r>
            <w:r w:rsidRPr="0072047D">
              <w:rPr>
                <w:rFonts w:asciiTheme="minorHAnsi" w:hAnsiTheme="minorHAnsi"/>
                <w:szCs w:val="22"/>
                <w:vertAlign w:val="subscript"/>
              </w:rPr>
              <w:t>3</w:t>
            </w:r>
            <w:r w:rsidRPr="0072047D">
              <w:rPr>
                <w:rFonts w:asciiTheme="minorHAnsi" w:hAnsiTheme="minorHAnsi"/>
                <w:szCs w:val="22"/>
              </w:rPr>
              <w:t xml:space="preserve">) = </w:t>
            </w:r>
            <w:r w:rsidRPr="0072047D">
              <w:rPr>
                <w:rFonts w:asciiTheme="minorHAnsi" w:hAnsiTheme="minorHAnsi"/>
                <w:b/>
                <w:bCs/>
                <w:szCs w:val="22"/>
              </w:rPr>
              <w:t xml:space="preserve">górny </w:t>
            </w:r>
            <w:proofErr w:type="spellStart"/>
            <w:r w:rsidRPr="0072047D">
              <w:rPr>
                <w:rFonts w:asciiTheme="minorHAnsi" w:hAnsiTheme="minorHAnsi"/>
                <w:b/>
                <w:bCs/>
                <w:szCs w:val="22"/>
              </w:rPr>
              <w:t>kwartyl</w:t>
            </w:r>
            <w:proofErr w:type="spellEnd"/>
            <w:r w:rsidRPr="0072047D">
              <w:rPr>
                <w:rFonts w:asciiTheme="minorHAnsi" w:hAnsiTheme="minorHAnsi"/>
                <w:szCs w:val="22"/>
              </w:rPr>
              <w:t xml:space="preserve"> = </w:t>
            </w:r>
            <w:hyperlink r:id="rId39" w:tooltip="Kwantyl" w:history="1">
              <w:proofErr w:type="spellStart"/>
              <w:r w:rsidRPr="0072047D">
                <w:rPr>
                  <w:rFonts w:asciiTheme="minorHAnsi" w:hAnsiTheme="minorHAnsi"/>
                  <w:szCs w:val="22"/>
                </w:rPr>
                <w:t>kwantyl</w:t>
              </w:r>
              <w:proofErr w:type="spellEnd"/>
            </w:hyperlink>
            <w:r w:rsidRPr="0072047D">
              <w:rPr>
                <w:rFonts w:asciiTheme="minorHAnsi" w:hAnsiTheme="minorHAnsi"/>
                <w:szCs w:val="22"/>
              </w:rPr>
              <w:t xml:space="preserve"> rzędu 3/4 = dzieli zbiór obserwacji na dwie część odpowiednio po 75% położonych poniżej tego </w:t>
            </w:r>
            <w:proofErr w:type="spellStart"/>
            <w:r w:rsidRPr="0072047D">
              <w:rPr>
                <w:rFonts w:asciiTheme="minorHAnsi" w:hAnsiTheme="minorHAnsi"/>
                <w:szCs w:val="22"/>
              </w:rPr>
              <w:t>kwartyla</w:t>
            </w:r>
            <w:proofErr w:type="spellEnd"/>
            <w:r w:rsidRPr="0072047D">
              <w:rPr>
                <w:rFonts w:asciiTheme="minorHAnsi" w:hAnsiTheme="minorHAnsi"/>
                <w:szCs w:val="22"/>
              </w:rPr>
              <w:t xml:space="preserve"> i 25% położonych powyżej = </w:t>
            </w:r>
            <w:r w:rsidRPr="0072047D">
              <w:rPr>
                <w:rFonts w:asciiTheme="minorHAnsi" w:hAnsiTheme="minorHAnsi"/>
                <w:i/>
                <w:iCs/>
                <w:szCs w:val="22"/>
              </w:rPr>
              <w:t>75 procent</w:t>
            </w:r>
          </w:p>
        </w:tc>
      </w:tr>
    </w:tbl>
    <w:p w14:paraId="3679FCCB" w14:textId="4555A6EA" w:rsidR="009A3B7F" w:rsidRPr="00C33E0A" w:rsidRDefault="009A3B7F" w:rsidP="0072047D">
      <w:pPr>
        <w:spacing w:line="276" w:lineRule="auto"/>
        <w:rPr>
          <w:rFonts w:asciiTheme="minorHAnsi" w:hAnsiTheme="minorHAnsi"/>
          <w:szCs w:val="22"/>
        </w:rPr>
      </w:pPr>
      <w:r w:rsidRPr="00C33E0A">
        <w:rPr>
          <w:rFonts w:asciiTheme="minorHAnsi" w:hAnsiTheme="minorHAnsi"/>
          <w:szCs w:val="22"/>
        </w:rPr>
        <w:t xml:space="preserve">Źródło: </w:t>
      </w:r>
      <w:r w:rsidR="00F32943" w:rsidRPr="00C33E0A">
        <w:rPr>
          <w:rFonts w:asciiTheme="minorHAnsi" w:hAnsiTheme="minorHAnsi"/>
          <w:szCs w:val="22"/>
        </w:rPr>
        <w:t>opracowanie własne</w:t>
      </w:r>
      <w:r w:rsidR="00C33E0A" w:rsidRPr="00C33E0A">
        <w:rPr>
          <w:rFonts w:asciiTheme="minorHAnsi" w:hAnsiTheme="minorHAnsi"/>
          <w:szCs w:val="22"/>
        </w:rPr>
        <w:t>.</w:t>
      </w:r>
    </w:p>
    <w:p w14:paraId="00E3C35A" w14:textId="77777777" w:rsidR="009A3B7F" w:rsidRPr="0072047D" w:rsidRDefault="009A3B7F" w:rsidP="0072047D">
      <w:pPr>
        <w:spacing w:line="276" w:lineRule="auto"/>
        <w:rPr>
          <w:rFonts w:asciiTheme="minorHAnsi" w:hAnsiTheme="minorHAnsi"/>
          <w:sz w:val="22"/>
          <w:szCs w:val="22"/>
        </w:rPr>
      </w:pPr>
    </w:p>
    <w:p w14:paraId="3CCA11BD" w14:textId="01E76778" w:rsidR="009A3B7F" w:rsidRPr="00A329F3" w:rsidRDefault="00F32943" w:rsidP="0072047D">
      <w:pPr>
        <w:spacing w:line="276" w:lineRule="auto"/>
        <w:rPr>
          <w:rFonts w:asciiTheme="minorHAnsi" w:hAnsiTheme="minorHAnsi"/>
          <w:szCs w:val="22"/>
        </w:rPr>
      </w:pPr>
      <w:bookmarkStart w:id="85" w:name="_Toc419274409"/>
      <w:r w:rsidRPr="00A329F3">
        <w:rPr>
          <w:rFonts w:asciiTheme="minorHAnsi" w:hAnsiTheme="minorHAnsi"/>
          <w:szCs w:val="22"/>
        </w:rPr>
        <w:t xml:space="preserve">Tabela </w:t>
      </w:r>
      <w:r w:rsidRPr="00A329F3">
        <w:rPr>
          <w:rFonts w:asciiTheme="minorHAnsi" w:hAnsiTheme="minorHAnsi"/>
          <w:szCs w:val="22"/>
        </w:rPr>
        <w:fldChar w:fldCharType="begin"/>
      </w:r>
      <w:r w:rsidRPr="00A329F3">
        <w:rPr>
          <w:rFonts w:asciiTheme="minorHAnsi" w:hAnsiTheme="minorHAnsi"/>
          <w:szCs w:val="22"/>
        </w:rPr>
        <w:instrText xml:space="preserve"> SEQ Tabela \* ARABIC </w:instrText>
      </w:r>
      <w:r w:rsidRPr="00A329F3">
        <w:rPr>
          <w:rFonts w:asciiTheme="minorHAnsi" w:hAnsiTheme="minorHAnsi"/>
          <w:szCs w:val="22"/>
        </w:rPr>
        <w:fldChar w:fldCharType="separate"/>
      </w:r>
      <w:r w:rsidR="00100778">
        <w:rPr>
          <w:rFonts w:asciiTheme="minorHAnsi" w:hAnsiTheme="minorHAnsi"/>
          <w:noProof/>
          <w:szCs w:val="22"/>
        </w:rPr>
        <w:t>4</w:t>
      </w:r>
      <w:r w:rsidRPr="00A329F3">
        <w:rPr>
          <w:rFonts w:asciiTheme="minorHAnsi" w:hAnsiTheme="minorHAnsi"/>
          <w:noProof/>
          <w:szCs w:val="22"/>
        </w:rPr>
        <w:fldChar w:fldCharType="end"/>
      </w:r>
      <w:r w:rsidRPr="00A329F3">
        <w:rPr>
          <w:rFonts w:asciiTheme="minorHAnsi" w:hAnsiTheme="minorHAnsi"/>
          <w:szCs w:val="22"/>
        </w:rPr>
        <w:t xml:space="preserve">. </w:t>
      </w:r>
      <w:r w:rsidR="004575FA" w:rsidRPr="00A329F3">
        <w:rPr>
          <w:rFonts w:asciiTheme="minorHAnsi" w:hAnsiTheme="minorHAnsi"/>
          <w:szCs w:val="22"/>
        </w:rPr>
        <w:t>Liczba ludności L</w:t>
      </w:r>
      <w:r w:rsidR="009A3B7F" w:rsidRPr="00A329F3">
        <w:rPr>
          <w:rFonts w:asciiTheme="minorHAnsi" w:hAnsiTheme="minorHAnsi"/>
          <w:szCs w:val="22"/>
        </w:rPr>
        <w:t>G</w:t>
      </w:r>
      <w:r w:rsidR="004575FA" w:rsidRPr="00A329F3">
        <w:rPr>
          <w:rFonts w:asciiTheme="minorHAnsi" w:hAnsiTheme="minorHAnsi"/>
          <w:szCs w:val="22"/>
        </w:rPr>
        <w:t>D</w:t>
      </w:r>
      <w:r w:rsidR="009A3B7F" w:rsidRPr="00A329F3">
        <w:rPr>
          <w:rFonts w:asciiTheme="minorHAnsi" w:hAnsiTheme="minorHAnsi"/>
          <w:szCs w:val="22"/>
        </w:rPr>
        <w:t xml:space="preserve"> – rozkład zmiennej, histogram</w:t>
      </w:r>
      <w:bookmarkEnd w:id="85"/>
    </w:p>
    <w:tbl>
      <w:tblPr>
        <w:tblStyle w:val="Tabelasiatki4akcent11"/>
        <w:tblW w:w="0" w:type="auto"/>
        <w:tblInd w:w="108" w:type="dxa"/>
        <w:tblLook w:val="04A0" w:firstRow="1" w:lastRow="0" w:firstColumn="1" w:lastColumn="0" w:noHBand="0" w:noVBand="1"/>
      </w:tblPr>
      <w:tblGrid>
        <w:gridCol w:w="1461"/>
        <w:gridCol w:w="1121"/>
        <w:gridCol w:w="6264"/>
      </w:tblGrid>
      <w:tr w:rsidR="009A3B7F" w:rsidRPr="0072047D" w14:paraId="3452C5EC" w14:textId="77777777" w:rsidTr="007F230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1" w:type="dxa"/>
            <w:shd w:val="clear" w:color="auto" w:fill="002060"/>
            <w:noWrap/>
            <w:hideMark/>
          </w:tcPr>
          <w:p w14:paraId="2F17426C" w14:textId="77777777" w:rsidR="009A3B7F" w:rsidRPr="0072047D" w:rsidRDefault="009A3B7F" w:rsidP="0072047D">
            <w:pPr>
              <w:spacing w:line="276" w:lineRule="auto"/>
              <w:rPr>
                <w:rFonts w:asciiTheme="minorHAnsi" w:hAnsiTheme="minorHAnsi"/>
                <w:b w:val="0"/>
                <w:iCs/>
                <w:szCs w:val="20"/>
              </w:rPr>
            </w:pPr>
            <w:r w:rsidRPr="0072047D">
              <w:rPr>
                <w:rFonts w:asciiTheme="minorHAnsi" w:hAnsiTheme="minorHAnsi"/>
                <w:b w:val="0"/>
                <w:iCs/>
                <w:szCs w:val="20"/>
              </w:rPr>
              <w:t>Liczba ludności</w:t>
            </w:r>
          </w:p>
        </w:tc>
        <w:tc>
          <w:tcPr>
            <w:tcW w:w="1121" w:type="dxa"/>
            <w:shd w:val="clear" w:color="auto" w:fill="002060"/>
            <w:noWrap/>
            <w:hideMark/>
          </w:tcPr>
          <w:p w14:paraId="2A5C0878" w14:textId="77777777" w:rsidR="009A3B7F" w:rsidRPr="0072047D" w:rsidRDefault="009A3B7F" w:rsidP="0072047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iCs/>
                <w:szCs w:val="20"/>
              </w:rPr>
            </w:pPr>
            <w:r w:rsidRPr="0072047D">
              <w:rPr>
                <w:rFonts w:asciiTheme="minorHAnsi" w:hAnsiTheme="minorHAnsi"/>
                <w:b w:val="0"/>
                <w:iCs/>
                <w:szCs w:val="20"/>
              </w:rPr>
              <w:t>Częstość</w:t>
            </w:r>
          </w:p>
        </w:tc>
        <w:tc>
          <w:tcPr>
            <w:tcW w:w="6264" w:type="dxa"/>
            <w:shd w:val="clear" w:color="auto" w:fill="002060"/>
            <w:noWrap/>
            <w:hideMark/>
          </w:tcPr>
          <w:p w14:paraId="27BDB844" w14:textId="77777777" w:rsidR="009A3B7F" w:rsidRPr="0072047D" w:rsidRDefault="009A3B7F" w:rsidP="0072047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iCs/>
                <w:szCs w:val="20"/>
              </w:rPr>
            </w:pPr>
            <w:r w:rsidRPr="0072047D">
              <w:rPr>
                <w:rFonts w:asciiTheme="minorHAnsi" w:hAnsiTheme="minorHAnsi"/>
                <w:b w:val="0"/>
                <w:iCs/>
                <w:szCs w:val="20"/>
              </w:rPr>
              <w:t>Łączna wartość %</w:t>
            </w:r>
          </w:p>
        </w:tc>
      </w:tr>
      <w:tr w:rsidR="009A3B7F" w:rsidRPr="0072047D" w14:paraId="6C03D038" w14:textId="77777777" w:rsidTr="007F23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1" w:type="dxa"/>
            <w:noWrap/>
            <w:hideMark/>
          </w:tcPr>
          <w:p w14:paraId="667FB192" w14:textId="77777777" w:rsidR="009A3B7F" w:rsidRPr="0072047D" w:rsidRDefault="009A3B7F" w:rsidP="0072047D">
            <w:pPr>
              <w:spacing w:line="276" w:lineRule="auto"/>
              <w:rPr>
                <w:rFonts w:asciiTheme="minorHAnsi" w:hAnsiTheme="minorHAnsi"/>
                <w:szCs w:val="20"/>
              </w:rPr>
            </w:pPr>
            <w:r w:rsidRPr="0072047D">
              <w:rPr>
                <w:rFonts w:asciiTheme="minorHAnsi" w:hAnsiTheme="minorHAnsi"/>
                <w:szCs w:val="20"/>
              </w:rPr>
              <w:t>0</w:t>
            </w:r>
          </w:p>
        </w:tc>
        <w:tc>
          <w:tcPr>
            <w:tcW w:w="1121" w:type="dxa"/>
            <w:noWrap/>
            <w:hideMark/>
          </w:tcPr>
          <w:p w14:paraId="4BCC08C7"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72047D">
              <w:rPr>
                <w:rFonts w:asciiTheme="minorHAnsi" w:hAnsiTheme="minorHAnsi"/>
                <w:szCs w:val="20"/>
              </w:rPr>
              <w:t>0</w:t>
            </w:r>
          </w:p>
        </w:tc>
        <w:tc>
          <w:tcPr>
            <w:tcW w:w="6264" w:type="dxa"/>
            <w:noWrap/>
            <w:hideMark/>
          </w:tcPr>
          <w:p w14:paraId="6D7992DB"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72047D">
              <w:rPr>
                <w:rFonts w:asciiTheme="minorHAnsi" w:hAnsiTheme="minorHAnsi"/>
                <w:szCs w:val="20"/>
              </w:rPr>
              <w:t>0,00%</w:t>
            </w:r>
          </w:p>
        </w:tc>
      </w:tr>
      <w:tr w:rsidR="009A3B7F" w:rsidRPr="0072047D" w14:paraId="7397592A" w14:textId="77777777" w:rsidTr="007F2306">
        <w:trPr>
          <w:trHeight w:val="300"/>
        </w:trPr>
        <w:tc>
          <w:tcPr>
            <w:cnfStyle w:val="001000000000" w:firstRow="0" w:lastRow="0" w:firstColumn="1" w:lastColumn="0" w:oddVBand="0" w:evenVBand="0" w:oddHBand="0" w:evenHBand="0" w:firstRowFirstColumn="0" w:firstRowLastColumn="0" w:lastRowFirstColumn="0" w:lastRowLastColumn="0"/>
            <w:tcW w:w="1461" w:type="dxa"/>
            <w:noWrap/>
            <w:hideMark/>
          </w:tcPr>
          <w:p w14:paraId="6957ED80" w14:textId="77777777" w:rsidR="009A3B7F" w:rsidRPr="0072047D" w:rsidRDefault="009A3B7F" w:rsidP="0072047D">
            <w:pPr>
              <w:spacing w:line="276" w:lineRule="auto"/>
              <w:rPr>
                <w:rFonts w:asciiTheme="minorHAnsi" w:hAnsiTheme="minorHAnsi"/>
                <w:szCs w:val="20"/>
              </w:rPr>
            </w:pPr>
            <w:r w:rsidRPr="0072047D">
              <w:rPr>
                <w:rFonts w:asciiTheme="minorHAnsi" w:hAnsiTheme="minorHAnsi"/>
                <w:szCs w:val="20"/>
              </w:rPr>
              <w:t>10 000</w:t>
            </w:r>
          </w:p>
        </w:tc>
        <w:tc>
          <w:tcPr>
            <w:tcW w:w="1121" w:type="dxa"/>
            <w:noWrap/>
            <w:hideMark/>
          </w:tcPr>
          <w:p w14:paraId="6D3F3CC3"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72047D">
              <w:rPr>
                <w:rFonts w:asciiTheme="minorHAnsi" w:hAnsiTheme="minorHAnsi"/>
                <w:szCs w:val="20"/>
              </w:rPr>
              <w:t>0</w:t>
            </w:r>
          </w:p>
        </w:tc>
        <w:tc>
          <w:tcPr>
            <w:tcW w:w="6264" w:type="dxa"/>
            <w:noWrap/>
            <w:hideMark/>
          </w:tcPr>
          <w:p w14:paraId="2E0AE8F2"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72047D">
              <w:rPr>
                <w:rFonts w:asciiTheme="minorHAnsi" w:hAnsiTheme="minorHAnsi"/>
                <w:szCs w:val="20"/>
              </w:rPr>
              <w:t>0,00%</w:t>
            </w:r>
          </w:p>
        </w:tc>
      </w:tr>
      <w:tr w:rsidR="009A3B7F" w:rsidRPr="0072047D" w14:paraId="1C7E860F" w14:textId="77777777" w:rsidTr="007F23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1" w:type="dxa"/>
            <w:noWrap/>
            <w:hideMark/>
          </w:tcPr>
          <w:p w14:paraId="10448484" w14:textId="77777777" w:rsidR="009A3B7F" w:rsidRPr="0072047D" w:rsidRDefault="009A3B7F" w:rsidP="0072047D">
            <w:pPr>
              <w:spacing w:line="276" w:lineRule="auto"/>
              <w:rPr>
                <w:rFonts w:asciiTheme="minorHAnsi" w:hAnsiTheme="minorHAnsi"/>
                <w:szCs w:val="20"/>
              </w:rPr>
            </w:pPr>
            <w:r w:rsidRPr="0072047D">
              <w:rPr>
                <w:rFonts w:asciiTheme="minorHAnsi" w:hAnsiTheme="minorHAnsi"/>
                <w:szCs w:val="20"/>
              </w:rPr>
              <w:t>20 000</w:t>
            </w:r>
          </w:p>
        </w:tc>
        <w:tc>
          <w:tcPr>
            <w:tcW w:w="1121" w:type="dxa"/>
            <w:noWrap/>
            <w:hideMark/>
          </w:tcPr>
          <w:p w14:paraId="2F9C70EE"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72047D">
              <w:rPr>
                <w:rFonts w:asciiTheme="minorHAnsi" w:hAnsiTheme="minorHAnsi"/>
                <w:szCs w:val="20"/>
              </w:rPr>
              <w:t>28</w:t>
            </w:r>
          </w:p>
        </w:tc>
        <w:tc>
          <w:tcPr>
            <w:tcW w:w="6264" w:type="dxa"/>
            <w:noWrap/>
            <w:hideMark/>
          </w:tcPr>
          <w:p w14:paraId="1FA51E0C"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72047D">
              <w:rPr>
                <w:rFonts w:asciiTheme="minorHAnsi" w:hAnsiTheme="minorHAnsi"/>
                <w:szCs w:val="20"/>
              </w:rPr>
              <w:t>8,33%</w:t>
            </w:r>
          </w:p>
        </w:tc>
      </w:tr>
      <w:tr w:rsidR="009A3B7F" w:rsidRPr="0072047D" w14:paraId="16684D14" w14:textId="77777777" w:rsidTr="007F2306">
        <w:trPr>
          <w:trHeight w:val="300"/>
        </w:trPr>
        <w:tc>
          <w:tcPr>
            <w:cnfStyle w:val="001000000000" w:firstRow="0" w:lastRow="0" w:firstColumn="1" w:lastColumn="0" w:oddVBand="0" w:evenVBand="0" w:oddHBand="0" w:evenHBand="0" w:firstRowFirstColumn="0" w:firstRowLastColumn="0" w:lastRowFirstColumn="0" w:lastRowLastColumn="0"/>
            <w:tcW w:w="1461" w:type="dxa"/>
            <w:noWrap/>
            <w:hideMark/>
          </w:tcPr>
          <w:p w14:paraId="3CE99CCE" w14:textId="77777777" w:rsidR="009A3B7F" w:rsidRPr="0072047D" w:rsidRDefault="009A3B7F" w:rsidP="0072047D">
            <w:pPr>
              <w:spacing w:line="276" w:lineRule="auto"/>
              <w:rPr>
                <w:rFonts w:asciiTheme="minorHAnsi" w:hAnsiTheme="minorHAnsi"/>
                <w:szCs w:val="20"/>
              </w:rPr>
            </w:pPr>
            <w:r w:rsidRPr="0072047D">
              <w:rPr>
                <w:rFonts w:asciiTheme="minorHAnsi" w:hAnsiTheme="minorHAnsi"/>
                <w:szCs w:val="20"/>
              </w:rPr>
              <w:t>30 000</w:t>
            </w:r>
          </w:p>
        </w:tc>
        <w:tc>
          <w:tcPr>
            <w:tcW w:w="1121" w:type="dxa"/>
            <w:noWrap/>
            <w:hideMark/>
          </w:tcPr>
          <w:p w14:paraId="69315CE1"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72047D">
              <w:rPr>
                <w:rFonts w:asciiTheme="minorHAnsi" w:hAnsiTheme="minorHAnsi"/>
                <w:szCs w:val="20"/>
              </w:rPr>
              <w:t>40</w:t>
            </w:r>
          </w:p>
        </w:tc>
        <w:tc>
          <w:tcPr>
            <w:tcW w:w="6264" w:type="dxa"/>
            <w:noWrap/>
            <w:hideMark/>
          </w:tcPr>
          <w:p w14:paraId="25C51FF9"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72047D">
              <w:rPr>
                <w:rFonts w:asciiTheme="minorHAnsi" w:hAnsiTheme="minorHAnsi"/>
                <w:szCs w:val="20"/>
              </w:rPr>
              <w:t>20,24%</w:t>
            </w:r>
          </w:p>
        </w:tc>
      </w:tr>
      <w:tr w:rsidR="009A3B7F" w:rsidRPr="0072047D" w14:paraId="3CE55D14" w14:textId="77777777" w:rsidTr="007F23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1" w:type="dxa"/>
            <w:noWrap/>
            <w:hideMark/>
          </w:tcPr>
          <w:p w14:paraId="3A61C5E4" w14:textId="77777777" w:rsidR="009A3B7F" w:rsidRPr="0072047D" w:rsidRDefault="009A3B7F" w:rsidP="0072047D">
            <w:pPr>
              <w:spacing w:line="276" w:lineRule="auto"/>
              <w:rPr>
                <w:rFonts w:asciiTheme="minorHAnsi" w:hAnsiTheme="minorHAnsi"/>
                <w:szCs w:val="20"/>
              </w:rPr>
            </w:pPr>
            <w:r w:rsidRPr="0072047D">
              <w:rPr>
                <w:rFonts w:asciiTheme="minorHAnsi" w:hAnsiTheme="minorHAnsi"/>
                <w:szCs w:val="20"/>
              </w:rPr>
              <w:t>40 000</w:t>
            </w:r>
          </w:p>
        </w:tc>
        <w:tc>
          <w:tcPr>
            <w:tcW w:w="1121" w:type="dxa"/>
            <w:noWrap/>
            <w:hideMark/>
          </w:tcPr>
          <w:p w14:paraId="53F19C8F"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72047D">
              <w:rPr>
                <w:rFonts w:asciiTheme="minorHAnsi" w:hAnsiTheme="minorHAnsi"/>
                <w:szCs w:val="20"/>
              </w:rPr>
              <w:t>58</w:t>
            </w:r>
          </w:p>
        </w:tc>
        <w:tc>
          <w:tcPr>
            <w:tcW w:w="6264" w:type="dxa"/>
            <w:noWrap/>
            <w:hideMark/>
          </w:tcPr>
          <w:p w14:paraId="771006E4"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72047D">
              <w:rPr>
                <w:rFonts w:asciiTheme="minorHAnsi" w:hAnsiTheme="minorHAnsi"/>
                <w:szCs w:val="20"/>
              </w:rPr>
              <w:t>37,50%</w:t>
            </w:r>
          </w:p>
        </w:tc>
      </w:tr>
      <w:tr w:rsidR="009A3B7F" w:rsidRPr="0072047D" w14:paraId="6C9DF45B" w14:textId="77777777" w:rsidTr="007F2306">
        <w:trPr>
          <w:trHeight w:val="300"/>
        </w:trPr>
        <w:tc>
          <w:tcPr>
            <w:cnfStyle w:val="001000000000" w:firstRow="0" w:lastRow="0" w:firstColumn="1" w:lastColumn="0" w:oddVBand="0" w:evenVBand="0" w:oddHBand="0" w:evenHBand="0" w:firstRowFirstColumn="0" w:firstRowLastColumn="0" w:lastRowFirstColumn="0" w:lastRowLastColumn="0"/>
            <w:tcW w:w="1461" w:type="dxa"/>
            <w:noWrap/>
            <w:hideMark/>
          </w:tcPr>
          <w:p w14:paraId="463092AB" w14:textId="77777777" w:rsidR="009A3B7F" w:rsidRPr="0072047D" w:rsidRDefault="009A3B7F" w:rsidP="0072047D">
            <w:pPr>
              <w:spacing w:line="276" w:lineRule="auto"/>
              <w:rPr>
                <w:rFonts w:asciiTheme="minorHAnsi" w:hAnsiTheme="minorHAnsi"/>
                <w:b w:val="0"/>
                <w:szCs w:val="20"/>
              </w:rPr>
            </w:pPr>
            <w:r w:rsidRPr="0072047D">
              <w:rPr>
                <w:rFonts w:asciiTheme="minorHAnsi" w:hAnsiTheme="minorHAnsi"/>
                <w:b w:val="0"/>
                <w:szCs w:val="20"/>
              </w:rPr>
              <w:t>50 000</w:t>
            </w:r>
          </w:p>
        </w:tc>
        <w:tc>
          <w:tcPr>
            <w:tcW w:w="1121" w:type="dxa"/>
            <w:noWrap/>
            <w:hideMark/>
          </w:tcPr>
          <w:p w14:paraId="5077921F"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Cs w:val="20"/>
              </w:rPr>
            </w:pPr>
            <w:r w:rsidRPr="0072047D">
              <w:rPr>
                <w:rFonts w:asciiTheme="minorHAnsi" w:hAnsiTheme="minorHAnsi"/>
                <w:b/>
                <w:szCs w:val="20"/>
              </w:rPr>
              <w:t>41</w:t>
            </w:r>
          </w:p>
        </w:tc>
        <w:tc>
          <w:tcPr>
            <w:tcW w:w="6264" w:type="dxa"/>
            <w:noWrap/>
            <w:hideMark/>
          </w:tcPr>
          <w:p w14:paraId="162D8D99"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Cs w:val="20"/>
              </w:rPr>
            </w:pPr>
            <w:r w:rsidRPr="0072047D">
              <w:rPr>
                <w:rFonts w:asciiTheme="minorHAnsi" w:hAnsiTheme="minorHAnsi"/>
                <w:b/>
                <w:szCs w:val="20"/>
              </w:rPr>
              <w:t>49,70%</w:t>
            </w:r>
          </w:p>
        </w:tc>
      </w:tr>
      <w:tr w:rsidR="009A3B7F" w:rsidRPr="0072047D" w14:paraId="061D295C" w14:textId="77777777" w:rsidTr="007F23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1" w:type="dxa"/>
            <w:noWrap/>
            <w:hideMark/>
          </w:tcPr>
          <w:p w14:paraId="02B435BB" w14:textId="77777777" w:rsidR="009A3B7F" w:rsidRPr="0072047D" w:rsidRDefault="009A3B7F" w:rsidP="0072047D">
            <w:pPr>
              <w:spacing w:line="276" w:lineRule="auto"/>
              <w:rPr>
                <w:rFonts w:asciiTheme="minorHAnsi" w:hAnsiTheme="minorHAnsi"/>
                <w:szCs w:val="20"/>
              </w:rPr>
            </w:pPr>
            <w:r w:rsidRPr="0072047D">
              <w:rPr>
                <w:rFonts w:asciiTheme="minorHAnsi" w:hAnsiTheme="minorHAnsi"/>
                <w:szCs w:val="20"/>
              </w:rPr>
              <w:t>60 000</w:t>
            </w:r>
          </w:p>
        </w:tc>
        <w:tc>
          <w:tcPr>
            <w:tcW w:w="1121" w:type="dxa"/>
            <w:noWrap/>
            <w:hideMark/>
          </w:tcPr>
          <w:p w14:paraId="567E0559"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72047D">
              <w:rPr>
                <w:rFonts w:asciiTheme="minorHAnsi" w:hAnsiTheme="minorHAnsi"/>
                <w:szCs w:val="20"/>
              </w:rPr>
              <w:t>48</w:t>
            </w:r>
          </w:p>
        </w:tc>
        <w:tc>
          <w:tcPr>
            <w:tcW w:w="6264" w:type="dxa"/>
            <w:noWrap/>
            <w:hideMark/>
          </w:tcPr>
          <w:p w14:paraId="3BA00CF0"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72047D">
              <w:rPr>
                <w:rFonts w:asciiTheme="minorHAnsi" w:hAnsiTheme="minorHAnsi"/>
                <w:szCs w:val="20"/>
              </w:rPr>
              <w:t>63,99%</w:t>
            </w:r>
          </w:p>
        </w:tc>
      </w:tr>
      <w:tr w:rsidR="009A3B7F" w:rsidRPr="0072047D" w14:paraId="62DAA954" w14:textId="77777777" w:rsidTr="007F2306">
        <w:trPr>
          <w:trHeight w:val="300"/>
        </w:trPr>
        <w:tc>
          <w:tcPr>
            <w:cnfStyle w:val="001000000000" w:firstRow="0" w:lastRow="0" w:firstColumn="1" w:lastColumn="0" w:oddVBand="0" w:evenVBand="0" w:oddHBand="0" w:evenHBand="0" w:firstRowFirstColumn="0" w:firstRowLastColumn="0" w:lastRowFirstColumn="0" w:lastRowLastColumn="0"/>
            <w:tcW w:w="1461" w:type="dxa"/>
            <w:noWrap/>
            <w:hideMark/>
          </w:tcPr>
          <w:p w14:paraId="27C85D8E" w14:textId="77777777" w:rsidR="009A3B7F" w:rsidRPr="0072047D" w:rsidRDefault="009A3B7F" w:rsidP="0072047D">
            <w:pPr>
              <w:spacing w:line="276" w:lineRule="auto"/>
              <w:rPr>
                <w:rFonts w:asciiTheme="minorHAnsi" w:hAnsiTheme="minorHAnsi"/>
                <w:szCs w:val="20"/>
              </w:rPr>
            </w:pPr>
            <w:r w:rsidRPr="0072047D">
              <w:rPr>
                <w:rFonts w:asciiTheme="minorHAnsi" w:hAnsiTheme="minorHAnsi"/>
                <w:szCs w:val="20"/>
              </w:rPr>
              <w:t>70 000</w:t>
            </w:r>
          </w:p>
        </w:tc>
        <w:tc>
          <w:tcPr>
            <w:tcW w:w="1121" w:type="dxa"/>
            <w:noWrap/>
            <w:hideMark/>
          </w:tcPr>
          <w:p w14:paraId="4CB9CDBA"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72047D">
              <w:rPr>
                <w:rFonts w:asciiTheme="minorHAnsi" w:hAnsiTheme="minorHAnsi"/>
                <w:szCs w:val="20"/>
              </w:rPr>
              <w:t>40</w:t>
            </w:r>
          </w:p>
        </w:tc>
        <w:tc>
          <w:tcPr>
            <w:tcW w:w="6264" w:type="dxa"/>
            <w:noWrap/>
            <w:hideMark/>
          </w:tcPr>
          <w:p w14:paraId="0F163ACE"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72047D">
              <w:rPr>
                <w:rFonts w:asciiTheme="minorHAnsi" w:hAnsiTheme="minorHAnsi"/>
                <w:szCs w:val="20"/>
              </w:rPr>
              <w:t>75,89%</w:t>
            </w:r>
          </w:p>
        </w:tc>
      </w:tr>
      <w:tr w:rsidR="009A3B7F" w:rsidRPr="0072047D" w14:paraId="3B0901BC" w14:textId="77777777" w:rsidTr="007F23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1" w:type="dxa"/>
            <w:noWrap/>
            <w:hideMark/>
          </w:tcPr>
          <w:p w14:paraId="799EFA11" w14:textId="77777777" w:rsidR="009A3B7F" w:rsidRPr="0072047D" w:rsidRDefault="009A3B7F" w:rsidP="0072047D">
            <w:pPr>
              <w:spacing w:line="276" w:lineRule="auto"/>
              <w:rPr>
                <w:rFonts w:asciiTheme="minorHAnsi" w:hAnsiTheme="minorHAnsi"/>
                <w:szCs w:val="20"/>
              </w:rPr>
            </w:pPr>
            <w:r w:rsidRPr="0072047D">
              <w:rPr>
                <w:rFonts w:asciiTheme="minorHAnsi" w:hAnsiTheme="minorHAnsi"/>
                <w:szCs w:val="20"/>
              </w:rPr>
              <w:t>80 000</w:t>
            </w:r>
          </w:p>
        </w:tc>
        <w:tc>
          <w:tcPr>
            <w:tcW w:w="1121" w:type="dxa"/>
            <w:noWrap/>
            <w:hideMark/>
          </w:tcPr>
          <w:p w14:paraId="62EC565C"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72047D">
              <w:rPr>
                <w:rFonts w:asciiTheme="minorHAnsi" w:hAnsiTheme="minorHAnsi"/>
                <w:szCs w:val="20"/>
              </w:rPr>
              <w:t>19</w:t>
            </w:r>
          </w:p>
        </w:tc>
        <w:tc>
          <w:tcPr>
            <w:tcW w:w="6264" w:type="dxa"/>
            <w:noWrap/>
            <w:hideMark/>
          </w:tcPr>
          <w:p w14:paraId="1FB9EEC0"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72047D">
              <w:rPr>
                <w:rFonts w:asciiTheme="minorHAnsi" w:hAnsiTheme="minorHAnsi"/>
                <w:szCs w:val="20"/>
              </w:rPr>
              <w:t>81,55%</w:t>
            </w:r>
          </w:p>
        </w:tc>
      </w:tr>
      <w:tr w:rsidR="009A3B7F" w:rsidRPr="0072047D" w14:paraId="444FBF31" w14:textId="77777777" w:rsidTr="007F2306">
        <w:trPr>
          <w:trHeight w:val="300"/>
        </w:trPr>
        <w:tc>
          <w:tcPr>
            <w:cnfStyle w:val="001000000000" w:firstRow="0" w:lastRow="0" w:firstColumn="1" w:lastColumn="0" w:oddVBand="0" w:evenVBand="0" w:oddHBand="0" w:evenHBand="0" w:firstRowFirstColumn="0" w:firstRowLastColumn="0" w:lastRowFirstColumn="0" w:lastRowLastColumn="0"/>
            <w:tcW w:w="1461" w:type="dxa"/>
            <w:noWrap/>
            <w:hideMark/>
          </w:tcPr>
          <w:p w14:paraId="639455CC" w14:textId="77777777" w:rsidR="009A3B7F" w:rsidRPr="0072047D" w:rsidRDefault="009A3B7F" w:rsidP="0072047D">
            <w:pPr>
              <w:spacing w:line="276" w:lineRule="auto"/>
              <w:rPr>
                <w:rFonts w:asciiTheme="minorHAnsi" w:hAnsiTheme="minorHAnsi"/>
                <w:szCs w:val="20"/>
              </w:rPr>
            </w:pPr>
            <w:r w:rsidRPr="0072047D">
              <w:rPr>
                <w:rFonts w:asciiTheme="minorHAnsi" w:hAnsiTheme="minorHAnsi"/>
                <w:szCs w:val="20"/>
              </w:rPr>
              <w:t>90 000</w:t>
            </w:r>
          </w:p>
        </w:tc>
        <w:tc>
          <w:tcPr>
            <w:tcW w:w="1121" w:type="dxa"/>
            <w:noWrap/>
            <w:hideMark/>
          </w:tcPr>
          <w:p w14:paraId="4CAC5E68"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72047D">
              <w:rPr>
                <w:rFonts w:asciiTheme="minorHAnsi" w:hAnsiTheme="minorHAnsi"/>
                <w:szCs w:val="20"/>
              </w:rPr>
              <w:t>26</w:t>
            </w:r>
          </w:p>
        </w:tc>
        <w:tc>
          <w:tcPr>
            <w:tcW w:w="6264" w:type="dxa"/>
            <w:noWrap/>
            <w:hideMark/>
          </w:tcPr>
          <w:p w14:paraId="0BAE99D2"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72047D">
              <w:rPr>
                <w:rFonts w:asciiTheme="minorHAnsi" w:hAnsiTheme="minorHAnsi"/>
                <w:szCs w:val="20"/>
              </w:rPr>
              <w:t>89,29%</w:t>
            </w:r>
          </w:p>
        </w:tc>
      </w:tr>
      <w:tr w:rsidR="009A3B7F" w:rsidRPr="0072047D" w14:paraId="4B4DE00A" w14:textId="77777777" w:rsidTr="007F23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1" w:type="dxa"/>
            <w:noWrap/>
            <w:hideMark/>
          </w:tcPr>
          <w:p w14:paraId="42669397" w14:textId="77777777" w:rsidR="009A3B7F" w:rsidRPr="0072047D" w:rsidRDefault="009A3B7F" w:rsidP="0072047D">
            <w:pPr>
              <w:spacing w:line="276" w:lineRule="auto"/>
              <w:rPr>
                <w:rFonts w:asciiTheme="minorHAnsi" w:hAnsiTheme="minorHAnsi"/>
                <w:szCs w:val="20"/>
              </w:rPr>
            </w:pPr>
            <w:r w:rsidRPr="0072047D">
              <w:rPr>
                <w:rFonts w:asciiTheme="minorHAnsi" w:hAnsiTheme="minorHAnsi"/>
                <w:szCs w:val="20"/>
              </w:rPr>
              <w:t>100 000</w:t>
            </w:r>
          </w:p>
        </w:tc>
        <w:tc>
          <w:tcPr>
            <w:tcW w:w="1121" w:type="dxa"/>
            <w:noWrap/>
            <w:hideMark/>
          </w:tcPr>
          <w:p w14:paraId="7438EB0F"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72047D">
              <w:rPr>
                <w:rFonts w:asciiTheme="minorHAnsi" w:hAnsiTheme="minorHAnsi"/>
                <w:szCs w:val="20"/>
              </w:rPr>
              <w:t>17</w:t>
            </w:r>
          </w:p>
        </w:tc>
        <w:tc>
          <w:tcPr>
            <w:tcW w:w="6264" w:type="dxa"/>
            <w:noWrap/>
            <w:hideMark/>
          </w:tcPr>
          <w:p w14:paraId="469E8B2C"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72047D">
              <w:rPr>
                <w:rFonts w:asciiTheme="minorHAnsi" w:hAnsiTheme="minorHAnsi"/>
                <w:szCs w:val="20"/>
              </w:rPr>
              <w:t>94,35%</w:t>
            </w:r>
          </w:p>
        </w:tc>
      </w:tr>
      <w:tr w:rsidR="009A3B7F" w:rsidRPr="0072047D" w14:paraId="75FE5D4D" w14:textId="77777777" w:rsidTr="007F2306">
        <w:trPr>
          <w:trHeight w:val="300"/>
        </w:trPr>
        <w:tc>
          <w:tcPr>
            <w:cnfStyle w:val="001000000000" w:firstRow="0" w:lastRow="0" w:firstColumn="1" w:lastColumn="0" w:oddVBand="0" w:evenVBand="0" w:oddHBand="0" w:evenHBand="0" w:firstRowFirstColumn="0" w:firstRowLastColumn="0" w:lastRowFirstColumn="0" w:lastRowLastColumn="0"/>
            <w:tcW w:w="1461" w:type="dxa"/>
            <w:noWrap/>
            <w:hideMark/>
          </w:tcPr>
          <w:p w14:paraId="0598BD4C" w14:textId="77777777" w:rsidR="009A3B7F" w:rsidRPr="0072047D" w:rsidRDefault="009A3B7F" w:rsidP="0072047D">
            <w:pPr>
              <w:spacing w:line="276" w:lineRule="auto"/>
              <w:rPr>
                <w:rFonts w:asciiTheme="minorHAnsi" w:hAnsiTheme="minorHAnsi"/>
                <w:szCs w:val="20"/>
              </w:rPr>
            </w:pPr>
            <w:r w:rsidRPr="0072047D">
              <w:rPr>
                <w:rFonts w:asciiTheme="minorHAnsi" w:hAnsiTheme="minorHAnsi"/>
                <w:szCs w:val="20"/>
              </w:rPr>
              <w:t>110 000</w:t>
            </w:r>
          </w:p>
        </w:tc>
        <w:tc>
          <w:tcPr>
            <w:tcW w:w="1121" w:type="dxa"/>
            <w:noWrap/>
            <w:hideMark/>
          </w:tcPr>
          <w:p w14:paraId="4FA2C208"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72047D">
              <w:rPr>
                <w:rFonts w:asciiTheme="minorHAnsi" w:hAnsiTheme="minorHAnsi"/>
                <w:szCs w:val="20"/>
              </w:rPr>
              <w:t>3</w:t>
            </w:r>
          </w:p>
        </w:tc>
        <w:tc>
          <w:tcPr>
            <w:tcW w:w="6264" w:type="dxa"/>
            <w:noWrap/>
            <w:hideMark/>
          </w:tcPr>
          <w:p w14:paraId="31FA9A4E"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72047D">
              <w:rPr>
                <w:rFonts w:asciiTheme="minorHAnsi" w:hAnsiTheme="minorHAnsi"/>
                <w:szCs w:val="20"/>
              </w:rPr>
              <w:t>95,24%</w:t>
            </w:r>
          </w:p>
        </w:tc>
      </w:tr>
      <w:tr w:rsidR="009A3B7F" w:rsidRPr="0072047D" w14:paraId="5EE00231" w14:textId="77777777" w:rsidTr="007F23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1" w:type="dxa"/>
            <w:noWrap/>
            <w:hideMark/>
          </w:tcPr>
          <w:p w14:paraId="3A4E514D" w14:textId="77777777" w:rsidR="009A3B7F" w:rsidRPr="0072047D" w:rsidRDefault="009A3B7F" w:rsidP="0072047D">
            <w:pPr>
              <w:spacing w:line="276" w:lineRule="auto"/>
              <w:rPr>
                <w:rFonts w:asciiTheme="minorHAnsi" w:hAnsiTheme="minorHAnsi"/>
                <w:szCs w:val="20"/>
              </w:rPr>
            </w:pPr>
            <w:r w:rsidRPr="0072047D">
              <w:rPr>
                <w:rFonts w:asciiTheme="minorHAnsi" w:hAnsiTheme="minorHAnsi"/>
                <w:szCs w:val="20"/>
              </w:rPr>
              <w:t>120 000</w:t>
            </w:r>
          </w:p>
        </w:tc>
        <w:tc>
          <w:tcPr>
            <w:tcW w:w="1121" w:type="dxa"/>
            <w:noWrap/>
            <w:hideMark/>
          </w:tcPr>
          <w:p w14:paraId="6991DA66"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72047D">
              <w:rPr>
                <w:rFonts w:asciiTheme="minorHAnsi" w:hAnsiTheme="minorHAnsi"/>
                <w:szCs w:val="20"/>
              </w:rPr>
              <w:t>4</w:t>
            </w:r>
          </w:p>
        </w:tc>
        <w:tc>
          <w:tcPr>
            <w:tcW w:w="6264" w:type="dxa"/>
            <w:noWrap/>
            <w:hideMark/>
          </w:tcPr>
          <w:p w14:paraId="1B747CAF"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72047D">
              <w:rPr>
                <w:rFonts w:asciiTheme="minorHAnsi" w:hAnsiTheme="minorHAnsi"/>
                <w:szCs w:val="20"/>
              </w:rPr>
              <w:t>96,43%</w:t>
            </w:r>
          </w:p>
        </w:tc>
      </w:tr>
      <w:tr w:rsidR="009A3B7F" w:rsidRPr="0072047D" w14:paraId="3B298054" w14:textId="77777777" w:rsidTr="007F2306">
        <w:trPr>
          <w:trHeight w:val="300"/>
        </w:trPr>
        <w:tc>
          <w:tcPr>
            <w:cnfStyle w:val="001000000000" w:firstRow="0" w:lastRow="0" w:firstColumn="1" w:lastColumn="0" w:oddVBand="0" w:evenVBand="0" w:oddHBand="0" w:evenHBand="0" w:firstRowFirstColumn="0" w:firstRowLastColumn="0" w:lastRowFirstColumn="0" w:lastRowLastColumn="0"/>
            <w:tcW w:w="1461" w:type="dxa"/>
            <w:noWrap/>
            <w:hideMark/>
          </w:tcPr>
          <w:p w14:paraId="52C0E99E" w14:textId="77777777" w:rsidR="009A3B7F" w:rsidRPr="0072047D" w:rsidRDefault="009A3B7F" w:rsidP="0072047D">
            <w:pPr>
              <w:spacing w:line="276" w:lineRule="auto"/>
              <w:rPr>
                <w:rFonts w:asciiTheme="minorHAnsi" w:hAnsiTheme="minorHAnsi"/>
                <w:szCs w:val="20"/>
              </w:rPr>
            </w:pPr>
            <w:r w:rsidRPr="0072047D">
              <w:rPr>
                <w:rFonts w:asciiTheme="minorHAnsi" w:hAnsiTheme="minorHAnsi"/>
                <w:szCs w:val="20"/>
              </w:rPr>
              <w:t>130 000</w:t>
            </w:r>
          </w:p>
        </w:tc>
        <w:tc>
          <w:tcPr>
            <w:tcW w:w="1121" w:type="dxa"/>
            <w:noWrap/>
            <w:hideMark/>
          </w:tcPr>
          <w:p w14:paraId="4DCF27BE"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72047D">
              <w:rPr>
                <w:rFonts w:asciiTheme="minorHAnsi" w:hAnsiTheme="minorHAnsi"/>
                <w:szCs w:val="20"/>
              </w:rPr>
              <w:t>7</w:t>
            </w:r>
          </w:p>
        </w:tc>
        <w:tc>
          <w:tcPr>
            <w:tcW w:w="6264" w:type="dxa"/>
            <w:noWrap/>
            <w:hideMark/>
          </w:tcPr>
          <w:p w14:paraId="1F347998"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72047D">
              <w:rPr>
                <w:rFonts w:asciiTheme="minorHAnsi" w:hAnsiTheme="minorHAnsi"/>
                <w:szCs w:val="20"/>
              </w:rPr>
              <w:t>98,51%</w:t>
            </w:r>
          </w:p>
        </w:tc>
      </w:tr>
      <w:tr w:rsidR="009A3B7F" w:rsidRPr="0072047D" w14:paraId="57D3E0EF" w14:textId="77777777" w:rsidTr="007F23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1" w:type="dxa"/>
            <w:noWrap/>
            <w:hideMark/>
          </w:tcPr>
          <w:p w14:paraId="422CF4A0" w14:textId="77777777" w:rsidR="009A3B7F" w:rsidRPr="0072047D" w:rsidRDefault="009A3B7F" w:rsidP="0072047D">
            <w:pPr>
              <w:spacing w:line="276" w:lineRule="auto"/>
              <w:rPr>
                <w:rFonts w:asciiTheme="minorHAnsi" w:hAnsiTheme="minorHAnsi"/>
                <w:szCs w:val="20"/>
              </w:rPr>
            </w:pPr>
            <w:r w:rsidRPr="0072047D">
              <w:rPr>
                <w:rFonts w:asciiTheme="minorHAnsi" w:hAnsiTheme="minorHAnsi"/>
                <w:szCs w:val="20"/>
              </w:rPr>
              <w:t>140 000</w:t>
            </w:r>
          </w:p>
        </w:tc>
        <w:tc>
          <w:tcPr>
            <w:tcW w:w="1121" w:type="dxa"/>
            <w:noWrap/>
            <w:hideMark/>
          </w:tcPr>
          <w:p w14:paraId="51B17D5C"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72047D">
              <w:rPr>
                <w:rFonts w:asciiTheme="minorHAnsi" w:hAnsiTheme="minorHAnsi"/>
                <w:szCs w:val="20"/>
              </w:rPr>
              <w:t>3</w:t>
            </w:r>
          </w:p>
        </w:tc>
        <w:tc>
          <w:tcPr>
            <w:tcW w:w="6264" w:type="dxa"/>
            <w:noWrap/>
            <w:hideMark/>
          </w:tcPr>
          <w:p w14:paraId="21230718"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72047D">
              <w:rPr>
                <w:rFonts w:asciiTheme="minorHAnsi" w:hAnsiTheme="minorHAnsi"/>
                <w:szCs w:val="20"/>
              </w:rPr>
              <w:t>99,40%</w:t>
            </w:r>
          </w:p>
        </w:tc>
      </w:tr>
      <w:tr w:rsidR="009A3B7F" w:rsidRPr="0072047D" w14:paraId="1CCC5A5C" w14:textId="77777777" w:rsidTr="007F2306">
        <w:trPr>
          <w:trHeight w:val="300"/>
        </w:trPr>
        <w:tc>
          <w:tcPr>
            <w:cnfStyle w:val="001000000000" w:firstRow="0" w:lastRow="0" w:firstColumn="1" w:lastColumn="0" w:oddVBand="0" w:evenVBand="0" w:oddHBand="0" w:evenHBand="0" w:firstRowFirstColumn="0" w:firstRowLastColumn="0" w:lastRowFirstColumn="0" w:lastRowLastColumn="0"/>
            <w:tcW w:w="1461" w:type="dxa"/>
            <w:noWrap/>
            <w:hideMark/>
          </w:tcPr>
          <w:p w14:paraId="76691A05" w14:textId="77777777" w:rsidR="009A3B7F" w:rsidRPr="0072047D" w:rsidRDefault="009A3B7F" w:rsidP="0072047D">
            <w:pPr>
              <w:spacing w:line="276" w:lineRule="auto"/>
              <w:rPr>
                <w:rFonts w:asciiTheme="minorHAnsi" w:hAnsiTheme="minorHAnsi"/>
                <w:szCs w:val="20"/>
              </w:rPr>
            </w:pPr>
            <w:r w:rsidRPr="0072047D">
              <w:rPr>
                <w:rFonts w:asciiTheme="minorHAnsi" w:hAnsiTheme="minorHAnsi"/>
                <w:szCs w:val="20"/>
              </w:rPr>
              <w:t>150 000</w:t>
            </w:r>
          </w:p>
        </w:tc>
        <w:tc>
          <w:tcPr>
            <w:tcW w:w="1121" w:type="dxa"/>
            <w:noWrap/>
            <w:hideMark/>
          </w:tcPr>
          <w:p w14:paraId="391832EB"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72047D">
              <w:rPr>
                <w:rFonts w:asciiTheme="minorHAnsi" w:hAnsiTheme="minorHAnsi"/>
                <w:szCs w:val="20"/>
              </w:rPr>
              <w:t>2</w:t>
            </w:r>
          </w:p>
        </w:tc>
        <w:tc>
          <w:tcPr>
            <w:tcW w:w="6264" w:type="dxa"/>
            <w:noWrap/>
            <w:hideMark/>
          </w:tcPr>
          <w:p w14:paraId="70663A02"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72047D">
              <w:rPr>
                <w:rFonts w:asciiTheme="minorHAnsi" w:hAnsiTheme="minorHAnsi"/>
                <w:szCs w:val="20"/>
              </w:rPr>
              <w:t>100,00%</w:t>
            </w:r>
          </w:p>
        </w:tc>
      </w:tr>
      <w:tr w:rsidR="009A3B7F" w:rsidRPr="0072047D" w14:paraId="7464DFE5" w14:textId="77777777" w:rsidTr="007F230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61" w:type="dxa"/>
            <w:noWrap/>
            <w:hideMark/>
          </w:tcPr>
          <w:p w14:paraId="66B34A2B" w14:textId="77777777" w:rsidR="009A3B7F" w:rsidRPr="0072047D" w:rsidRDefault="009A3B7F" w:rsidP="0072047D">
            <w:pPr>
              <w:spacing w:line="276" w:lineRule="auto"/>
              <w:rPr>
                <w:rFonts w:asciiTheme="minorHAnsi" w:hAnsiTheme="minorHAnsi"/>
                <w:szCs w:val="20"/>
              </w:rPr>
            </w:pPr>
            <w:r w:rsidRPr="0072047D">
              <w:rPr>
                <w:rFonts w:asciiTheme="minorHAnsi" w:hAnsiTheme="minorHAnsi"/>
                <w:szCs w:val="20"/>
              </w:rPr>
              <w:t>Więcej</w:t>
            </w:r>
          </w:p>
        </w:tc>
        <w:tc>
          <w:tcPr>
            <w:tcW w:w="1121" w:type="dxa"/>
            <w:noWrap/>
            <w:hideMark/>
          </w:tcPr>
          <w:p w14:paraId="07315028"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72047D">
              <w:rPr>
                <w:rFonts w:asciiTheme="minorHAnsi" w:hAnsiTheme="minorHAnsi"/>
                <w:szCs w:val="20"/>
              </w:rPr>
              <w:t>0</w:t>
            </w:r>
          </w:p>
        </w:tc>
        <w:tc>
          <w:tcPr>
            <w:tcW w:w="6264" w:type="dxa"/>
            <w:noWrap/>
            <w:hideMark/>
          </w:tcPr>
          <w:p w14:paraId="09DCBDAA"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72047D">
              <w:rPr>
                <w:rFonts w:asciiTheme="minorHAnsi" w:hAnsiTheme="minorHAnsi"/>
                <w:szCs w:val="20"/>
              </w:rPr>
              <w:t>100,00%</w:t>
            </w:r>
          </w:p>
        </w:tc>
      </w:tr>
    </w:tbl>
    <w:p w14:paraId="1E18CB47" w14:textId="20B7C6E3" w:rsidR="00F32943" w:rsidRPr="00C33E0A" w:rsidRDefault="00F32943" w:rsidP="0072047D">
      <w:pPr>
        <w:spacing w:line="276" w:lineRule="auto"/>
        <w:rPr>
          <w:rFonts w:asciiTheme="minorHAnsi" w:hAnsiTheme="minorHAnsi"/>
          <w:szCs w:val="22"/>
        </w:rPr>
      </w:pPr>
      <w:r w:rsidRPr="00C33E0A">
        <w:rPr>
          <w:rFonts w:asciiTheme="minorHAnsi" w:hAnsiTheme="minorHAnsi"/>
          <w:szCs w:val="22"/>
        </w:rPr>
        <w:t>Źródło: opracowanie własne</w:t>
      </w:r>
      <w:r w:rsidR="00C33E0A" w:rsidRPr="00C33E0A">
        <w:rPr>
          <w:rFonts w:asciiTheme="minorHAnsi" w:hAnsiTheme="minorHAnsi"/>
          <w:szCs w:val="22"/>
        </w:rPr>
        <w:t>.</w:t>
      </w:r>
    </w:p>
    <w:p w14:paraId="3F6A69F4" w14:textId="77777777" w:rsidR="009A3B7F" w:rsidRPr="0072047D" w:rsidRDefault="009A3B7F" w:rsidP="0072047D">
      <w:pPr>
        <w:spacing w:line="276" w:lineRule="auto"/>
        <w:rPr>
          <w:rFonts w:asciiTheme="minorHAnsi" w:hAnsiTheme="minorHAnsi"/>
          <w:sz w:val="22"/>
          <w:szCs w:val="22"/>
        </w:rPr>
      </w:pPr>
    </w:p>
    <w:p w14:paraId="42D73A30" w14:textId="77777777" w:rsidR="0072047D" w:rsidRDefault="0072047D" w:rsidP="0072047D">
      <w:pPr>
        <w:spacing w:line="276" w:lineRule="auto"/>
        <w:rPr>
          <w:rFonts w:asciiTheme="minorHAnsi" w:hAnsiTheme="minorHAnsi"/>
          <w:sz w:val="22"/>
          <w:szCs w:val="22"/>
        </w:rPr>
        <w:sectPr w:rsidR="0072047D" w:rsidSect="00374432">
          <w:pgSz w:w="11906" w:h="16838" w:code="9"/>
          <w:pgMar w:top="1417" w:right="1417" w:bottom="1417" w:left="1417" w:header="708" w:footer="708" w:gutter="0"/>
          <w:cols w:space="708"/>
          <w:docGrid w:linePitch="360"/>
        </w:sectPr>
      </w:pPr>
    </w:p>
    <w:p w14:paraId="03AC4A2D" w14:textId="688148EA" w:rsidR="009A3B7F" w:rsidRPr="00A329F3" w:rsidRDefault="00F32943" w:rsidP="0072047D">
      <w:pPr>
        <w:spacing w:line="276" w:lineRule="auto"/>
        <w:rPr>
          <w:rFonts w:asciiTheme="minorHAnsi" w:hAnsiTheme="minorHAnsi"/>
          <w:szCs w:val="22"/>
        </w:rPr>
      </w:pPr>
      <w:bookmarkStart w:id="86" w:name="_Toc419274401"/>
      <w:r w:rsidRPr="00A329F3">
        <w:rPr>
          <w:rFonts w:asciiTheme="minorHAnsi" w:hAnsiTheme="minorHAnsi"/>
          <w:szCs w:val="22"/>
        </w:rPr>
        <w:lastRenderedPageBreak/>
        <w:t xml:space="preserve">Rysunek </w:t>
      </w:r>
      <w:r w:rsidRPr="00A329F3">
        <w:rPr>
          <w:rFonts w:asciiTheme="minorHAnsi" w:hAnsiTheme="minorHAnsi"/>
          <w:szCs w:val="22"/>
        </w:rPr>
        <w:fldChar w:fldCharType="begin"/>
      </w:r>
      <w:r w:rsidRPr="00A329F3">
        <w:rPr>
          <w:rFonts w:asciiTheme="minorHAnsi" w:hAnsiTheme="minorHAnsi"/>
          <w:szCs w:val="22"/>
        </w:rPr>
        <w:instrText xml:space="preserve"> SEQ Rysunek \* ARABIC </w:instrText>
      </w:r>
      <w:r w:rsidRPr="00A329F3">
        <w:rPr>
          <w:rFonts w:asciiTheme="minorHAnsi" w:hAnsiTheme="minorHAnsi"/>
          <w:szCs w:val="22"/>
        </w:rPr>
        <w:fldChar w:fldCharType="separate"/>
      </w:r>
      <w:r w:rsidR="00100778">
        <w:rPr>
          <w:rFonts w:asciiTheme="minorHAnsi" w:hAnsiTheme="minorHAnsi"/>
          <w:noProof/>
          <w:szCs w:val="22"/>
        </w:rPr>
        <w:t>6</w:t>
      </w:r>
      <w:r w:rsidRPr="00A329F3">
        <w:rPr>
          <w:rFonts w:asciiTheme="minorHAnsi" w:hAnsiTheme="minorHAnsi"/>
          <w:noProof/>
          <w:szCs w:val="22"/>
        </w:rPr>
        <w:fldChar w:fldCharType="end"/>
      </w:r>
      <w:r w:rsidRPr="00A329F3">
        <w:rPr>
          <w:rFonts w:asciiTheme="minorHAnsi" w:hAnsiTheme="minorHAnsi"/>
          <w:szCs w:val="22"/>
        </w:rPr>
        <w:t xml:space="preserve">. </w:t>
      </w:r>
      <w:r w:rsidR="009A3B7F" w:rsidRPr="00A329F3">
        <w:rPr>
          <w:rFonts w:asciiTheme="minorHAnsi" w:hAnsiTheme="minorHAnsi"/>
          <w:szCs w:val="22"/>
        </w:rPr>
        <w:t>Rozkład struktury LGD wg liczebności mieszkańców obszaru działania</w:t>
      </w:r>
      <w:bookmarkEnd w:id="86"/>
    </w:p>
    <w:p w14:paraId="03A661C4" w14:textId="77777777" w:rsidR="009A3B7F" w:rsidRPr="0072047D" w:rsidRDefault="009A3B7F" w:rsidP="0072047D">
      <w:pPr>
        <w:spacing w:line="276" w:lineRule="auto"/>
        <w:rPr>
          <w:rFonts w:asciiTheme="minorHAnsi" w:hAnsiTheme="minorHAnsi"/>
          <w:sz w:val="22"/>
          <w:szCs w:val="22"/>
        </w:rPr>
      </w:pPr>
      <w:r w:rsidRPr="0072047D">
        <w:rPr>
          <w:rFonts w:asciiTheme="minorHAnsi" w:hAnsiTheme="minorHAnsi"/>
          <w:noProof/>
          <w:sz w:val="22"/>
          <w:szCs w:val="22"/>
        </w:rPr>
        <w:drawing>
          <wp:inline distT="0" distB="0" distL="0" distR="0" wp14:anchorId="361A536A" wp14:editId="0DB75412">
            <wp:extent cx="5756275" cy="2124075"/>
            <wp:effectExtent l="0" t="0" r="0" b="0"/>
            <wp:docPr id="45"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B467CDC" w14:textId="24DF2C6B" w:rsidR="00467C42" w:rsidRPr="00C33E0A" w:rsidRDefault="00467C42" w:rsidP="0072047D">
      <w:pPr>
        <w:spacing w:line="276" w:lineRule="auto"/>
        <w:rPr>
          <w:rFonts w:asciiTheme="minorHAnsi" w:hAnsiTheme="minorHAnsi"/>
          <w:szCs w:val="22"/>
        </w:rPr>
      </w:pPr>
      <w:r w:rsidRPr="00C33E0A">
        <w:rPr>
          <w:rFonts w:asciiTheme="minorHAnsi" w:hAnsiTheme="minorHAnsi"/>
          <w:szCs w:val="22"/>
        </w:rPr>
        <w:t>Źródło: opracowanie własne</w:t>
      </w:r>
      <w:r w:rsidR="00C33E0A" w:rsidRPr="00C33E0A">
        <w:rPr>
          <w:rFonts w:asciiTheme="minorHAnsi" w:hAnsiTheme="minorHAnsi"/>
          <w:szCs w:val="22"/>
        </w:rPr>
        <w:t>.</w:t>
      </w:r>
    </w:p>
    <w:p w14:paraId="47E51434" w14:textId="77777777" w:rsidR="009A3B7F" w:rsidRPr="0072047D" w:rsidRDefault="009A3B7F" w:rsidP="0072047D">
      <w:pPr>
        <w:spacing w:line="276" w:lineRule="auto"/>
        <w:rPr>
          <w:rFonts w:asciiTheme="minorHAnsi" w:hAnsiTheme="minorHAnsi"/>
          <w:sz w:val="22"/>
          <w:szCs w:val="22"/>
        </w:rPr>
      </w:pPr>
    </w:p>
    <w:p w14:paraId="03951D99" w14:textId="743DAA24" w:rsidR="00CF1DB1" w:rsidRPr="0072047D" w:rsidRDefault="00467C42" w:rsidP="0072047D">
      <w:pPr>
        <w:spacing w:line="276" w:lineRule="auto"/>
        <w:rPr>
          <w:rFonts w:asciiTheme="minorHAnsi" w:hAnsiTheme="minorHAnsi"/>
          <w:sz w:val="22"/>
          <w:szCs w:val="22"/>
        </w:rPr>
      </w:pPr>
      <w:r w:rsidRPr="0072047D">
        <w:rPr>
          <w:rFonts w:asciiTheme="minorHAnsi" w:hAnsiTheme="minorHAnsi"/>
          <w:sz w:val="22"/>
          <w:szCs w:val="22"/>
        </w:rPr>
        <w:t>Średnia liczba ludności zamieszkująca LGD w Polsce wynosi</w:t>
      </w:r>
      <w:r w:rsidR="000151E7">
        <w:rPr>
          <w:rFonts w:asciiTheme="minorHAnsi" w:hAnsiTheme="minorHAnsi"/>
          <w:sz w:val="22"/>
          <w:szCs w:val="22"/>
        </w:rPr>
        <w:t xml:space="preserve"> </w:t>
      </w:r>
      <w:r w:rsidR="00CF1DB1" w:rsidRPr="0072047D">
        <w:rPr>
          <w:rFonts w:asciiTheme="minorHAnsi" w:hAnsiTheme="minorHAnsi"/>
          <w:sz w:val="22"/>
          <w:szCs w:val="22"/>
        </w:rPr>
        <w:t>53 680 mieszkańców.</w:t>
      </w:r>
      <w:r w:rsidRPr="0072047D">
        <w:rPr>
          <w:rFonts w:asciiTheme="minorHAnsi" w:hAnsiTheme="minorHAnsi"/>
          <w:sz w:val="22"/>
          <w:szCs w:val="22"/>
        </w:rPr>
        <w:t xml:space="preserve"> Wartość tą odniesiono do średniej </w:t>
      </w:r>
      <w:r w:rsidR="00CF1DB1" w:rsidRPr="0072047D">
        <w:rPr>
          <w:rFonts w:asciiTheme="minorHAnsi" w:hAnsiTheme="minorHAnsi"/>
          <w:sz w:val="22"/>
          <w:szCs w:val="22"/>
        </w:rPr>
        <w:t>liczby ludności</w:t>
      </w:r>
      <w:r w:rsidRPr="0072047D">
        <w:rPr>
          <w:rFonts w:asciiTheme="minorHAnsi" w:hAnsiTheme="minorHAnsi"/>
          <w:sz w:val="22"/>
          <w:szCs w:val="22"/>
        </w:rPr>
        <w:t xml:space="preserve"> zamieszkującej obszary LGD dla wszystkich 16 województw. Wyniki wraz z wnioskami dla doboru próby zaprezentowano w</w:t>
      </w:r>
      <w:r w:rsidR="000151E7">
        <w:rPr>
          <w:rFonts w:asciiTheme="minorHAnsi" w:hAnsiTheme="minorHAnsi"/>
          <w:sz w:val="22"/>
          <w:szCs w:val="22"/>
        </w:rPr>
        <w:t xml:space="preserve"> </w:t>
      </w:r>
      <w:r w:rsidRPr="0072047D">
        <w:rPr>
          <w:rFonts w:asciiTheme="minorHAnsi" w:hAnsiTheme="minorHAnsi"/>
          <w:sz w:val="22"/>
          <w:szCs w:val="22"/>
        </w:rPr>
        <w:t>Tabeli 5.</w:t>
      </w:r>
    </w:p>
    <w:p w14:paraId="0A9D1FF2" w14:textId="77777777" w:rsidR="009A3B7F" w:rsidRPr="00C33E0A" w:rsidRDefault="009A3B7F" w:rsidP="0072047D">
      <w:pPr>
        <w:spacing w:line="276" w:lineRule="auto"/>
        <w:rPr>
          <w:rFonts w:asciiTheme="minorHAnsi" w:hAnsiTheme="minorHAnsi"/>
          <w:b/>
          <w:sz w:val="22"/>
          <w:szCs w:val="22"/>
        </w:rPr>
      </w:pPr>
    </w:p>
    <w:p w14:paraId="48DF4494" w14:textId="4A97E19C" w:rsidR="009A3B7F" w:rsidRPr="00A329F3" w:rsidRDefault="00467C42" w:rsidP="0072047D">
      <w:pPr>
        <w:spacing w:line="276" w:lineRule="auto"/>
        <w:rPr>
          <w:rFonts w:asciiTheme="minorHAnsi" w:hAnsiTheme="minorHAnsi"/>
          <w:szCs w:val="22"/>
        </w:rPr>
      </w:pPr>
      <w:bookmarkStart w:id="87" w:name="_Toc419274410"/>
      <w:r w:rsidRPr="00A329F3">
        <w:rPr>
          <w:rFonts w:asciiTheme="minorHAnsi" w:hAnsiTheme="minorHAnsi"/>
          <w:szCs w:val="22"/>
        </w:rPr>
        <w:t xml:space="preserve">Tabela </w:t>
      </w:r>
      <w:r w:rsidRPr="00A329F3">
        <w:rPr>
          <w:rFonts w:asciiTheme="minorHAnsi" w:hAnsiTheme="minorHAnsi"/>
          <w:szCs w:val="22"/>
        </w:rPr>
        <w:fldChar w:fldCharType="begin"/>
      </w:r>
      <w:r w:rsidRPr="00A329F3">
        <w:rPr>
          <w:rFonts w:asciiTheme="minorHAnsi" w:hAnsiTheme="minorHAnsi"/>
          <w:szCs w:val="22"/>
        </w:rPr>
        <w:instrText xml:space="preserve"> SEQ Tabela \* ARABIC </w:instrText>
      </w:r>
      <w:r w:rsidRPr="00A329F3">
        <w:rPr>
          <w:rFonts w:asciiTheme="minorHAnsi" w:hAnsiTheme="minorHAnsi"/>
          <w:szCs w:val="22"/>
        </w:rPr>
        <w:fldChar w:fldCharType="separate"/>
      </w:r>
      <w:r w:rsidR="00100778">
        <w:rPr>
          <w:rFonts w:asciiTheme="minorHAnsi" w:hAnsiTheme="minorHAnsi"/>
          <w:noProof/>
          <w:szCs w:val="22"/>
        </w:rPr>
        <w:t>5</w:t>
      </w:r>
      <w:r w:rsidRPr="00A329F3">
        <w:rPr>
          <w:rFonts w:asciiTheme="minorHAnsi" w:hAnsiTheme="minorHAnsi"/>
          <w:noProof/>
          <w:szCs w:val="22"/>
        </w:rPr>
        <w:fldChar w:fldCharType="end"/>
      </w:r>
      <w:r w:rsidRPr="00A329F3">
        <w:rPr>
          <w:rFonts w:asciiTheme="minorHAnsi" w:hAnsiTheme="minorHAnsi"/>
          <w:szCs w:val="22"/>
        </w:rPr>
        <w:t xml:space="preserve">. </w:t>
      </w:r>
      <w:r w:rsidR="009A3B7F" w:rsidRPr="00A329F3">
        <w:rPr>
          <w:rFonts w:asciiTheme="minorHAnsi" w:hAnsiTheme="minorHAnsi"/>
          <w:szCs w:val="22"/>
        </w:rPr>
        <w:t>Średnia liczebności działania LGD wg województw. Wnioski dla doboru próby</w:t>
      </w:r>
      <w:bookmarkEnd w:id="87"/>
    </w:p>
    <w:tbl>
      <w:tblPr>
        <w:tblStyle w:val="Tabelasiatki4akcent11"/>
        <w:tblW w:w="9072" w:type="dxa"/>
        <w:tblInd w:w="108" w:type="dxa"/>
        <w:tblLook w:val="04A0" w:firstRow="1" w:lastRow="0" w:firstColumn="1" w:lastColumn="0" w:noHBand="0" w:noVBand="1"/>
      </w:tblPr>
      <w:tblGrid>
        <w:gridCol w:w="2224"/>
        <w:gridCol w:w="2517"/>
        <w:gridCol w:w="4331"/>
      </w:tblGrid>
      <w:tr w:rsidR="009A3B7F" w:rsidRPr="0072047D" w14:paraId="5303A085" w14:textId="77777777" w:rsidTr="00C33E0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4" w:type="dxa"/>
            <w:shd w:val="clear" w:color="auto" w:fill="002060"/>
            <w:noWrap/>
            <w:hideMark/>
          </w:tcPr>
          <w:p w14:paraId="3856CE6A" w14:textId="77777777" w:rsidR="009A3B7F" w:rsidRPr="0072047D" w:rsidRDefault="009A3B7F" w:rsidP="0072047D">
            <w:pPr>
              <w:spacing w:line="276" w:lineRule="auto"/>
              <w:rPr>
                <w:rFonts w:asciiTheme="minorHAnsi" w:hAnsiTheme="minorHAnsi"/>
                <w:b w:val="0"/>
                <w:szCs w:val="20"/>
              </w:rPr>
            </w:pPr>
            <w:r w:rsidRPr="0072047D">
              <w:rPr>
                <w:rFonts w:asciiTheme="minorHAnsi" w:hAnsiTheme="minorHAnsi"/>
                <w:b w:val="0"/>
                <w:szCs w:val="20"/>
              </w:rPr>
              <w:t>Województwo</w:t>
            </w:r>
          </w:p>
        </w:tc>
        <w:tc>
          <w:tcPr>
            <w:tcW w:w="2517" w:type="dxa"/>
            <w:shd w:val="clear" w:color="auto" w:fill="002060"/>
            <w:noWrap/>
            <w:hideMark/>
          </w:tcPr>
          <w:p w14:paraId="75397A84" w14:textId="77777777" w:rsidR="009A3B7F" w:rsidRPr="0072047D" w:rsidRDefault="009A3B7F" w:rsidP="0072047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72047D">
              <w:rPr>
                <w:rFonts w:asciiTheme="minorHAnsi" w:hAnsiTheme="minorHAnsi"/>
                <w:b w:val="0"/>
                <w:szCs w:val="20"/>
              </w:rPr>
              <w:t>Liczba ludności - średnia</w:t>
            </w:r>
          </w:p>
        </w:tc>
        <w:tc>
          <w:tcPr>
            <w:tcW w:w="4331" w:type="dxa"/>
            <w:shd w:val="clear" w:color="auto" w:fill="002060"/>
          </w:tcPr>
          <w:p w14:paraId="391E1B21" w14:textId="77777777" w:rsidR="009A3B7F" w:rsidRPr="0072047D" w:rsidRDefault="009A3B7F" w:rsidP="0072047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72047D">
              <w:rPr>
                <w:rFonts w:asciiTheme="minorHAnsi" w:hAnsiTheme="minorHAnsi"/>
                <w:b w:val="0"/>
                <w:szCs w:val="20"/>
              </w:rPr>
              <w:t>Komentarz</w:t>
            </w:r>
          </w:p>
        </w:tc>
      </w:tr>
      <w:tr w:rsidR="009A3B7F" w:rsidRPr="0072047D" w14:paraId="1F4672D7" w14:textId="77777777" w:rsidTr="00C33E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4" w:type="dxa"/>
            <w:noWrap/>
            <w:hideMark/>
          </w:tcPr>
          <w:p w14:paraId="4D31FEDC" w14:textId="77777777" w:rsidR="009A3B7F" w:rsidRPr="0072047D" w:rsidRDefault="009A3B7F" w:rsidP="0072047D">
            <w:pPr>
              <w:spacing w:line="276" w:lineRule="auto"/>
              <w:rPr>
                <w:rFonts w:asciiTheme="minorHAnsi" w:hAnsiTheme="minorHAnsi"/>
                <w:szCs w:val="20"/>
              </w:rPr>
            </w:pPr>
            <w:r w:rsidRPr="0072047D">
              <w:rPr>
                <w:rFonts w:asciiTheme="minorHAnsi" w:hAnsiTheme="minorHAnsi"/>
                <w:szCs w:val="20"/>
              </w:rPr>
              <w:t>podlaskie</w:t>
            </w:r>
          </w:p>
        </w:tc>
        <w:tc>
          <w:tcPr>
            <w:tcW w:w="2517" w:type="dxa"/>
            <w:noWrap/>
            <w:hideMark/>
          </w:tcPr>
          <w:p w14:paraId="120B1105"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72047D">
              <w:rPr>
                <w:rFonts w:asciiTheme="minorHAnsi" w:hAnsiTheme="minorHAnsi"/>
                <w:szCs w:val="20"/>
              </w:rPr>
              <w:t>41 529</w:t>
            </w:r>
          </w:p>
        </w:tc>
        <w:tc>
          <w:tcPr>
            <w:tcW w:w="4331" w:type="dxa"/>
            <w:vMerge w:val="restart"/>
          </w:tcPr>
          <w:p w14:paraId="4D98B127" w14:textId="37D0BFCC"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72047D">
              <w:rPr>
                <w:rFonts w:asciiTheme="minorHAnsi" w:hAnsiTheme="minorHAnsi"/>
                <w:szCs w:val="20"/>
              </w:rPr>
              <w:t xml:space="preserve">Województwa ze średnią niższą niż średnia </w:t>
            </w:r>
            <w:r w:rsidR="002C6E6E">
              <w:rPr>
                <w:rFonts w:asciiTheme="minorHAnsi" w:hAnsiTheme="minorHAnsi"/>
                <w:szCs w:val="20"/>
              </w:rPr>
              <w:br/>
            </w:r>
            <w:r w:rsidRPr="0072047D">
              <w:rPr>
                <w:rFonts w:asciiTheme="minorHAnsi" w:hAnsiTheme="minorHAnsi"/>
                <w:szCs w:val="20"/>
              </w:rPr>
              <w:t>w populacji.</w:t>
            </w:r>
          </w:p>
          <w:p w14:paraId="75D0F1D1"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p w14:paraId="6BD9D828" w14:textId="0AB4CC10" w:rsidR="009A3B7F" w:rsidRPr="0072047D" w:rsidRDefault="00A118A7"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72047D">
              <w:rPr>
                <w:rFonts w:asciiTheme="minorHAnsi" w:hAnsiTheme="minorHAnsi"/>
                <w:szCs w:val="20"/>
              </w:rPr>
              <w:t>Zrealizowano badanie</w:t>
            </w:r>
            <w:r w:rsidR="004575FA" w:rsidRPr="0072047D">
              <w:rPr>
                <w:rFonts w:asciiTheme="minorHAnsi" w:hAnsiTheme="minorHAnsi"/>
                <w:szCs w:val="20"/>
              </w:rPr>
              <w:t xml:space="preserve"> z L</w:t>
            </w:r>
            <w:r w:rsidR="009A3B7F" w:rsidRPr="0072047D">
              <w:rPr>
                <w:rFonts w:asciiTheme="minorHAnsi" w:hAnsiTheme="minorHAnsi"/>
                <w:szCs w:val="20"/>
              </w:rPr>
              <w:t>G</w:t>
            </w:r>
            <w:r w:rsidR="004575FA" w:rsidRPr="0072047D">
              <w:rPr>
                <w:rFonts w:asciiTheme="minorHAnsi" w:hAnsiTheme="minorHAnsi"/>
                <w:szCs w:val="20"/>
              </w:rPr>
              <w:t>D</w:t>
            </w:r>
            <w:r w:rsidR="009A3B7F" w:rsidRPr="0072047D">
              <w:rPr>
                <w:rFonts w:asciiTheme="minorHAnsi" w:hAnsiTheme="minorHAnsi"/>
                <w:szCs w:val="20"/>
              </w:rPr>
              <w:t xml:space="preserve"> o obszarach działania &lt; 53 tys. mieszkańców.</w:t>
            </w:r>
          </w:p>
        </w:tc>
      </w:tr>
      <w:tr w:rsidR="009A3B7F" w:rsidRPr="0072047D" w14:paraId="02C732F1" w14:textId="77777777" w:rsidTr="00C33E0A">
        <w:trPr>
          <w:trHeight w:val="300"/>
        </w:trPr>
        <w:tc>
          <w:tcPr>
            <w:cnfStyle w:val="001000000000" w:firstRow="0" w:lastRow="0" w:firstColumn="1" w:lastColumn="0" w:oddVBand="0" w:evenVBand="0" w:oddHBand="0" w:evenHBand="0" w:firstRowFirstColumn="0" w:firstRowLastColumn="0" w:lastRowFirstColumn="0" w:lastRowLastColumn="0"/>
            <w:tcW w:w="2224" w:type="dxa"/>
            <w:noWrap/>
            <w:hideMark/>
          </w:tcPr>
          <w:p w14:paraId="6CB062C4" w14:textId="77777777" w:rsidR="009A3B7F" w:rsidRPr="0072047D" w:rsidRDefault="009A3B7F" w:rsidP="0072047D">
            <w:pPr>
              <w:spacing w:line="276" w:lineRule="auto"/>
              <w:rPr>
                <w:rFonts w:asciiTheme="minorHAnsi" w:hAnsiTheme="minorHAnsi"/>
                <w:szCs w:val="20"/>
              </w:rPr>
            </w:pPr>
            <w:r w:rsidRPr="0072047D">
              <w:rPr>
                <w:rFonts w:asciiTheme="minorHAnsi" w:hAnsiTheme="minorHAnsi"/>
                <w:szCs w:val="20"/>
              </w:rPr>
              <w:t>podkarpackie</w:t>
            </w:r>
          </w:p>
        </w:tc>
        <w:tc>
          <w:tcPr>
            <w:tcW w:w="2517" w:type="dxa"/>
            <w:noWrap/>
            <w:hideMark/>
          </w:tcPr>
          <w:p w14:paraId="45C9F00A"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72047D">
              <w:rPr>
                <w:rFonts w:asciiTheme="minorHAnsi" w:hAnsiTheme="minorHAnsi"/>
                <w:szCs w:val="20"/>
              </w:rPr>
              <w:t>45 727</w:t>
            </w:r>
          </w:p>
        </w:tc>
        <w:tc>
          <w:tcPr>
            <w:tcW w:w="4331" w:type="dxa"/>
            <w:vMerge/>
          </w:tcPr>
          <w:p w14:paraId="6F0A8CC4"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r>
      <w:tr w:rsidR="009A3B7F" w:rsidRPr="0072047D" w14:paraId="0BEEAE9D" w14:textId="77777777" w:rsidTr="00C33E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4" w:type="dxa"/>
            <w:noWrap/>
            <w:hideMark/>
          </w:tcPr>
          <w:p w14:paraId="2EFA0538" w14:textId="77777777" w:rsidR="009A3B7F" w:rsidRPr="0072047D" w:rsidRDefault="009A3B7F" w:rsidP="0072047D">
            <w:pPr>
              <w:spacing w:line="276" w:lineRule="auto"/>
              <w:rPr>
                <w:rFonts w:asciiTheme="minorHAnsi" w:hAnsiTheme="minorHAnsi"/>
                <w:szCs w:val="20"/>
              </w:rPr>
            </w:pPr>
            <w:r w:rsidRPr="0072047D">
              <w:rPr>
                <w:rFonts w:asciiTheme="minorHAnsi" w:hAnsiTheme="minorHAnsi"/>
                <w:szCs w:val="20"/>
              </w:rPr>
              <w:t>łódzkie</w:t>
            </w:r>
          </w:p>
        </w:tc>
        <w:tc>
          <w:tcPr>
            <w:tcW w:w="2517" w:type="dxa"/>
            <w:noWrap/>
            <w:hideMark/>
          </w:tcPr>
          <w:p w14:paraId="48A6FBA1"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72047D">
              <w:rPr>
                <w:rFonts w:asciiTheme="minorHAnsi" w:hAnsiTheme="minorHAnsi"/>
                <w:szCs w:val="20"/>
              </w:rPr>
              <w:t>46 440</w:t>
            </w:r>
          </w:p>
        </w:tc>
        <w:tc>
          <w:tcPr>
            <w:tcW w:w="4331" w:type="dxa"/>
            <w:vMerge/>
          </w:tcPr>
          <w:p w14:paraId="49102881"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r>
      <w:tr w:rsidR="009A3B7F" w:rsidRPr="0072047D" w14:paraId="2E5F07CD" w14:textId="77777777" w:rsidTr="00C33E0A">
        <w:trPr>
          <w:trHeight w:val="300"/>
        </w:trPr>
        <w:tc>
          <w:tcPr>
            <w:cnfStyle w:val="001000000000" w:firstRow="0" w:lastRow="0" w:firstColumn="1" w:lastColumn="0" w:oddVBand="0" w:evenVBand="0" w:oddHBand="0" w:evenHBand="0" w:firstRowFirstColumn="0" w:firstRowLastColumn="0" w:lastRowFirstColumn="0" w:lastRowLastColumn="0"/>
            <w:tcW w:w="2224" w:type="dxa"/>
            <w:noWrap/>
            <w:hideMark/>
          </w:tcPr>
          <w:p w14:paraId="5EAD7707" w14:textId="77777777" w:rsidR="009A3B7F" w:rsidRPr="0072047D" w:rsidRDefault="009A3B7F" w:rsidP="0072047D">
            <w:pPr>
              <w:spacing w:line="276" w:lineRule="auto"/>
              <w:rPr>
                <w:rFonts w:asciiTheme="minorHAnsi" w:hAnsiTheme="minorHAnsi"/>
                <w:szCs w:val="20"/>
              </w:rPr>
            </w:pPr>
            <w:r w:rsidRPr="0072047D">
              <w:rPr>
                <w:rFonts w:asciiTheme="minorHAnsi" w:hAnsiTheme="minorHAnsi"/>
                <w:szCs w:val="20"/>
              </w:rPr>
              <w:t>małopolskie</w:t>
            </w:r>
          </w:p>
        </w:tc>
        <w:tc>
          <w:tcPr>
            <w:tcW w:w="2517" w:type="dxa"/>
            <w:noWrap/>
            <w:hideMark/>
          </w:tcPr>
          <w:p w14:paraId="3FBC3803"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72047D">
              <w:rPr>
                <w:rFonts w:asciiTheme="minorHAnsi" w:hAnsiTheme="minorHAnsi"/>
                <w:szCs w:val="20"/>
              </w:rPr>
              <w:t>48 357</w:t>
            </w:r>
          </w:p>
        </w:tc>
        <w:tc>
          <w:tcPr>
            <w:tcW w:w="4331" w:type="dxa"/>
            <w:vMerge/>
          </w:tcPr>
          <w:p w14:paraId="32BD9738"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r>
      <w:tr w:rsidR="009A3B7F" w:rsidRPr="0072047D" w14:paraId="62B69976" w14:textId="77777777" w:rsidTr="00C33E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4" w:type="dxa"/>
            <w:noWrap/>
            <w:hideMark/>
          </w:tcPr>
          <w:p w14:paraId="0EBB0FC1" w14:textId="77777777" w:rsidR="009A3B7F" w:rsidRPr="0072047D" w:rsidRDefault="009A3B7F" w:rsidP="0072047D">
            <w:pPr>
              <w:spacing w:line="276" w:lineRule="auto"/>
              <w:rPr>
                <w:rFonts w:asciiTheme="minorHAnsi" w:hAnsiTheme="minorHAnsi"/>
                <w:szCs w:val="20"/>
              </w:rPr>
            </w:pPr>
            <w:r w:rsidRPr="0072047D">
              <w:rPr>
                <w:rFonts w:asciiTheme="minorHAnsi" w:hAnsiTheme="minorHAnsi"/>
                <w:szCs w:val="20"/>
              </w:rPr>
              <w:t>zachodnio-pomorskie</w:t>
            </w:r>
          </w:p>
        </w:tc>
        <w:tc>
          <w:tcPr>
            <w:tcW w:w="2517" w:type="dxa"/>
            <w:noWrap/>
            <w:hideMark/>
          </w:tcPr>
          <w:p w14:paraId="39580F25"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72047D">
              <w:rPr>
                <w:rFonts w:asciiTheme="minorHAnsi" w:hAnsiTheme="minorHAnsi"/>
                <w:szCs w:val="20"/>
              </w:rPr>
              <w:t>48 615</w:t>
            </w:r>
          </w:p>
        </w:tc>
        <w:tc>
          <w:tcPr>
            <w:tcW w:w="4331" w:type="dxa"/>
            <w:vMerge/>
          </w:tcPr>
          <w:p w14:paraId="0249C27B"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r>
      <w:tr w:rsidR="009A3B7F" w:rsidRPr="0072047D" w14:paraId="71B0FE64" w14:textId="77777777" w:rsidTr="00C33E0A">
        <w:trPr>
          <w:trHeight w:val="300"/>
        </w:trPr>
        <w:tc>
          <w:tcPr>
            <w:cnfStyle w:val="001000000000" w:firstRow="0" w:lastRow="0" w:firstColumn="1" w:lastColumn="0" w:oddVBand="0" w:evenVBand="0" w:oddHBand="0" w:evenHBand="0" w:firstRowFirstColumn="0" w:firstRowLastColumn="0" w:lastRowFirstColumn="0" w:lastRowLastColumn="0"/>
            <w:tcW w:w="2224" w:type="dxa"/>
            <w:noWrap/>
            <w:hideMark/>
          </w:tcPr>
          <w:p w14:paraId="122A273A" w14:textId="77777777" w:rsidR="009A3B7F" w:rsidRPr="0072047D" w:rsidRDefault="009A3B7F" w:rsidP="0072047D">
            <w:pPr>
              <w:spacing w:line="276" w:lineRule="auto"/>
              <w:rPr>
                <w:rFonts w:asciiTheme="minorHAnsi" w:hAnsiTheme="minorHAnsi"/>
                <w:szCs w:val="20"/>
              </w:rPr>
            </w:pPr>
            <w:r w:rsidRPr="0072047D">
              <w:rPr>
                <w:rFonts w:asciiTheme="minorHAnsi" w:hAnsiTheme="minorHAnsi"/>
                <w:szCs w:val="20"/>
              </w:rPr>
              <w:t>lubelskie</w:t>
            </w:r>
          </w:p>
        </w:tc>
        <w:tc>
          <w:tcPr>
            <w:tcW w:w="2517" w:type="dxa"/>
            <w:noWrap/>
            <w:hideMark/>
          </w:tcPr>
          <w:p w14:paraId="762FA100"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72047D">
              <w:rPr>
                <w:rFonts w:asciiTheme="minorHAnsi" w:hAnsiTheme="minorHAnsi"/>
                <w:szCs w:val="20"/>
              </w:rPr>
              <w:t>48 864</w:t>
            </w:r>
          </w:p>
        </w:tc>
        <w:tc>
          <w:tcPr>
            <w:tcW w:w="4331" w:type="dxa"/>
            <w:vMerge/>
          </w:tcPr>
          <w:p w14:paraId="1C408167"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r>
      <w:tr w:rsidR="009A3B7F" w:rsidRPr="0072047D" w14:paraId="67E65C0E" w14:textId="77777777" w:rsidTr="00C33E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4" w:type="dxa"/>
            <w:noWrap/>
            <w:hideMark/>
          </w:tcPr>
          <w:p w14:paraId="2E1C4874" w14:textId="77777777" w:rsidR="009A3B7F" w:rsidRPr="0072047D" w:rsidRDefault="009A3B7F" w:rsidP="0072047D">
            <w:pPr>
              <w:spacing w:line="276" w:lineRule="auto"/>
              <w:rPr>
                <w:rFonts w:asciiTheme="minorHAnsi" w:hAnsiTheme="minorHAnsi"/>
                <w:szCs w:val="20"/>
              </w:rPr>
            </w:pPr>
            <w:r w:rsidRPr="0072047D">
              <w:rPr>
                <w:rFonts w:asciiTheme="minorHAnsi" w:hAnsiTheme="minorHAnsi"/>
                <w:szCs w:val="20"/>
              </w:rPr>
              <w:t>kujawsko - pomorskie</w:t>
            </w:r>
          </w:p>
        </w:tc>
        <w:tc>
          <w:tcPr>
            <w:tcW w:w="2517" w:type="dxa"/>
            <w:noWrap/>
            <w:hideMark/>
          </w:tcPr>
          <w:p w14:paraId="0E144304"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72047D">
              <w:rPr>
                <w:rFonts w:asciiTheme="minorHAnsi" w:hAnsiTheme="minorHAnsi"/>
                <w:szCs w:val="20"/>
              </w:rPr>
              <w:t>50 884</w:t>
            </w:r>
          </w:p>
        </w:tc>
        <w:tc>
          <w:tcPr>
            <w:tcW w:w="4331" w:type="dxa"/>
            <w:vMerge/>
          </w:tcPr>
          <w:p w14:paraId="3A5B9EC2"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r>
      <w:tr w:rsidR="009A3B7F" w:rsidRPr="0072047D" w14:paraId="06C977F3" w14:textId="77777777" w:rsidTr="00C33E0A">
        <w:trPr>
          <w:trHeight w:val="300"/>
        </w:trPr>
        <w:tc>
          <w:tcPr>
            <w:cnfStyle w:val="001000000000" w:firstRow="0" w:lastRow="0" w:firstColumn="1" w:lastColumn="0" w:oddVBand="0" w:evenVBand="0" w:oddHBand="0" w:evenHBand="0" w:firstRowFirstColumn="0" w:firstRowLastColumn="0" w:lastRowFirstColumn="0" w:lastRowLastColumn="0"/>
            <w:tcW w:w="2224" w:type="dxa"/>
            <w:noWrap/>
            <w:hideMark/>
          </w:tcPr>
          <w:p w14:paraId="0B666E4A" w14:textId="77777777" w:rsidR="009A3B7F" w:rsidRPr="0072047D" w:rsidRDefault="009A3B7F" w:rsidP="0072047D">
            <w:pPr>
              <w:spacing w:line="276" w:lineRule="auto"/>
              <w:rPr>
                <w:rFonts w:asciiTheme="minorHAnsi" w:hAnsiTheme="minorHAnsi"/>
                <w:szCs w:val="20"/>
              </w:rPr>
            </w:pPr>
            <w:r w:rsidRPr="0072047D">
              <w:rPr>
                <w:rFonts w:asciiTheme="minorHAnsi" w:hAnsiTheme="minorHAnsi"/>
                <w:szCs w:val="20"/>
              </w:rPr>
              <w:t>świętokrzyskie</w:t>
            </w:r>
          </w:p>
        </w:tc>
        <w:tc>
          <w:tcPr>
            <w:tcW w:w="2517" w:type="dxa"/>
            <w:noWrap/>
            <w:hideMark/>
          </w:tcPr>
          <w:p w14:paraId="73A1C141"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72047D">
              <w:rPr>
                <w:rFonts w:asciiTheme="minorHAnsi" w:hAnsiTheme="minorHAnsi"/>
                <w:szCs w:val="20"/>
              </w:rPr>
              <w:t>52 049</w:t>
            </w:r>
          </w:p>
        </w:tc>
        <w:tc>
          <w:tcPr>
            <w:tcW w:w="4331" w:type="dxa"/>
            <w:vMerge/>
          </w:tcPr>
          <w:p w14:paraId="1F7FD98B"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r>
      <w:tr w:rsidR="009A3B7F" w:rsidRPr="0072047D" w14:paraId="42DEF472" w14:textId="77777777" w:rsidTr="00C33E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4" w:type="dxa"/>
            <w:noWrap/>
            <w:hideMark/>
          </w:tcPr>
          <w:p w14:paraId="7A0B5F91" w14:textId="77777777" w:rsidR="009A3B7F" w:rsidRPr="0072047D" w:rsidRDefault="009A3B7F" w:rsidP="0072047D">
            <w:pPr>
              <w:spacing w:line="276" w:lineRule="auto"/>
              <w:rPr>
                <w:rFonts w:asciiTheme="minorHAnsi" w:hAnsiTheme="minorHAnsi"/>
                <w:szCs w:val="20"/>
              </w:rPr>
            </w:pPr>
            <w:r w:rsidRPr="0072047D">
              <w:rPr>
                <w:rFonts w:asciiTheme="minorHAnsi" w:hAnsiTheme="minorHAnsi"/>
                <w:szCs w:val="20"/>
              </w:rPr>
              <w:t>mazowieckie</w:t>
            </w:r>
          </w:p>
        </w:tc>
        <w:tc>
          <w:tcPr>
            <w:tcW w:w="2517" w:type="dxa"/>
            <w:noWrap/>
            <w:hideMark/>
          </w:tcPr>
          <w:p w14:paraId="215E4A05"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72047D">
              <w:rPr>
                <w:rFonts w:asciiTheme="minorHAnsi" w:hAnsiTheme="minorHAnsi"/>
                <w:szCs w:val="20"/>
              </w:rPr>
              <w:t>57 606</w:t>
            </w:r>
          </w:p>
        </w:tc>
        <w:tc>
          <w:tcPr>
            <w:tcW w:w="4331" w:type="dxa"/>
            <w:vMerge w:val="restart"/>
          </w:tcPr>
          <w:p w14:paraId="394A5D89" w14:textId="5E5AB6F8"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72047D">
              <w:rPr>
                <w:rFonts w:asciiTheme="minorHAnsi" w:hAnsiTheme="minorHAnsi"/>
                <w:szCs w:val="20"/>
              </w:rPr>
              <w:t xml:space="preserve">Województwa ze średnią wyższą niż średnia </w:t>
            </w:r>
            <w:r w:rsidR="002C6E6E">
              <w:rPr>
                <w:rFonts w:asciiTheme="minorHAnsi" w:hAnsiTheme="minorHAnsi"/>
                <w:szCs w:val="20"/>
              </w:rPr>
              <w:br/>
            </w:r>
            <w:r w:rsidRPr="0072047D">
              <w:rPr>
                <w:rFonts w:asciiTheme="minorHAnsi" w:hAnsiTheme="minorHAnsi"/>
                <w:szCs w:val="20"/>
              </w:rPr>
              <w:t>w populacji.</w:t>
            </w:r>
          </w:p>
          <w:p w14:paraId="74F321B0"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p w14:paraId="2E6063BC" w14:textId="36B22170" w:rsidR="009A3B7F" w:rsidRPr="0072047D" w:rsidRDefault="00A118A7"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72047D">
              <w:rPr>
                <w:rFonts w:asciiTheme="minorHAnsi" w:hAnsiTheme="minorHAnsi"/>
                <w:szCs w:val="20"/>
              </w:rPr>
              <w:t xml:space="preserve">Zrealizowano badanie z LGD </w:t>
            </w:r>
            <w:r w:rsidR="009A3B7F" w:rsidRPr="0072047D">
              <w:rPr>
                <w:rFonts w:asciiTheme="minorHAnsi" w:hAnsiTheme="minorHAnsi"/>
                <w:szCs w:val="20"/>
              </w:rPr>
              <w:t>o obszarach działania &gt; 53 tys. mieszkańców.</w:t>
            </w:r>
          </w:p>
        </w:tc>
      </w:tr>
      <w:tr w:rsidR="009A3B7F" w:rsidRPr="0072047D" w14:paraId="6D3B5656" w14:textId="77777777" w:rsidTr="00C33E0A">
        <w:trPr>
          <w:trHeight w:val="300"/>
        </w:trPr>
        <w:tc>
          <w:tcPr>
            <w:cnfStyle w:val="001000000000" w:firstRow="0" w:lastRow="0" w:firstColumn="1" w:lastColumn="0" w:oddVBand="0" w:evenVBand="0" w:oddHBand="0" w:evenHBand="0" w:firstRowFirstColumn="0" w:firstRowLastColumn="0" w:lastRowFirstColumn="0" w:lastRowLastColumn="0"/>
            <w:tcW w:w="2224" w:type="dxa"/>
            <w:noWrap/>
            <w:hideMark/>
          </w:tcPr>
          <w:p w14:paraId="7E548863" w14:textId="77777777" w:rsidR="009A3B7F" w:rsidRPr="0072047D" w:rsidRDefault="009A3B7F" w:rsidP="0072047D">
            <w:pPr>
              <w:spacing w:line="276" w:lineRule="auto"/>
              <w:rPr>
                <w:rFonts w:asciiTheme="minorHAnsi" w:hAnsiTheme="minorHAnsi"/>
                <w:szCs w:val="20"/>
              </w:rPr>
            </w:pPr>
            <w:r w:rsidRPr="0072047D">
              <w:rPr>
                <w:rFonts w:asciiTheme="minorHAnsi" w:hAnsiTheme="minorHAnsi"/>
                <w:szCs w:val="20"/>
              </w:rPr>
              <w:t>pomorskie</w:t>
            </w:r>
          </w:p>
        </w:tc>
        <w:tc>
          <w:tcPr>
            <w:tcW w:w="2517" w:type="dxa"/>
            <w:noWrap/>
            <w:hideMark/>
          </w:tcPr>
          <w:p w14:paraId="0C01290A"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72047D">
              <w:rPr>
                <w:rFonts w:asciiTheme="minorHAnsi" w:hAnsiTheme="minorHAnsi"/>
                <w:szCs w:val="20"/>
              </w:rPr>
              <w:t>59 252</w:t>
            </w:r>
          </w:p>
        </w:tc>
        <w:tc>
          <w:tcPr>
            <w:tcW w:w="4331" w:type="dxa"/>
            <w:vMerge/>
          </w:tcPr>
          <w:p w14:paraId="23902DD7"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r>
      <w:tr w:rsidR="009A3B7F" w:rsidRPr="0072047D" w14:paraId="0C9D0BB0" w14:textId="77777777" w:rsidTr="00C33E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4" w:type="dxa"/>
            <w:noWrap/>
            <w:hideMark/>
          </w:tcPr>
          <w:p w14:paraId="186C1B27" w14:textId="77777777" w:rsidR="009A3B7F" w:rsidRPr="0072047D" w:rsidRDefault="009A3B7F" w:rsidP="0072047D">
            <w:pPr>
              <w:spacing w:line="276" w:lineRule="auto"/>
              <w:rPr>
                <w:rFonts w:asciiTheme="minorHAnsi" w:hAnsiTheme="minorHAnsi"/>
                <w:szCs w:val="20"/>
              </w:rPr>
            </w:pPr>
            <w:r w:rsidRPr="0072047D">
              <w:rPr>
                <w:rFonts w:asciiTheme="minorHAnsi" w:hAnsiTheme="minorHAnsi"/>
                <w:szCs w:val="20"/>
              </w:rPr>
              <w:t>opolskie</w:t>
            </w:r>
          </w:p>
        </w:tc>
        <w:tc>
          <w:tcPr>
            <w:tcW w:w="2517" w:type="dxa"/>
            <w:noWrap/>
            <w:hideMark/>
          </w:tcPr>
          <w:p w14:paraId="065A6F07"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72047D">
              <w:rPr>
                <w:rFonts w:asciiTheme="minorHAnsi" w:hAnsiTheme="minorHAnsi"/>
                <w:szCs w:val="20"/>
              </w:rPr>
              <w:t>59 788</w:t>
            </w:r>
          </w:p>
        </w:tc>
        <w:tc>
          <w:tcPr>
            <w:tcW w:w="4331" w:type="dxa"/>
            <w:vMerge/>
          </w:tcPr>
          <w:p w14:paraId="56621A70"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r>
      <w:tr w:rsidR="009A3B7F" w:rsidRPr="0072047D" w14:paraId="0E13FC3F" w14:textId="77777777" w:rsidTr="00C33E0A">
        <w:trPr>
          <w:trHeight w:val="300"/>
        </w:trPr>
        <w:tc>
          <w:tcPr>
            <w:cnfStyle w:val="001000000000" w:firstRow="0" w:lastRow="0" w:firstColumn="1" w:lastColumn="0" w:oddVBand="0" w:evenVBand="0" w:oddHBand="0" w:evenHBand="0" w:firstRowFirstColumn="0" w:firstRowLastColumn="0" w:lastRowFirstColumn="0" w:lastRowLastColumn="0"/>
            <w:tcW w:w="2224" w:type="dxa"/>
            <w:noWrap/>
            <w:hideMark/>
          </w:tcPr>
          <w:p w14:paraId="7FD61FF9" w14:textId="77777777" w:rsidR="009A3B7F" w:rsidRPr="0072047D" w:rsidRDefault="009A3B7F" w:rsidP="0072047D">
            <w:pPr>
              <w:spacing w:line="276" w:lineRule="auto"/>
              <w:rPr>
                <w:rFonts w:asciiTheme="minorHAnsi" w:hAnsiTheme="minorHAnsi"/>
                <w:szCs w:val="20"/>
              </w:rPr>
            </w:pPr>
            <w:r w:rsidRPr="0072047D">
              <w:rPr>
                <w:rFonts w:asciiTheme="minorHAnsi" w:hAnsiTheme="minorHAnsi"/>
                <w:szCs w:val="20"/>
              </w:rPr>
              <w:t>warmińsko-mazurskie</w:t>
            </w:r>
          </w:p>
        </w:tc>
        <w:tc>
          <w:tcPr>
            <w:tcW w:w="2517" w:type="dxa"/>
            <w:noWrap/>
            <w:hideMark/>
          </w:tcPr>
          <w:p w14:paraId="549586C5"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72047D">
              <w:rPr>
                <w:rFonts w:asciiTheme="minorHAnsi" w:hAnsiTheme="minorHAnsi"/>
                <w:szCs w:val="20"/>
              </w:rPr>
              <w:t>60 015</w:t>
            </w:r>
          </w:p>
        </w:tc>
        <w:tc>
          <w:tcPr>
            <w:tcW w:w="4331" w:type="dxa"/>
            <w:vMerge/>
          </w:tcPr>
          <w:p w14:paraId="07602264"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r>
      <w:tr w:rsidR="009A3B7F" w:rsidRPr="0072047D" w14:paraId="6FA9EC16" w14:textId="77777777" w:rsidTr="00C33E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4" w:type="dxa"/>
            <w:noWrap/>
            <w:hideMark/>
          </w:tcPr>
          <w:p w14:paraId="2FC0ACEB" w14:textId="77777777" w:rsidR="009A3B7F" w:rsidRPr="0072047D" w:rsidRDefault="009A3B7F" w:rsidP="0072047D">
            <w:pPr>
              <w:spacing w:line="276" w:lineRule="auto"/>
              <w:rPr>
                <w:rFonts w:asciiTheme="minorHAnsi" w:hAnsiTheme="minorHAnsi"/>
                <w:szCs w:val="20"/>
              </w:rPr>
            </w:pPr>
            <w:r w:rsidRPr="0072047D">
              <w:rPr>
                <w:rFonts w:asciiTheme="minorHAnsi" w:hAnsiTheme="minorHAnsi"/>
                <w:szCs w:val="20"/>
              </w:rPr>
              <w:t>wielkopolskie</w:t>
            </w:r>
          </w:p>
        </w:tc>
        <w:tc>
          <w:tcPr>
            <w:tcW w:w="2517" w:type="dxa"/>
            <w:noWrap/>
            <w:hideMark/>
          </w:tcPr>
          <w:p w14:paraId="0DB67769"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72047D">
              <w:rPr>
                <w:rFonts w:asciiTheme="minorHAnsi" w:hAnsiTheme="minorHAnsi"/>
                <w:szCs w:val="20"/>
              </w:rPr>
              <w:t>60 244</w:t>
            </w:r>
          </w:p>
        </w:tc>
        <w:tc>
          <w:tcPr>
            <w:tcW w:w="4331" w:type="dxa"/>
            <w:vMerge/>
          </w:tcPr>
          <w:p w14:paraId="2C0FA7ED"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r>
      <w:tr w:rsidR="009A3B7F" w:rsidRPr="0072047D" w14:paraId="4020AF77" w14:textId="77777777" w:rsidTr="00C33E0A">
        <w:trPr>
          <w:trHeight w:val="300"/>
        </w:trPr>
        <w:tc>
          <w:tcPr>
            <w:cnfStyle w:val="001000000000" w:firstRow="0" w:lastRow="0" w:firstColumn="1" w:lastColumn="0" w:oddVBand="0" w:evenVBand="0" w:oddHBand="0" w:evenHBand="0" w:firstRowFirstColumn="0" w:firstRowLastColumn="0" w:lastRowFirstColumn="0" w:lastRowLastColumn="0"/>
            <w:tcW w:w="2224" w:type="dxa"/>
            <w:noWrap/>
            <w:hideMark/>
          </w:tcPr>
          <w:p w14:paraId="64D302A6" w14:textId="77777777" w:rsidR="009A3B7F" w:rsidRPr="0072047D" w:rsidRDefault="009A3B7F" w:rsidP="0072047D">
            <w:pPr>
              <w:spacing w:line="276" w:lineRule="auto"/>
              <w:rPr>
                <w:rFonts w:asciiTheme="minorHAnsi" w:hAnsiTheme="minorHAnsi"/>
                <w:szCs w:val="20"/>
              </w:rPr>
            </w:pPr>
            <w:r w:rsidRPr="0072047D">
              <w:rPr>
                <w:rFonts w:asciiTheme="minorHAnsi" w:hAnsiTheme="minorHAnsi"/>
                <w:szCs w:val="20"/>
              </w:rPr>
              <w:t>śląskie</w:t>
            </w:r>
          </w:p>
        </w:tc>
        <w:tc>
          <w:tcPr>
            <w:tcW w:w="2517" w:type="dxa"/>
            <w:noWrap/>
            <w:hideMark/>
          </w:tcPr>
          <w:p w14:paraId="0E19817C"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72047D">
              <w:rPr>
                <w:rFonts w:asciiTheme="minorHAnsi" w:hAnsiTheme="minorHAnsi"/>
                <w:szCs w:val="20"/>
              </w:rPr>
              <w:t>61 875</w:t>
            </w:r>
          </w:p>
        </w:tc>
        <w:tc>
          <w:tcPr>
            <w:tcW w:w="4331" w:type="dxa"/>
            <w:vMerge/>
          </w:tcPr>
          <w:p w14:paraId="03892A19"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r>
      <w:tr w:rsidR="009A3B7F" w:rsidRPr="0072047D" w14:paraId="22540B5B" w14:textId="77777777" w:rsidTr="00C33E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4" w:type="dxa"/>
            <w:noWrap/>
            <w:hideMark/>
          </w:tcPr>
          <w:p w14:paraId="40F82C6A" w14:textId="77777777" w:rsidR="009A3B7F" w:rsidRPr="0072047D" w:rsidRDefault="009A3B7F" w:rsidP="0072047D">
            <w:pPr>
              <w:spacing w:line="276" w:lineRule="auto"/>
              <w:rPr>
                <w:rFonts w:asciiTheme="minorHAnsi" w:hAnsiTheme="minorHAnsi"/>
                <w:szCs w:val="20"/>
              </w:rPr>
            </w:pPr>
            <w:r w:rsidRPr="0072047D">
              <w:rPr>
                <w:rFonts w:asciiTheme="minorHAnsi" w:hAnsiTheme="minorHAnsi"/>
                <w:szCs w:val="20"/>
              </w:rPr>
              <w:t>dolnośląskie</w:t>
            </w:r>
          </w:p>
        </w:tc>
        <w:tc>
          <w:tcPr>
            <w:tcW w:w="2517" w:type="dxa"/>
            <w:noWrap/>
            <w:hideMark/>
          </w:tcPr>
          <w:p w14:paraId="0BCCC397"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72047D">
              <w:rPr>
                <w:rFonts w:asciiTheme="minorHAnsi" w:hAnsiTheme="minorHAnsi"/>
                <w:szCs w:val="20"/>
              </w:rPr>
              <w:t>63 020</w:t>
            </w:r>
          </w:p>
        </w:tc>
        <w:tc>
          <w:tcPr>
            <w:tcW w:w="4331" w:type="dxa"/>
            <w:vMerge/>
          </w:tcPr>
          <w:p w14:paraId="49782C9B"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r>
      <w:tr w:rsidR="009A3B7F" w:rsidRPr="0072047D" w14:paraId="78FEF01A" w14:textId="77777777" w:rsidTr="00C33E0A">
        <w:trPr>
          <w:trHeight w:val="300"/>
        </w:trPr>
        <w:tc>
          <w:tcPr>
            <w:cnfStyle w:val="001000000000" w:firstRow="0" w:lastRow="0" w:firstColumn="1" w:lastColumn="0" w:oddVBand="0" w:evenVBand="0" w:oddHBand="0" w:evenHBand="0" w:firstRowFirstColumn="0" w:firstRowLastColumn="0" w:lastRowFirstColumn="0" w:lastRowLastColumn="0"/>
            <w:tcW w:w="2224" w:type="dxa"/>
            <w:noWrap/>
            <w:hideMark/>
          </w:tcPr>
          <w:p w14:paraId="0D445BC2" w14:textId="77777777" w:rsidR="009A3B7F" w:rsidRPr="0072047D" w:rsidRDefault="009A3B7F" w:rsidP="0072047D">
            <w:pPr>
              <w:spacing w:line="276" w:lineRule="auto"/>
              <w:rPr>
                <w:rFonts w:asciiTheme="minorHAnsi" w:hAnsiTheme="minorHAnsi"/>
                <w:szCs w:val="20"/>
              </w:rPr>
            </w:pPr>
            <w:r w:rsidRPr="0072047D">
              <w:rPr>
                <w:rFonts w:asciiTheme="minorHAnsi" w:hAnsiTheme="minorHAnsi"/>
                <w:szCs w:val="20"/>
              </w:rPr>
              <w:t>lubuskie</w:t>
            </w:r>
          </w:p>
        </w:tc>
        <w:tc>
          <w:tcPr>
            <w:tcW w:w="2517" w:type="dxa"/>
            <w:noWrap/>
            <w:hideMark/>
          </w:tcPr>
          <w:p w14:paraId="1280CFB6"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72047D">
              <w:rPr>
                <w:rFonts w:asciiTheme="minorHAnsi" w:hAnsiTheme="minorHAnsi"/>
                <w:szCs w:val="20"/>
              </w:rPr>
              <w:t>73 049</w:t>
            </w:r>
          </w:p>
        </w:tc>
        <w:tc>
          <w:tcPr>
            <w:tcW w:w="4331" w:type="dxa"/>
            <w:vMerge/>
          </w:tcPr>
          <w:p w14:paraId="72AD2F5D"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r>
    </w:tbl>
    <w:p w14:paraId="674E163F" w14:textId="1AC5905E" w:rsidR="00CF1DB1" w:rsidRPr="0072047D" w:rsidRDefault="009A3B7F" w:rsidP="0072047D">
      <w:pPr>
        <w:spacing w:line="276" w:lineRule="auto"/>
        <w:rPr>
          <w:rFonts w:asciiTheme="minorHAnsi" w:hAnsiTheme="minorHAnsi"/>
          <w:sz w:val="22"/>
          <w:szCs w:val="22"/>
        </w:rPr>
      </w:pPr>
      <w:r w:rsidRPr="00C33E0A">
        <w:rPr>
          <w:rFonts w:asciiTheme="minorHAnsi" w:hAnsiTheme="minorHAnsi"/>
          <w:szCs w:val="22"/>
        </w:rPr>
        <w:t xml:space="preserve">Źródło: </w:t>
      </w:r>
      <w:r w:rsidR="00467C42" w:rsidRPr="00C33E0A">
        <w:rPr>
          <w:rFonts w:asciiTheme="minorHAnsi" w:hAnsiTheme="minorHAnsi"/>
          <w:szCs w:val="22"/>
        </w:rPr>
        <w:t>opracowanie własne</w:t>
      </w:r>
      <w:r w:rsidRPr="0072047D">
        <w:rPr>
          <w:rFonts w:asciiTheme="minorHAnsi" w:hAnsiTheme="minorHAnsi"/>
          <w:sz w:val="22"/>
          <w:szCs w:val="22"/>
        </w:rPr>
        <w:t>.</w:t>
      </w:r>
    </w:p>
    <w:p w14:paraId="39B85204" w14:textId="77777777" w:rsidR="009A3B7F" w:rsidRPr="0072047D" w:rsidRDefault="009A3B7F" w:rsidP="0072047D">
      <w:pPr>
        <w:pStyle w:val="Akapitzlist"/>
        <w:spacing w:line="276" w:lineRule="auto"/>
        <w:ind w:left="567"/>
        <w:rPr>
          <w:rFonts w:asciiTheme="minorHAnsi" w:hAnsiTheme="minorHAnsi"/>
          <w:sz w:val="22"/>
          <w:szCs w:val="22"/>
        </w:rPr>
      </w:pPr>
    </w:p>
    <w:p w14:paraId="6F2F4934" w14:textId="1B0C883C" w:rsidR="00CF1DB1" w:rsidRPr="0072047D" w:rsidRDefault="00CF1DB1" w:rsidP="0072047D">
      <w:pPr>
        <w:spacing w:line="276" w:lineRule="auto"/>
        <w:rPr>
          <w:rFonts w:asciiTheme="minorHAnsi" w:hAnsiTheme="minorHAnsi"/>
          <w:sz w:val="22"/>
          <w:szCs w:val="22"/>
        </w:rPr>
      </w:pPr>
      <w:r w:rsidRPr="0072047D">
        <w:rPr>
          <w:rFonts w:asciiTheme="minorHAnsi" w:hAnsiTheme="minorHAnsi"/>
          <w:sz w:val="22"/>
          <w:szCs w:val="22"/>
        </w:rPr>
        <w:t>Dla województw dla których średnia</w:t>
      </w:r>
      <w:r w:rsidR="004575FA" w:rsidRPr="0072047D">
        <w:rPr>
          <w:rFonts w:asciiTheme="minorHAnsi" w:hAnsiTheme="minorHAnsi"/>
          <w:sz w:val="22"/>
          <w:szCs w:val="22"/>
        </w:rPr>
        <w:t xml:space="preserve"> liczba mieszkańców działania L</w:t>
      </w:r>
      <w:r w:rsidRPr="0072047D">
        <w:rPr>
          <w:rFonts w:asciiTheme="minorHAnsi" w:hAnsiTheme="minorHAnsi"/>
          <w:sz w:val="22"/>
          <w:szCs w:val="22"/>
        </w:rPr>
        <w:t>G</w:t>
      </w:r>
      <w:r w:rsidR="004575FA" w:rsidRPr="0072047D">
        <w:rPr>
          <w:rFonts w:asciiTheme="minorHAnsi" w:hAnsiTheme="minorHAnsi"/>
          <w:sz w:val="22"/>
          <w:szCs w:val="22"/>
        </w:rPr>
        <w:t>D</w:t>
      </w:r>
      <w:r w:rsidRPr="0072047D">
        <w:rPr>
          <w:rFonts w:asciiTheme="minorHAnsi" w:hAnsiTheme="minorHAnsi"/>
          <w:sz w:val="22"/>
          <w:szCs w:val="22"/>
        </w:rPr>
        <w:t xml:space="preserve"> (w tym województwie) była mniejsza niż średnia analogiczna</w:t>
      </w:r>
      <w:r w:rsidR="00E55B31" w:rsidRPr="0072047D">
        <w:rPr>
          <w:rFonts w:asciiTheme="minorHAnsi" w:hAnsiTheme="minorHAnsi"/>
          <w:sz w:val="22"/>
          <w:szCs w:val="22"/>
        </w:rPr>
        <w:t>,</w:t>
      </w:r>
      <w:r w:rsidRPr="0072047D">
        <w:rPr>
          <w:rFonts w:asciiTheme="minorHAnsi" w:hAnsiTheme="minorHAnsi"/>
          <w:sz w:val="22"/>
          <w:szCs w:val="22"/>
        </w:rPr>
        <w:t xml:space="preserve"> ale liczona dla populacji (cała Polska = 53 680 osób) przyjęto, iż wywiad będzie na terenie tego województwa realizowany z LGD o zasięgu działania z liczbą ludności mniejszą niż 53 680 osób.</w:t>
      </w:r>
    </w:p>
    <w:p w14:paraId="0418435C" w14:textId="77777777" w:rsidR="00E55B31" w:rsidRPr="0072047D" w:rsidRDefault="00E55B31" w:rsidP="0072047D">
      <w:pPr>
        <w:spacing w:line="276" w:lineRule="auto"/>
        <w:rPr>
          <w:rFonts w:asciiTheme="minorHAnsi" w:hAnsiTheme="minorHAnsi"/>
          <w:sz w:val="22"/>
          <w:szCs w:val="22"/>
        </w:rPr>
      </w:pPr>
    </w:p>
    <w:p w14:paraId="31DCD074" w14:textId="6B314BD2" w:rsidR="009A3B7F" w:rsidRPr="0072047D" w:rsidRDefault="00CF1DB1" w:rsidP="0072047D">
      <w:pPr>
        <w:spacing w:line="276" w:lineRule="auto"/>
        <w:rPr>
          <w:rFonts w:asciiTheme="minorHAnsi" w:hAnsiTheme="minorHAnsi"/>
          <w:sz w:val="22"/>
          <w:szCs w:val="22"/>
        </w:rPr>
      </w:pPr>
      <w:r w:rsidRPr="0072047D">
        <w:rPr>
          <w:rFonts w:asciiTheme="minorHAnsi" w:hAnsiTheme="minorHAnsi"/>
          <w:sz w:val="22"/>
          <w:szCs w:val="22"/>
        </w:rPr>
        <w:lastRenderedPageBreak/>
        <w:t>Dla województw dla których średnia</w:t>
      </w:r>
      <w:r w:rsidR="004575FA" w:rsidRPr="0072047D">
        <w:rPr>
          <w:rFonts w:asciiTheme="minorHAnsi" w:hAnsiTheme="minorHAnsi"/>
          <w:sz w:val="22"/>
          <w:szCs w:val="22"/>
        </w:rPr>
        <w:t xml:space="preserve"> liczba mieszkańców działania L</w:t>
      </w:r>
      <w:r w:rsidRPr="0072047D">
        <w:rPr>
          <w:rFonts w:asciiTheme="minorHAnsi" w:hAnsiTheme="minorHAnsi"/>
          <w:sz w:val="22"/>
          <w:szCs w:val="22"/>
        </w:rPr>
        <w:t>G</w:t>
      </w:r>
      <w:r w:rsidR="004575FA" w:rsidRPr="0072047D">
        <w:rPr>
          <w:rFonts w:asciiTheme="minorHAnsi" w:hAnsiTheme="minorHAnsi"/>
          <w:sz w:val="22"/>
          <w:szCs w:val="22"/>
        </w:rPr>
        <w:t>D</w:t>
      </w:r>
      <w:r w:rsidRPr="0072047D">
        <w:rPr>
          <w:rFonts w:asciiTheme="minorHAnsi" w:hAnsiTheme="minorHAnsi"/>
          <w:sz w:val="22"/>
          <w:szCs w:val="22"/>
        </w:rPr>
        <w:t xml:space="preserve"> (w tym województwie) była wyższa niż średnia analogiczna</w:t>
      </w:r>
      <w:r w:rsidR="00E55B31" w:rsidRPr="0072047D">
        <w:rPr>
          <w:rFonts w:asciiTheme="minorHAnsi" w:hAnsiTheme="minorHAnsi"/>
          <w:sz w:val="22"/>
          <w:szCs w:val="22"/>
        </w:rPr>
        <w:t>,</w:t>
      </w:r>
      <w:r w:rsidRPr="0072047D">
        <w:rPr>
          <w:rFonts w:asciiTheme="minorHAnsi" w:hAnsiTheme="minorHAnsi"/>
          <w:sz w:val="22"/>
          <w:szCs w:val="22"/>
        </w:rPr>
        <w:t xml:space="preserve"> ale liczona dla populacji (cała Polska = 53 680 osób) przyjęto, iż wywiad będzie na terenie tego województwa realizowany z LGD o zasięgu działania z liczbą ludności wyższą niż 53 680 osób.</w:t>
      </w:r>
    </w:p>
    <w:p w14:paraId="7F35B62C" w14:textId="77777777" w:rsidR="009A3B7F" w:rsidRPr="0072047D" w:rsidRDefault="009A3B7F" w:rsidP="0072047D">
      <w:pPr>
        <w:pStyle w:val="Akapitzlist"/>
        <w:spacing w:line="276" w:lineRule="auto"/>
        <w:rPr>
          <w:rFonts w:asciiTheme="minorHAnsi" w:hAnsiTheme="minorHAnsi"/>
          <w:sz w:val="22"/>
          <w:szCs w:val="22"/>
        </w:rPr>
      </w:pPr>
    </w:p>
    <w:p w14:paraId="4A9AB37D" w14:textId="4E666A54" w:rsidR="009A3B7F" w:rsidRPr="0072047D" w:rsidRDefault="00467C42" w:rsidP="0072047D">
      <w:pPr>
        <w:spacing w:line="276" w:lineRule="auto"/>
        <w:rPr>
          <w:rFonts w:asciiTheme="minorHAnsi" w:hAnsiTheme="minorHAnsi"/>
          <w:sz w:val="22"/>
          <w:szCs w:val="22"/>
        </w:rPr>
      </w:pPr>
      <w:r w:rsidRPr="0072047D">
        <w:rPr>
          <w:rFonts w:asciiTheme="minorHAnsi" w:hAnsiTheme="minorHAnsi"/>
          <w:sz w:val="22"/>
          <w:szCs w:val="22"/>
        </w:rPr>
        <w:t>Z uwagi na to, że</w:t>
      </w:r>
      <w:r w:rsidR="000151E7">
        <w:rPr>
          <w:rFonts w:asciiTheme="minorHAnsi" w:hAnsiTheme="minorHAnsi"/>
          <w:sz w:val="22"/>
          <w:szCs w:val="22"/>
        </w:rPr>
        <w:t xml:space="preserve"> </w:t>
      </w:r>
      <w:r w:rsidR="009A3B7F" w:rsidRPr="0072047D">
        <w:rPr>
          <w:rFonts w:asciiTheme="minorHAnsi" w:hAnsiTheme="minorHAnsi"/>
          <w:sz w:val="22"/>
          <w:szCs w:val="22"/>
        </w:rPr>
        <w:t xml:space="preserve">z każdego województwa </w:t>
      </w:r>
      <w:r w:rsidRPr="0072047D">
        <w:rPr>
          <w:rFonts w:asciiTheme="minorHAnsi" w:hAnsiTheme="minorHAnsi"/>
          <w:sz w:val="22"/>
          <w:szCs w:val="22"/>
        </w:rPr>
        <w:t>wybrano jedną</w:t>
      </w:r>
      <w:r w:rsidR="009A3B7F" w:rsidRPr="0072047D">
        <w:rPr>
          <w:rFonts w:asciiTheme="minorHAnsi" w:hAnsiTheme="minorHAnsi"/>
          <w:sz w:val="22"/>
          <w:szCs w:val="22"/>
        </w:rPr>
        <w:t xml:space="preserve"> LGD, kryte</w:t>
      </w:r>
      <w:r w:rsidRPr="0072047D">
        <w:rPr>
          <w:rFonts w:asciiTheme="minorHAnsi" w:hAnsiTheme="minorHAnsi"/>
          <w:sz w:val="22"/>
          <w:szCs w:val="22"/>
        </w:rPr>
        <w:t>ria doboru LGD do badania oparto</w:t>
      </w:r>
      <w:r w:rsidR="009A3B7F" w:rsidRPr="0072047D">
        <w:rPr>
          <w:rFonts w:asciiTheme="minorHAnsi" w:hAnsiTheme="minorHAnsi"/>
          <w:sz w:val="22"/>
          <w:szCs w:val="22"/>
        </w:rPr>
        <w:t xml:space="preserve"> o liczbę ludności uwzględniają podział dychotomiczny wg wartości średniej. </w:t>
      </w:r>
      <w:r w:rsidR="00CF1DB1" w:rsidRPr="0072047D">
        <w:rPr>
          <w:rFonts w:asciiTheme="minorHAnsi" w:hAnsiTheme="minorHAnsi"/>
          <w:sz w:val="22"/>
          <w:szCs w:val="22"/>
        </w:rPr>
        <w:t xml:space="preserve">Dla wszystkich 16 województw </w:t>
      </w:r>
      <w:r w:rsidRPr="0072047D">
        <w:rPr>
          <w:rFonts w:asciiTheme="minorHAnsi" w:hAnsiTheme="minorHAnsi"/>
          <w:sz w:val="22"/>
          <w:szCs w:val="22"/>
        </w:rPr>
        <w:t>uzyskano</w:t>
      </w:r>
      <w:r w:rsidR="00CF1DB1" w:rsidRPr="0072047D">
        <w:rPr>
          <w:rFonts w:asciiTheme="minorHAnsi" w:hAnsiTheme="minorHAnsi"/>
          <w:sz w:val="22"/>
          <w:szCs w:val="22"/>
        </w:rPr>
        <w:t xml:space="preserve"> zatem 8 LGD o obszarze działania z liczbą ludności mniejszą niż 53 680 osób oraz 8 LGD o obszarze działania z liczbą ludności wyższą niż 53 </w:t>
      </w:r>
      <w:r w:rsidR="00E55B31" w:rsidRPr="0072047D">
        <w:rPr>
          <w:rFonts w:asciiTheme="minorHAnsi" w:hAnsiTheme="minorHAnsi"/>
          <w:sz w:val="22"/>
          <w:szCs w:val="22"/>
        </w:rPr>
        <w:t xml:space="preserve">680 osób. </w:t>
      </w:r>
      <w:r w:rsidR="003F2EB3" w:rsidRPr="0072047D">
        <w:rPr>
          <w:rFonts w:asciiTheme="minorHAnsi" w:hAnsiTheme="minorHAnsi"/>
          <w:sz w:val="22"/>
          <w:szCs w:val="22"/>
        </w:rPr>
        <w:t>Rozkład ankiet aud</w:t>
      </w:r>
      <w:r w:rsidR="001D7D23">
        <w:rPr>
          <w:rFonts w:asciiTheme="minorHAnsi" w:hAnsiTheme="minorHAnsi"/>
          <w:sz w:val="22"/>
          <w:szCs w:val="22"/>
        </w:rPr>
        <w:t>ytoryjnych przeprowadzonych w L</w:t>
      </w:r>
      <w:r w:rsidR="003F2EB3" w:rsidRPr="0072047D">
        <w:rPr>
          <w:rFonts w:asciiTheme="minorHAnsi" w:hAnsiTheme="minorHAnsi"/>
          <w:sz w:val="22"/>
          <w:szCs w:val="22"/>
        </w:rPr>
        <w:t>G</w:t>
      </w:r>
      <w:r w:rsidR="001D7D23">
        <w:rPr>
          <w:rFonts w:asciiTheme="minorHAnsi" w:hAnsiTheme="minorHAnsi"/>
          <w:sz w:val="22"/>
          <w:szCs w:val="22"/>
        </w:rPr>
        <w:t>D</w:t>
      </w:r>
      <w:r w:rsidR="003F2EB3" w:rsidRPr="0072047D">
        <w:rPr>
          <w:rFonts w:asciiTheme="minorHAnsi" w:hAnsiTheme="minorHAnsi"/>
          <w:sz w:val="22"/>
          <w:szCs w:val="22"/>
        </w:rPr>
        <w:t xml:space="preserve"> według województw </w:t>
      </w:r>
      <w:r w:rsidR="009A5B37" w:rsidRPr="0072047D">
        <w:rPr>
          <w:rFonts w:asciiTheme="minorHAnsi" w:hAnsiTheme="minorHAnsi"/>
          <w:sz w:val="22"/>
          <w:szCs w:val="22"/>
        </w:rPr>
        <w:t>zaprezentowano</w:t>
      </w:r>
      <w:r w:rsidR="003F2EB3" w:rsidRPr="0072047D">
        <w:rPr>
          <w:rFonts w:asciiTheme="minorHAnsi" w:hAnsiTheme="minorHAnsi"/>
          <w:sz w:val="22"/>
          <w:szCs w:val="22"/>
        </w:rPr>
        <w:t xml:space="preserve"> w Tabeli 6</w:t>
      </w:r>
      <w:r w:rsidR="009A3B7F" w:rsidRPr="0072047D">
        <w:rPr>
          <w:rFonts w:asciiTheme="minorHAnsi" w:hAnsiTheme="minorHAnsi"/>
          <w:sz w:val="22"/>
          <w:szCs w:val="22"/>
        </w:rPr>
        <w:t>.</w:t>
      </w:r>
    </w:p>
    <w:p w14:paraId="2BE4A5D7" w14:textId="77777777" w:rsidR="009A3B7F" w:rsidRPr="0072047D" w:rsidRDefault="009A3B7F" w:rsidP="0072047D">
      <w:pPr>
        <w:spacing w:line="276" w:lineRule="auto"/>
        <w:rPr>
          <w:rFonts w:asciiTheme="minorHAnsi" w:hAnsiTheme="minorHAnsi"/>
          <w:sz w:val="22"/>
          <w:szCs w:val="22"/>
        </w:rPr>
      </w:pPr>
    </w:p>
    <w:p w14:paraId="7DBB045D" w14:textId="068E4E4C" w:rsidR="009A3B7F" w:rsidRPr="00A329F3" w:rsidRDefault="003F2EB3" w:rsidP="0072047D">
      <w:pPr>
        <w:spacing w:line="276" w:lineRule="auto"/>
        <w:rPr>
          <w:rFonts w:asciiTheme="minorHAnsi" w:hAnsiTheme="minorHAnsi"/>
          <w:szCs w:val="22"/>
        </w:rPr>
      </w:pPr>
      <w:bookmarkStart w:id="88" w:name="_Toc419274411"/>
      <w:r w:rsidRPr="00A329F3">
        <w:rPr>
          <w:rFonts w:asciiTheme="minorHAnsi" w:hAnsiTheme="minorHAnsi"/>
          <w:szCs w:val="22"/>
        </w:rPr>
        <w:t xml:space="preserve">Tabela </w:t>
      </w:r>
      <w:r w:rsidRPr="00A329F3">
        <w:rPr>
          <w:rFonts w:asciiTheme="minorHAnsi" w:hAnsiTheme="minorHAnsi"/>
          <w:szCs w:val="22"/>
        </w:rPr>
        <w:fldChar w:fldCharType="begin"/>
      </w:r>
      <w:r w:rsidRPr="00A329F3">
        <w:rPr>
          <w:rFonts w:asciiTheme="minorHAnsi" w:hAnsiTheme="minorHAnsi"/>
          <w:szCs w:val="22"/>
        </w:rPr>
        <w:instrText xml:space="preserve"> SEQ Tabela \* ARABIC </w:instrText>
      </w:r>
      <w:r w:rsidRPr="00A329F3">
        <w:rPr>
          <w:rFonts w:asciiTheme="minorHAnsi" w:hAnsiTheme="minorHAnsi"/>
          <w:szCs w:val="22"/>
        </w:rPr>
        <w:fldChar w:fldCharType="separate"/>
      </w:r>
      <w:r w:rsidR="00100778">
        <w:rPr>
          <w:rFonts w:asciiTheme="minorHAnsi" w:hAnsiTheme="minorHAnsi"/>
          <w:noProof/>
          <w:szCs w:val="22"/>
        </w:rPr>
        <w:t>6</w:t>
      </w:r>
      <w:r w:rsidRPr="00A329F3">
        <w:rPr>
          <w:rFonts w:asciiTheme="minorHAnsi" w:hAnsiTheme="minorHAnsi"/>
          <w:noProof/>
          <w:szCs w:val="22"/>
        </w:rPr>
        <w:fldChar w:fldCharType="end"/>
      </w:r>
      <w:r w:rsidRPr="00A329F3">
        <w:rPr>
          <w:rFonts w:asciiTheme="minorHAnsi" w:hAnsiTheme="minorHAnsi"/>
          <w:szCs w:val="22"/>
        </w:rPr>
        <w:t xml:space="preserve">. </w:t>
      </w:r>
      <w:r w:rsidR="009A3B7F" w:rsidRPr="00A329F3">
        <w:rPr>
          <w:rFonts w:asciiTheme="minorHAnsi" w:hAnsiTheme="minorHAnsi"/>
          <w:szCs w:val="22"/>
        </w:rPr>
        <w:t>Rozkład wywiadów z LGD wg województw wraz z uzasadnieniem</w:t>
      </w:r>
      <w:bookmarkEnd w:id="88"/>
    </w:p>
    <w:tbl>
      <w:tblPr>
        <w:tblStyle w:val="Tabelasiatki4akcent11"/>
        <w:tblW w:w="9072" w:type="dxa"/>
        <w:tblInd w:w="108" w:type="dxa"/>
        <w:tblLook w:val="04A0" w:firstRow="1" w:lastRow="0" w:firstColumn="1" w:lastColumn="0" w:noHBand="0" w:noVBand="1"/>
      </w:tblPr>
      <w:tblGrid>
        <w:gridCol w:w="2224"/>
        <w:gridCol w:w="3225"/>
        <w:gridCol w:w="3623"/>
      </w:tblGrid>
      <w:tr w:rsidR="009A3B7F" w:rsidRPr="0072047D" w14:paraId="77A77A2B" w14:textId="77777777" w:rsidTr="00C33E0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4" w:type="dxa"/>
            <w:shd w:val="clear" w:color="auto" w:fill="002060"/>
            <w:noWrap/>
            <w:hideMark/>
          </w:tcPr>
          <w:p w14:paraId="0AA36D22" w14:textId="77777777" w:rsidR="009A3B7F" w:rsidRPr="0072047D" w:rsidRDefault="009A3B7F" w:rsidP="0072047D">
            <w:pPr>
              <w:spacing w:line="276" w:lineRule="auto"/>
              <w:rPr>
                <w:rFonts w:asciiTheme="minorHAnsi" w:hAnsiTheme="minorHAnsi"/>
                <w:b w:val="0"/>
                <w:szCs w:val="22"/>
              </w:rPr>
            </w:pPr>
            <w:r w:rsidRPr="0072047D">
              <w:rPr>
                <w:rFonts w:asciiTheme="minorHAnsi" w:hAnsiTheme="minorHAnsi"/>
                <w:b w:val="0"/>
                <w:szCs w:val="22"/>
              </w:rPr>
              <w:t>Województwo</w:t>
            </w:r>
          </w:p>
        </w:tc>
        <w:tc>
          <w:tcPr>
            <w:tcW w:w="3225" w:type="dxa"/>
            <w:shd w:val="clear" w:color="auto" w:fill="002060"/>
            <w:noWrap/>
            <w:hideMark/>
          </w:tcPr>
          <w:p w14:paraId="3A9E62E1" w14:textId="77777777" w:rsidR="009A3B7F" w:rsidRPr="0072047D" w:rsidRDefault="009A3B7F" w:rsidP="0072047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2"/>
              </w:rPr>
            </w:pPr>
            <w:r w:rsidRPr="0072047D">
              <w:rPr>
                <w:rFonts w:asciiTheme="minorHAnsi" w:hAnsiTheme="minorHAnsi"/>
                <w:b w:val="0"/>
                <w:szCs w:val="22"/>
              </w:rPr>
              <w:t>Porównanie średnich</w:t>
            </w:r>
          </w:p>
        </w:tc>
        <w:tc>
          <w:tcPr>
            <w:tcW w:w="3623" w:type="dxa"/>
            <w:shd w:val="clear" w:color="auto" w:fill="002060"/>
          </w:tcPr>
          <w:p w14:paraId="69442E0C" w14:textId="77777777" w:rsidR="009A3B7F" w:rsidRPr="0072047D" w:rsidRDefault="009A3B7F" w:rsidP="0072047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2"/>
              </w:rPr>
            </w:pPr>
            <w:r w:rsidRPr="0072047D">
              <w:rPr>
                <w:rFonts w:asciiTheme="minorHAnsi" w:hAnsiTheme="minorHAnsi"/>
                <w:b w:val="0"/>
                <w:szCs w:val="22"/>
              </w:rPr>
              <w:t>Komentarz</w:t>
            </w:r>
          </w:p>
        </w:tc>
      </w:tr>
      <w:tr w:rsidR="009A3B7F" w:rsidRPr="0072047D" w14:paraId="6EA49A53" w14:textId="77777777" w:rsidTr="00C33E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4" w:type="dxa"/>
            <w:noWrap/>
            <w:hideMark/>
          </w:tcPr>
          <w:p w14:paraId="6F06AE77" w14:textId="77777777" w:rsidR="009A3B7F" w:rsidRPr="0072047D" w:rsidRDefault="009A3B7F" w:rsidP="0072047D">
            <w:pPr>
              <w:spacing w:line="276" w:lineRule="auto"/>
              <w:rPr>
                <w:rFonts w:asciiTheme="minorHAnsi" w:hAnsiTheme="minorHAnsi"/>
                <w:szCs w:val="22"/>
              </w:rPr>
            </w:pPr>
            <w:r w:rsidRPr="0072047D">
              <w:rPr>
                <w:rFonts w:asciiTheme="minorHAnsi" w:hAnsiTheme="minorHAnsi"/>
                <w:szCs w:val="22"/>
              </w:rPr>
              <w:t>podlaskie</w:t>
            </w:r>
          </w:p>
          <w:p w14:paraId="6E600C54" w14:textId="77777777" w:rsidR="009A3B7F" w:rsidRPr="0072047D" w:rsidRDefault="009A3B7F" w:rsidP="0072047D">
            <w:pPr>
              <w:spacing w:line="276" w:lineRule="auto"/>
              <w:rPr>
                <w:rFonts w:asciiTheme="minorHAnsi" w:hAnsiTheme="minorHAnsi"/>
                <w:szCs w:val="22"/>
              </w:rPr>
            </w:pPr>
            <w:r w:rsidRPr="0072047D">
              <w:rPr>
                <w:rFonts w:asciiTheme="minorHAnsi" w:hAnsiTheme="minorHAnsi"/>
                <w:szCs w:val="22"/>
              </w:rPr>
              <w:t>podkarpackie</w:t>
            </w:r>
          </w:p>
          <w:p w14:paraId="75C5F184" w14:textId="77777777" w:rsidR="009A3B7F" w:rsidRPr="0072047D" w:rsidRDefault="009A3B7F" w:rsidP="0072047D">
            <w:pPr>
              <w:spacing w:line="276" w:lineRule="auto"/>
              <w:rPr>
                <w:rFonts w:asciiTheme="minorHAnsi" w:hAnsiTheme="minorHAnsi"/>
                <w:szCs w:val="22"/>
              </w:rPr>
            </w:pPr>
            <w:r w:rsidRPr="0072047D">
              <w:rPr>
                <w:rFonts w:asciiTheme="minorHAnsi" w:hAnsiTheme="minorHAnsi"/>
                <w:szCs w:val="22"/>
              </w:rPr>
              <w:t>łódzkie</w:t>
            </w:r>
          </w:p>
          <w:p w14:paraId="45CF50A9" w14:textId="77777777" w:rsidR="009A3B7F" w:rsidRPr="0072047D" w:rsidRDefault="009A3B7F" w:rsidP="0072047D">
            <w:pPr>
              <w:spacing w:line="276" w:lineRule="auto"/>
              <w:rPr>
                <w:rFonts w:asciiTheme="minorHAnsi" w:hAnsiTheme="minorHAnsi"/>
                <w:szCs w:val="22"/>
              </w:rPr>
            </w:pPr>
            <w:r w:rsidRPr="0072047D">
              <w:rPr>
                <w:rFonts w:asciiTheme="minorHAnsi" w:hAnsiTheme="minorHAnsi"/>
                <w:szCs w:val="22"/>
              </w:rPr>
              <w:t>małopolskie</w:t>
            </w:r>
          </w:p>
          <w:p w14:paraId="3D56390A" w14:textId="77777777" w:rsidR="009A3B7F" w:rsidRPr="0072047D" w:rsidRDefault="009A3B7F" w:rsidP="0072047D">
            <w:pPr>
              <w:spacing w:line="276" w:lineRule="auto"/>
              <w:rPr>
                <w:rFonts w:asciiTheme="minorHAnsi" w:hAnsiTheme="minorHAnsi"/>
                <w:szCs w:val="22"/>
              </w:rPr>
            </w:pPr>
            <w:r w:rsidRPr="0072047D">
              <w:rPr>
                <w:rFonts w:asciiTheme="minorHAnsi" w:hAnsiTheme="minorHAnsi"/>
                <w:szCs w:val="22"/>
              </w:rPr>
              <w:t>zachodnio-pomorskie</w:t>
            </w:r>
          </w:p>
          <w:p w14:paraId="2FD6FFB6" w14:textId="77777777" w:rsidR="009A3B7F" w:rsidRPr="0072047D" w:rsidRDefault="009A3B7F" w:rsidP="0072047D">
            <w:pPr>
              <w:spacing w:line="276" w:lineRule="auto"/>
              <w:rPr>
                <w:rFonts w:asciiTheme="minorHAnsi" w:hAnsiTheme="minorHAnsi"/>
                <w:szCs w:val="22"/>
              </w:rPr>
            </w:pPr>
            <w:r w:rsidRPr="0072047D">
              <w:rPr>
                <w:rFonts w:asciiTheme="minorHAnsi" w:hAnsiTheme="minorHAnsi"/>
                <w:szCs w:val="22"/>
              </w:rPr>
              <w:t>lubelskie</w:t>
            </w:r>
          </w:p>
          <w:p w14:paraId="661CC31B" w14:textId="77777777" w:rsidR="009A3B7F" w:rsidRPr="0072047D" w:rsidRDefault="009A3B7F" w:rsidP="0072047D">
            <w:pPr>
              <w:spacing w:line="276" w:lineRule="auto"/>
              <w:rPr>
                <w:rFonts w:asciiTheme="minorHAnsi" w:hAnsiTheme="minorHAnsi"/>
                <w:szCs w:val="22"/>
              </w:rPr>
            </w:pPr>
            <w:r w:rsidRPr="0072047D">
              <w:rPr>
                <w:rFonts w:asciiTheme="minorHAnsi" w:hAnsiTheme="minorHAnsi"/>
                <w:szCs w:val="22"/>
              </w:rPr>
              <w:t>kujawsko - pomorskie</w:t>
            </w:r>
          </w:p>
          <w:p w14:paraId="7875C26A" w14:textId="77777777" w:rsidR="009A3B7F" w:rsidRPr="0072047D" w:rsidRDefault="009A3B7F" w:rsidP="0072047D">
            <w:pPr>
              <w:spacing w:line="276" w:lineRule="auto"/>
              <w:rPr>
                <w:rFonts w:asciiTheme="minorHAnsi" w:hAnsiTheme="minorHAnsi"/>
                <w:szCs w:val="22"/>
              </w:rPr>
            </w:pPr>
            <w:r w:rsidRPr="0072047D">
              <w:rPr>
                <w:rFonts w:asciiTheme="minorHAnsi" w:hAnsiTheme="minorHAnsi"/>
                <w:szCs w:val="22"/>
              </w:rPr>
              <w:t>świętokrzyskie</w:t>
            </w:r>
          </w:p>
        </w:tc>
        <w:tc>
          <w:tcPr>
            <w:tcW w:w="3225" w:type="dxa"/>
            <w:noWrap/>
            <w:hideMark/>
          </w:tcPr>
          <w:p w14:paraId="58B05404" w14:textId="77777777"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r w:rsidRPr="0072047D">
              <w:rPr>
                <w:rFonts w:asciiTheme="minorHAnsi" w:hAnsiTheme="minorHAnsi"/>
                <w:szCs w:val="22"/>
              </w:rPr>
              <w:t xml:space="preserve">Średnia liczba mieszkańców </w:t>
            </w:r>
            <w:r w:rsidRPr="0072047D">
              <w:rPr>
                <w:rFonts w:asciiTheme="minorHAnsi" w:hAnsiTheme="minorHAnsi"/>
                <w:b/>
                <w:szCs w:val="22"/>
                <w:u w:val="single"/>
              </w:rPr>
              <w:t xml:space="preserve">mniejsza </w:t>
            </w:r>
            <w:r w:rsidRPr="0072047D">
              <w:rPr>
                <w:rFonts w:asciiTheme="minorHAnsi" w:hAnsiTheme="minorHAnsi"/>
                <w:szCs w:val="22"/>
              </w:rPr>
              <w:t>od średniej w populacji</w:t>
            </w:r>
          </w:p>
        </w:tc>
        <w:tc>
          <w:tcPr>
            <w:tcW w:w="3623" w:type="dxa"/>
          </w:tcPr>
          <w:p w14:paraId="7F9412DD" w14:textId="65496EC8" w:rsidR="009A3B7F" w:rsidRPr="0072047D" w:rsidRDefault="009A3B7F" w:rsidP="0072047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r w:rsidRPr="0072047D">
              <w:rPr>
                <w:rFonts w:asciiTheme="minorHAnsi" w:hAnsiTheme="minorHAnsi"/>
                <w:szCs w:val="22"/>
              </w:rPr>
              <w:t xml:space="preserve">Realizujemy IDI z </w:t>
            </w:r>
            <w:r w:rsidR="00254185" w:rsidRPr="0072047D">
              <w:rPr>
                <w:rFonts w:asciiTheme="minorHAnsi" w:hAnsiTheme="minorHAnsi"/>
                <w:szCs w:val="22"/>
              </w:rPr>
              <w:t>LGD</w:t>
            </w:r>
            <w:r w:rsidRPr="0072047D">
              <w:rPr>
                <w:rFonts w:asciiTheme="minorHAnsi" w:hAnsiTheme="minorHAnsi"/>
                <w:szCs w:val="22"/>
              </w:rPr>
              <w:t xml:space="preserve"> o obszarach działania &lt; 53 tys. mieszkańców.</w:t>
            </w:r>
          </w:p>
        </w:tc>
      </w:tr>
      <w:tr w:rsidR="009A3B7F" w:rsidRPr="0072047D" w14:paraId="5CBB495C" w14:textId="77777777" w:rsidTr="00C33E0A">
        <w:trPr>
          <w:trHeight w:val="300"/>
        </w:trPr>
        <w:tc>
          <w:tcPr>
            <w:cnfStyle w:val="001000000000" w:firstRow="0" w:lastRow="0" w:firstColumn="1" w:lastColumn="0" w:oddVBand="0" w:evenVBand="0" w:oddHBand="0" w:evenHBand="0" w:firstRowFirstColumn="0" w:firstRowLastColumn="0" w:lastRowFirstColumn="0" w:lastRowLastColumn="0"/>
            <w:tcW w:w="2224" w:type="dxa"/>
            <w:noWrap/>
            <w:hideMark/>
          </w:tcPr>
          <w:p w14:paraId="3BC14DAD" w14:textId="77777777" w:rsidR="009A3B7F" w:rsidRPr="0072047D" w:rsidRDefault="009A3B7F" w:rsidP="0072047D">
            <w:pPr>
              <w:spacing w:line="276" w:lineRule="auto"/>
              <w:rPr>
                <w:rFonts w:asciiTheme="minorHAnsi" w:hAnsiTheme="minorHAnsi"/>
                <w:szCs w:val="22"/>
              </w:rPr>
            </w:pPr>
            <w:r w:rsidRPr="0072047D">
              <w:rPr>
                <w:rFonts w:asciiTheme="minorHAnsi" w:hAnsiTheme="minorHAnsi"/>
                <w:szCs w:val="22"/>
              </w:rPr>
              <w:t>mazowieckie</w:t>
            </w:r>
          </w:p>
          <w:p w14:paraId="01CDB281" w14:textId="77777777" w:rsidR="009A3B7F" w:rsidRPr="0072047D" w:rsidRDefault="009A3B7F" w:rsidP="0072047D">
            <w:pPr>
              <w:spacing w:line="276" w:lineRule="auto"/>
              <w:rPr>
                <w:rFonts w:asciiTheme="minorHAnsi" w:hAnsiTheme="minorHAnsi"/>
                <w:szCs w:val="22"/>
              </w:rPr>
            </w:pPr>
            <w:r w:rsidRPr="0072047D">
              <w:rPr>
                <w:rFonts w:asciiTheme="minorHAnsi" w:hAnsiTheme="minorHAnsi"/>
                <w:szCs w:val="22"/>
              </w:rPr>
              <w:t>pomorskie</w:t>
            </w:r>
          </w:p>
          <w:p w14:paraId="4B45AB5F" w14:textId="77777777" w:rsidR="009A3B7F" w:rsidRPr="0072047D" w:rsidRDefault="009A3B7F" w:rsidP="0072047D">
            <w:pPr>
              <w:spacing w:line="276" w:lineRule="auto"/>
              <w:rPr>
                <w:rFonts w:asciiTheme="minorHAnsi" w:hAnsiTheme="minorHAnsi"/>
                <w:szCs w:val="22"/>
              </w:rPr>
            </w:pPr>
            <w:r w:rsidRPr="0072047D">
              <w:rPr>
                <w:rFonts w:asciiTheme="minorHAnsi" w:hAnsiTheme="minorHAnsi"/>
                <w:szCs w:val="22"/>
              </w:rPr>
              <w:t>opolskie</w:t>
            </w:r>
          </w:p>
          <w:p w14:paraId="4ACC314E" w14:textId="77777777" w:rsidR="009A3B7F" w:rsidRPr="0072047D" w:rsidRDefault="009A3B7F" w:rsidP="0072047D">
            <w:pPr>
              <w:spacing w:line="276" w:lineRule="auto"/>
              <w:rPr>
                <w:rFonts w:asciiTheme="minorHAnsi" w:hAnsiTheme="minorHAnsi"/>
                <w:szCs w:val="22"/>
              </w:rPr>
            </w:pPr>
            <w:r w:rsidRPr="0072047D">
              <w:rPr>
                <w:rFonts w:asciiTheme="minorHAnsi" w:hAnsiTheme="minorHAnsi"/>
                <w:szCs w:val="22"/>
              </w:rPr>
              <w:t>warmińsko-mazurskie</w:t>
            </w:r>
          </w:p>
          <w:p w14:paraId="168C6D5B" w14:textId="77777777" w:rsidR="009A3B7F" w:rsidRPr="0072047D" w:rsidRDefault="009A3B7F" w:rsidP="0072047D">
            <w:pPr>
              <w:spacing w:line="276" w:lineRule="auto"/>
              <w:rPr>
                <w:rFonts w:asciiTheme="minorHAnsi" w:hAnsiTheme="minorHAnsi"/>
                <w:szCs w:val="22"/>
              </w:rPr>
            </w:pPr>
            <w:r w:rsidRPr="0072047D">
              <w:rPr>
                <w:rFonts w:asciiTheme="minorHAnsi" w:hAnsiTheme="minorHAnsi"/>
                <w:szCs w:val="22"/>
              </w:rPr>
              <w:t>wielkopolskie</w:t>
            </w:r>
          </w:p>
          <w:p w14:paraId="244C04BE" w14:textId="77777777" w:rsidR="009A3B7F" w:rsidRPr="0072047D" w:rsidRDefault="009A3B7F" w:rsidP="0072047D">
            <w:pPr>
              <w:spacing w:line="276" w:lineRule="auto"/>
              <w:rPr>
                <w:rFonts w:asciiTheme="minorHAnsi" w:hAnsiTheme="minorHAnsi"/>
                <w:szCs w:val="22"/>
              </w:rPr>
            </w:pPr>
            <w:r w:rsidRPr="0072047D">
              <w:rPr>
                <w:rFonts w:asciiTheme="minorHAnsi" w:hAnsiTheme="minorHAnsi"/>
                <w:szCs w:val="22"/>
              </w:rPr>
              <w:t>śląskie</w:t>
            </w:r>
          </w:p>
          <w:p w14:paraId="135EA7D8" w14:textId="77777777" w:rsidR="009A3B7F" w:rsidRPr="0072047D" w:rsidRDefault="009A3B7F" w:rsidP="0072047D">
            <w:pPr>
              <w:spacing w:line="276" w:lineRule="auto"/>
              <w:rPr>
                <w:rFonts w:asciiTheme="minorHAnsi" w:hAnsiTheme="minorHAnsi"/>
                <w:szCs w:val="22"/>
              </w:rPr>
            </w:pPr>
            <w:r w:rsidRPr="0072047D">
              <w:rPr>
                <w:rFonts w:asciiTheme="minorHAnsi" w:hAnsiTheme="minorHAnsi"/>
                <w:szCs w:val="22"/>
              </w:rPr>
              <w:t>dolnośląskie</w:t>
            </w:r>
          </w:p>
          <w:p w14:paraId="3159D380" w14:textId="77777777" w:rsidR="009A3B7F" w:rsidRPr="0072047D" w:rsidRDefault="009A3B7F" w:rsidP="0072047D">
            <w:pPr>
              <w:spacing w:line="276" w:lineRule="auto"/>
              <w:rPr>
                <w:rFonts w:asciiTheme="minorHAnsi" w:hAnsiTheme="minorHAnsi"/>
                <w:szCs w:val="22"/>
              </w:rPr>
            </w:pPr>
            <w:r w:rsidRPr="0072047D">
              <w:rPr>
                <w:rFonts w:asciiTheme="minorHAnsi" w:hAnsiTheme="minorHAnsi"/>
                <w:szCs w:val="22"/>
              </w:rPr>
              <w:t>lubuskie</w:t>
            </w:r>
          </w:p>
        </w:tc>
        <w:tc>
          <w:tcPr>
            <w:tcW w:w="3225" w:type="dxa"/>
            <w:noWrap/>
            <w:hideMark/>
          </w:tcPr>
          <w:p w14:paraId="5E139AA8" w14:textId="77777777"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72047D">
              <w:rPr>
                <w:rFonts w:asciiTheme="minorHAnsi" w:hAnsiTheme="minorHAnsi"/>
                <w:szCs w:val="22"/>
              </w:rPr>
              <w:t xml:space="preserve">Średnia liczba mieszkańców </w:t>
            </w:r>
            <w:r w:rsidRPr="0072047D">
              <w:rPr>
                <w:rFonts w:asciiTheme="minorHAnsi" w:hAnsiTheme="minorHAnsi"/>
                <w:b/>
                <w:szCs w:val="22"/>
                <w:u w:val="single"/>
              </w:rPr>
              <w:t>wyższa</w:t>
            </w:r>
            <w:r w:rsidRPr="0072047D">
              <w:rPr>
                <w:rFonts w:asciiTheme="minorHAnsi" w:hAnsiTheme="minorHAnsi"/>
                <w:szCs w:val="22"/>
              </w:rPr>
              <w:t xml:space="preserve"> od średniej w populacji</w:t>
            </w:r>
          </w:p>
        </w:tc>
        <w:tc>
          <w:tcPr>
            <w:tcW w:w="3623" w:type="dxa"/>
          </w:tcPr>
          <w:p w14:paraId="312111F9" w14:textId="3B098442" w:rsidR="009A3B7F" w:rsidRPr="0072047D" w:rsidRDefault="009A3B7F" w:rsidP="0072047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72047D">
              <w:rPr>
                <w:rFonts w:asciiTheme="minorHAnsi" w:hAnsiTheme="minorHAnsi"/>
                <w:szCs w:val="22"/>
              </w:rPr>
              <w:t xml:space="preserve">Realizujemy IDI z </w:t>
            </w:r>
            <w:r w:rsidR="00254185" w:rsidRPr="0072047D">
              <w:rPr>
                <w:rFonts w:asciiTheme="minorHAnsi" w:hAnsiTheme="minorHAnsi"/>
                <w:szCs w:val="22"/>
              </w:rPr>
              <w:t>LGD</w:t>
            </w:r>
            <w:r w:rsidRPr="0072047D">
              <w:rPr>
                <w:rFonts w:asciiTheme="minorHAnsi" w:hAnsiTheme="minorHAnsi"/>
                <w:szCs w:val="22"/>
              </w:rPr>
              <w:t xml:space="preserve"> o obszarach działania &gt; 53 tys. mieszkańców.</w:t>
            </w:r>
          </w:p>
        </w:tc>
      </w:tr>
    </w:tbl>
    <w:p w14:paraId="17FA2857" w14:textId="7F2BBA21" w:rsidR="009A3B7F" w:rsidRPr="00C33E0A" w:rsidRDefault="00A329F3" w:rsidP="0072047D">
      <w:pPr>
        <w:spacing w:line="276" w:lineRule="auto"/>
        <w:rPr>
          <w:rFonts w:asciiTheme="minorHAnsi" w:hAnsiTheme="minorHAnsi"/>
          <w:szCs w:val="22"/>
        </w:rPr>
      </w:pPr>
      <w:r>
        <w:rPr>
          <w:rFonts w:asciiTheme="minorHAnsi" w:hAnsiTheme="minorHAnsi"/>
          <w:szCs w:val="22"/>
        </w:rPr>
        <w:t>Źródło: o</w:t>
      </w:r>
      <w:r w:rsidR="009A5B37" w:rsidRPr="00C33E0A">
        <w:rPr>
          <w:rFonts w:asciiTheme="minorHAnsi" w:hAnsiTheme="minorHAnsi"/>
          <w:szCs w:val="22"/>
        </w:rPr>
        <w:t>pracowanie własne</w:t>
      </w:r>
      <w:r w:rsidR="00C33E0A" w:rsidRPr="00C33E0A">
        <w:rPr>
          <w:rFonts w:asciiTheme="minorHAnsi" w:hAnsiTheme="minorHAnsi"/>
          <w:szCs w:val="22"/>
        </w:rPr>
        <w:t>.</w:t>
      </w:r>
    </w:p>
    <w:p w14:paraId="72EA43E1" w14:textId="77777777" w:rsidR="009A3B7F" w:rsidRPr="0072047D" w:rsidRDefault="009A3B7F" w:rsidP="0072047D">
      <w:pPr>
        <w:spacing w:line="276" w:lineRule="auto"/>
        <w:rPr>
          <w:rFonts w:asciiTheme="minorHAnsi" w:hAnsiTheme="minorHAnsi"/>
          <w:sz w:val="22"/>
          <w:szCs w:val="22"/>
        </w:rPr>
      </w:pPr>
    </w:p>
    <w:p w14:paraId="203B0A5F" w14:textId="1618090D" w:rsidR="009A3B7F" w:rsidRPr="0072047D" w:rsidRDefault="009A3B7F" w:rsidP="0072047D">
      <w:pPr>
        <w:spacing w:line="276" w:lineRule="auto"/>
        <w:rPr>
          <w:rFonts w:asciiTheme="minorHAnsi" w:hAnsiTheme="minorHAnsi"/>
          <w:sz w:val="22"/>
          <w:szCs w:val="22"/>
        </w:rPr>
      </w:pPr>
      <w:r w:rsidRPr="0072047D">
        <w:rPr>
          <w:rFonts w:asciiTheme="minorHAnsi" w:hAnsiTheme="minorHAnsi"/>
          <w:sz w:val="22"/>
          <w:szCs w:val="22"/>
        </w:rPr>
        <w:t xml:space="preserve">Sytuację zależności pomiędzy liczbą kryteriów doboru LGD do </w:t>
      </w:r>
      <w:r w:rsidR="009A5B37" w:rsidRPr="0072047D">
        <w:rPr>
          <w:rFonts w:asciiTheme="minorHAnsi" w:hAnsiTheme="minorHAnsi"/>
          <w:sz w:val="22"/>
          <w:szCs w:val="22"/>
        </w:rPr>
        <w:t>ankiet audytoryjnych</w:t>
      </w:r>
      <w:r w:rsidRPr="0072047D">
        <w:rPr>
          <w:rFonts w:asciiTheme="minorHAnsi" w:hAnsiTheme="minorHAnsi"/>
          <w:sz w:val="22"/>
          <w:szCs w:val="22"/>
        </w:rPr>
        <w:t xml:space="preserve"> prezentuje schemat</w:t>
      </w:r>
      <w:r w:rsidR="009A5B37" w:rsidRPr="0072047D">
        <w:rPr>
          <w:rFonts w:asciiTheme="minorHAnsi" w:hAnsiTheme="minorHAnsi"/>
          <w:sz w:val="22"/>
          <w:szCs w:val="22"/>
        </w:rPr>
        <w:t xml:space="preserve"> przedstawiony na Rysunku 7</w:t>
      </w:r>
      <w:r w:rsidRPr="0072047D">
        <w:rPr>
          <w:rFonts w:asciiTheme="minorHAnsi" w:hAnsiTheme="minorHAnsi"/>
          <w:sz w:val="22"/>
          <w:szCs w:val="22"/>
        </w:rPr>
        <w:t>.</w:t>
      </w:r>
    </w:p>
    <w:p w14:paraId="6547FBEF" w14:textId="77777777" w:rsidR="009A5B37" w:rsidRPr="0072047D" w:rsidRDefault="009A5B37" w:rsidP="0072047D">
      <w:pPr>
        <w:spacing w:line="276" w:lineRule="auto"/>
        <w:rPr>
          <w:rFonts w:asciiTheme="minorHAnsi" w:hAnsiTheme="minorHAnsi"/>
          <w:sz w:val="22"/>
          <w:szCs w:val="22"/>
        </w:rPr>
      </w:pPr>
    </w:p>
    <w:p w14:paraId="1598DEFC" w14:textId="135C0887" w:rsidR="009A5B37" w:rsidRPr="009D1078" w:rsidRDefault="009A5B37" w:rsidP="0072047D">
      <w:pPr>
        <w:spacing w:line="276" w:lineRule="auto"/>
        <w:rPr>
          <w:rFonts w:asciiTheme="minorHAnsi" w:hAnsiTheme="minorHAnsi"/>
          <w:sz w:val="22"/>
          <w:szCs w:val="22"/>
        </w:rPr>
      </w:pPr>
      <w:bookmarkStart w:id="89" w:name="_Toc419274402"/>
      <w:r w:rsidRPr="009D1078">
        <w:rPr>
          <w:rFonts w:asciiTheme="minorHAnsi" w:hAnsiTheme="minorHAnsi"/>
          <w:sz w:val="22"/>
          <w:szCs w:val="22"/>
        </w:rPr>
        <w:t xml:space="preserve">Rysunek </w:t>
      </w:r>
      <w:r w:rsidRPr="009D1078">
        <w:rPr>
          <w:rFonts w:asciiTheme="minorHAnsi" w:hAnsiTheme="minorHAnsi"/>
          <w:sz w:val="22"/>
          <w:szCs w:val="22"/>
        </w:rPr>
        <w:fldChar w:fldCharType="begin"/>
      </w:r>
      <w:r w:rsidRPr="009D1078">
        <w:rPr>
          <w:rFonts w:asciiTheme="minorHAnsi" w:hAnsiTheme="minorHAnsi"/>
          <w:sz w:val="22"/>
          <w:szCs w:val="22"/>
        </w:rPr>
        <w:instrText xml:space="preserve"> SEQ Rysunek \* ARABIC </w:instrText>
      </w:r>
      <w:r w:rsidRPr="009D1078">
        <w:rPr>
          <w:rFonts w:asciiTheme="minorHAnsi" w:hAnsiTheme="minorHAnsi"/>
          <w:sz w:val="22"/>
          <w:szCs w:val="22"/>
        </w:rPr>
        <w:fldChar w:fldCharType="separate"/>
      </w:r>
      <w:r w:rsidR="00100778">
        <w:rPr>
          <w:rFonts w:asciiTheme="minorHAnsi" w:hAnsiTheme="minorHAnsi"/>
          <w:noProof/>
          <w:sz w:val="22"/>
          <w:szCs w:val="22"/>
        </w:rPr>
        <w:t>7</w:t>
      </w:r>
      <w:r w:rsidRPr="009D1078">
        <w:rPr>
          <w:rFonts w:asciiTheme="minorHAnsi" w:hAnsiTheme="minorHAnsi"/>
          <w:noProof/>
          <w:sz w:val="22"/>
          <w:szCs w:val="22"/>
        </w:rPr>
        <w:fldChar w:fldCharType="end"/>
      </w:r>
      <w:r w:rsidRPr="009D1078">
        <w:rPr>
          <w:rFonts w:asciiTheme="minorHAnsi" w:hAnsiTheme="minorHAnsi"/>
          <w:sz w:val="22"/>
          <w:szCs w:val="22"/>
        </w:rPr>
        <w:t>. Schemat zależności pomiędzy liczbą kryteriów doboru LGD do ankiet audytoryjnych</w:t>
      </w:r>
      <w:bookmarkEnd w:id="89"/>
    </w:p>
    <w:p w14:paraId="2E48CFF4" w14:textId="187C7B82" w:rsidR="00467C42" w:rsidRPr="0072047D" w:rsidRDefault="00467C42" w:rsidP="0072047D">
      <w:pPr>
        <w:spacing w:line="276" w:lineRule="auto"/>
        <w:rPr>
          <w:rFonts w:asciiTheme="minorHAnsi" w:hAnsiTheme="minorHAnsi"/>
          <w:sz w:val="22"/>
          <w:szCs w:val="22"/>
        </w:rPr>
      </w:pPr>
      <w:r w:rsidRPr="0072047D">
        <w:rPr>
          <w:rFonts w:asciiTheme="minorHAnsi" w:hAnsiTheme="minorHAnsi"/>
          <w:noProof/>
          <w:sz w:val="22"/>
          <w:szCs w:val="22"/>
        </w:rPr>
        <mc:AlternateContent>
          <mc:Choice Requires="wpg">
            <w:drawing>
              <wp:anchor distT="0" distB="0" distL="114300" distR="114300" simplePos="0" relativeHeight="251686912" behindDoc="0" locked="0" layoutInCell="1" allowOverlap="1" wp14:anchorId="10789298" wp14:editId="2F76D427">
                <wp:simplePos x="0" y="0"/>
                <wp:positionH relativeFrom="column">
                  <wp:posOffset>-109220</wp:posOffset>
                </wp:positionH>
                <wp:positionV relativeFrom="paragraph">
                  <wp:posOffset>167640</wp:posOffset>
                </wp:positionV>
                <wp:extent cx="5972175" cy="835923"/>
                <wp:effectExtent l="0" t="0" r="28575" b="97790"/>
                <wp:wrapNone/>
                <wp:docPr id="35" name="Grupa 35"/>
                <wp:cNvGraphicFramePr/>
                <a:graphic xmlns:a="http://schemas.openxmlformats.org/drawingml/2006/main">
                  <a:graphicData uri="http://schemas.microsoft.com/office/word/2010/wordprocessingGroup">
                    <wpg:wgp>
                      <wpg:cNvGrpSpPr/>
                      <wpg:grpSpPr>
                        <a:xfrm>
                          <a:off x="0" y="0"/>
                          <a:ext cx="5972175" cy="835923"/>
                          <a:chOff x="-9525" y="-457200"/>
                          <a:chExt cx="5972175" cy="1175136"/>
                        </a:xfrm>
                      </wpg:grpSpPr>
                      <wps:wsp>
                        <wps:cNvPr id="36" name="Pole tekstowe 36"/>
                        <wps:cNvSpPr txBox="1"/>
                        <wps:spPr>
                          <a:xfrm>
                            <a:off x="-9525" y="-457200"/>
                            <a:ext cx="2597150" cy="1009650"/>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45FC2629" w14:textId="77777777" w:rsidR="00D2210B" w:rsidRPr="00E55B31" w:rsidRDefault="00D2210B" w:rsidP="00CF1DB1">
                              <w:pPr>
                                <w:rPr>
                                  <w:rFonts w:asciiTheme="minorHAnsi" w:hAnsiTheme="minorHAnsi"/>
                                  <w:b/>
                                </w:rPr>
                              </w:pPr>
                              <w:r w:rsidRPr="00E55B31">
                                <w:rPr>
                                  <w:rFonts w:asciiTheme="minorHAnsi" w:hAnsiTheme="minorHAnsi"/>
                                  <w:b/>
                                </w:rPr>
                                <w:t>Województwo</w:t>
                              </w:r>
                            </w:p>
                            <w:p w14:paraId="7550C4DD" w14:textId="77777777" w:rsidR="00D2210B" w:rsidRPr="00E55B31" w:rsidRDefault="00D2210B" w:rsidP="00CF1DB1">
                              <w:pPr>
                                <w:rPr>
                                  <w:rFonts w:asciiTheme="minorHAnsi" w:hAnsiTheme="minorHAnsi"/>
                                </w:rPr>
                              </w:pPr>
                              <w:r w:rsidRPr="00E55B31">
                                <w:rPr>
                                  <w:rFonts w:asciiTheme="minorHAnsi" w:hAnsiTheme="minorHAnsi"/>
                                </w:rPr>
                                <w:t>Liczba kryteriów i liczba poziomów realizacji zmiennej stanowiące</w:t>
                              </w:r>
                              <w:r>
                                <w:rPr>
                                  <w:rFonts w:asciiTheme="minorHAnsi" w:hAnsiTheme="minorHAnsi"/>
                                </w:rPr>
                                <w:t>j kryterium wpływa na to ile ankiet audytoryjnych/w konsekwencji IDI</w:t>
                              </w:r>
                              <w:r w:rsidRPr="00E55B31">
                                <w:rPr>
                                  <w:rFonts w:asciiTheme="minorHAnsi" w:hAnsiTheme="minorHAnsi"/>
                                </w:rPr>
                                <w:t xml:space="preserve"> powinno zostać zrealizowanych na terenie województwa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Pole tekstowe 37"/>
                        <wps:cNvSpPr txBox="1"/>
                        <wps:spPr>
                          <a:xfrm>
                            <a:off x="3492500" y="-456648"/>
                            <a:ext cx="2470150" cy="1009650"/>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4ACEAA0A" w14:textId="77777777" w:rsidR="00D2210B" w:rsidRPr="00E55B31" w:rsidRDefault="00D2210B" w:rsidP="00CF1DB1">
                              <w:pPr>
                                <w:rPr>
                                  <w:rFonts w:asciiTheme="minorHAnsi" w:hAnsiTheme="minorHAnsi"/>
                                  <w:b/>
                                </w:rPr>
                              </w:pPr>
                              <w:r w:rsidRPr="00E55B31">
                                <w:rPr>
                                  <w:rFonts w:asciiTheme="minorHAnsi" w:hAnsiTheme="minorHAnsi"/>
                                  <w:b/>
                                </w:rPr>
                                <w:t>Kryterium</w:t>
                              </w:r>
                            </w:p>
                            <w:p w14:paraId="755E15D9" w14:textId="77777777" w:rsidR="00D2210B" w:rsidRPr="00E55B31" w:rsidRDefault="00D2210B" w:rsidP="00CF1DB1">
                              <w:pPr>
                                <w:rPr>
                                  <w:rFonts w:asciiTheme="minorHAnsi" w:hAnsiTheme="minorHAnsi"/>
                                </w:rPr>
                              </w:pPr>
                              <w:r w:rsidRPr="00E55B31">
                                <w:rPr>
                                  <w:rFonts w:asciiTheme="minorHAnsi" w:hAnsiTheme="minorHAnsi"/>
                                </w:rPr>
                                <w:t>Liczba poziomów realizacji zmiennej stanowiącej kryterium – liczba ludności:</w:t>
                              </w:r>
                            </w:p>
                            <w:p w14:paraId="35792C54" w14:textId="77777777" w:rsidR="00D2210B" w:rsidRPr="00E55B31" w:rsidRDefault="00D2210B" w:rsidP="00CF1DB1">
                              <w:pPr>
                                <w:rPr>
                                  <w:rFonts w:asciiTheme="minorHAnsi" w:hAnsiTheme="minorHAnsi"/>
                                </w:rPr>
                              </w:pPr>
                              <w:r w:rsidRPr="00E55B31">
                                <w:rPr>
                                  <w:rFonts w:asciiTheme="minorHAnsi" w:hAnsiTheme="minorHAnsi"/>
                                </w:rPr>
                                <w:t>&lt; 53 680</w:t>
                              </w:r>
                            </w:p>
                            <w:p w14:paraId="04A66E28" w14:textId="77777777" w:rsidR="00D2210B" w:rsidRPr="00E55B31" w:rsidRDefault="00D2210B" w:rsidP="00CF1DB1">
                              <w:pPr>
                                <w:rPr>
                                  <w:rFonts w:asciiTheme="minorHAnsi" w:hAnsiTheme="minorHAnsi"/>
                                </w:rPr>
                              </w:pPr>
                              <w:r w:rsidRPr="00E55B31">
                                <w:rPr>
                                  <w:rFonts w:asciiTheme="minorHAnsi" w:hAnsiTheme="minorHAnsi"/>
                                </w:rPr>
                                <w:t>&gt; 53 680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Łącznik prosty ze strzałką 38"/>
                        <wps:cNvCnPr/>
                        <wps:spPr>
                          <a:xfrm flipH="1">
                            <a:off x="2647950" y="717936"/>
                            <a:ext cx="791846" cy="0"/>
                          </a:xfrm>
                          <a:prstGeom prst="straightConnector1">
                            <a:avLst/>
                          </a:prstGeom>
                          <a:ln>
                            <a:solidFill>
                              <a:srgbClr val="002060"/>
                            </a:solidFill>
                            <a:tailEnd type="triangle"/>
                          </a:ln>
                        </wps:spPr>
                        <wps:style>
                          <a:lnRef idx="2">
                            <a:schemeClr val="accent1"/>
                          </a:lnRef>
                          <a:fillRef idx="1">
                            <a:schemeClr val="lt1"/>
                          </a:fillRef>
                          <a:effectRef idx="0">
                            <a:schemeClr val="accent1"/>
                          </a:effectRef>
                          <a:fontRef idx="minor">
                            <a:schemeClr val="dk1"/>
                          </a:fontRef>
                        </wps:style>
                        <wps:bodyPr/>
                      </wps:wsp>
                      <wps:wsp>
                        <wps:cNvPr id="39" name="Pole tekstowe 39"/>
                        <wps:cNvSpPr txBox="1"/>
                        <wps:spPr>
                          <a:xfrm>
                            <a:off x="2666917" y="-441881"/>
                            <a:ext cx="744303" cy="994566"/>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4FFDBCB3" w14:textId="77777777" w:rsidR="00D2210B" w:rsidRPr="00E55B31" w:rsidRDefault="00D2210B" w:rsidP="00CF1DB1">
                              <w:pPr>
                                <w:jc w:val="center"/>
                                <w:rPr>
                                  <w:rFonts w:asciiTheme="minorHAnsi" w:hAnsiTheme="minorHAnsi"/>
                                  <w:sz w:val="18"/>
                                </w:rPr>
                              </w:pPr>
                              <w:r w:rsidRPr="00E55B31">
                                <w:rPr>
                                  <w:rFonts w:asciiTheme="minorHAnsi" w:hAnsiTheme="minorHAnsi"/>
                                  <w:b/>
                                  <w:sz w:val="18"/>
                                </w:rPr>
                                <w:t>Kryterium dzieli IDI na dwie grupy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a 35" o:spid="_x0000_s1027" style="position:absolute;left:0;text-align:left;margin-left:-8.6pt;margin-top:13.2pt;width:470.25pt;height:65.8pt;z-index:251686912;mso-width-relative:margin;mso-height-relative:margin" coordorigin="-95,-4572" coordsize="59721,11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">
                <v:shape id="Pole tekstowe 36" o:spid="_x0000_s1028" type="#_x0000_t202" style="position:absolute;left:-95;top:-4572;width:25971;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aZ8QA&#10;AADbAAAADwAAAGRycy9kb3ducmV2LnhtbESPQWvCQBSE70L/w/IKvYhubEEkuglSUApFqFEQb4/s&#10;MxuafRuz25j++25B8DjMzDfMKh9sI3rqfO1YwWyagCAuna65UnA8bCYLED4ga2wck4Jf8pBnT6MV&#10;ptrdeE99ESoRIexTVGBCaFMpfWnIop+6ljh6F9dZDFF2ldQd3iLcNvI1SebSYs1xwWBL74bK7+LH&#10;KthudzPSpqD1ob+evsafOzz7oNTL87Beggg0hEf43v7QCt7m8P8l/g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l2mfEAAAA2wAAAA8AAAAAAAAAAAAAAAAAmAIAAGRycy9k&#10;b3ducmV2LnhtbFBLBQYAAAAABAAEAPUAAACJAwAAAAA=&#10;" fillcolor="white [3201]" strokecolor="#002060" strokeweight="2pt">
                  <v:textbox>
                    <w:txbxContent>
                      <w:p w14:paraId="45FC2629" w14:textId="77777777" w:rsidR="00D2210B" w:rsidRPr="00E55B31" w:rsidRDefault="00D2210B" w:rsidP="00CF1DB1">
                        <w:pPr>
                          <w:rPr>
                            <w:rFonts w:asciiTheme="minorHAnsi" w:hAnsiTheme="minorHAnsi"/>
                            <w:b/>
                          </w:rPr>
                        </w:pPr>
                        <w:r w:rsidRPr="00E55B31">
                          <w:rPr>
                            <w:rFonts w:asciiTheme="minorHAnsi" w:hAnsiTheme="minorHAnsi"/>
                            <w:b/>
                          </w:rPr>
                          <w:t>Województwo</w:t>
                        </w:r>
                      </w:p>
                      <w:p w14:paraId="7550C4DD" w14:textId="77777777" w:rsidR="00D2210B" w:rsidRPr="00E55B31" w:rsidRDefault="00D2210B" w:rsidP="00CF1DB1">
                        <w:pPr>
                          <w:rPr>
                            <w:rFonts w:asciiTheme="minorHAnsi" w:hAnsiTheme="minorHAnsi"/>
                          </w:rPr>
                        </w:pPr>
                        <w:r w:rsidRPr="00E55B31">
                          <w:rPr>
                            <w:rFonts w:asciiTheme="minorHAnsi" w:hAnsiTheme="minorHAnsi"/>
                          </w:rPr>
                          <w:t>Liczba kryteriów i liczba poziomów realizacji zmiennej stanowiące</w:t>
                        </w:r>
                        <w:r>
                          <w:rPr>
                            <w:rFonts w:asciiTheme="minorHAnsi" w:hAnsiTheme="minorHAnsi"/>
                          </w:rPr>
                          <w:t>j kryterium wpływa na to ile ankiet audytoryjnych/w konsekwencji IDI</w:t>
                        </w:r>
                        <w:r w:rsidRPr="00E55B31">
                          <w:rPr>
                            <w:rFonts w:asciiTheme="minorHAnsi" w:hAnsiTheme="minorHAnsi"/>
                          </w:rPr>
                          <w:t xml:space="preserve"> powinno zostać zrealizowanych na terenie województwa</w:t>
                        </w:r>
                      </w:p>
                    </w:txbxContent>
                  </v:textbox>
                </v:shape>
                <v:shape id="Pole tekstowe 37" o:spid="_x0000_s1029" type="#_x0000_t202" style="position:absolute;left:34925;top:-4566;width:24701;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l//MUA&#10;AADbAAAADwAAAGRycy9kb3ducmV2LnhtbESPQWvCQBSE74X+h+UVvBTdqNCWmI1IQSkUoY0F8fbI&#10;PrPB7Ns0u8b4712h0OMwM98w2XKwjeip87VjBdNJAoK4dLrmSsHPbj1+A+EDssbGMSm4kodl/viQ&#10;Yardhb+pL0IlIoR9igpMCG0qpS8NWfQT1xJH7+g6iyHKrpK6w0uE20bOkuRFWqw5Lhhs6d1QeSrO&#10;VsFms52SNgWtdv3v/uv5c4sHH5QaPQ2rBYhAQ/gP/7U/tIL5K9y/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X/8xQAAANsAAAAPAAAAAAAAAAAAAAAAAJgCAABkcnMv&#10;ZG93bnJldi54bWxQSwUGAAAAAAQABAD1AAAAigMAAAAA&#10;" fillcolor="white [3201]" strokecolor="#002060" strokeweight="2pt">
                  <v:textbox>
                    <w:txbxContent>
                      <w:p w14:paraId="4ACEAA0A" w14:textId="77777777" w:rsidR="00D2210B" w:rsidRPr="00E55B31" w:rsidRDefault="00D2210B" w:rsidP="00CF1DB1">
                        <w:pPr>
                          <w:rPr>
                            <w:rFonts w:asciiTheme="minorHAnsi" w:hAnsiTheme="minorHAnsi"/>
                            <w:b/>
                          </w:rPr>
                        </w:pPr>
                        <w:r w:rsidRPr="00E55B31">
                          <w:rPr>
                            <w:rFonts w:asciiTheme="minorHAnsi" w:hAnsiTheme="minorHAnsi"/>
                            <w:b/>
                          </w:rPr>
                          <w:t>Kryterium</w:t>
                        </w:r>
                      </w:p>
                      <w:p w14:paraId="755E15D9" w14:textId="77777777" w:rsidR="00D2210B" w:rsidRPr="00E55B31" w:rsidRDefault="00D2210B" w:rsidP="00CF1DB1">
                        <w:pPr>
                          <w:rPr>
                            <w:rFonts w:asciiTheme="minorHAnsi" w:hAnsiTheme="minorHAnsi"/>
                          </w:rPr>
                        </w:pPr>
                        <w:r w:rsidRPr="00E55B31">
                          <w:rPr>
                            <w:rFonts w:asciiTheme="minorHAnsi" w:hAnsiTheme="minorHAnsi"/>
                          </w:rPr>
                          <w:t>Liczba poziomów realizacji zmiennej stanowiącej kryterium – liczba ludności:</w:t>
                        </w:r>
                      </w:p>
                      <w:p w14:paraId="35792C54" w14:textId="77777777" w:rsidR="00D2210B" w:rsidRPr="00E55B31" w:rsidRDefault="00D2210B" w:rsidP="00CF1DB1">
                        <w:pPr>
                          <w:rPr>
                            <w:rFonts w:asciiTheme="minorHAnsi" w:hAnsiTheme="minorHAnsi"/>
                          </w:rPr>
                        </w:pPr>
                        <w:r w:rsidRPr="00E55B31">
                          <w:rPr>
                            <w:rFonts w:asciiTheme="minorHAnsi" w:hAnsiTheme="minorHAnsi"/>
                          </w:rPr>
                          <w:t>&lt; 53 680</w:t>
                        </w:r>
                      </w:p>
                      <w:p w14:paraId="04A66E28" w14:textId="77777777" w:rsidR="00D2210B" w:rsidRPr="00E55B31" w:rsidRDefault="00D2210B" w:rsidP="00CF1DB1">
                        <w:pPr>
                          <w:rPr>
                            <w:rFonts w:asciiTheme="minorHAnsi" w:hAnsiTheme="minorHAnsi"/>
                          </w:rPr>
                        </w:pPr>
                        <w:r w:rsidRPr="00E55B31">
                          <w:rPr>
                            <w:rFonts w:asciiTheme="minorHAnsi" w:hAnsiTheme="minorHAnsi"/>
                          </w:rPr>
                          <w:t>&gt; 53 680</w:t>
                        </w:r>
                      </w:p>
                    </w:txbxContent>
                  </v:textbox>
                </v:shape>
                <v:shapetype id="_x0000_t32" coordsize="21600,21600" o:spt="32" o:oned="t" path="m,l21600,21600e" filled="f">
                  <v:path arrowok="t" fillok="f" o:connecttype="none"/>
                  <o:lock v:ext="edit" shapetype="t"/>
                </v:shapetype>
                <v:shape id="Łącznik prosty ze strzałką 38" o:spid="_x0000_s1030" type="#_x0000_t32" style="position:absolute;left:26479;top:7179;width:79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d4rsAAAADbAAAADwAAAGRycy9kb3ducmV2LnhtbERPz2vCMBS+C/4P4QneNHXClM5YimNQ&#10;dtNteH02b0235qUkWdv99+Yw2PHj+30oJtuJgXxoHSvYrDMQxLXTLTcK3t9eVnsQISJr7ByTgl8K&#10;UBznswPm2o18puESG5FCOOSowMTY51KG2pDFsHY9ceI+nbcYE/SN1B7HFG47+ZBlj9Jiy6nBYE8n&#10;Q/X35ccq8M++K1vrvl4H/rhWZrztyv1OqeViKp9ARJriv/jPXWkF2zQ2fUk/QB7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3eK7AAAAA2wAAAA8AAAAAAAAAAAAAAAAA&#10;oQIAAGRycy9kb3ducmV2LnhtbFBLBQYAAAAABAAEAPkAAACOAwAAAAA=&#10;" filled="t" fillcolor="white [3201]" strokecolor="#002060" strokeweight="2pt">
                  <v:stroke endarrow="block"/>
                </v:shape>
                <v:shape id="Pole tekstowe 39" o:spid="_x0000_s1031" type="#_x0000_t202" style="position:absolute;left:26669;top:-4418;width:7443;height:9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OFcUA&#10;AADbAAAADwAAAGRycy9kb3ducmV2LnhtbESPQWvCQBSE74X+h+UVvBTdqFDamI1IQSkUoY0F8fbI&#10;PrPB7Ns0u8b4712h0OMwM98w2XKwjeip87VjBdNJAoK4dLrmSsHPbj1+BeEDssbGMSm4kodl/viQ&#10;Yardhb+pL0IlIoR9igpMCG0qpS8NWfQT1xJH7+g6iyHKrpK6w0uE20bOkuRFWqw5Lhhs6d1QeSrO&#10;VsFms52SNgWtdv3v/uv5c4sHH5QaPQ2rBYhAQ/gP/7U/tIL5G9y/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k4VxQAAANsAAAAPAAAAAAAAAAAAAAAAAJgCAABkcnMv&#10;ZG93bnJldi54bWxQSwUGAAAAAAQABAD1AAAAigMAAAAA&#10;" fillcolor="white [3201]" strokecolor="#002060" strokeweight="2pt">
                  <v:textbox>
                    <w:txbxContent>
                      <w:p w14:paraId="4FFDBCB3" w14:textId="77777777" w:rsidR="00D2210B" w:rsidRPr="00E55B31" w:rsidRDefault="00D2210B" w:rsidP="00CF1DB1">
                        <w:pPr>
                          <w:jc w:val="center"/>
                          <w:rPr>
                            <w:rFonts w:asciiTheme="minorHAnsi" w:hAnsiTheme="minorHAnsi"/>
                            <w:sz w:val="18"/>
                          </w:rPr>
                        </w:pPr>
                        <w:r w:rsidRPr="00E55B31">
                          <w:rPr>
                            <w:rFonts w:asciiTheme="minorHAnsi" w:hAnsiTheme="minorHAnsi"/>
                            <w:b/>
                            <w:sz w:val="18"/>
                          </w:rPr>
                          <w:t>Kryterium dzieli IDI na dwie grupy</w:t>
                        </w:r>
                      </w:p>
                    </w:txbxContent>
                  </v:textbox>
                </v:shape>
              </v:group>
            </w:pict>
          </mc:Fallback>
        </mc:AlternateContent>
      </w:r>
    </w:p>
    <w:p w14:paraId="3A5E93F7" w14:textId="77777777" w:rsidR="00467C42" w:rsidRPr="0072047D" w:rsidRDefault="00467C42" w:rsidP="0072047D">
      <w:pPr>
        <w:spacing w:line="276" w:lineRule="auto"/>
        <w:rPr>
          <w:rFonts w:asciiTheme="minorHAnsi" w:hAnsiTheme="minorHAnsi"/>
          <w:sz w:val="22"/>
          <w:szCs w:val="22"/>
        </w:rPr>
      </w:pPr>
    </w:p>
    <w:p w14:paraId="595F39C7" w14:textId="77777777" w:rsidR="00467C42" w:rsidRPr="0072047D" w:rsidRDefault="00467C42" w:rsidP="0072047D">
      <w:pPr>
        <w:spacing w:line="276" w:lineRule="auto"/>
        <w:rPr>
          <w:rFonts w:asciiTheme="minorHAnsi" w:hAnsiTheme="minorHAnsi"/>
          <w:sz w:val="22"/>
          <w:szCs w:val="22"/>
        </w:rPr>
      </w:pPr>
    </w:p>
    <w:p w14:paraId="1409AD44" w14:textId="5550D15B" w:rsidR="00CF1DB1" w:rsidRPr="0072047D" w:rsidRDefault="00CF1DB1" w:rsidP="0072047D">
      <w:pPr>
        <w:pStyle w:val="Akapitzlist"/>
        <w:spacing w:line="276" w:lineRule="auto"/>
        <w:rPr>
          <w:rFonts w:asciiTheme="minorHAnsi" w:hAnsiTheme="minorHAnsi"/>
          <w:sz w:val="22"/>
          <w:szCs w:val="22"/>
        </w:rPr>
      </w:pPr>
    </w:p>
    <w:p w14:paraId="5248B982" w14:textId="77777777" w:rsidR="00CF1DB1" w:rsidRPr="00C33E0A" w:rsidRDefault="00CF1DB1" w:rsidP="0072047D">
      <w:pPr>
        <w:pStyle w:val="Akapitzlist"/>
        <w:spacing w:line="276" w:lineRule="auto"/>
        <w:rPr>
          <w:rFonts w:asciiTheme="minorHAnsi" w:hAnsiTheme="minorHAnsi"/>
          <w:szCs w:val="22"/>
        </w:rPr>
      </w:pPr>
    </w:p>
    <w:p w14:paraId="46A656FC" w14:textId="4607708D" w:rsidR="009A5B37" w:rsidRPr="00C33E0A" w:rsidRDefault="00A329F3" w:rsidP="0072047D">
      <w:pPr>
        <w:spacing w:line="276" w:lineRule="auto"/>
        <w:rPr>
          <w:rFonts w:asciiTheme="minorHAnsi" w:hAnsiTheme="minorHAnsi"/>
          <w:szCs w:val="22"/>
        </w:rPr>
      </w:pPr>
      <w:r>
        <w:rPr>
          <w:rFonts w:asciiTheme="minorHAnsi" w:hAnsiTheme="minorHAnsi"/>
          <w:szCs w:val="22"/>
        </w:rPr>
        <w:t>Źródło: o</w:t>
      </w:r>
      <w:r w:rsidR="009A5B37" w:rsidRPr="00C33E0A">
        <w:rPr>
          <w:rFonts w:asciiTheme="minorHAnsi" w:hAnsiTheme="minorHAnsi"/>
          <w:szCs w:val="22"/>
        </w:rPr>
        <w:t>pracowanie własne</w:t>
      </w:r>
      <w:r w:rsidR="00C33E0A" w:rsidRPr="00C33E0A">
        <w:rPr>
          <w:rFonts w:asciiTheme="minorHAnsi" w:hAnsiTheme="minorHAnsi"/>
          <w:szCs w:val="22"/>
        </w:rPr>
        <w:t>.</w:t>
      </w:r>
    </w:p>
    <w:p w14:paraId="4B0185B8" w14:textId="77777777" w:rsidR="00CF1DB1" w:rsidRPr="0072047D" w:rsidRDefault="00CF1DB1" w:rsidP="0072047D">
      <w:pPr>
        <w:spacing w:line="276" w:lineRule="auto"/>
        <w:rPr>
          <w:rFonts w:asciiTheme="minorHAnsi" w:hAnsiTheme="minorHAnsi"/>
          <w:sz w:val="22"/>
          <w:szCs w:val="22"/>
        </w:rPr>
      </w:pPr>
    </w:p>
    <w:p w14:paraId="1473C75A" w14:textId="77777777" w:rsidR="00CF1DB1" w:rsidRPr="0072047D" w:rsidRDefault="00CF1DB1" w:rsidP="0072047D">
      <w:pPr>
        <w:pStyle w:val="Akapitzlist"/>
        <w:spacing w:line="276" w:lineRule="auto"/>
        <w:rPr>
          <w:rFonts w:asciiTheme="minorHAnsi" w:hAnsiTheme="minorHAnsi"/>
          <w:sz w:val="22"/>
          <w:szCs w:val="22"/>
        </w:rPr>
      </w:pPr>
    </w:p>
    <w:p w14:paraId="105D2F27" w14:textId="77777777" w:rsidR="0072047D" w:rsidRDefault="0072047D" w:rsidP="000151E7">
      <w:pPr>
        <w:pStyle w:val="Nagwek2"/>
        <w:numPr>
          <w:ilvl w:val="3"/>
          <w:numId w:val="4"/>
        </w:numPr>
        <w:spacing w:before="0" w:after="0" w:line="276" w:lineRule="auto"/>
        <w:rPr>
          <w:rFonts w:asciiTheme="minorHAnsi" w:hAnsiTheme="minorHAnsi"/>
          <w:color w:val="002060"/>
          <w:szCs w:val="22"/>
        </w:rPr>
        <w:sectPr w:rsidR="0072047D" w:rsidSect="00374432">
          <w:pgSz w:w="11906" w:h="16838" w:code="9"/>
          <w:pgMar w:top="1417" w:right="1417" w:bottom="1417" w:left="1417" w:header="708" w:footer="708" w:gutter="0"/>
          <w:cols w:space="708"/>
          <w:docGrid w:linePitch="360"/>
        </w:sectPr>
      </w:pPr>
    </w:p>
    <w:p w14:paraId="705DE0D7" w14:textId="55E0139C" w:rsidR="00F447D4" w:rsidRPr="0072047D" w:rsidRDefault="00F447D4" w:rsidP="000151E7">
      <w:pPr>
        <w:pStyle w:val="Nagwek2"/>
        <w:numPr>
          <w:ilvl w:val="3"/>
          <w:numId w:val="4"/>
        </w:numPr>
        <w:spacing w:before="0" w:after="0" w:line="276" w:lineRule="auto"/>
        <w:rPr>
          <w:rFonts w:asciiTheme="minorHAnsi" w:hAnsiTheme="minorHAnsi"/>
          <w:color w:val="002060"/>
          <w:szCs w:val="22"/>
        </w:rPr>
      </w:pPr>
      <w:bookmarkStart w:id="90" w:name="_Toc419266435"/>
      <w:r w:rsidRPr="0072047D">
        <w:rPr>
          <w:rFonts w:asciiTheme="minorHAnsi" w:hAnsiTheme="minorHAnsi"/>
          <w:color w:val="002060"/>
          <w:szCs w:val="22"/>
        </w:rPr>
        <w:lastRenderedPageBreak/>
        <w:t>Indywidualny wywiad pogłębiony</w:t>
      </w:r>
      <w:r w:rsidR="009A5B37" w:rsidRPr="0072047D">
        <w:rPr>
          <w:rFonts w:asciiTheme="minorHAnsi" w:hAnsiTheme="minorHAnsi"/>
          <w:color w:val="002060"/>
          <w:szCs w:val="22"/>
        </w:rPr>
        <w:t xml:space="preserve"> (IDI)</w:t>
      </w:r>
      <w:bookmarkEnd w:id="90"/>
    </w:p>
    <w:p w14:paraId="5C878367" w14:textId="77777777" w:rsidR="005A407C" w:rsidRPr="0072047D" w:rsidRDefault="005A407C" w:rsidP="0072047D">
      <w:pPr>
        <w:spacing w:line="276" w:lineRule="auto"/>
        <w:rPr>
          <w:rFonts w:asciiTheme="minorHAnsi" w:hAnsiTheme="minorHAnsi"/>
          <w:sz w:val="22"/>
          <w:szCs w:val="22"/>
        </w:rPr>
      </w:pPr>
    </w:p>
    <w:p w14:paraId="55C8E474" w14:textId="03C5CCEB" w:rsidR="000E313C" w:rsidRPr="0072047D" w:rsidRDefault="00033689" w:rsidP="0072047D">
      <w:pPr>
        <w:spacing w:line="276" w:lineRule="auto"/>
        <w:rPr>
          <w:rFonts w:asciiTheme="minorHAnsi" w:hAnsiTheme="minorHAnsi"/>
          <w:sz w:val="22"/>
          <w:szCs w:val="22"/>
        </w:rPr>
      </w:pPr>
      <w:bookmarkStart w:id="91" w:name="_Toc414531777"/>
      <w:bookmarkStart w:id="92" w:name="_Toc414971522"/>
      <w:bookmarkStart w:id="93" w:name="_Toc415605021"/>
      <w:r w:rsidRPr="0072047D">
        <w:rPr>
          <w:rFonts w:asciiTheme="minorHAnsi" w:hAnsiTheme="minorHAnsi"/>
          <w:sz w:val="22"/>
          <w:szCs w:val="22"/>
        </w:rPr>
        <w:t>W tych LGD, w których przeprowadzone zostały ankiety audytoryjne, zreali</w:t>
      </w:r>
      <w:r w:rsidR="009A5B37" w:rsidRPr="0072047D">
        <w:rPr>
          <w:rFonts w:asciiTheme="minorHAnsi" w:hAnsiTheme="minorHAnsi"/>
          <w:sz w:val="22"/>
          <w:szCs w:val="22"/>
        </w:rPr>
        <w:t>zowano</w:t>
      </w:r>
      <w:r w:rsidRPr="0072047D">
        <w:rPr>
          <w:rFonts w:asciiTheme="minorHAnsi" w:hAnsiTheme="minorHAnsi"/>
          <w:sz w:val="22"/>
          <w:szCs w:val="22"/>
        </w:rPr>
        <w:t xml:space="preserve"> również indywidualne wywiady pogłębione z przedstawicielami władz lub członkami LGD. </w:t>
      </w:r>
      <w:r w:rsidR="002523C6" w:rsidRPr="0072047D">
        <w:rPr>
          <w:rFonts w:asciiTheme="minorHAnsi" w:hAnsiTheme="minorHAnsi"/>
          <w:sz w:val="22"/>
          <w:szCs w:val="22"/>
        </w:rPr>
        <w:t xml:space="preserve">W </w:t>
      </w:r>
      <w:r w:rsidR="00A72A68" w:rsidRPr="0072047D">
        <w:rPr>
          <w:rFonts w:asciiTheme="minorHAnsi" w:hAnsiTheme="minorHAnsi"/>
          <w:sz w:val="22"/>
          <w:szCs w:val="22"/>
        </w:rPr>
        <w:t xml:space="preserve">przypadku </w:t>
      </w:r>
      <w:r w:rsidR="002523C6" w:rsidRPr="0072047D">
        <w:rPr>
          <w:rFonts w:asciiTheme="minorHAnsi" w:hAnsiTheme="minorHAnsi"/>
          <w:sz w:val="22"/>
          <w:szCs w:val="22"/>
        </w:rPr>
        <w:t xml:space="preserve">tej techniki </w:t>
      </w:r>
      <w:r w:rsidR="009A5B37" w:rsidRPr="0072047D">
        <w:rPr>
          <w:rFonts w:asciiTheme="minorHAnsi" w:hAnsiTheme="minorHAnsi"/>
          <w:sz w:val="22"/>
          <w:szCs w:val="22"/>
        </w:rPr>
        <w:t>ma więc także zastosowano analogiczny sposób doboru próby jak w przypadku wyżej scharakteryzowanych ankiet audytoryjnych</w:t>
      </w:r>
      <w:r w:rsidR="00A72A68" w:rsidRPr="0072047D">
        <w:rPr>
          <w:rFonts w:asciiTheme="minorHAnsi" w:hAnsiTheme="minorHAnsi"/>
          <w:sz w:val="22"/>
          <w:szCs w:val="22"/>
        </w:rPr>
        <w:t>.</w:t>
      </w:r>
    </w:p>
    <w:p w14:paraId="16F10E69" w14:textId="77777777" w:rsidR="00033689" w:rsidRPr="0072047D" w:rsidRDefault="00033689" w:rsidP="0072047D">
      <w:pPr>
        <w:spacing w:line="276" w:lineRule="auto"/>
        <w:rPr>
          <w:rFonts w:asciiTheme="minorHAnsi" w:hAnsiTheme="minorHAnsi"/>
          <w:sz w:val="22"/>
          <w:szCs w:val="22"/>
        </w:rPr>
      </w:pPr>
    </w:p>
    <w:p w14:paraId="38C28492" w14:textId="490756A7" w:rsidR="00033689" w:rsidRPr="0072047D" w:rsidRDefault="009A5B37" w:rsidP="0072047D">
      <w:pPr>
        <w:spacing w:line="276" w:lineRule="auto"/>
        <w:rPr>
          <w:rFonts w:asciiTheme="minorHAnsi" w:hAnsiTheme="minorHAnsi"/>
          <w:sz w:val="22"/>
          <w:szCs w:val="22"/>
        </w:rPr>
      </w:pPr>
      <w:r w:rsidRPr="0072047D">
        <w:rPr>
          <w:rFonts w:asciiTheme="minorHAnsi" w:hAnsiTheme="minorHAnsi"/>
          <w:sz w:val="22"/>
          <w:szCs w:val="22"/>
        </w:rPr>
        <w:t>L</w:t>
      </w:r>
      <w:r w:rsidR="00033689" w:rsidRPr="0072047D">
        <w:rPr>
          <w:rFonts w:asciiTheme="minorHAnsi" w:hAnsiTheme="minorHAnsi"/>
          <w:sz w:val="22"/>
          <w:szCs w:val="22"/>
        </w:rPr>
        <w:t>iczebno</w:t>
      </w:r>
      <w:r w:rsidRPr="0072047D">
        <w:rPr>
          <w:rFonts w:asciiTheme="minorHAnsi" w:hAnsiTheme="minorHAnsi"/>
          <w:sz w:val="22"/>
          <w:szCs w:val="22"/>
        </w:rPr>
        <w:t>ść próby wyniosła</w:t>
      </w:r>
      <w:r w:rsidR="00033689" w:rsidRPr="0072047D">
        <w:rPr>
          <w:rFonts w:asciiTheme="minorHAnsi" w:hAnsiTheme="minorHAnsi"/>
          <w:sz w:val="22"/>
          <w:szCs w:val="22"/>
        </w:rPr>
        <w:t xml:space="preserve"> 28 wywiadów</w:t>
      </w:r>
      <w:r w:rsidR="00A72A68" w:rsidRPr="0072047D">
        <w:rPr>
          <w:rFonts w:asciiTheme="minorHAnsi" w:hAnsiTheme="minorHAnsi"/>
          <w:sz w:val="22"/>
          <w:szCs w:val="22"/>
        </w:rPr>
        <w:t xml:space="preserve">, przy czym </w:t>
      </w:r>
      <w:r w:rsidRPr="0072047D">
        <w:rPr>
          <w:rFonts w:asciiTheme="minorHAnsi" w:hAnsiTheme="minorHAnsi"/>
          <w:sz w:val="22"/>
          <w:szCs w:val="22"/>
        </w:rPr>
        <w:t xml:space="preserve">przyjęto założenie, że </w:t>
      </w:r>
      <w:r w:rsidR="00A72A68" w:rsidRPr="0072047D">
        <w:rPr>
          <w:rFonts w:asciiTheme="minorHAnsi" w:hAnsiTheme="minorHAnsi"/>
          <w:sz w:val="22"/>
          <w:szCs w:val="22"/>
        </w:rPr>
        <w:t>w jedn</w:t>
      </w:r>
      <w:r w:rsidRPr="0072047D">
        <w:rPr>
          <w:rFonts w:asciiTheme="minorHAnsi" w:hAnsiTheme="minorHAnsi"/>
          <w:sz w:val="22"/>
          <w:szCs w:val="22"/>
        </w:rPr>
        <w:t>ym LGD nie zostaną zrealizowane</w:t>
      </w:r>
      <w:r w:rsidR="00A72A68" w:rsidRPr="0072047D">
        <w:rPr>
          <w:rFonts w:asciiTheme="minorHAnsi" w:hAnsiTheme="minorHAnsi"/>
          <w:sz w:val="22"/>
          <w:szCs w:val="22"/>
        </w:rPr>
        <w:t xml:space="preserve"> więcej niż 2 wywiady.</w:t>
      </w:r>
      <w:r w:rsidRPr="0072047D">
        <w:rPr>
          <w:rFonts w:asciiTheme="minorHAnsi" w:hAnsiTheme="minorHAnsi"/>
          <w:sz w:val="22"/>
          <w:szCs w:val="22"/>
        </w:rPr>
        <w:t xml:space="preserve"> Respondenci zostali</w:t>
      </w:r>
      <w:r w:rsidR="00033689" w:rsidRPr="0072047D">
        <w:rPr>
          <w:rFonts w:asciiTheme="minorHAnsi" w:hAnsiTheme="minorHAnsi"/>
          <w:sz w:val="22"/>
          <w:szCs w:val="22"/>
        </w:rPr>
        <w:t xml:space="preserve"> dobrani w sposób celowy, z uwagi na pełnio</w:t>
      </w:r>
      <w:r w:rsidRPr="0072047D">
        <w:rPr>
          <w:rFonts w:asciiTheme="minorHAnsi" w:hAnsiTheme="minorHAnsi"/>
          <w:sz w:val="22"/>
          <w:szCs w:val="22"/>
        </w:rPr>
        <w:t>ną funkcję i/lub doświadczenie. Dobór został przeprowadzony w ramach konsultacji zespołu badawczego ze wskazaną Lokalną Grupa Działania</w:t>
      </w:r>
      <w:r w:rsidR="00033689" w:rsidRPr="0072047D">
        <w:rPr>
          <w:rFonts w:asciiTheme="minorHAnsi" w:hAnsiTheme="minorHAnsi"/>
          <w:sz w:val="22"/>
          <w:szCs w:val="22"/>
        </w:rPr>
        <w:t>.</w:t>
      </w:r>
    </w:p>
    <w:p w14:paraId="1964B83F" w14:textId="77777777" w:rsidR="000E313C" w:rsidRPr="0072047D" w:rsidRDefault="000E313C" w:rsidP="0072047D">
      <w:pPr>
        <w:spacing w:line="276" w:lineRule="auto"/>
        <w:rPr>
          <w:rFonts w:asciiTheme="minorHAnsi" w:hAnsiTheme="minorHAnsi"/>
          <w:color w:val="002060"/>
          <w:sz w:val="22"/>
          <w:szCs w:val="22"/>
        </w:rPr>
      </w:pPr>
    </w:p>
    <w:p w14:paraId="381CF470" w14:textId="77777777" w:rsidR="00F447D4" w:rsidRPr="0072047D" w:rsidRDefault="00F447D4" w:rsidP="000151E7">
      <w:pPr>
        <w:pStyle w:val="Nagwek2"/>
        <w:numPr>
          <w:ilvl w:val="3"/>
          <w:numId w:val="4"/>
        </w:numPr>
        <w:spacing w:before="0" w:after="0" w:line="276" w:lineRule="auto"/>
        <w:rPr>
          <w:rFonts w:asciiTheme="minorHAnsi" w:hAnsiTheme="minorHAnsi"/>
          <w:color w:val="002060"/>
          <w:szCs w:val="22"/>
        </w:rPr>
      </w:pPr>
      <w:bookmarkStart w:id="94" w:name="_Toc419266436"/>
      <w:bookmarkEnd w:id="91"/>
      <w:bookmarkEnd w:id="92"/>
      <w:bookmarkEnd w:id="93"/>
      <w:r w:rsidRPr="0072047D">
        <w:rPr>
          <w:rFonts w:asciiTheme="minorHAnsi" w:hAnsiTheme="minorHAnsi"/>
          <w:color w:val="002060"/>
          <w:szCs w:val="22"/>
        </w:rPr>
        <w:t>Zogniskowany wywiad grupowy (FGI)</w:t>
      </w:r>
      <w:bookmarkEnd w:id="94"/>
    </w:p>
    <w:p w14:paraId="49DA2FE6" w14:textId="77777777" w:rsidR="00871865" w:rsidRPr="0072047D" w:rsidRDefault="00871865" w:rsidP="0072047D">
      <w:pPr>
        <w:spacing w:line="276" w:lineRule="auto"/>
        <w:rPr>
          <w:rFonts w:asciiTheme="minorHAnsi" w:hAnsiTheme="minorHAnsi"/>
          <w:sz w:val="22"/>
          <w:szCs w:val="22"/>
        </w:rPr>
      </w:pPr>
    </w:p>
    <w:p w14:paraId="526C61C5" w14:textId="78D518D0" w:rsidR="002523C6" w:rsidRPr="0072047D" w:rsidRDefault="002523C6" w:rsidP="0072047D">
      <w:pPr>
        <w:spacing w:line="276" w:lineRule="auto"/>
        <w:rPr>
          <w:rFonts w:asciiTheme="minorHAnsi" w:hAnsiTheme="minorHAnsi"/>
          <w:sz w:val="22"/>
          <w:szCs w:val="22"/>
        </w:rPr>
      </w:pPr>
      <w:r w:rsidRPr="0072047D">
        <w:rPr>
          <w:rFonts w:asciiTheme="minorHAnsi" w:hAnsiTheme="minorHAnsi"/>
          <w:sz w:val="22"/>
          <w:szCs w:val="22"/>
        </w:rPr>
        <w:t xml:space="preserve">W ramach badania </w:t>
      </w:r>
      <w:r w:rsidR="00A118A7" w:rsidRPr="0072047D">
        <w:rPr>
          <w:rFonts w:asciiTheme="minorHAnsi" w:hAnsiTheme="minorHAnsi"/>
          <w:sz w:val="22"/>
          <w:szCs w:val="22"/>
        </w:rPr>
        <w:t>przeprowadzono</w:t>
      </w:r>
      <w:r w:rsidRPr="0072047D">
        <w:rPr>
          <w:rFonts w:asciiTheme="minorHAnsi" w:hAnsiTheme="minorHAnsi"/>
          <w:sz w:val="22"/>
          <w:szCs w:val="22"/>
        </w:rPr>
        <w:t xml:space="preserve"> sześć zogniskowanych wywiadów grupowych </w:t>
      </w:r>
      <w:r w:rsidRPr="0072047D">
        <w:rPr>
          <w:rFonts w:asciiTheme="minorHAnsi" w:hAnsiTheme="minorHAnsi"/>
          <w:sz w:val="22"/>
          <w:szCs w:val="22"/>
        </w:rPr>
        <w:br/>
        <w:t>z przedstawicielami władz i członkami LGD.</w:t>
      </w:r>
    </w:p>
    <w:p w14:paraId="22EFACE4" w14:textId="77777777" w:rsidR="002523C6" w:rsidRPr="0072047D" w:rsidRDefault="002523C6" w:rsidP="0072047D">
      <w:pPr>
        <w:spacing w:line="276" w:lineRule="auto"/>
        <w:rPr>
          <w:rFonts w:asciiTheme="minorHAnsi" w:hAnsiTheme="minorHAnsi"/>
          <w:color w:val="002060"/>
          <w:sz w:val="22"/>
          <w:szCs w:val="22"/>
        </w:rPr>
      </w:pPr>
    </w:p>
    <w:p w14:paraId="5FC87700" w14:textId="61A00DE0" w:rsidR="002523C6" w:rsidRPr="0072047D" w:rsidRDefault="00A118A7" w:rsidP="0072047D">
      <w:pPr>
        <w:spacing w:line="276" w:lineRule="auto"/>
        <w:rPr>
          <w:rFonts w:asciiTheme="minorHAnsi" w:hAnsiTheme="minorHAnsi"/>
          <w:sz w:val="22"/>
          <w:szCs w:val="22"/>
        </w:rPr>
      </w:pPr>
      <w:r w:rsidRPr="0072047D">
        <w:rPr>
          <w:rFonts w:asciiTheme="minorHAnsi" w:hAnsiTheme="minorHAnsi"/>
          <w:sz w:val="22"/>
          <w:szCs w:val="22"/>
        </w:rPr>
        <w:t>Dobór i struktura</w:t>
      </w:r>
      <w:r w:rsidR="002523C6" w:rsidRPr="0072047D">
        <w:rPr>
          <w:rFonts w:asciiTheme="minorHAnsi" w:hAnsiTheme="minorHAnsi"/>
          <w:sz w:val="22"/>
          <w:szCs w:val="22"/>
        </w:rPr>
        <w:t xml:space="preserve"> próby </w:t>
      </w:r>
      <w:r w:rsidRPr="0072047D">
        <w:rPr>
          <w:rFonts w:asciiTheme="minorHAnsi" w:hAnsiTheme="minorHAnsi"/>
          <w:sz w:val="22"/>
          <w:szCs w:val="22"/>
        </w:rPr>
        <w:t>została przygotowana w oparciu o Klasyfikację</w:t>
      </w:r>
      <w:r w:rsidR="002523C6" w:rsidRPr="0072047D">
        <w:rPr>
          <w:rFonts w:asciiTheme="minorHAnsi" w:hAnsiTheme="minorHAnsi"/>
          <w:sz w:val="22"/>
          <w:szCs w:val="22"/>
        </w:rPr>
        <w:t xml:space="preserve"> Jednostek Terytorialnych do Celów Statystycznych NUTS, w której Polska jest podzielona na sześć jednostek grupujących jednostki szczebla wojewódzkiego (NUTS 1)</w:t>
      </w:r>
      <w:r w:rsidR="00A053DB" w:rsidRPr="0072047D">
        <w:rPr>
          <w:rStyle w:val="Odwoanieprzypisudolnego"/>
          <w:rFonts w:asciiTheme="minorHAnsi" w:hAnsiTheme="minorHAnsi"/>
          <w:sz w:val="22"/>
          <w:szCs w:val="22"/>
        </w:rPr>
        <w:footnoteReference w:id="46"/>
      </w:r>
      <w:r w:rsidR="00A053DB" w:rsidRPr="0072047D">
        <w:rPr>
          <w:rFonts w:asciiTheme="minorHAnsi" w:hAnsiTheme="minorHAnsi"/>
          <w:sz w:val="22"/>
          <w:szCs w:val="22"/>
        </w:rPr>
        <w:t>, a mianowicie:</w:t>
      </w:r>
    </w:p>
    <w:p w14:paraId="5659763D" w14:textId="5EDB4183" w:rsidR="002523C6" w:rsidRPr="0072047D" w:rsidRDefault="002523C6" w:rsidP="000151E7">
      <w:pPr>
        <w:pStyle w:val="Akapitzlist"/>
        <w:numPr>
          <w:ilvl w:val="0"/>
          <w:numId w:val="70"/>
        </w:numPr>
        <w:spacing w:line="276" w:lineRule="auto"/>
        <w:ind w:left="567" w:hanging="567"/>
        <w:rPr>
          <w:rFonts w:asciiTheme="minorHAnsi" w:hAnsiTheme="minorHAnsi"/>
          <w:sz w:val="22"/>
          <w:szCs w:val="22"/>
        </w:rPr>
      </w:pPr>
      <w:r w:rsidRPr="0072047D">
        <w:rPr>
          <w:rFonts w:asciiTheme="minorHAnsi" w:hAnsiTheme="minorHAnsi"/>
          <w:sz w:val="22"/>
          <w:szCs w:val="22"/>
        </w:rPr>
        <w:t>Region centralny</w:t>
      </w:r>
      <w:r w:rsidR="000151E7">
        <w:rPr>
          <w:rFonts w:asciiTheme="minorHAnsi" w:hAnsiTheme="minorHAnsi"/>
          <w:sz w:val="22"/>
          <w:szCs w:val="22"/>
        </w:rPr>
        <w:t>;</w:t>
      </w:r>
    </w:p>
    <w:p w14:paraId="4119ECC9" w14:textId="25064F51" w:rsidR="002523C6" w:rsidRPr="0072047D" w:rsidRDefault="002523C6" w:rsidP="000151E7">
      <w:pPr>
        <w:pStyle w:val="Akapitzlist"/>
        <w:numPr>
          <w:ilvl w:val="0"/>
          <w:numId w:val="70"/>
        </w:numPr>
        <w:spacing w:line="276" w:lineRule="auto"/>
        <w:ind w:left="567" w:hanging="567"/>
        <w:rPr>
          <w:rFonts w:asciiTheme="minorHAnsi" w:hAnsiTheme="minorHAnsi"/>
          <w:sz w:val="22"/>
          <w:szCs w:val="22"/>
        </w:rPr>
      </w:pPr>
      <w:r w:rsidRPr="0072047D">
        <w:rPr>
          <w:rFonts w:asciiTheme="minorHAnsi" w:hAnsiTheme="minorHAnsi"/>
          <w:sz w:val="22"/>
          <w:szCs w:val="22"/>
        </w:rPr>
        <w:t>Region południowy</w:t>
      </w:r>
      <w:r w:rsidR="000151E7">
        <w:rPr>
          <w:rFonts w:asciiTheme="minorHAnsi" w:hAnsiTheme="minorHAnsi"/>
          <w:sz w:val="22"/>
          <w:szCs w:val="22"/>
        </w:rPr>
        <w:t>;</w:t>
      </w:r>
    </w:p>
    <w:p w14:paraId="1A9DA0B5" w14:textId="53423AE9" w:rsidR="002523C6" w:rsidRPr="0072047D" w:rsidRDefault="002523C6" w:rsidP="000151E7">
      <w:pPr>
        <w:pStyle w:val="Akapitzlist"/>
        <w:numPr>
          <w:ilvl w:val="0"/>
          <w:numId w:val="70"/>
        </w:numPr>
        <w:spacing w:line="276" w:lineRule="auto"/>
        <w:ind w:left="567" w:hanging="567"/>
        <w:rPr>
          <w:rFonts w:asciiTheme="minorHAnsi" w:hAnsiTheme="minorHAnsi"/>
          <w:sz w:val="22"/>
          <w:szCs w:val="22"/>
        </w:rPr>
      </w:pPr>
      <w:r w:rsidRPr="0072047D">
        <w:rPr>
          <w:rFonts w:asciiTheme="minorHAnsi" w:hAnsiTheme="minorHAnsi"/>
          <w:sz w:val="22"/>
          <w:szCs w:val="22"/>
        </w:rPr>
        <w:t>Region wschodni</w:t>
      </w:r>
      <w:r w:rsidR="000151E7">
        <w:rPr>
          <w:rFonts w:asciiTheme="minorHAnsi" w:hAnsiTheme="minorHAnsi"/>
          <w:sz w:val="22"/>
          <w:szCs w:val="22"/>
        </w:rPr>
        <w:t>;</w:t>
      </w:r>
    </w:p>
    <w:p w14:paraId="2C2AF062" w14:textId="1CD61F8C" w:rsidR="002523C6" w:rsidRPr="0072047D" w:rsidRDefault="002523C6" w:rsidP="000151E7">
      <w:pPr>
        <w:pStyle w:val="Akapitzlist"/>
        <w:numPr>
          <w:ilvl w:val="0"/>
          <w:numId w:val="70"/>
        </w:numPr>
        <w:spacing w:line="276" w:lineRule="auto"/>
        <w:ind w:left="567" w:hanging="567"/>
        <w:rPr>
          <w:rFonts w:asciiTheme="minorHAnsi" w:hAnsiTheme="minorHAnsi"/>
          <w:sz w:val="22"/>
          <w:szCs w:val="22"/>
        </w:rPr>
      </w:pPr>
      <w:r w:rsidRPr="0072047D">
        <w:rPr>
          <w:rFonts w:asciiTheme="minorHAnsi" w:hAnsiTheme="minorHAnsi"/>
          <w:sz w:val="22"/>
          <w:szCs w:val="22"/>
        </w:rPr>
        <w:t>Region Północno-zachodni</w:t>
      </w:r>
      <w:r w:rsidR="000151E7">
        <w:rPr>
          <w:rFonts w:asciiTheme="minorHAnsi" w:hAnsiTheme="minorHAnsi"/>
          <w:sz w:val="22"/>
          <w:szCs w:val="22"/>
        </w:rPr>
        <w:t>;</w:t>
      </w:r>
    </w:p>
    <w:p w14:paraId="0654B506" w14:textId="5424D422" w:rsidR="002523C6" w:rsidRPr="0072047D" w:rsidRDefault="002523C6" w:rsidP="000151E7">
      <w:pPr>
        <w:pStyle w:val="Akapitzlist"/>
        <w:numPr>
          <w:ilvl w:val="0"/>
          <w:numId w:val="70"/>
        </w:numPr>
        <w:spacing w:line="276" w:lineRule="auto"/>
        <w:ind w:left="567" w:hanging="567"/>
        <w:rPr>
          <w:rFonts w:asciiTheme="minorHAnsi" w:hAnsiTheme="minorHAnsi"/>
          <w:sz w:val="22"/>
          <w:szCs w:val="22"/>
        </w:rPr>
      </w:pPr>
      <w:r w:rsidRPr="0072047D">
        <w:rPr>
          <w:rFonts w:asciiTheme="minorHAnsi" w:hAnsiTheme="minorHAnsi"/>
          <w:sz w:val="22"/>
          <w:szCs w:val="22"/>
        </w:rPr>
        <w:t>Region południowo-zachodni</w:t>
      </w:r>
      <w:r w:rsidR="000151E7">
        <w:rPr>
          <w:rFonts w:asciiTheme="minorHAnsi" w:hAnsiTheme="minorHAnsi"/>
          <w:sz w:val="22"/>
          <w:szCs w:val="22"/>
        </w:rPr>
        <w:t>;</w:t>
      </w:r>
    </w:p>
    <w:p w14:paraId="7AB15D59" w14:textId="77777777" w:rsidR="002523C6" w:rsidRPr="0072047D" w:rsidRDefault="002523C6" w:rsidP="000151E7">
      <w:pPr>
        <w:pStyle w:val="Akapitzlist"/>
        <w:numPr>
          <w:ilvl w:val="0"/>
          <w:numId w:val="70"/>
        </w:numPr>
        <w:spacing w:line="276" w:lineRule="auto"/>
        <w:ind w:left="567" w:hanging="567"/>
        <w:rPr>
          <w:rFonts w:asciiTheme="minorHAnsi" w:hAnsiTheme="minorHAnsi"/>
          <w:sz w:val="22"/>
          <w:szCs w:val="22"/>
        </w:rPr>
      </w:pPr>
      <w:r w:rsidRPr="0072047D">
        <w:rPr>
          <w:rFonts w:asciiTheme="minorHAnsi" w:hAnsiTheme="minorHAnsi"/>
          <w:sz w:val="22"/>
          <w:szCs w:val="22"/>
        </w:rPr>
        <w:t>Region północny</w:t>
      </w:r>
      <w:r w:rsidR="00BF4966" w:rsidRPr="0072047D">
        <w:rPr>
          <w:rFonts w:asciiTheme="minorHAnsi" w:hAnsiTheme="minorHAnsi"/>
          <w:sz w:val="22"/>
          <w:szCs w:val="22"/>
        </w:rPr>
        <w:t>.</w:t>
      </w:r>
    </w:p>
    <w:p w14:paraId="61E698B9" w14:textId="77777777" w:rsidR="0072047D" w:rsidRDefault="0072047D" w:rsidP="0072047D">
      <w:pPr>
        <w:spacing w:line="276" w:lineRule="auto"/>
        <w:rPr>
          <w:rFonts w:asciiTheme="minorHAnsi" w:hAnsiTheme="minorHAnsi"/>
          <w:sz w:val="22"/>
          <w:szCs w:val="22"/>
        </w:rPr>
      </w:pPr>
    </w:p>
    <w:p w14:paraId="01572C0D" w14:textId="690B7536" w:rsidR="00BF4966" w:rsidRPr="0072047D" w:rsidRDefault="00A053DB" w:rsidP="0072047D">
      <w:pPr>
        <w:spacing w:line="276" w:lineRule="auto"/>
        <w:rPr>
          <w:rFonts w:asciiTheme="minorHAnsi" w:hAnsiTheme="minorHAnsi"/>
          <w:sz w:val="22"/>
          <w:szCs w:val="22"/>
        </w:rPr>
      </w:pPr>
      <w:r w:rsidRPr="0072047D">
        <w:rPr>
          <w:rFonts w:asciiTheme="minorHAnsi" w:hAnsiTheme="minorHAnsi"/>
          <w:sz w:val="22"/>
          <w:szCs w:val="22"/>
        </w:rPr>
        <w:t>Położenie geograficzne poszczególnych regionów zaprezentowano na Rysunku 8.</w:t>
      </w:r>
    </w:p>
    <w:p w14:paraId="59B047EC" w14:textId="77777777" w:rsidR="002523C6" w:rsidRPr="0072047D" w:rsidRDefault="002523C6" w:rsidP="0072047D">
      <w:pPr>
        <w:spacing w:line="276" w:lineRule="auto"/>
        <w:rPr>
          <w:rFonts w:asciiTheme="minorHAnsi" w:hAnsiTheme="minorHAnsi"/>
          <w:b/>
          <w:color w:val="002060"/>
          <w:sz w:val="22"/>
          <w:szCs w:val="22"/>
        </w:rPr>
      </w:pPr>
    </w:p>
    <w:p w14:paraId="05674011" w14:textId="77777777" w:rsidR="0072047D" w:rsidRDefault="0072047D" w:rsidP="0072047D">
      <w:pPr>
        <w:spacing w:line="276" w:lineRule="auto"/>
        <w:rPr>
          <w:rFonts w:asciiTheme="minorHAnsi" w:hAnsiTheme="minorHAnsi"/>
          <w:sz w:val="22"/>
          <w:szCs w:val="22"/>
        </w:rPr>
        <w:sectPr w:rsidR="0072047D" w:rsidSect="00374432">
          <w:pgSz w:w="11906" w:h="16838" w:code="9"/>
          <w:pgMar w:top="1417" w:right="1417" w:bottom="1417" w:left="1417" w:header="708" w:footer="708" w:gutter="0"/>
          <w:cols w:space="708"/>
          <w:docGrid w:linePitch="360"/>
        </w:sectPr>
      </w:pPr>
    </w:p>
    <w:p w14:paraId="5AC4126B" w14:textId="667DDBD4" w:rsidR="00BF4966" w:rsidRPr="00A329F3" w:rsidRDefault="00A053DB" w:rsidP="0072047D">
      <w:pPr>
        <w:spacing w:line="276" w:lineRule="auto"/>
        <w:rPr>
          <w:rFonts w:asciiTheme="minorHAnsi" w:hAnsiTheme="minorHAnsi"/>
          <w:szCs w:val="22"/>
        </w:rPr>
      </w:pPr>
      <w:bookmarkStart w:id="95" w:name="_Toc419274403"/>
      <w:r w:rsidRPr="00A329F3">
        <w:rPr>
          <w:rFonts w:asciiTheme="minorHAnsi" w:hAnsiTheme="minorHAnsi"/>
          <w:szCs w:val="22"/>
        </w:rPr>
        <w:lastRenderedPageBreak/>
        <w:t xml:space="preserve">Rysunek </w:t>
      </w:r>
      <w:r w:rsidRPr="00A329F3">
        <w:rPr>
          <w:rFonts w:asciiTheme="minorHAnsi" w:hAnsiTheme="minorHAnsi"/>
          <w:szCs w:val="22"/>
        </w:rPr>
        <w:fldChar w:fldCharType="begin"/>
      </w:r>
      <w:r w:rsidRPr="00A329F3">
        <w:rPr>
          <w:rFonts w:asciiTheme="minorHAnsi" w:hAnsiTheme="minorHAnsi"/>
          <w:szCs w:val="22"/>
        </w:rPr>
        <w:instrText xml:space="preserve"> SEQ Rysunek \* ARABIC </w:instrText>
      </w:r>
      <w:r w:rsidRPr="00A329F3">
        <w:rPr>
          <w:rFonts w:asciiTheme="minorHAnsi" w:hAnsiTheme="minorHAnsi"/>
          <w:szCs w:val="22"/>
        </w:rPr>
        <w:fldChar w:fldCharType="separate"/>
      </w:r>
      <w:r w:rsidR="00100778">
        <w:rPr>
          <w:rFonts w:asciiTheme="minorHAnsi" w:hAnsiTheme="minorHAnsi"/>
          <w:noProof/>
          <w:szCs w:val="22"/>
        </w:rPr>
        <w:t>8</w:t>
      </w:r>
      <w:r w:rsidRPr="00A329F3">
        <w:rPr>
          <w:rFonts w:asciiTheme="minorHAnsi" w:hAnsiTheme="minorHAnsi"/>
          <w:noProof/>
          <w:szCs w:val="22"/>
        </w:rPr>
        <w:fldChar w:fldCharType="end"/>
      </w:r>
      <w:r w:rsidRPr="00A329F3">
        <w:rPr>
          <w:rFonts w:asciiTheme="minorHAnsi" w:hAnsiTheme="minorHAnsi"/>
          <w:szCs w:val="22"/>
        </w:rPr>
        <w:t xml:space="preserve">. </w:t>
      </w:r>
      <w:r w:rsidR="00BF4966" w:rsidRPr="00A329F3">
        <w:rPr>
          <w:rFonts w:asciiTheme="minorHAnsi" w:hAnsiTheme="minorHAnsi"/>
          <w:szCs w:val="22"/>
        </w:rPr>
        <w:t>Podział Polski wg klasyfikacji NUTS 1</w:t>
      </w:r>
      <w:bookmarkEnd w:id="95"/>
    </w:p>
    <w:p w14:paraId="2F0387C3" w14:textId="77777777" w:rsidR="00BF4966" w:rsidRPr="0072047D" w:rsidRDefault="00BF4966" w:rsidP="0072047D">
      <w:pPr>
        <w:spacing w:line="276" w:lineRule="auto"/>
        <w:rPr>
          <w:rFonts w:asciiTheme="minorHAnsi" w:hAnsiTheme="minorHAnsi"/>
          <w:sz w:val="22"/>
          <w:szCs w:val="22"/>
        </w:rPr>
      </w:pPr>
      <w:r w:rsidRPr="0072047D">
        <w:rPr>
          <w:rFonts w:asciiTheme="minorHAnsi" w:hAnsiTheme="minorHAnsi"/>
          <w:noProof/>
          <w:sz w:val="22"/>
          <w:szCs w:val="22"/>
        </w:rPr>
        <w:drawing>
          <wp:inline distT="0" distB="0" distL="0" distR="0" wp14:anchorId="19BE47CF" wp14:editId="3856D6E3">
            <wp:extent cx="4150160" cy="3400425"/>
            <wp:effectExtent l="0" t="0" r="317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grayscl/>
                    </a:blip>
                    <a:srcRect l="51429" t="32663" r="27557" b="34116"/>
                    <a:stretch/>
                  </pic:blipFill>
                  <pic:spPr bwMode="auto">
                    <a:xfrm>
                      <a:off x="0" y="0"/>
                      <a:ext cx="4169146" cy="3415981"/>
                    </a:xfrm>
                    <a:prstGeom prst="rect">
                      <a:avLst/>
                    </a:prstGeom>
                    <a:ln>
                      <a:noFill/>
                    </a:ln>
                    <a:extLst>
                      <a:ext uri="{53640926-AAD7-44D8-BBD7-CCE9431645EC}">
                        <a14:shadowObscured xmlns:a14="http://schemas.microsoft.com/office/drawing/2010/main"/>
                      </a:ext>
                    </a:extLst>
                  </pic:spPr>
                </pic:pic>
              </a:graphicData>
            </a:graphic>
          </wp:inline>
        </w:drawing>
      </w:r>
    </w:p>
    <w:p w14:paraId="357C051A" w14:textId="5B82FD15" w:rsidR="00BF4966" w:rsidRPr="00C33E0A" w:rsidRDefault="00BF4966" w:rsidP="0072047D">
      <w:pPr>
        <w:spacing w:line="276" w:lineRule="auto"/>
        <w:rPr>
          <w:rFonts w:asciiTheme="minorHAnsi" w:hAnsiTheme="minorHAnsi"/>
          <w:szCs w:val="22"/>
        </w:rPr>
      </w:pPr>
      <w:r w:rsidRPr="00C33E0A">
        <w:rPr>
          <w:rFonts w:asciiTheme="minorHAnsi" w:hAnsiTheme="minorHAnsi"/>
          <w:szCs w:val="22"/>
        </w:rPr>
        <w:t xml:space="preserve">Źródło: http://stat.gov.pl/statystyka-regionalna/jednostki-terytorialne/klasyfikacja-nuts/, </w:t>
      </w:r>
      <w:r w:rsidR="00A053DB" w:rsidRPr="00C33E0A">
        <w:rPr>
          <w:rFonts w:asciiTheme="minorHAnsi" w:hAnsiTheme="minorHAnsi"/>
          <w:szCs w:val="22"/>
        </w:rPr>
        <w:t>(dostęp 30.03.2015)</w:t>
      </w:r>
    </w:p>
    <w:p w14:paraId="71DC984D" w14:textId="77777777" w:rsidR="00BF4966" w:rsidRPr="0072047D" w:rsidRDefault="00BF4966" w:rsidP="0072047D">
      <w:pPr>
        <w:spacing w:line="276" w:lineRule="auto"/>
        <w:rPr>
          <w:rFonts w:asciiTheme="minorHAnsi" w:hAnsiTheme="minorHAnsi"/>
          <w:b/>
          <w:color w:val="002060"/>
          <w:sz w:val="22"/>
          <w:szCs w:val="22"/>
        </w:rPr>
      </w:pPr>
    </w:p>
    <w:p w14:paraId="3D6CFD91" w14:textId="4A0C102C" w:rsidR="00BF4966" w:rsidRPr="0072047D" w:rsidRDefault="00593734" w:rsidP="0072047D">
      <w:pPr>
        <w:spacing w:line="276" w:lineRule="auto"/>
        <w:rPr>
          <w:rFonts w:asciiTheme="minorHAnsi" w:hAnsiTheme="minorHAnsi"/>
          <w:sz w:val="22"/>
          <w:szCs w:val="22"/>
        </w:rPr>
      </w:pPr>
      <w:r w:rsidRPr="0072047D">
        <w:rPr>
          <w:rFonts w:asciiTheme="minorHAnsi" w:hAnsiTheme="minorHAnsi"/>
          <w:sz w:val="22"/>
          <w:szCs w:val="22"/>
        </w:rPr>
        <w:t>W związku z powyższym w ramach badania przeprowadzono wywiady według następującego schematu</w:t>
      </w:r>
      <w:r w:rsidR="00BF4966" w:rsidRPr="0072047D">
        <w:rPr>
          <w:rFonts w:asciiTheme="minorHAnsi" w:hAnsiTheme="minorHAnsi"/>
          <w:sz w:val="22"/>
          <w:szCs w:val="22"/>
        </w:rPr>
        <w:t>:</w:t>
      </w:r>
    </w:p>
    <w:p w14:paraId="0C93E7AC" w14:textId="77777777" w:rsidR="00BF4966" w:rsidRPr="0072047D" w:rsidRDefault="00BF4966" w:rsidP="0072047D">
      <w:pPr>
        <w:pStyle w:val="Akapitzlist"/>
        <w:numPr>
          <w:ilvl w:val="0"/>
          <w:numId w:val="39"/>
        </w:numPr>
        <w:spacing w:line="276" w:lineRule="auto"/>
        <w:ind w:left="567" w:hanging="567"/>
        <w:rPr>
          <w:rFonts w:asciiTheme="minorHAnsi" w:hAnsiTheme="minorHAnsi"/>
          <w:b/>
          <w:color w:val="002060"/>
          <w:sz w:val="22"/>
          <w:szCs w:val="22"/>
        </w:rPr>
      </w:pPr>
      <w:r w:rsidRPr="0072047D">
        <w:rPr>
          <w:rFonts w:asciiTheme="minorHAnsi" w:hAnsiTheme="minorHAnsi"/>
          <w:sz w:val="22"/>
          <w:szCs w:val="22"/>
        </w:rPr>
        <w:t>2 badań</w:t>
      </w:r>
      <w:r w:rsidR="00871865" w:rsidRPr="0072047D">
        <w:rPr>
          <w:rFonts w:asciiTheme="minorHAnsi" w:hAnsiTheme="minorHAnsi"/>
          <w:sz w:val="22"/>
          <w:szCs w:val="22"/>
        </w:rPr>
        <w:t xml:space="preserve"> w dwóch LGD o liczbie mieszkańców obszaru poniżej 30 tyś, </w:t>
      </w:r>
    </w:p>
    <w:p w14:paraId="212B6BC8" w14:textId="77777777" w:rsidR="00BF4966" w:rsidRPr="0072047D" w:rsidRDefault="00BF4966" w:rsidP="0072047D">
      <w:pPr>
        <w:pStyle w:val="Akapitzlist"/>
        <w:numPr>
          <w:ilvl w:val="0"/>
          <w:numId w:val="39"/>
        </w:numPr>
        <w:spacing w:line="276" w:lineRule="auto"/>
        <w:ind w:left="567" w:hanging="567"/>
        <w:rPr>
          <w:rFonts w:asciiTheme="minorHAnsi" w:hAnsiTheme="minorHAnsi"/>
          <w:b/>
          <w:color w:val="002060"/>
          <w:sz w:val="22"/>
          <w:szCs w:val="22"/>
        </w:rPr>
      </w:pPr>
      <w:r w:rsidRPr="0072047D">
        <w:rPr>
          <w:rFonts w:asciiTheme="minorHAnsi" w:hAnsiTheme="minorHAnsi"/>
          <w:sz w:val="22"/>
          <w:szCs w:val="22"/>
        </w:rPr>
        <w:t>2 badań</w:t>
      </w:r>
      <w:r w:rsidR="00871865" w:rsidRPr="0072047D">
        <w:rPr>
          <w:rFonts w:asciiTheme="minorHAnsi" w:hAnsiTheme="minorHAnsi"/>
          <w:sz w:val="22"/>
          <w:szCs w:val="22"/>
        </w:rPr>
        <w:t xml:space="preserve"> w dwóch LGD o liczbie mieszkańców obszaru powyżej 30 tys. mieszkańców i poniżej 70 tys. mieszkańców, </w:t>
      </w:r>
    </w:p>
    <w:p w14:paraId="19D29746" w14:textId="77777777" w:rsidR="00BF4966" w:rsidRPr="0072047D" w:rsidRDefault="00BF4966" w:rsidP="0072047D">
      <w:pPr>
        <w:pStyle w:val="Akapitzlist"/>
        <w:numPr>
          <w:ilvl w:val="0"/>
          <w:numId w:val="39"/>
        </w:numPr>
        <w:spacing w:line="276" w:lineRule="auto"/>
        <w:ind w:left="567" w:hanging="567"/>
        <w:rPr>
          <w:rFonts w:asciiTheme="minorHAnsi" w:hAnsiTheme="minorHAnsi"/>
          <w:b/>
          <w:color w:val="002060"/>
          <w:sz w:val="22"/>
          <w:szCs w:val="22"/>
        </w:rPr>
      </w:pPr>
      <w:r w:rsidRPr="0072047D">
        <w:rPr>
          <w:rFonts w:asciiTheme="minorHAnsi" w:hAnsiTheme="minorHAnsi"/>
          <w:sz w:val="22"/>
          <w:szCs w:val="22"/>
        </w:rPr>
        <w:t>2 badań</w:t>
      </w:r>
      <w:r w:rsidR="00871865" w:rsidRPr="0072047D">
        <w:rPr>
          <w:rFonts w:asciiTheme="minorHAnsi" w:hAnsiTheme="minorHAnsi"/>
          <w:sz w:val="22"/>
          <w:szCs w:val="22"/>
        </w:rPr>
        <w:t xml:space="preserve"> w dwóch LGD powyżej 70 tys. mieszkańców. </w:t>
      </w:r>
    </w:p>
    <w:p w14:paraId="7D4B179F" w14:textId="77777777" w:rsidR="00A053DB" w:rsidRPr="0072047D" w:rsidRDefault="00A053DB" w:rsidP="0072047D">
      <w:pPr>
        <w:spacing w:line="276" w:lineRule="auto"/>
        <w:rPr>
          <w:rFonts w:asciiTheme="minorHAnsi" w:hAnsiTheme="minorHAnsi"/>
          <w:b/>
          <w:color w:val="002060"/>
          <w:sz w:val="22"/>
          <w:szCs w:val="22"/>
        </w:rPr>
      </w:pPr>
    </w:p>
    <w:p w14:paraId="44D77D29" w14:textId="201268CC" w:rsidR="00A053DB" w:rsidRPr="0072047D" w:rsidRDefault="00A053DB" w:rsidP="0072047D">
      <w:pPr>
        <w:spacing w:line="276" w:lineRule="auto"/>
        <w:rPr>
          <w:rFonts w:asciiTheme="minorHAnsi" w:hAnsiTheme="minorHAnsi"/>
          <w:sz w:val="22"/>
          <w:szCs w:val="22"/>
        </w:rPr>
      </w:pPr>
      <w:r w:rsidRPr="0072047D">
        <w:rPr>
          <w:rFonts w:asciiTheme="minorHAnsi" w:hAnsiTheme="minorHAnsi"/>
          <w:sz w:val="22"/>
          <w:szCs w:val="22"/>
        </w:rPr>
        <w:t>Badanie przeprowadzono przy założeniu że:</w:t>
      </w:r>
    </w:p>
    <w:p w14:paraId="423ADD3C" w14:textId="66FBD097" w:rsidR="00871865" w:rsidRPr="0072047D" w:rsidRDefault="00871865" w:rsidP="0072047D">
      <w:pPr>
        <w:pStyle w:val="Akapitzlist"/>
        <w:numPr>
          <w:ilvl w:val="0"/>
          <w:numId w:val="40"/>
        </w:numPr>
        <w:spacing w:line="276" w:lineRule="auto"/>
        <w:ind w:left="567" w:hanging="567"/>
        <w:rPr>
          <w:rFonts w:asciiTheme="minorHAnsi" w:hAnsiTheme="minorHAnsi"/>
          <w:b/>
          <w:color w:val="002060"/>
          <w:sz w:val="22"/>
          <w:szCs w:val="22"/>
        </w:rPr>
      </w:pPr>
      <w:r w:rsidRPr="0072047D">
        <w:rPr>
          <w:rFonts w:asciiTheme="minorHAnsi" w:hAnsiTheme="minorHAnsi"/>
          <w:sz w:val="22"/>
          <w:szCs w:val="22"/>
        </w:rPr>
        <w:t>W</w:t>
      </w:r>
      <w:r w:rsidR="00A053DB" w:rsidRPr="0072047D">
        <w:rPr>
          <w:rFonts w:asciiTheme="minorHAnsi" w:hAnsiTheme="minorHAnsi"/>
          <w:sz w:val="22"/>
          <w:szCs w:val="22"/>
        </w:rPr>
        <w:t xml:space="preserve"> jednym województwie zostało</w:t>
      </w:r>
      <w:r w:rsidRPr="0072047D">
        <w:rPr>
          <w:rFonts w:asciiTheme="minorHAnsi" w:hAnsiTheme="minorHAnsi"/>
          <w:sz w:val="22"/>
          <w:szCs w:val="22"/>
        </w:rPr>
        <w:t xml:space="preserve"> przeprowadzone jedno badanie, w jednej LGD.</w:t>
      </w:r>
    </w:p>
    <w:p w14:paraId="67461253" w14:textId="5CD40E9F" w:rsidR="00BF4966" w:rsidRPr="0072047D" w:rsidRDefault="00BF4966" w:rsidP="0072047D">
      <w:pPr>
        <w:pStyle w:val="Akapitzlist"/>
        <w:numPr>
          <w:ilvl w:val="0"/>
          <w:numId w:val="40"/>
        </w:numPr>
        <w:spacing w:line="276" w:lineRule="auto"/>
        <w:ind w:left="567" w:hanging="567"/>
        <w:rPr>
          <w:rFonts w:asciiTheme="minorHAnsi" w:hAnsiTheme="minorHAnsi"/>
          <w:b/>
          <w:color w:val="002060"/>
          <w:sz w:val="22"/>
          <w:szCs w:val="22"/>
        </w:rPr>
      </w:pPr>
      <w:r w:rsidRPr="0072047D">
        <w:rPr>
          <w:rFonts w:asciiTheme="minorHAnsi" w:hAnsiTheme="minorHAnsi"/>
          <w:sz w:val="22"/>
          <w:szCs w:val="22"/>
        </w:rPr>
        <w:t>W każdym z sześciu regio</w:t>
      </w:r>
      <w:r w:rsidR="00A053DB" w:rsidRPr="0072047D">
        <w:rPr>
          <w:rFonts w:asciiTheme="minorHAnsi" w:hAnsiTheme="minorHAnsi"/>
          <w:sz w:val="22"/>
          <w:szCs w:val="22"/>
        </w:rPr>
        <w:t>nów Polski zrealizowano</w:t>
      </w:r>
      <w:r w:rsidRPr="0072047D">
        <w:rPr>
          <w:rFonts w:asciiTheme="minorHAnsi" w:hAnsiTheme="minorHAnsi"/>
          <w:sz w:val="22"/>
          <w:szCs w:val="22"/>
        </w:rPr>
        <w:t xml:space="preserve"> jeden wywiad FGI.</w:t>
      </w:r>
    </w:p>
    <w:p w14:paraId="0639D797" w14:textId="4B9FF35F" w:rsidR="00BF4966" w:rsidRPr="0072047D" w:rsidRDefault="00A053DB" w:rsidP="0072047D">
      <w:pPr>
        <w:pStyle w:val="Akapitzlist"/>
        <w:numPr>
          <w:ilvl w:val="0"/>
          <w:numId w:val="40"/>
        </w:numPr>
        <w:spacing w:line="276" w:lineRule="auto"/>
        <w:ind w:left="567" w:hanging="567"/>
        <w:rPr>
          <w:rFonts w:asciiTheme="minorHAnsi" w:hAnsiTheme="minorHAnsi"/>
          <w:b/>
          <w:color w:val="002060"/>
          <w:sz w:val="22"/>
          <w:szCs w:val="22"/>
        </w:rPr>
      </w:pPr>
      <w:r w:rsidRPr="0072047D">
        <w:rPr>
          <w:rFonts w:asciiTheme="minorHAnsi" w:hAnsiTheme="minorHAnsi"/>
          <w:sz w:val="22"/>
          <w:szCs w:val="22"/>
        </w:rPr>
        <w:t>Nie dopuszczono do</w:t>
      </w:r>
      <w:r w:rsidR="00BF4966" w:rsidRPr="0072047D">
        <w:rPr>
          <w:rFonts w:asciiTheme="minorHAnsi" w:hAnsiTheme="minorHAnsi"/>
          <w:sz w:val="22"/>
          <w:szCs w:val="22"/>
        </w:rPr>
        <w:t xml:space="preserve"> udziału w FGI tych LGD, które wzięły udział w ankietach audytoryjnych </w:t>
      </w:r>
      <w:r w:rsidR="00BF4966" w:rsidRPr="0072047D">
        <w:rPr>
          <w:rFonts w:asciiTheme="minorHAnsi" w:hAnsiTheme="minorHAnsi"/>
          <w:sz w:val="22"/>
          <w:szCs w:val="22"/>
        </w:rPr>
        <w:br/>
        <w:t>i badanach IDI.</w:t>
      </w:r>
    </w:p>
    <w:p w14:paraId="741082BC" w14:textId="77777777" w:rsidR="00871865" w:rsidRPr="0072047D" w:rsidRDefault="00871865" w:rsidP="0072047D">
      <w:pPr>
        <w:spacing w:line="276" w:lineRule="auto"/>
        <w:rPr>
          <w:rFonts w:asciiTheme="minorHAnsi" w:hAnsiTheme="minorHAnsi"/>
          <w:sz w:val="22"/>
          <w:szCs w:val="22"/>
        </w:rPr>
      </w:pPr>
    </w:p>
    <w:p w14:paraId="61F4ED37" w14:textId="77777777" w:rsidR="00C6528F" w:rsidRPr="0072047D" w:rsidRDefault="00C6528F" w:rsidP="0072047D">
      <w:pPr>
        <w:spacing w:line="276" w:lineRule="auto"/>
        <w:rPr>
          <w:rFonts w:asciiTheme="minorHAnsi" w:hAnsiTheme="minorHAnsi"/>
          <w:sz w:val="22"/>
          <w:szCs w:val="22"/>
        </w:rPr>
      </w:pPr>
      <w:bookmarkStart w:id="96" w:name="_Toc415605026"/>
    </w:p>
    <w:p w14:paraId="03C6FDD6" w14:textId="7685DD75" w:rsidR="00C6528F" w:rsidRPr="0072047D" w:rsidRDefault="00751DC8" w:rsidP="00751DC8">
      <w:pPr>
        <w:pStyle w:val="Nagwek1"/>
        <w:pageBreakBefore/>
        <w:numPr>
          <w:ilvl w:val="0"/>
          <w:numId w:val="0"/>
        </w:numPr>
        <w:spacing w:before="0" w:line="276" w:lineRule="auto"/>
        <w:ind w:left="567" w:hanging="567"/>
        <w:rPr>
          <w:rFonts w:asciiTheme="minorHAnsi" w:hAnsiTheme="minorHAnsi"/>
          <w:sz w:val="22"/>
          <w:szCs w:val="22"/>
        </w:rPr>
      </w:pPr>
      <w:bookmarkStart w:id="97" w:name="_Toc417433126"/>
      <w:bookmarkStart w:id="98" w:name="_Toc419266437"/>
      <w:r>
        <w:rPr>
          <w:rFonts w:asciiTheme="minorHAnsi" w:hAnsiTheme="minorHAnsi"/>
          <w:color w:val="002060"/>
          <w:sz w:val="22"/>
          <w:szCs w:val="22"/>
        </w:rPr>
        <w:lastRenderedPageBreak/>
        <w:t>2.3.</w:t>
      </w:r>
      <w:r w:rsidR="000151E7">
        <w:rPr>
          <w:rFonts w:asciiTheme="minorHAnsi" w:hAnsiTheme="minorHAnsi"/>
          <w:color w:val="002060"/>
          <w:sz w:val="22"/>
          <w:szCs w:val="22"/>
        </w:rPr>
        <w:t xml:space="preserve"> </w:t>
      </w:r>
      <w:r w:rsidR="002C6E6E">
        <w:rPr>
          <w:rFonts w:asciiTheme="minorHAnsi" w:hAnsiTheme="minorHAnsi"/>
          <w:color w:val="002060"/>
          <w:sz w:val="22"/>
          <w:szCs w:val="22"/>
        </w:rPr>
        <w:t xml:space="preserve">   </w:t>
      </w:r>
      <w:r w:rsidR="00C6528F" w:rsidRPr="0072047D">
        <w:rPr>
          <w:rFonts w:asciiTheme="minorHAnsi" w:hAnsiTheme="minorHAnsi"/>
          <w:color w:val="002060"/>
          <w:sz w:val="22"/>
          <w:szCs w:val="22"/>
        </w:rPr>
        <w:t>Analiza przyjętych wskaźników zaufania społecznego</w:t>
      </w:r>
      <w:bookmarkEnd w:id="97"/>
      <w:bookmarkEnd w:id="98"/>
    </w:p>
    <w:p w14:paraId="04049D4A" w14:textId="77777777" w:rsidR="00C6528F" w:rsidRPr="0072047D" w:rsidRDefault="00C6528F" w:rsidP="0072047D">
      <w:pPr>
        <w:tabs>
          <w:tab w:val="left" w:pos="567"/>
        </w:tabs>
        <w:spacing w:line="276" w:lineRule="auto"/>
        <w:rPr>
          <w:rFonts w:asciiTheme="minorHAnsi" w:hAnsiTheme="minorHAnsi"/>
          <w:b/>
          <w:color w:val="002060"/>
          <w:sz w:val="22"/>
          <w:szCs w:val="22"/>
        </w:rPr>
      </w:pPr>
      <w:r w:rsidRPr="0072047D">
        <w:rPr>
          <w:rFonts w:asciiTheme="minorHAnsi" w:hAnsiTheme="minorHAnsi"/>
          <w:b/>
          <w:color w:val="002060"/>
          <w:sz w:val="22"/>
          <w:szCs w:val="22"/>
        </w:rPr>
        <w:t xml:space="preserve"> </w:t>
      </w:r>
    </w:p>
    <w:p w14:paraId="1032F977" w14:textId="77777777" w:rsidR="00A12425" w:rsidRPr="0072047D" w:rsidRDefault="00A12425" w:rsidP="0072047D">
      <w:pPr>
        <w:pStyle w:val="Akapitzlist"/>
        <w:keepNext/>
        <w:keepLines/>
        <w:numPr>
          <w:ilvl w:val="0"/>
          <w:numId w:val="1"/>
        </w:numPr>
        <w:tabs>
          <w:tab w:val="left" w:pos="0"/>
        </w:tabs>
        <w:spacing w:line="276" w:lineRule="auto"/>
        <w:contextualSpacing w:val="0"/>
        <w:outlineLvl w:val="0"/>
        <w:rPr>
          <w:rFonts w:asciiTheme="minorHAnsi" w:hAnsiTheme="minorHAnsi" w:cs="Tahoma"/>
          <w:b/>
          <w:bCs/>
          <w:vanish/>
          <w:color w:val="C00000"/>
          <w:sz w:val="22"/>
          <w:szCs w:val="22"/>
        </w:rPr>
      </w:pPr>
      <w:bookmarkStart w:id="99" w:name="_Toc418430576"/>
      <w:bookmarkStart w:id="100" w:name="_Toc418459871"/>
      <w:bookmarkStart w:id="101" w:name="_Toc418460614"/>
      <w:bookmarkStart w:id="102" w:name="_Toc418460914"/>
      <w:bookmarkStart w:id="103" w:name="_Toc418460978"/>
      <w:bookmarkStart w:id="104" w:name="_Toc418461828"/>
      <w:bookmarkStart w:id="105" w:name="_Toc418461893"/>
      <w:bookmarkStart w:id="106" w:name="_Toc418499678"/>
      <w:bookmarkStart w:id="107" w:name="_Toc418593177"/>
      <w:bookmarkStart w:id="108" w:name="_Toc418595380"/>
      <w:bookmarkStart w:id="109" w:name="_Toc418595902"/>
      <w:bookmarkStart w:id="110" w:name="_Toc418595991"/>
      <w:bookmarkStart w:id="111" w:name="_Toc418596074"/>
      <w:bookmarkStart w:id="112" w:name="_Toc418596863"/>
      <w:bookmarkStart w:id="113" w:name="_Toc41926643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1E1EBC5E" w14:textId="77777777" w:rsidR="00A12425" w:rsidRPr="0072047D" w:rsidRDefault="00A12425" w:rsidP="0072047D">
      <w:pPr>
        <w:pStyle w:val="Akapitzlist"/>
        <w:keepNext/>
        <w:keepLines/>
        <w:numPr>
          <w:ilvl w:val="0"/>
          <w:numId w:val="1"/>
        </w:numPr>
        <w:tabs>
          <w:tab w:val="left" w:pos="0"/>
        </w:tabs>
        <w:spacing w:line="276" w:lineRule="auto"/>
        <w:contextualSpacing w:val="0"/>
        <w:outlineLvl w:val="0"/>
        <w:rPr>
          <w:rFonts w:asciiTheme="minorHAnsi" w:hAnsiTheme="minorHAnsi" w:cs="Tahoma"/>
          <w:b/>
          <w:bCs/>
          <w:vanish/>
          <w:color w:val="C00000"/>
          <w:sz w:val="22"/>
          <w:szCs w:val="22"/>
        </w:rPr>
      </w:pPr>
      <w:bookmarkStart w:id="114" w:name="_Toc418430577"/>
      <w:bookmarkStart w:id="115" w:name="_Toc418459872"/>
      <w:bookmarkStart w:id="116" w:name="_Toc418460615"/>
      <w:bookmarkStart w:id="117" w:name="_Toc418460915"/>
      <w:bookmarkStart w:id="118" w:name="_Toc418460979"/>
      <w:bookmarkStart w:id="119" w:name="_Toc418461829"/>
      <w:bookmarkStart w:id="120" w:name="_Toc418461894"/>
      <w:bookmarkStart w:id="121" w:name="_Toc418499679"/>
      <w:bookmarkStart w:id="122" w:name="_Toc418593178"/>
      <w:bookmarkStart w:id="123" w:name="_Toc418595381"/>
      <w:bookmarkStart w:id="124" w:name="_Toc418595903"/>
      <w:bookmarkStart w:id="125" w:name="_Toc418595992"/>
      <w:bookmarkStart w:id="126" w:name="_Toc418596075"/>
      <w:bookmarkStart w:id="127" w:name="_Toc418596864"/>
      <w:bookmarkStart w:id="128" w:name="_Toc419266439"/>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0C15E519" w14:textId="77777777" w:rsidR="00A12425" w:rsidRPr="0072047D" w:rsidRDefault="00A12425" w:rsidP="0072047D">
      <w:pPr>
        <w:pStyle w:val="Akapitzlist"/>
        <w:keepNext/>
        <w:keepLines/>
        <w:numPr>
          <w:ilvl w:val="0"/>
          <w:numId w:val="1"/>
        </w:numPr>
        <w:tabs>
          <w:tab w:val="left" w:pos="0"/>
        </w:tabs>
        <w:spacing w:line="276" w:lineRule="auto"/>
        <w:contextualSpacing w:val="0"/>
        <w:outlineLvl w:val="0"/>
        <w:rPr>
          <w:rFonts w:asciiTheme="minorHAnsi" w:hAnsiTheme="minorHAnsi" w:cs="Tahoma"/>
          <w:b/>
          <w:bCs/>
          <w:vanish/>
          <w:color w:val="C00000"/>
          <w:sz w:val="22"/>
          <w:szCs w:val="22"/>
        </w:rPr>
      </w:pPr>
      <w:bookmarkStart w:id="129" w:name="_Toc418430578"/>
      <w:bookmarkStart w:id="130" w:name="_Toc418459873"/>
      <w:bookmarkStart w:id="131" w:name="_Toc418460616"/>
      <w:bookmarkStart w:id="132" w:name="_Toc418460916"/>
      <w:bookmarkStart w:id="133" w:name="_Toc418460980"/>
      <w:bookmarkStart w:id="134" w:name="_Toc418461830"/>
      <w:bookmarkStart w:id="135" w:name="_Toc418461895"/>
      <w:bookmarkStart w:id="136" w:name="_Toc418499680"/>
      <w:bookmarkStart w:id="137" w:name="_Toc418593179"/>
      <w:bookmarkStart w:id="138" w:name="_Toc418595382"/>
      <w:bookmarkStart w:id="139" w:name="_Toc418595904"/>
      <w:bookmarkStart w:id="140" w:name="_Toc418595993"/>
      <w:bookmarkStart w:id="141" w:name="_Toc418596076"/>
      <w:bookmarkStart w:id="142" w:name="_Toc418596865"/>
      <w:bookmarkStart w:id="143" w:name="_Toc419266440"/>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4CABF1FB" w14:textId="77777777" w:rsidR="00A12425" w:rsidRPr="0072047D" w:rsidRDefault="00A12425" w:rsidP="0072047D">
      <w:pPr>
        <w:pStyle w:val="Akapitzlist"/>
        <w:keepNext/>
        <w:keepLines/>
        <w:numPr>
          <w:ilvl w:val="1"/>
          <w:numId w:val="1"/>
        </w:numPr>
        <w:tabs>
          <w:tab w:val="left" w:pos="0"/>
        </w:tabs>
        <w:spacing w:line="276" w:lineRule="auto"/>
        <w:contextualSpacing w:val="0"/>
        <w:outlineLvl w:val="1"/>
        <w:rPr>
          <w:rFonts w:asciiTheme="minorHAnsi" w:hAnsiTheme="minorHAnsi" w:cs="Tahoma"/>
          <w:b/>
          <w:bCs/>
          <w:vanish/>
          <w:color w:val="C00000"/>
          <w:sz w:val="22"/>
          <w:szCs w:val="22"/>
        </w:rPr>
      </w:pPr>
      <w:bookmarkStart w:id="144" w:name="_Toc418430579"/>
      <w:bookmarkStart w:id="145" w:name="_Toc418459874"/>
      <w:bookmarkStart w:id="146" w:name="_Toc418460617"/>
      <w:bookmarkStart w:id="147" w:name="_Toc418460917"/>
      <w:bookmarkStart w:id="148" w:name="_Toc418460981"/>
      <w:bookmarkStart w:id="149" w:name="_Toc418461831"/>
      <w:bookmarkStart w:id="150" w:name="_Toc418461896"/>
      <w:bookmarkStart w:id="151" w:name="_Toc418499681"/>
      <w:bookmarkStart w:id="152" w:name="_Toc418593180"/>
      <w:bookmarkStart w:id="153" w:name="_Toc418595383"/>
      <w:bookmarkStart w:id="154" w:name="_Toc418595905"/>
      <w:bookmarkStart w:id="155" w:name="_Toc418595994"/>
      <w:bookmarkStart w:id="156" w:name="_Toc418596077"/>
      <w:bookmarkStart w:id="157" w:name="_Toc418596866"/>
      <w:bookmarkStart w:id="158" w:name="_Toc419266441"/>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703BC658" w14:textId="77777777" w:rsidR="00A12425" w:rsidRPr="0072047D" w:rsidRDefault="00A12425" w:rsidP="0072047D">
      <w:pPr>
        <w:pStyle w:val="Akapitzlist"/>
        <w:keepNext/>
        <w:keepLines/>
        <w:numPr>
          <w:ilvl w:val="1"/>
          <w:numId w:val="1"/>
        </w:numPr>
        <w:tabs>
          <w:tab w:val="left" w:pos="0"/>
        </w:tabs>
        <w:spacing w:line="276" w:lineRule="auto"/>
        <w:contextualSpacing w:val="0"/>
        <w:outlineLvl w:val="1"/>
        <w:rPr>
          <w:rFonts w:asciiTheme="minorHAnsi" w:hAnsiTheme="minorHAnsi" w:cs="Tahoma"/>
          <w:b/>
          <w:bCs/>
          <w:vanish/>
          <w:color w:val="C00000"/>
          <w:sz w:val="22"/>
          <w:szCs w:val="22"/>
        </w:rPr>
      </w:pPr>
      <w:bookmarkStart w:id="159" w:name="_Toc418430580"/>
      <w:bookmarkStart w:id="160" w:name="_Toc418459875"/>
      <w:bookmarkStart w:id="161" w:name="_Toc418460618"/>
      <w:bookmarkStart w:id="162" w:name="_Toc418460918"/>
      <w:bookmarkStart w:id="163" w:name="_Toc418460982"/>
      <w:bookmarkStart w:id="164" w:name="_Toc418461832"/>
      <w:bookmarkStart w:id="165" w:name="_Toc418461897"/>
      <w:bookmarkStart w:id="166" w:name="_Toc418499682"/>
      <w:bookmarkStart w:id="167" w:name="_Toc418593181"/>
      <w:bookmarkStart w:id="168" w:name="_Toc418595384"/>
      <w:bookmarkStart w:id="169" w:name="_Toc418595906"/>
      <w:bookmarkStart w:id="170" w:name="_Toc418595995"/>
      <w:bookmarkStart w:id="171" w:name="_Toc418596078"/>
      <w:bookmarkStart w:id="172" w:name="_Toc418596867"/>
      <w:bookmarkStart w:id="173" w:name="_Toc419266442"/>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4FE1DA98" w14:textId="77777777" w:rsidR="00A12425" w:rsidRPr="0072047D" w:rsidRDefault="00A12425" w:rsidP="0072047D">
      <w:pPr>
        <w:pStyle w:val="Akapitzlist"/>
        <w:keepNext/>
        <w:keepLines/>
        <w:numPr>
          <w:ilvl w:val="1"/>
          <w:numId w:val="1"/>
        </w:numPr>
        <w:tabs>
          <w:tab w:val="left" w:pos="0"/>
        </w:tabs>
        <w:spacing w:line="276" w:lineRule="auto"/>
        <w:contextualSpacing w:val="0"/>
        <w:outlineLvl w:val="1"/>
        <w:rPr>
          <w:rFonts w:asciiTheme="minorHAnsi" w:hAnsiTheme="minorHAnsi" w:cs="Tahoma"/>
          <w:b/>
          <w:bCs/>
          <w:vanish/>
          <w:color w:val="C00000"/>
          <w:sz w:val="22"/>
          <w:szCs w:val="22"/>
        </w:rPr>
      </w:pPr>
      <w:bookmarkStart w:id="174" w:name="_Toc418430581"/>
      <w:bookmarkStart w:id="175" w:name="_Toc418459876"/>
      <w:bookmarkStart w:id="176" w:name="_Toc418460619"/>
      <w:bookmarkStart w:id="177" w:name="_Toc418460919"/>
      <w:bookmarkStart w:id="178" w:name="_Toc418460983"/>
      <w:bookmarkStart w:id="179" w:name="_Toc418461833"/>
      <w:bookmarkStart w:id="180" w:name="_Toc418461898"/>
      <w:bookmarkStart w:id="181" w:name="_Toc418499683"/>
      <w:bookmarkStart w:id="182" w:name="_Toc418593182"/>
      <w:bookmarkStart w:id="183" w:name="_Toc418595385"/>
      <w:bookmarkStart w:id="184" w:name="_Toc418595907"/>
      <w:bookmarkStart w:id="185" w:name="_Toc418595996"/>
      <w:bookmarkStart w:id="186" w:name="_Toc418596079"/>
      <w:bookmarkStart w:id="187" w:name="_Toc418596868"/>
      <w:bookmarkStart w:id="188" w:name="_Toc41926644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51D1D9C5" w14:textId="341D609F" w:rsidR="00554BA2" w:rsidRPr="0072047D" w:rsidRDefault="00554BA2" w:rsidP="00031969">
      <w:pPr>
        <w:pStyle w:val="Nagwek3"/>
        <w:numPr>
          <w:ilvl w:val="2"/>
          <w:numId w:val="122"/>
        </w:numPr>
        <w:spacing w:before="0" w:line="276" w:lineRule="auto"/>
        <w:ind w:left="567" w:hanging="567"/>
        <w:rPr>
          <w:color w:val="002060"/>
        </w:rPr>
      </w:pPr>
      <w:bookmarkStart w:id="189" w:name="_Toc419266444"/>
      <w:r w:rsidRPr="0072047D">
        <w:rPr>
          <w:color w:val="002060"/>
        </w:rPr>
        <w:t>Wskaźniki cząstkowe zaufania społecznego</w:t>
      </w:r>
      <w:bookmarkEnd w:id="189"/>
    </w:p>
    <w:p w14:paraId="7A9C3813" w14:textId="77777777" w:rsidR="00554BA2" w:rsidRPr="0072047D" w:rsidRDefault="00554BA2" w:rsidP="0072047D">
      <w:pPr>
        <w:spacing w:line="276" w:lineRule="auto"/>
        <w:rPr>
          <w:rFonts w:asciiTheme="minorHAnsi" w:hAnsiTheme="minorHAnsi"/>
          <w:sz w:val="22"/>
          <w:szCs w:val="22"/>
        </w:rPr>
      </w:pPr>
    </w:p>
    <w:p w14:paraId="0BDF7156" w14:textId="13FD1F00" w:rsidR="00554BA2" w:rsidRPr="0072047D" w:rsidRDefault="00554BA2" w:rsidP="0072047D">
      <w:pPr>
        <w:spacing w:line="276" w:lineRule="auto"/>
        <w:rPr>
          <w:rFonts w:asciiTheme="minorHAnsi" w:hAnsiTheme="minorHAnsi"/>
          <w:sz w:val="22"/>
          <w:szCs w:val="22"/>
        </w:rPr>
      </w:pPr>
      <w:r w:rsidRPr="0072047D">
        <w:rPr>
          <w:rFonts w:asciiTheme="minorHAnsi" w:hAnsiTheme="minorHAnsi"/>
          <w:sz w:val="22"/>
          <w:szCs w:val="22"/>
        </w:rPr>
        <w:t>Na potrzeby niniejszego raportu przyjęto klasyfikację wskaźników zaufania społecznego przedstawioną w poniższej tabeli</w:t>
      </w:r>
      <w:r w:rsidR="009D1078">
        <w:rPr>
          <w:rFonts w:asciiTheme="minorHAnsi" w:hAnsiTheme="minorHAnsi"/>
          <w:sz w:val="22"/>
          <w:szCs w:val="22"/>
        </w:rPr>
        <w:t xml:space="preserve"> 7</w:t>
      </w:r>
      <w:r w:rsidRPr="0072047D">
        <w:rPr>
          <w:rFonts w:asciiTheme="minorHAnsi" w:hAnsiTheme="minorHAnsi"/>
          <w:sz w:val="22"/>
          <w:szCs w:val="22"/>
        </w:rPr>
        <w:t xml:space="preserve">. Jednocześnie wskazano pytania w ankiecie audytoryjnej, które pozwoliły zgromadzić dane niezbędne do obliczenia wartości przyjętych wskaźników. </w:t>
      </w:r>
    </w:p>
    <w:p w14:paraId="112F824C" w14:textId="77777777" w:rsidR="00554BA2" w:rsidRPr="0072047D" w:rsidRDefault="00554BA2" w:rsidP="0072047D">
      <w:pPr>
        <w:spacing w:line="276" w:lineRule="auto"/>
        <w:rPr>
          <w:rFonts w:asciiTheme="minorHAnsi" w:hAnsiTheme="minorHAnsi"/>
          <w:sz w:val="22"/>
          <w:szCs w:val="22"/>
        </w:rPr>
      </w:pPr>
    </w:p>
    <w:p w14:paraId="3A149109" w14:textId="77777777" w:rsidR="00554BA2" w:rsidRPr="00A329F3" w:rsidRDefault="00554BA2" w:rsidP="0072047D">
      <w:pPr>
        <w:spacing w:line="276" w:lineRule="auto"/>
        <w:rPr>
          <w:rFonts w:asciiTheme="minorHAnsi" w:hAnsiTheme="minorHAnsi"/>
          <w:szCs w:val="22"/>
        </w:rPr>
      </w:pPr>
      <w:bookmarkStart w:id="190" w:name="_Toc419274412"/>
      <w:r w:rsidRPr="00A329F3">
        <w:rPr>
          <w:rFonts w:asciiTheme="minorHAnsi" w:hAnsiTheme="minorHAnsi"/>
          <w:szCs w:val="22"/>
        </w:rPr>
        <w:t xml:space="preserve">Tabela </w:t>
      </w:r>
      <w:r w:rsidRPr="00A329F3">
        <w:rPr>
          <w:rFonts w:asciiTheme="minorHAnsi" w:hAnsiTheme="minorHAnsi"/>
          <w:szCs w:val="22"/>
        </w:rPr>
        <w:fldChar w:fldCharType="begin"/>
      </w:r>
      <w:r w:rsidRPr="00A329F3">
        <w:rPr>
          <w:rFonts w:asciiTheme="minorHAnsi" w:hAnsiTheme="minorHAnsi"/>
          <w:szCs w:val="22"/>
        </w:rPr>
        <w:instrText xml:space="preserve"> SEQ Tabela \* ARABIC </w:instrText>
      </w:r>
      <w:r w:rsidRPr="00A329F3">
        <w:rPr>
          <w:rFonts w:asciiTheme="minorHAnsi" w:hAnsiTheme="minorHAnsi"/>
          <w:szCs w:val="22"/>
        </w:rPr>
        <w:fldChar w:fldCharType="separate"/>
      </w:r>
      <w:r w:rsidR="00100778">
        <w:rPr>
          <w:rFonts w:asciiTheme="minorHAnsi" w:hAnsiTheme="minorHAnsi"/>
          <w:noProof/>
          <w:szCs w:val="22"/>
        </w:rPr>
        <w:t>7</w:t>
      </w:r>
      <w:r w:rsidRPr="00A329F3">
        <w:rPr>
          <w:rFonts w:asciiTheme="minorHAnsi" w:hAnsiTheme="minorHAnsi"/>
          <w:noProof/>
          <w:szCs w:val="22"/>
        </w:rPr>
        <w:fldChar w:fldCharType="end"/>
      </w:r>
      <w:r w:rsidRPr="00A329F3">
        <w:rPr>
          <w:rFonts w:asciiTheme="minorHAnsi" w:hAnsiTheme="minorHAnsi"/>
          <w:szCs w:val="22"/>
        </w:rPr>
        <w:t>. Klasyfikacja wskaźników zaufania społecznego z przypisaniem pytań</w:t>
      </w:r>
      <w:bookmarkEnd w:id="190"/>
    </w:p>
    <w:tbl>
      <w:tblPr>
        <w:tblStyle w:val="Tabela-Siatka"/>
        <w:tblW w:w="9072" w:type="dxa"/>
        <w:tblInd w:w="108" w:type="dxa"/>
        <w:tblLook w:val="04A0" w:firstRow="1" w:lastRow="0" w:firstColumn="1" w:lastColumn="0" w:noHBand="0" w:noVBand="1"/>
      </w:tblPr>
      <w:tblGrid>
        <w:gridCol w:w="1730"/>
        <w:gridCol w:w="4111"/>
        <w:gridCol w:w="3231"/>
      </w:tblGrid>
      <w:tr w:rsidR="000151E7" w:rsidRPr="000151E7" w14:paraId="2A5D5EFE" w14:textId="77777777" w:rsidTr="00210955">
        <w:tc>
          <w:tcPr>
            <w:tcW w:w="1730" w:type="dxa"/>
            <w:shd w:val="clear" w:color="auto" w:fill="auto"/>
          </w:tcPr>
          <w:p w14:paraId="2D965655" w14:textId="272E2AA4" w:rsidR="000151E7" w:rsidRPr="00210955" w:rsidRDefault="000151E7" w:rsidP="0072047D">
            <w:pPr>
              <w:spacing w:line="276" w:lineRule="auto"/>
              <w:rPr>
                <w:rFonts w:asciiTheme="minorHAnsi" w:hAnsiTheme="minorHAnsi" w:cs="Helvetica"/>
                <w:b/>
                <w:szCs w:val="22"/>
                <w:shd w:val="clear" w:color="auto" w:fill="F6F7F8"/>
              </w:rPr>
            </w:pPr>
            <w:r w:rsidRPr="00210955">
              <w:rPr>
                <w:rFonts w:asciiTheme="minorHAnsi" w:hAnsiTheme="minorHAnsi" w:cs="Helvetica"/>
                <w:b/>
                <w:szCs w:val="22"/>
                <w:shd w:val="clear" w:color="auto" w:fill="F6F7F8"/>
              </w:rPr>
              <w:t>Komponent</w:t>
            </w:r>
          </w:p>
        </w:tc>
        <w:tc>
          <w:tcPr>
            <w:tcW w:w="4111" w:type="dxa"/>
            <w:shd w:val="clear" w:color="auto" w:fill="auto"/>
          </w:tcPr>
          <w:p w14:paraId="7B7AC74D" w14:textId="3236B18A" w:rsidR="000151E7" w:rsidRPr="00210955" w:rsidRDefault="000151E7" w:rsidP="0072047D">
            <w:pPr>
              <w:spacing w:line="276" w:lineRule="auto"/>
              <w:rPr>
                <w:rFonts w:asciiTheme="minorHAnsi" w:hAnsiTheme="minorHAnsi" w:cs="Helvetica"/>
                <w:b/>
                <w:szCs w:val="22"/>
                <w:shd w:val="clear" w:color="auto" w:fill="F6F7F8"/>
              </w:rPr>
            </w:pPr>
            <w:r w:rsidRPr="00210955">
              <w:rPr>
                <w:rFonts w:asciiTheme="minorHAnsi" w:hAnsiTheme="minorHAnsi" w:cs="Helvetica"/>
                <w:b/>
                <w:szCs w:val="22"/>
                <w:shd w:val="clear" w:color="auto" w:fill="F6F7F8"/>
              </w:rPr>
              <w:t>Przyjęty wskaźnik</w:t>
            </w:r>
          </w:p>
        </w:tc>
        <w:tc>
          <w:tcPr>
            <w:tcW w:w="3231" w:type="dxa"/>
            <w:shd w:val="clear" w:color="auto" w:fill="auto"/>
          </w:tcPr>
          <w:p w14:paraId="303CDFAB" w14:textId="4BC5B8DD" w:rsidR="000151E7" w:rsidRPr="00210955" w:rsidRDefault="000151E7" w:rsidP="0072047D">
            <w:pPr>
              <w:spacing w:line="276" w:lineRule="auto"/>
              <w:rPr>
                <w:rFonts w:asciiTheme="minorHAnsi" w:hAnsiTheme="minorHAnsi" w:cs="Helvetica"/>
                <w:b/>
                <w:szCs w:val="22"/>
                <w:shd w:val="clear" w:color="auto" w:fill="F6F7F8"/>
              </w:rPr>
            </w:pPr>
            <w:r w:rsidRPr="00210955">
              <w:rPr>
                <w:rFonts w:asciiTheme="minorHAnsi" w:hAnsiTheme="minorHAnsi" w:cs="Helvetica"/>
                <w:b/>
                <w:szCs w:val="22"/>
                <w:shd w:val="clear" w:color="auto" w:fill="F6F7F8"/>
              </w:rPr>
              <w:t xml:space="preserve">Odniesienie do pytań </w:t>
            </w:r>
            <w:r w:rsidRPr="00210955">
              <w:rPr>
                <w:rFonts w:asciiTheme="minorHAnsi" w:hAnsiTheme="minorHAnsi" w:cs="Helvetica"/>
                <w:b/>
                <w:szCs w:val="22"/>
                <w:shd w:val="clear" w:color="auto" w:fill="F6F7F8"/>
              </w:rPr>
              <w:br/>
              <w:t>w ankiecie audytoryjnej</w:t>
            </w:r>
          </w:p>
        </w:tc>
      </w:tr>
      <w:tr w:rsidR="00554BA2" w:rsidRPr="000151E7" w14:paraId="306619DC" w14:textId="77777777" w:rsidTr="007F2306">
        <w:tc>
          <w:tcPr>
            <w:tcW w:w="1730" w:type="dxa"/>
            <w:vMerge w:val="restart"/>
          </w:tcPr>
          <w:p w14:paraId="10985933" w14:textId="77777777" w:rsidR="00554BA2" w:rsidRPr="000151E7" w:rsidRDefault="00554BA2" w:rsidP="0072047D">
            <w:pPr>
              <w:spacing w:line="276" w:lineRule="auto"/>
              <w:rPr>
                <w:rFonts w:asciiTheme="minorHAnsi" w:hAnsiTheme="minorHAnsi" w:cs="Helvetica"/>
                <w:szCs w:val="22"/>
                <w:shd w:val="clear" w:color="auto" w:fill="F6F7F8"/>
              </w:rPr>
            </w:pPr>
            <w:r w:rsidRPr="000151E7">
              <w:rPr>
                <w:rFonts w:asciiTheme="minorHAnsi" w:hAnsiTheme="minorHAnsi" w:cs="Helvetica"/>
                <w:b/>
                <w:szCs w:val="22"/>
                <w:shd w:val="clear" w:color="auto" w:fill="F6F7F8"/>
              </w:rPr>
              <w:t xml:space="preserve">Komponent zaufania </w:t>
            </w:r>
          </w:p>
        </w:tc>
        <w:tc>
          <w:tcPr>
            <w:tcW w:w="4111" w:type="dxa"/>
          </w:tcPr>
          <w:p w14:paraId="3FA2A762" w14:textId="77777777" w:rsidR="00554BA2" w:rsidRPr="000151E7" w:rsidRDefault="00554BA2" w:rsidP="0072047D">
            <w:pPr>
              <w:spacing w:line="276" w:lineRule="auto"/>
              <w:rPr>
                <w:rFonts w:asciiTheme="minorHAnsi" w:hAnsiTheme="minorHAnsi" w:cs="Helvetica"/>
                <w:szCs w:val="22"/>
                <w:shd w:val="clear" w:color="auto" w:fill="F6F7F8"/>
              </w:rPr>
            </w:pPr>
            <w:r w:rsidRPr="000151E7">
              <w:rPr>
                <w:rFonts w:asciiTheme="minorHAnsi" w:hAnsiTheme="minorHAnsi" w:cs="Helvetica"/>
                <w:szCs w:val="22"/>
                <w:shd w:val="clear" w:color="auto" w:fill="F6F7F8"/>
              </w:rPr>
              <w:t xml:space="preserve">Poziom zaufania członków LGD do osób znanych </w:t>
            </w:r>
          </w:p>
        </w:tc>
        <w:tc>
          <w:tcPr>
            <w:tcW w:w="3231" w:type="dxa"/>
          </w:tcPr>
          <w:p w14:paraId="5DFC3ABC" w14:textId="77777777" w:rsidR="00554BA2" w:rsidRPr="000151E7" w:rsidRDefault="00554BA2" w:rsidP="0072047D">
            <w:pPr>
              <w:spacing w:line="276" w:lineRule="auto"/>
              <w:rPr>
                <w:rFonts w:asciiTheme="minorHAnsi" w:hAnsiTheme="minorHAnsi" w:cs="Helvetica"/>
                <w:b/>
                <w:szCs w:val="22"/>
                <w:shd w:val="clear" w:color="auto" w:fill="F6F7F8"/>
              </w:rPr>
            </w:pPr>
            <w:r w:rsidRPr="000151E7">
              <w:rPr>
                <w:rFonts w:asciiTheme="minorHAnsi" w:hAnsiTheme="minorHAnsi" w:cs="Helvetica"/>
                <w:b/>
                <w:szCs w:val="22"/>
                <w:shd w:val="clear" w:color="auto" w:fill="F6F7F8"/>
              </w:rPr>
              <w:t>3.1 (1,</w:t>
            </w:r>
            <w:r w:rsidRPr="006D69D5">
              <w:rPr>
                <w:rFonts w:asciiTheme="minorHAnsi" w:hAnsiTheme="minorHAnsi" w:cs="Helvetica"/>
                <w:b/>
                <w:i/>
                <w:szCs w:val="22"/>
                <w:shd w:val="clear" w:color="auto" w:fill="F6F7F8"/>
              </w:rPr>
              <w:t xml:space="preserve"> </w:t>
            </w:r>
            <w:r w:rsidRPr="000151E7">
              <w:rPr>
                <w:rFonts w:asciiTheme="minorHAnsi" w:hAnsiTheme="minorHAnsi" w:cs="Helvetica"/>
                <w:b/>
                <w:szCs w:val="22"/>
                <w:shd w:val="clear" w:color="auto" w:fill="F6F7F8"/>
              </w:rPr>
              <w:t>2, 3)</w:t>
            </w:r>
          </w:p>
        </w:tc>
      </w:tr>
      <w:tr w:rsidR="00554BA2" w:rsidRPr="000151E7" w14:paraId="2DB771C3" w14:textId="77777777" w:rsidTr="007F2306">
        <w:tc>
          <w:tcPr>
            <w:tcW w:w="1730" w:type="dxa"/>
            <w:vMerge/>
          </w:tcPr>
          <w:p w14:paraId="57FAE569" w14:textId="77777777" w:rsidR="00554BA2" w:rsidRPr="000151E7" w:rsidRDefault="00554BA2" w:rsidP="0072047D">
            <w:pPr>
              <w:spacing w:line="276" w:lineRule="auto"/>
              <w:rPr>
                <w:rFonts w:asciiTheme="minorHAnsi" w:hAnsiTheme="minorHAnsi" w:cs="Helvetica"/>
                <w:szCs w:val="22"/>
                <w:shd w:val="clear" w:color="auto" w:fill="F6F7F8"/>
              </w:rPr>
            </w:pPr>
          </w:p>
        </w:tc>
        <w:tc>
          <w:tcPr>
            <w:tcW w:w="4111" w:type="dxa"/>
          </w:tcPr>
          <w:p w14:paraId="4F3FDAD7" w14:textId="77777777" w:rsidR="00554BA2" w:rsidRPr="000151E7" w:rsidRDefault="00554BA2" w:rsidP="0072047D">
            <w:pPr>
              <w:spacing w:line="276" w:lineRule="auto"/>
              <w:rPr>
                <w:rFonts w:asciiTheme="minorHAnsi" w:hAnsiTheme="minorHAnsi" w:cs="Helvetica"/>
                <w:szCs w:val="22"/>
                <w:shd w:val="clear" w:color="auto" w:fill="F6F7F8"/>
              </w:rPr>
            </w:pPr>
            <w:r w:rsidRPr="000151E7">
              <w:rPr>
                <w:rFonts w:asciiTheme="minorHAnsi" w:hAnsiTheme="minorHAnsi" w:cs="Helvetica"/>
                <w:szCs w:val="22"/>
                <w:shd w:val="clear" w:color="auto" w:fill="F6F7F8"/>
              </w:rPr>
              <w:t xml:space="preserve">Poziom zaufania społecznego (do osób nieznanych) cechujące członków LGD </w:t>
            </w:r>
          </w:p>
        </w:tc>
        <w:tc>
          <w:tcPr>
            <w:tcW w:w="3231" w:type="dxa"/>
          </w:tcPr>
          <w:p w14:paraId="5FBB40F2" w14:textId="77777777" w:rsidR="00554BA2" w:rsidRPr="000151E7" w:rsidRDefault="00554BA2" w:rsidP="0072047D">
            <w:pPr>
              <w:spacing w:line="276" w:lineRule="auto"/>
              <w:rPr>
                <w:rFonts w:asciiTheme="minorHAnsi" w:hAnsiTheme="minorHAnsi" w:cs="Helvetica"/>
                <w:b/>
                <w:szCs w:val="22"/>
                <w:shd w:val="clear" w:color="auto" w:fill="F6F7F8"/>
              </w:rPr>
            </w:pPr>
            <w:r w:rsidRPr="000151E7">
              <w:rPr>
                <w:rFonts w:asciiTheme="minorHAnsi" w:hAnsiTheme="minorHAnsi" w:cs="Helvetica"/>
                <w:b/>
                <w:szCs w:val="22"/>
                <w:shd w:val="clear" w:color="auto" w:fill="F6F7F8"/>
              </w:rPr>
              <w:t>3.1 (4)</w:t>
            </w:r>
          </w:p>
        </w:tc>
      </w:tr>
      <w:tr w:rsidR="00554BA2" w:rsidRPr="000151E7" w14:paraId="54211FC9" w14:textId="77777777" w:rsidTr="007F2306">
        <w:tc>
          <w:tcPr>
            <w:tcW w:w="1730" w:type="dxa"/>
            <w:vMerge/>
          </w:tcPr>
          <w:p w14:paraId="71940441" w14:textId="77777777" w:rsidR="00554BA2" w:rsidRPr="000151E7" w:rsidRDefault="00554BA2" w:rsidP="0072047D">
            <w:pPr>
              <w:spacing w:line="276" w:lineRule="auto"/>
              <w:rPr>
                <w:rFonts w:asciiTheme="minorHAnsi" w:hAnsiTheme="minorHAnsi" w:cs="Helvetica"/>
                <w:szCs w:val="22"/>
                <w:shd w:val="clear" w:color="auto" w:fill="F6F7F8"/>
              </w:rPr>
            </w:pPr>
          </w:p>
        </w:tc>
        <w:tc>
          <w:tcPr>
            <w:tcW w:w="4111" w:type="dxa"/>
          </w:tcPr>
          <w:p w14:paraId="56741737" w14:textId="77777777" w:rsidR="00554BA2" w:rsidRPr="000151E7" w:rsidRDefault="00554BA2" w:rsidP="0072047D">
            <w:pPr>
              <w:spacing w:line="276" w:lineRule="auto"/>
              <w:rPr>
                <w:rFonts w:asciiTheme="minorHAnsi" w:hAnsiTheme="minorHAnsi" w:cs="Helvetica"/>
                <w:szCs w:val="22"/>
                <w:shd w:val="clear" w:color="auto" w:fill="F6F7F8"/>
              </w:rPr>
            </w:pPr>
            <w:r w:rsidRPr="000151E7">
              <w:rPr>
                <w:rFonts w:asciiTheme="minorHAnsi" w:hAnsiTheme="minorHAnsi" w:cs="Helvetica"/>
                <w:szCs w:val="22"/>
                <w:shd w:val="clear" w:color="auto" w:fill="F6F7F8"/>
              </w:rPr>
              <w:t xml:space="preserve">Poziom zaufania członków LGD do instytucji i organizacji lokalnych </w:t>
            </w:r>
          </w:p>
        </w:tc>
        <w:tc>
          <w:tcPr>
            <w:tcW w:w="3231" w:type="dxa"/>
          </w:tcPr>
          <w:p w14:paraId="3EAB7E82" w14:textId="77777777" w:rsidR="00554BA2" w:rsidRPr="000151E7" w:rsidRDefault="00554BA2" w:rsidP="0072047D">
            <w:pPr>
              <w:spacing w:line="276" w:lineRule="auto"/>
              <w:rPr>
                <w:rFonts w:asciiTheme="minorHAnsi" w:hAnsiTheme="minorHAnsi" w:cs="Helvetica"/>
                <w:b/>
                <w:szCs w:val="22"/>
                <w:shd w:val="clear" w:color="auto" w:fill="F6F7F8"/>
              </w:rPr>
            </w:pPr>
            <w:r w:rsidRPr="000151E7">
              <w:rPr>
                <w:rFonts w:asciiTheme="minorHAnsi" w:hAnsiTheme="minorHAnsi" w:cs="Helvetica"/>
                <w:b/>
                <w:szCs w:val="22"/>
                <w:shd w:val="clear" w:color="auto" w:fill="F6F7F8"/>
              </w:rPr>
              <w:t>3.1 (5, 6, 7), 3.9, 3.10</w:t>
            </w:r>
          </w:p>
        </w:tc>
      </w:tr>
      <w:tr w:rsidR="00554BA2" w:rsidRPr="000151E7" w14:paraId="45743EE6" w14:textId="77777777" w:rsidTr="007F2306">
        <w:tc>
          <w:tcPr>
            <w:tcW w:w="1730" w:type="dxa"/>
            <w:vMerge w:val="restart"/>
          </w:tcPr>
          <w:p w14:paraId="15CD44B4" w14:textId="77777777" w:rsidR="00554BA2" w:rsidRPr="000151E7" w:rsidRDefault="00554BA2" w:rsidP="0072047D">
            <w:pPr>
              <w:spacing w:line="276" w:lineRule="auto"/>
              <w:rPr>
                <w:rFonts w:asciiTheme="minorHAnsi" w:hAnsiTheme="minorHAnsi" w:cs="Helvetica"/>
                <w:b/>
                <w:szCs w:val="22"/>
                <w:shd w:val="clear" w:color="auto" w:fill="F6F7F8"/>
              </w:rPr>
            </w:pPr>
            <w:r w:rsidRPr="000151E7">
              <w:rPr>
                <w:rFonts w:asciiTheme="minorHAnsi" w:hAnsiTheme="minorHAnsi" w:cs="Helvetica"/>
                <w:b/>
                <w:szCs w:val="22"/>
                <w:shd w:val="clear" w:color="auto" w:fill="F6F7F8"/>
              </w:rPr>
              <w:t xml:space="preserve">Komponent norm </w:t>
            </w:r>
          </w:p>
        </w:tc>
        <w:tc>
          <w:tcPr>
            <w:tcW w:w="4111" w:type="dxa"/>
          </w:tcPr>
          <w:p w14:paraId="7ED16954" w14:textId="77777777" w:rsidR="00554BA2" w:rsidRPr="000151E7" w:rsidRDefault="00554BA2" w:rsidP="0072047D">
            <w:pPr>
              <w:spacing w:line="276" w:lineRule="auto"/>
              <w:rPr>
                <w:rFonts w:asciiTheme="minorHAnsi" w:hAnsiTheme="minorHAnsi" w:cs="Helvetica"/>
                <w:b/>
                <w:szCs w:val="22"/>
                <w:shd w:val="clear" w:color="auto" w:fill="F6F7F8"/>
              </w:rPr>
            </w:pPr>
            <w:r w:rsidRPr="000151E7">
              <w:rPr>
                <w:rFonts w:asciiTheme="minorHAnsi" w:hAnsiTheme="minorHAnsi" w:cs="Helvetica"/>
                <w:szCs w:val="22"/>
                <w:shd w:val="clear" w:color="auto" w:fill="F6F7F8"/>
              </w:rPr>
              <w:t xml:space="preserve">Poziom patriotyzmu lokalnego członków LGD </w:t>
            </w:r>
          </w:p>
        </w:tc>
        <w:tc>
          <w:tcPr>
            <w:tcW w:w="3231" w:type="dxa"/>
          </w:tcPr>
          <w:p w14:paraId="42C2C7B5" w14:textId="77777777" w:rsidR="00554BA2" w:rsidRPr="000151E7" w:rsidRDefault="00554BA2" w:rsidP="0072047D">
            <w:pPr>
              <w:tabs>
                <w:tab w:val="left" w:pos="798"/>
              </w:tabs>
              <w:spacing w:line="276" w:lineRule="auto"/>
              <w:rPr>
                <w:rFonts w:asciiTheme="minorHAnsi" w:hAnsiTheme="minorHAnsi" w:cs="Helvetica"/>
                <w:b/>
                <w:szCs w:val="22"/>
                <w:shd w:val="clear" w:color="auto" w:fill="F6F7F8"/>
              </w:rPr>
            </w:pPr>
            <w:r w:rsidRPr="000151E7">
              <w:rPr>
                <w:rFonts w:asciiTheme="minorHAnsi" w:hAnsiTheme="minorHAnsi" w:cs="Helvetica"/>
                <w:b/>
                <w:szCs w:val="22"/>
                <w:shd w:val="clear" w:color="auto" w:fill="F6F7F8"/>
              </w:rPr>
              <w:t xml:space="preserve">3.2, </w:t>
            </w:r>
            <w:r w:rsidRPr="000151E7">
              <w:rPr>
                <w:rFonts w:asciiTheme="minorHAnsi" w:hAnsiTheme="minorHAnsi" w:cs="Helvetica"/>
                <w:b/>
                <w:szCs w:val="22"/>
                <w:shd w:val="clear" w:color="auto" w:fill="F6F7F8"/>
              </w:rPr>
              <w:tab/>
              <w:t>3.15</w:t>
            </w:r>
          </w:p>
        </w:tc>
      </w:tr>
      <w:tr w:rsidR="00554BA2" w:rsidRPr="000151E7" w14:paraId="431986BF" w14:textId="77777777" w:rsidTr="007F2306">
        <w:tc>
          <w:tcPr>
            <w:tcW w:w="1730" w:type="dxa"/>
            <w:vMerge/>
          </w:tcPr>
          <w:p w14:paraId="179DD6B9" w14:textId="77777777" w:rsidR="00554BA2" w:rsidRPr="000151E7" w:rsidRDefault="00554BA2" w:rsidP="0072047D">
            <w:pPr>
              <w:spacing w:line="276" w:lineRule="auto"/>
              <w:rPr>
                <w:rFonts w:asciiTheme="minorHAnsi" w:hAnsiTheme="minorHAnsi" w:cs="Helvetica"/>
                <w:szCs w:val="22"/>
                <w:shd w:val="clear" w:color="auto" w:fill="F6F7F8"/>
              </w:rPr>
            </w:pPr>
          </w:p>
        </w:tc>
        <w:tc>
          <w:tcPr>
            <w:tcW w:w="4111" w:type="dxa"/>
          </w:tcPr>
          <w:p w14:paraId="1D433088" w14:textId="77777777" w:rsidR="00554BA2" w:rsidRPr="000151E7" w:rsidRDefault="00554BA2" w:rsidP="0072047D">
            <w:pPr>
              <w:spacing w:line="276" w:lineRule="auto"/>
              <w:rPr>
                <w:rFonts w:asciiTheme="minorHAnsi" w:hAnsiTheme="minorHAnsi" w:cs="Helvetica"/>
                <w:szCs w:val="22"/>
                <w:shd w:val="clear" w:color="auto" w:fill="F6F7F8"/>
              </w:rPr>
            </w:pPr>
            <w:r w:rsidRPr="000151E7">
              <w:rPr>
                <w:rFonts w:asciiTheme="minorHAnsi" w:hAnsiTheme="minorHAnsi" w:cs="Helvetica"/>
                <w:szCs w:val="22"/>
                <w:shd w:val="clear" w:color="auto" w:fill="F6F7F8"/>
              </w:rPr>
              <w:t xml:space="preserve">Poziom wartości i norm podzielanych przez członków LGD </w:t>
            </w:r>
          </w:p>
        </w:tc>
        <w:tc>
          <w:tcPr>
            <w:tcW w:w="3231" w:type="dxa"/>
          </w:tcPr>
          <w:p w14:paraId="35A98329" w14:textId="77777777" w:rsidR="00554BA2" w:rsidRPr="000151E7" w:rsidRDefault="00554BA2" w:rsidP="0072047D">
            <w:pPr>
              <w:spacing w:line="276" w:lineRule="auto"/>
              <w:rPr>
                <w:rFonts w:asciiTheme="minorHAnsi" w:hAnsiTheme="minorHAnsi" w:cs="Helvetica"/>
                <w:b/>
                <w:szCs w:val="22"/>
                <w:shd w:val="clear" w:color="auto" w:fill="F6F7F8"/>
              </w:rPr>
            </w:pPr>
            <w:r w:rsidRPr="000151E7">
              <w:rPr>
                <w:rFonts w:asciiTheme="minorHAnsi" w:hAnsiTheme="minorHAnsi" w:cs="Helvetica"/>
                <w:b/>
                <w:szCs w:val="22"/>
                <w:shd w:val="clear" w:color="auto" w:fill="F6F7F8"/>
              </w:rPr>
              <w:t>2.6</w:t>
            </w:r>
          </w:p>
        </w:tc>
      </w:tr>
      <w:tr w:rsidR="00554BA2" w:rsidRPr="000151E7" w14:paraId="3B4DEF62" w14:textId="77777777" w:rsidTr="007F2306">
        <w:tc>
          <w:tcPr>
            <w:tcW w:w="1730" w:type="dxa"/>
            <w:vMerge/>
          </w:tcPr>
          <w:p w14:paraId="455338D5" w14:textId="77777777" w:rsidR="00554BA2" w:rsidRPr="000151E7" w:rsidRDefault="00554BA2" w:rsidP="0072047D">
            <w:pPr>
              <w:spacing w:line="276" w:lineRule="auto"/>
              <w:rPr>
                <w:rFonts w:asciiTheme="minorHAnsi" w:hAnsiTheme="minorHAnsi" w:cs="Helvetica"/>
                <w:szCs w:val="22"/>
                <w:shd w:val="clear" w:color="auto" w:fill="F6F7F8"/>
              </w:rPr>
            </w:pPr>
          </w:p>
        </w:tc>
        <w:tc>
          <w:tcPr>
            <w:tcW w:w="4111" w:type="dxa"/>
          </w:tcPr>
          <w:p w14:paraId="24B82F5A" w14:textId="77777777" w:rsidR="00554BA2" w:rsidRPr="000151E7" w:rsidRDefault="00554BA2" w:rsidP="0072047D">
            <w:pPr>
              <w:spacing w:line="276" w:lineRule="auto"/>
              <w:rPr>
                <w:rFonts w:asciiTheme="minorHAnsi" w:hAnsiTheme="minorHAnsi" w:cs="Helvetica"/>
                <w:szCs w:val="22"/>
                <w:shd w:val="clear" w:color="auto" w:fill="F6F7F8"/>
              </w:rPr>
            </w:pPr>
            <w:r w:rsidRPr="000151E7">
              <w:rPr>
                <w:rFonts w:asciiTheme="minorHAnsi" w:hAnsiTheme="minorHAnsi" w:cs="Helvetica"/>
                <w:szCs w:val="22"/>
                <w:shd w:val="clear" w:color="auto" w:fill="F6F7F8"/>
              </w:rPr>
              <w:t xml:space="preserve">Poziom zaangażowania społecznego na rzecz wspólnego dobra </w:t>
            </w:r>
          </w:p>
        </w:tc>
        <w:tc>
          <w:tcPr>
            <w:tcW w:w="3231" w:type="dxa"/>
          </w:tcPr>
          <w:p w14:paraId="48FD5FB8" w14:textId="77777777" w:rsidR="00554BA2" w:rsidRPr="000151E7" w:rsidRDefault="00554BA2" w:rsidP="0072047D">
            <w:pPr>
              <w:spacing w:line="276" w:lineRule="auto"/>
              <w:rPr>
                <w:rFonts w:asciiTheme="minorHAnsi" w:hAnsiTheme="minorHAnsi" w:cs="Helvetica"/>
                <w:b/>
                <w:szCs w:val="22"/>
                <w:shd w:val="clear" w:color="auto" w:fill="F6F7F8"/>
              </w:rPr>
            </w:pPr>
            <w:r w:rsidRPr="000151E7">
              <w:rPr>
                <w:rFonts w:asciiTheme="minorHAnsi" w:hAnsiTheme="minorHAnsi" w:cs="Helvetica"/>
                <w:b/>
                <w:szCs w:val="22"/>
                <w:shd w:val="clear" w:color="auto" w:fill="F6F7F8"/>
              </w:rPr>
              <w:t>3.7, 3.11, 3.12</w:t>
            </w:r>
          </w:p>
        </w:tc>
      </w:tr>
      <w:tr w:rsidR="00554BA2" w:rsidRPr="000151E7" w14:paraId="01410819" w14:textId="77777777" w:rsidTr="007F2306">
        <w:tc>
          <w:tcPr>
            <w:tcW w:w="1730" w:type="dxa"/>
            <w:vMerge w:val="restart"/>
          </w:tcPr>
          <w:p w14:paraId="37E55EC4" w14:textId="77777777" w:rsidR="00554BA2" w:rsidRPr="000151E7" w:rsidRDefault="00554BA2" w:rsidP="0072047D">
            <w:pPr>
              <w:spacing w:line="276" w:lineRule="auto"/>
              <w:rPr>
                <w:rFonts w:asciiTheme="minorHAnsi" w:hAnsiTheme="minorHAnsi" w:cs="Helvetica"/>
                <w:szCs w:val="22"/>
                <w:shd w:val="clear" w:color="auto" w:fill="F6F7F8"/>
              </w:rPr>
            </w:pPr>
            <w:r w:rsidRPr="000151E7">
              <w:rPr>
                <w:rFonts w:asciiTheme="minorHAnsi" w:hAnsiTheme="minorHAnsi" w:cs="Helvetica"/>
                <w:b/>
                <w:szCs w:val="22"/>
                <w:shd w:val="clear" w:color="auto" w:fill="F6F7F8"/>
              </w:rPr>
              <w:t xml:space="preserve">Komponent sieci </w:t>
            </w:r>
          </w:p>
        </w:tc>
        <w:tc>
          <w:tcPr>
            <w:tcW w:w="4111" w:type="dxa"/>
          </w:tcPr>
          <w:p w14:paraId="757148B6" w14:textId="77777777" w:rsidR="00554BA2" w:rsidRPr="000151E7" w:rsidRDefault="00554BA2" w:rsidP="0072047D">
            <w:pPr>
              <w:spacing w:line="276" w:lineRule="auto"/>
              <w:rPr>
                <w:rFonts w:asciiTheme="minorHAnsi" w:hAnsiTheme="minorHAnsi" w:cs="Helvetica"/>
                <w:szCs w:val="22"/>
                <w:shd w:val="clear" w:color="auto" w:fill="F6F7F8"/>
              </w:rPr>
            </w:pPr>
            <w:r w:rsidRPr="000151E7">
              <w:rPr>
                <w:rFonts w:asciiTheme="minorHAnsi" w:hAnsiTheme="minorHAnsi" w:cs="Helvetica"/>
                <w:szCs w:val="22"/>
                <w:shd w:val="clear" w:color="auto" w:fill="F6F7F8"/>
              </w:rPr>
              <w:t xml:space="preserve">Poziom chęci współpracy opartej na zaufaniu w środowisku lokalnym </w:t>
            </w:r>
          </w:p>
        </w:tc>
        <w:tc>
          <w:tcPr>
            <w:tcW w:w="3231" w:type="dxa"/>
          </w:tcPr>
          <w:p w14:paraId="15FF6136" w14:textId="77777777" w:rsidR="00554BA2" w:rsidRPr="000151E7" w:rsidRDefault="00554BA2" w:rsidP="0072047D">
            <w:pPr>
              <w:spacing w:line="276" w:lineRule="auto"/>
              <w:rPr>
                <w:rFonts w:asciiTheme="minorHAnsi" w:hAnsiTheme="minorHAnsi" w:cs="Helvetica"/>
                <w:b/>
                <w:szCs w:val="22"/>
                <w:shd w:val="clear" w:color="auto" w:fill="F6F7F8"/>
              </w:rPr>
            </w:pPr>
            <w:r w:rsidRPr="000151E7">
              <w:rPr>
                <w:rFonts w:asciiTheme="minorHAnsi" w:hAnsiTheme="minorHAnsi" w:cs="Helvetica"/>
                <w:b/>
                <w:szCs w:val="22"/>
                <w:shd w:val="clear" w:color="auto" w:fill="F6F7F8"/>
              </w:rPr>
              <w:t>3.5, 3.14</w:t>
            </w:r>
          </w:p>
        </w:tc>
      </w:tr>
      <w:tr w:rsidR="00554BA2" w:rsidRPr="000151E7" w14:paraId="21655E82" w14:textId="77777777" w:rsidTr="007F2306">
        <w:tc>
          <w:tcPr>
            <w:tcW w:w="1730" w:type="dxa"/>
            <w:vMerge/>
          </w:tcPr>
          <w:p w14:paraId="36E05264" w14:textId="77777777" w:rsidR="00554BA2" w:rsidRPr="000151E7" w:rsidRDefault="00554BA2" w:rsidP="0072047D">
            <w:pPr>
              <w:spacing w:line="276" w:lineRule="auto"/>
              <w:rPr>
                <w:rFonts w:asciiTheme="minorHAnsi" w:hAnsiTheme="minorHAnsi" w:cs="Helvetica"/>
                <w:b/>
                <w:szCs w:val="22"/>
                <w:shd w:val="clear" w:color="auto" w:fill="F6F7F8"/>
              </w:rPr>
            </w:pPr>
          </w:p>
        </w:tc>
        <w:tc>
          <w:tcPr>
            <w:tcW w:w="4111" w:type="dxa"/>
          </w:tcPr>
          <w:p w14:paraId="56C59FB8" w14:textId="77777777" w:rsidR="00554BA2" w:rsidRPr="000151E7" w:rsidRDefault="00554BA2" w:rsidP="0072047D">
            <w:pPr>
              <w:spacing w:line="276" w:lineRule="auto"/>
              <w:rPr>
                <w:rFonts w:asciiTheme="minorHAnsi" w:hAnsiTheme="minorHAnsi" w:cs="Helvetica"/>
                <w:b/>
                <w:szCs w:val="22"/>
                <w:shd w:val="clear" w:color="auto" w:fill="F6F7F8"/>
              </w:rPr>
            </w:pPr>
            <w:r w:rsidRPr="000151E7">
              <w:rPr>
                <w:rFonts w:asciiTheme="minorHAnsi" w:hAnsiTheme="minorHAnsi" w:cs="Helvetica"/>
                <w:szCs w:val="22"/>
                <w:shd w:val="clear" w:color="auto" w:fill="F6F7F8"/>
              </w:rPr>
              <w:t xml:space="preserve">Poziom poczucia wpływu członków LGD na funkcjonowanie partnerstwa </w:t>
            </w:r>
          </w:p>
        </w:tc>
        <w:tc>
          <w:tcPr>
            <w:tcW w:w="3231" w:type="dxa"/>
          </w:tcPr>
          <w:p w14:paraId="768D2F88" w14:textId="77777777" w:rsidR="00554BA2" w:rsidRPr="000151E7" w:rsidRDefault="00554BA2" w:rsidP="0072047D">
            <w:pPr>
              <w:spacing w:line="276" w:lineRule="auto"/>
              <w:rPr>
                <w:rFonts w:asciiTheme="minorHAnsi" w:hAnsiTheme="minorHAnsi" w:cs="Helvetica"/>
                <w:b/>
                <w:szCs w:val="22"/>
                <w:shd w:val="clear" w:color="auto" w:fill="F6F7F8"/>
              </w:rPr>
            </w:pPr>
            <w:r w:rsidRPr="000151E7">
              <w:rPr>
                <w:rFonts w:asciiTheme="minorHAnsi" w:hAnsiTheme="minorHAnsi" w:cs="Helvetica"/>
                <w:b/>
                <w:szCs w:val="22"/>
                <w:shd w:val="clear" w:color="auto" w:fill="F6F7F8"/>
              </w:rPr>
              <w:t xml:space="preserve">1.1, 1.3, 1.4, 1.6, 2.1, 3.4 </w:t>
            </w:r>
          </w:p>
        </w:tc>
      </w:tr>
    </w:tbl>
    <w:p w14:paraId="48E75C7F" w14:textId="2A65EA73" w:rsidR="00554BA2" w:rsidRPr="00A329F3" w:rsidRDefault="00A329F3" w:rsidP="0072047D">
      <w:pPr>
        <w:spacing w:line="276" w:lineRule="auto"/>
        <w:rPr>
          <w:rFonts w:asciiTheme="minorHAnsi" w:hAnsiTheme="minorHAnsi"/>
          <w:szCs w:val="22"/>
        </w:rPr>
      </w:pPr>
      <w:r>
        <w:rPr>
          <w:rFonts w:asciiTheme="minorHAnsi" w:hAnsiTheme="minorHAnsi"/>
          <w:szCs w:val="22"/>
        </w:rPr>
        <w:t>Źródło: o</w:t>
      </w:r>
      <w:r w:rsidR="00554BA2" w:rsidRPr="00A329F3">
        <w:rPr>
          <w:rFonts w:asciiTheme="minorHAnsi" w:hAnsiTheme="minorHAnsi"/>
          <w:szCs w:val="22"/>
        </w:rPr>
        <w:t>pracowanie własne</w:t>
      </w:r>
      <w:r w:rsidRPr="00A329F3">
        <w:rPr>
          <w:rFonts w:asciiTheme="minorHAnsi" w:hAnsiTheme="minorHAnsi"/>
          <w:szCs w:val="22"/>
        </w:rPr>
        <w:t>.</w:t>
      </w:r>
    </w:p>
    <w:p w14:paraId="6ED4419C" w14:textId="77777777" w:rsidR="00554BA2" w:rsidRPr="0072047D" w:rsidRDefault="00554BA2" w:rsidP="0072047D">
      <w:pPr>
        <w:spacing w:line="276" w:lineRule="auto"/>
        <w:rPr>
          <w:rFonts w:asciiTheme="minorHAnsi" w:hAnsiTheme="minorHAnsi"/>
          <w:sz w:val="22"/>
          <w:szCs w:val="22"/>
        </w:rPr>
      </w:pPr>
    </w:p>
    <w:p w14:paraId="19AE2F78" w14:textId="7D4D9471" w:rsidR="00554BA2" w:rsidRPr="0072047D" w:rsidRDefault="00554BA2" w:rsidP="0072047D">
      <w:pPr>
        <w:spacing w:line="276" w:lineRule="auto"/>
        <w:rPr>
          <w:rFonts w:asciiTheme="minorHAnsi" w:hAnsiTheme="minorHAnsi"/>
          <w:sz w:val="22"/>
          <w:szCs w:val="22"/>
        </w:rPr>
      </w:pPr>
      <w:r w:rsidRPr="0072047D">
        <w:rPr>
          <w:rFonts w:asciiTheme="minorHAnsi" w:hAnsiTheme="minorHAnsi"/>
          <w:sz w:val="22"/>
          <w:szCs w:val="22"/>
        </w:rPr>
        <w:t xml:space="preserve">Kolejne podrozdziały zawierają opis poszczególnych wskaźników wraz z przypisaniem pytań ankietowych oraz odniesieniem do aktualnej literatury przedmiotu. </w:t>
      </w:r>
    </w:p>
    <w:p w14:paraId="30DC9351" w14:textId="77777777" w:rsidR="00554BA2" w:rsidRPr="0072047D" w:rsidRDefault="00554BA2" w:rsidP="0072047D">
      <w:pPr>
        <w:spacing w:line="276" w:lineRule="auto"/>
        <w:rPr>
          <w:rFonts w:asciiTheme="minorHAnsi" w:hAnsiTheme="minorHAnsi"/>
          <w:sz w:val="22"/>
          <w:szCs w:val="22"/>
        </w:rPr>
      </w:pPr>
    </w:p>
    <w:p w14:paraId="03641A09" w14:textId="3C933F0F" w:rsidR="00991A5B" w:rsidRPr="0072047D" w:rsidRDefault="00991A5B" w:rsidP="00031969">
      <w:pPr>
        <w:pStyle w:val="Nagwek4"/>
        <w:numPr>
          <w:ilvl w:val="3"/>
          <w:numId w:val="122"/>
        </w:numPr>
        <w:tabs>
          <w:tab w:val="left" w:pos="851"/>
        </w:tabs>
        <w:spacing w:before="0" w:after="0" w:line="276" w:lineRule="auto"/>
        <w:rPr>
          <w:color w:val="002060"/>
          <w:szCs w:val="22"/>
        </w:rPr>
      </w:pPr>
      <w:r w:rsidRPr="0072047D">
        <w:rPr>
          <w:color w:val="002060"/>
          <w:szCs w:val="22"/>
        </w:rPr>
        <w:t xml:space="preserve">Poziom zaufania członków LGD do osób znanych </w:t>
      </w:r>
    </w:p>
    <w:p w14:paraId="305CB36F" w14:textId="77777777" w:rsidR="0072047D" w:rsidRDefault="0072047D" w:rsidP="0072047D">
      <w:pPr>
        <w:spacing w:line="276" w:lineRule="auto"/>
        <w:rPr>
          <w:rFonts w:asciiTheme="minorHAnsi" w:hAnsiTheme="minorHAnsi"/>
          <w:sz w:val="22"/>
          <w:szCs w:val="22"/>
        </w:rPr>
      </w:pPr>
    </w:p>
    <w:p w14:paraId="492437F5" w14:textId="77B7F7B9" w:rsidR="003036AE" w:rsidRPr="0072047D" w:rsidRDefault="003036AE" w:rsidP="0072047D">
      <w:pPr>
        <w:spacing w:line="276" w:lineRule="auto"/>
        <w:rPr>
          <w:rFonts w:asciiTheme="minorHAnsi" w:hAnsiTheme="minorHAnsi"/>
          <w:sz w:val="22"/>
          <w:szCs w:val="22"/>
        </w:rPr>
      </w:pPr>
      <w:r w:rsidRPr="0072047D">
        <w:rPr>
          <w:rFonts w:asciiTheme="minorHAnsi" w:hAnsiTheme="minorHAnsi"/>
          <w:sz w:val="22"/>
          <w:szCs w:val="22"/>
        </w:rPr>
        <w:t xml:space="preserve">Sformułowane pytania </w:t>
      </w:r>
      <w:r w:rsidR="00554BA2" w:rsidRPr="0072047D">
        <w:rPr>
          <w:rFonts w:asciiTheme="minorHAnsi" w:hAnsiTheme="minorHAnsi"/>
          <w:sz w:val="22"/>
          <w:szCs w:val="22"/>
        </w:rPr>
        <w:t>w ankiecie audytoryjnej</w:t>
      </w:r>
      <w:r w:rsidRPr="0072047D">
        <w:rPr>
          <w:rFonts w:asciiTheme="minorHAnsi" w:hAnsiTheme="minorHAnsi"/>
          <w:sz w:val="22"/>
          <w:szCs w:val="22"/>
        </w:rPr>
        <w:t xml:space="preserve">: </w:t>
      </w:r>
    </w:p>
    <w:p w14:paraId="1D801973" w14:textId="77777777" w:rsidR="00554BA2" w:rsidRPr="0072047D" w:rsidRDefault="00554BA2" w:rsidP="0072047D">
      <w:pPr>
        <w:spacing w:line="276" w:lineRule="auto"/>
        <w:rPr>
          <w:rFonts w:asciiTheme="minorHAnsi" w:hAnsiTheme="minorHAnsi"/>
          <w:sz w:val="22"/>
          <w:szCs w:val="22"/>
        </w:rPr>
      </w:pPr>
    </w:p>
    <w:p w14:paraId="0D839669" w14:textId="5D395D4A" w:rsidR="003036AE" w:rsidRPr="0072047D" w:rsidRDefault="003036AE" w:rsidP="0072047D">
      <w:pPr>
        <w:spacing w:line="276" w:lineRule="auto"/>
        <w:rPr>
          <w:rFonts w:asciiTheme="minorHAnsi" w:hAnsiTheme="minorHAnsi"/>
          <w:sz w:val="22"/>
          <w:szCs w:val="22"/>
        </w:rPr>
      </w:pPr>
      <w:r w:rsidRPr="0072047D">
        <w:rPr>
          <w:rFonts w:asciiTheme="minorHAnsi" w:hAnsiTheme="minorHAnsi"/>
          <w:sz w:val="22"/>
          <w:szCs w:val="22"/>
        </w:rPr>
        <w:t>Czy ma Pan/i zaufanie do rodziny</w:t>
      </w:r>
    </w:p>
    <w:p w14:paraId="11366674" w14:textId="4FFCFD1D" w:rsidR="003036AE" w:rsidRPr="0072047D" w:rsidRDefault="003036AE" w:rsidP="0072047D">
      <w:pPr>
        <w:pStyle w:val="Akapitzlist"/>
        <w:numPr>
          <w:ilvl w:val="1"/>
          <w:numId w:val="24"/>
        </w:numPr>
        <w:spacing w:line="276" w:lineRule="auto"/>
        <w:rPr>
          <w:rFonts w:asciiTheme="minorHAnsi" w:hAnsiTheme="minorHAnsi"/>
          <w:sz w:val="22"/>
          <w:szCs w:val="22"/>
        </w:rPr>
      </w:pPr>
      <w:r w:rsidRPr="0072047D">
        <w:rPr>
          <w:rFonts w:asciiTheme="minorHAnsi" w:hAnsiTheme="minorHAnsi"/>
          <w:sz w:val="22"/>
          <w:szCs w:val="22"/>
        </w:rPr>
        <w:t>bardzo duże</w:t>
      </w:r>
    </w:p>
    <w:p w14:paraId="4A7FD4F2" w14:textId="54BF08B8" w:rsidR="003036AE" w:rsidRPr="0072047D" w:rsidRDefault="003036AE" w:rsidP="0072047D">
      <w:pPr>
        <w:pStyle w:val="Akapitzlist"/>
        <w:numPr>
          <w:ilvl w:val="1"/>
          <w:numId w:val="24"/>
        </w:numPr>
        <w:spacing w:line="276" w:lineRule="auto"/>
        <w:rPr>
          <w:rFonts w:asciiTheme="minorHAnsi" w:hAnsiTheme="minorHAnsi"/>
          <w:sz w:val="22"/>
          <w:szCs w:val="22"/>
        </w:rPr>
      </w:pPr>
      <w:r w:rsidRPr="0072047D">
        <w:rPr>
          <w:rFonts w:asciiTheme="minorHAnsi" w:hAnsiTheme="minorHAnsi"/>
          <w:sz w:val="22"/>
          <w:szCs w:val="22"/>
        </w:rPr>
        <w:t>duże</w:t>
      </w:r>
    </w:p>
    <w:p w14:paraId="37871861" w14:textId="05673C5E" w:rsidR="003036AE" w:rsidRPr="0072047D" w:rsidRDefault="003036AE" w:rsidP="0072047D">
      <w:pPr>
        <w:pStyle w:val="Akapitzlist"/>
        <w:numPr>
          <w:ilvl w:val="1"/>
          <w:numId w:val="24"/>
        </w:numPr>
        <w:spacing w:line="276" w:lineRule="auto"/>
        <w:rPr>
          <w:rFonts w:asciiTheme="minorHAnsi" w:hAnsiTheme="minorHAnsi"/>
          <w:sz w:val="22"/>
          <w:szCs w:val="22"/>
        </w:rPr>
      </w:pPr>
      <w:r w:rsidRPr="0072047D">
        <w:rPr>
          <w:rFonts w:asciiTheme="minorHAnsi" w:hAnsiTheme="minorHAnsi"/>
          <w:sz w:val="22"/>
          <w:szCs w:val="22"/>
        </w:rPr>
        <w:t>małe</w:t>
      </w:r>
    </w:p>
    <w:p w14:paraId="3FBE5F9F" w14:textId="28D058A0" w:rsidR="003036AE" w:rsidRPr="0072047D" w:rsidRDefault="003036AE" w:rsidP="0072047D">
      <w:pPr>
        <w:pStyle w:val="Akapitzlist"/>
        <w:numPr>
          <w:ilvl w:val="1"/>
          <w:numId w:val="24"/>
        </w:numPr>
        <w:spacing w:line="276" w:lineRule="auto"/>
        <w:rPr>
          <w:rFonts w:asciiTheme="minorHAnsi" w:hAnsiTheme="minorHAnsi"/>
          <w:sz w:val="22"/>
          <w:szCs w:val="22"/>
        </w:rPr>
      </w:pPr>
      <w:r w:rsidRPr="0072047D">
        <w:rPr>
          <w:rFonts w:asciiTheme="minorHAnsi" w:hAnsiTheme="minorHAnsi"/>
          <w:sz w:val="22"/>
          <w:szCs w:val="22"/>
        </w:rPr>
        <w:t>bardzo małe</w:t>
      </w:r>
    </w:p>
    <w:p w14:paraId="6483A150" w14:textId="6F05075B" w:rsidR="003036AE" w:rsidRPr="0072047D" w:rsidRDefault="003036AE" w:rsidP="0072047D">
      <w:pPr>
        <w:pStyle w:val="Akapitzlist"/>
        <w:numPr>
          <w:ilvl w:val="1"/>
          <w:numId w:val="24"/>
        </w:numPr>
        <w:spacing w:line="276" w:lineRule="auto"/>
        <w:rPr>
          <w:rFonts w:asciiTheme="minorHAnsi" w:hAnsiTheme="minorHAnsi"/>
          <w:sz w:val="22"/>
          <w:szCs w:val="22"/>
        </w:rPr>
      </w:pPr>
      <w:r w:rsidRPr="0072047D">
        <w:rPr>
          <w:rFonts w:asciiTheme="minorHAnsi" w:hAnsiTheme="minorHAnsi"/>
          <w:sz w:val="22"/>
          <w:szCs w:val="22"/>
        </w:rPr>
        <w:t>brak zaufania</w:t>
      </w:r>
    </w:p>
    <w:p w14:paraId="5BE4AE71" w14:textId="7E1FBF9B" w:rsidR="003036AE" w:rsidRPr="0072047D" w:rsidRDefault="003036AE" w:rsidP="0072047D">
      <w:pPr>
        <w:pStyle w:val="Akapitzlist"/>
        <w:numPr>
          <w:ilvl w:val="1"/>
          <w:numId w:val="24"/>
        </w:numPr>
        <w:spacing w:line="276" w:lineRule="auto"/>
        <w:rPr>
          <w:rFonts w:asciiTheme="minorHAnsi" w:hAnsiTheme="minorHAnsi"/>
          <w:sz w:val="22"/>
          <w:szCs w:val="22"/>
        </w:rPr>
      </w:pPr>
      <w:r w:rsidRPr="0072047D">
        <w:rPr>
          <w:rFonts w:asciiTheme="minorHAnsi" w:hAnsiTheme="minorHAnsi"/>
          <w:sz w:val="22"/>
          <w:szCs w:val="22"/>
        </w:rPr>
        <w:t>trudno powiedzieć</w:t>
      </w:r>
    </w:p>
    <w:p w14:paraId="69848C48" w14:textId="77777777" w:rsidR="003036AE" w:rsidRPr="0072047D" w:rsidRDefault="003036AE" w:rsidP="0072047D">
      <w:pPr>
        <w:spacing w:line="276" w:lineRule="auto"/>
        <w:rPr>
          <w:rFonts w:asciiTheme="minorHAnsi" w:hAnsiTheme="minorHAnsi"/>
          <w:sz w:val="22"/>
          <w:szCs w:val="22"/>
        </w:rPr>
      </w:pPr>
    </w:p>
    <w:p w14:paraId="11EFC6E6" w14:textId="1C6B2F16" w:rsidR="003036AE" w:rsidRPr="0072047D" w:rsidRDefault="003036AE" w:rsidP="0072047D">
      <w:pPr>
        <w:spacing w:line="276" w:lineRule="auto"/>
        <w:rPr>
          <w:rFonts w:asciiTheme="minorHAnsi" w:hAnsiTheme="minorHAnsi"/>
          <w:sz w:val="22"/>
          <w:szCs w:val="22"/>
        </w:rPr>
      </w:pPr>
      <w:r w:rsidRPr="0072047D">
        <w:rPr>
          <w:rFonts w:asciiTheme="minorHAnsi" w:hAnsiTheme="minorHAnsi"/>
          <w:sz w:val="22"/>
          <w:szCs w:val="22"/>
        </w:rPr>
        <w:t>Czy ma Pan/i zaufanie do sąsiadów</w:t>
      </w:r>
    </w:p>
    <w:p w14:paraId="36AE1AAE" w14:textId="77777777" w:rsidR="003036AE" w:rsidRPr="0072047D" w:rsidRDefault="003036AE" w:rsidP="00031969">
      <w:pPr>
        <w:pStyle w:val="Akapitzlist"/>
        <w:numPr>
          <w:ilvl w:val="0"/>
          <w:numId w:val="102"/>
        </w:numPr>
        <w:spacing w:line="276" w:lineRule="auto"/>
        <w:rPr>
          <w:rFonts w:asciiTheme="minorHAnsi" w:hAnsiTheme="minorHAnsi"/>
          <w:sz w:val="22"/>
          <w:szCs w:val="22"/>
        </w:rPr>
      </w:pPr>
      <w:r w:rsidRPr="0072047D">
        <w:rPr>
          <w:rFonts w:asciiTheme="minorHAnsi" w:hAnsiTheme="minorHAnsi"/>
          <w:sz w:val="22"/>
          <w:szCs w:val="22"/>
        </w:rPr>
        <w:t>bardzo duże</w:t>
      </w:r>
    </w:p>
    <w:p w14:paraId="504256BB" w14:textId="77777777" w:rsidR="003036AE" w:rsidRPr="0072047D" w:rsidRDefault="003036AE" w:rsidP="00031969">
      <w:pPr>
        <w:pStyle w:val="Akapitzlist"/>
        <w:numPr>
          <w:ilvl w:val="0"/>
          <w:numId w:val="102"/>
        </w:numPr>
        <w:spacing w:line="276" w:lineRule="auto"/>
        <w:rPr>
          <w:rFonts w:asciiTheme="minorHAnsi" w:hAnsiTheme="minorHAnsi"/>
          <w:sz w:val="22"/>
          <w:szCs w:val="22"/>
        </w:rPr>
      </w:pPr>
      <w:r w:rsidRPr="0072047D">
        <w:rPr>
          <w:rFonts w:asciiTheme="minorHAnsi" w:hAnsiTheme="minorHAnsi"/>
          <w:sz w:val="22"/>
          <w:szCs w:val="22"/>
        </w:rPr>
        <w:t>duże</w:t>
      </w:r>
    </w:p>
    <w:p w14:paraId="1C0635C1" w14:textId="77777777" w:rsidR="003036AE" w:rsidRPr="0072047D" w:rsidRDefault="003036AE" w:rsidP="00031969">
      <w:pPr>
        <w:pStyle w:val="Akapitzlist"/>
        <w:numPr>
          <w:ilvl w:val="0"/>
          <w:numId w:val="102"/>
        </w:numPr>
        <w:spacing w:line="276" w:lineRule="auto"/>
        <w:rPr>
          <w:rFonts w:asciiTheme="minorHAnsi" w:hAnsiTheme="minorHAnsi"/>
          <w:sz w:val="22"/>
          <w:szCs w:val="22"/>
        </w:rPr>
      </w:pPr>
      <w:r w:rsidRPr="0072047D">
        <w:rPr>
          <w:rFonts w:asciiTheme="minorHAnsi" w:hAnsiTheme="minorHAnsi"/>
          <w:sz w:val="22"/>
          <w:szCs w:val="22"/>
        </w:rPr>
        <w:lastRenderedPageBreak/>
        <w:t>małe</w:t>
      </w:r>
    </w:p>
    <w:p w14:paraId="3548DD38" w14:textId="77777777" w:rsidR="003036AE" w:rsidRPr="0072047D" w:rsidRDefault="003036AE" w:rsidP="00031969">
      <w:pPr>
        <w:pStyle w:val="Akapitzlist"/>
        <w:numPr>
          <w:ilvl w:val="0"/>
          <w:numId w:val="102"/>
        </w:numPr>
        <w:spacing w:line="276" w:lineRule="auto"/>
        <w:rPr>
          <w:rFonts w:asciiTheme="minorHAnsi" w:hAnsiTheme="minorHAnsi"/>
          <w:sz w:val="22"/>
          <w:szCs w:val="22"/>
        </w:rPr>
      </w:pPr>
      <w:r w:rsidRPr="0072047D">
        <w:rPr>
          <w:rFonts w:asciiTheme="minorHAnsi" w:hAnsiTheme="minorHAnsi"/>
          <w:sz w:val="22"/>
          <w:szCs w:val="22"/>
        </w:rPr>
        <w:t>bardzo małe</w:t>
      </w:r>
    </w:p>
    <w:p w14:paraId="475B7859" w14:textId="77777777" w:rsidR="003036AE" w:rsidRPr="0072047D" w:rsidRDefault="003036AE" w:rsidP="00031969">
      <w:pPr>
        <w:pStyle w:val="Akapitzlist"/>
        <w:numPr>
          <w:ilvl w:val="0"/>
          <w:numId w:val="102"/>
        </w:numPr>
        <w:spacing w:line="276" w:lineRule="auto"/>
        <w:rPr>
          <w:rFonts w:asciiTheme="minorHAnsi" w:hAnsiTheme="minorHAnsi"/>
          <w:sz w:val="22"/>
          <w:szCs w:val="22"/>
        </w:rPr>
      </w:pPr>
      <w:r w:rsidRPr="0072047D">
        <w:rPr>
          <w:rFonts w:asciiTheme="minorHAnsi" w:hAnsiTheme="minorHAnsi"/>
          <w:sz w:val="22"/>
          <w:szCs w:val="22"/>
        </w:rPr>
        <w:t>brak zaufania</w:t>
      </w:r>
    </w:p>
    <w:p w14:paraId="1B24C15B" w14:textId="77777777" w:rsidR="003036AE" w:rsidRPr="0072047D" w:rsidRDefault="003036AE" w:rsidP="00031969">
      <w:pPr>
        <w:pStyle w:val="Akapitzlist"/>
        <w:numPr>
          <w:ilvl w:val="0"/>
          <w:numId w:val="102"/>
        </w:numPr>
        <w:spacing w:line="276" w:lineRule="auto"/>
        <w:rPr>
          <w:rFonts w:asciiTheme="minorHAnsi" w:hAnsiTheme="minorHAnsi"/>
          <w:sz w:val="22"/>
          <w:szCs w:val="22"/>
        </w:rPr>
      </w:pPr>
      <w:r w:rsidRPr="0072047D">
        <w:rPr>
          <w:rFonts w:asciiTheme="minorHAnsi" w:hAnsiTheme="minorHAnsi"/>
          <w:sz w:val="22"/>
          <w:szCs w:val="22"/>
        </w:rPr>
        <w:t>trudno powiedzieć</w:t>
      </w:r>
    </w:p>
    <w:p w14:paraId="2278D126" w14:textId="77777777" w:rsidR="003036AE" w:rsidRPr="0072047D" w:rsidRDefault="003036AE" w:rsidP="0072047D">
      <w:pPr>
        <w:spacing w:line="276" w:lineRule="auto"/>
        <w:rPr>
          <w:rFonts w:asciiTheme="minorHAnsi" w:hAnsiTheme="minorHAnsi"/>
          <w:sz w:val="22"/>
          <w:szCs w:val="22"/>
        </w:rPr>
      </w:pPr>
    </w:p>
    <w:p w14:paraId="5B84A12F" w14:textId="56FA0EB8" w:rsidR="003036AE" w:rsidRPr="0072047D" w:rsidRDefault="003036AE" w:rsidP="0072047D">
      <w:pPr>
        <w:spacing w:line="276" w:lineRule="auto"/>
        <w:rPr>
          <w:rFonts w:asciiTheme="minorHAnsi" w:hAnsiTheme="minorHAnsi"/>
          <w:sz w:val="22"/>
          <w:szCs w:val="22"/>
        </w:rPr>
      </w:pPr>
      <w:r w:rsidRPr="0072047D">
        <w:rPr>
          <w:rFonts w:asciiTheme="minorHAnsi" w:hAnsiTheme="minorHAnsi"/>
          <w:sz w:val="22"/>
          <w:szCs w:val="22"/>
        </w:rPr>
        <w:t>Czy ma Pan/i zaufanie do współpracowników</w:t>
      </w:r>
    </w:p>
    <w:p w14:paraId="0A2866B6" w14:textId="77777777" w:rsidR="003036AE" w:rsidRPr="0072047D" w:rsidRDefault="003036AE" w:rsidP="00031969">
      <w:pPr>
        <w:pStyle w:val="Akapitzlist"/>
        <w:numPr>
          <w:ilvl w:val="0"/>
          <w:numId w:val="103"/>
        </w:numPr>
        <w:spacing w:line="276" w:lineRule="auto"/>
        <w:rPr>
          <w:rFonts w:asciiTheme="minorHAnsi" w:hAnsiTheme="minorHAnsi"/>
          <w:sz w:val="22"/>
          <w:szCs w:val="22"/>
        </w:rPr>
      </w:pPr>
      <w:r w:rsidRPr="0072047D">
        <w:rPr>
          <w:rFonts w:asciiTheme="minorHAnsi" w:hAnsiTheme="minorHAnsi"/>
          <w:sz w:val="22"/>
          <w:szCs w:val="22"/>
        </w:rPr>
        <w:t>bardzo duże</w:t>
      </w:r>
    </w:p>
    <w:p w14:paraId="4AF91767" w14:textId="77777777" w:rsidR="003036AE" w:rsidRPr="0072047D" w:rsidRDefault="003036AE" w:rsidP="00031969">
      <w:pPr>
        <w:pStyle w:val="Akapitzlist"/>
        <w:numPr>
          <w:ilvl w:val="0"/>
          <w:numId w:val="103"/>
        </w:numPr>
        <w:spacing w:line="276" w:lineRule="auto"/>
        <w:rPr>
          <w:rFonts w:asciiTheme="minorHAnsi" w:hAnsiTheme="minorHAnsi"/>
          <w:sz w:val="22"/>
          <w:szCs w:val="22"/>
        </w:rPr>
      </w:pPr>
      <w:r w:rsidRPr="0072047D">
        <w:rPr>
          <w:rFonts w:asciiTheme="minorHAnsi" w:hAnsiTheme="minorHAnsi"/>
          <w:sz w:val="22"/>
          <w:szCs w:val="22"/>
        </w:rPr>
        <w:t>duże</w:t>
      </w:r>
    </w:p>
    <w:p w14:paraId="5103A89A" w14:textId="77777777" w:rsidR="003036AE" w:rsidRPr="0072047D" w:rsidRDefault="003036AE" w:rsidP="00031969">
      <w:pPr>
        <w:pStyle w:val="Akapitzlist"/>
        <w:numPr>
          <w:ilvl w:val="0"/>
          <w:numId w:val="103"/>
        </w:numPr>
        <w:spacing w:line="276" w:lineRule="auto"/>
        <w:rPr>
          <w:rFonts w:asciiTheme="minorHAnsi" w:hAnsiTheme="minorHAnsi"/>
          <w:sz w:val="22"/>
          <w:szCs w:val="22"/>
        </w:rPr>
      </w:pPr>
      <w:r w:rsidRPr="0072047D">
        <w:rPr>
          <w:rFonts w:asciiTheme="minorHAnsi" w:hAnsiTheme="minorHAnsi"/>
          <w:sz w:val="22"/>
          <w:szCs w:val="22"/>
        </w:rPr>
        <w:t>małe</w:t>
      </w:r>
    </w:p>
    <w:p w14:paraId="14680227" w14:textId="77777777" w:rsidR="003036AE" w:rsidRPr="0072047D" w:rsidRDefault="003036AE" w:rsidP="00031969">
      <w:pPr>
        <w:pStyle w:val="Akapitzlist"/>
        <w:numPr>
          <w:ilvl w:val="0"/>
          <w:numId w:val="103"/>
        </w:numPr>
        <w:spacing w:line="276" w:lineRule="auto"/>
        <w:rPr>
          <w:rFonts w:asciiTheme="minorHAnsi" w:hAnsiTheme="minorHAnsi"/>
          <w:sz w:val="22"/>
          <w:szCs w:val="22"/>
        </w:rPr>
      </w:pPr>
      <w:r w:rsidRPr="0072047D">
        <w:rPr>
          <w:rFonts w:asciiTheme="minorHAnsi" w:hAnsiTheme="minorHAnsi"/>
          <w:sz w:val="22"/>
          <w:szCs w:val="22"/>
        </w:rPr>
        <w:t>bardzo małe</w:t>
      </w:r>
    </w:p>
    <w:p w14:paraId="75273C5A" w14:textId="77777777" w:rsidR="003036AE" w:rsidRPr="0072047D" w:rsidRDefault="003036AE" w:rsidP="00031969">
      <w:pPr>
        <w:pStyle w:val="Akapitzlist"/>
        <w:numPr>
          <w:ilvl w:val="0"/>
          <w:numId w:val="103"/>
        </w:numPr>
        <w:spacing w:line="276" w:lineRule="auto"/>
        <w:rPr>
          <w:rFonts w:asciiTheme="minorHAnsi" w:hAnsiTheme="minorHAnsi"/>
          <w:sz w:val="22"/>
          <w:szCs w:val="22"/>
        </w:rPr>
      </w:pPr>
      <w:r w:rsidRPr="0072047D">
        <w:rPr>
          <w:rFonts w:asciiTheme="minorHAnsi" w:hAnsiTheme="minorHAnsi"/>
          <w:sz w:val="22"/>
          <w:szCs w:val="22"/>
        </w:rPr>
        <w:t>brak zaufania</w:t>
      </w:r>
    </w:p>
    <w:p w14:paraId="7D432CA5" w14:textId="77777777" w:rsidR="003036AE" w:rsidRPr="0072047D" w:rsidRDefault="003036AE" w:rsidP="00031969">
      <w:pPr>
        <w:pStyle w:val="Akapitzlist"/>
        <w:numPr>
          <w:ilvl w:val="0"/>
          <w:numId w:val="103"/>
        </w:numPr>
        <w:spacing w:line="276" w:lineRule="auto"/>
        <w:rPr>
          <w:rFonts w:asciiTheme="minorHAnsi" w:hAnsiTheme="minorHAnsi"/>
          <w:sz w:val="22"/>
          <w:szCs w:val="22"/>
        </w:rPr>
      </w:pPr>
      <w:r w:rsidRPr="0072047D">
        <w:rPr>
          <w:rFonts w:asciiTheme="minorHAnsi" w:hAnsiTheme="minorHAnsi"/>
          <w:sz w:val="22"/>
          <w:szCs w:val="22"/>
        </w:rPr>
        <w:t>trudno powiedzieć</w:t>
      </w:r>
    </w:p>
    <w:p w14:paraId="6C6C4DC1" w14:textId="77777777" w:rsidR="003036AE" w:rsidRPr="0072047D" w:rsidRDefault="003036AE" w:rsidP="0072047D">
      <w:pPr>
        <w:spacing w:line="276" w:lineRule="auto"/>
        <w:rPr>
          <w:rFonts w:asciiTheme="minorHAnsi" w:hAnsiTheme="minorHAnsi"/>
          <w:sz w:val="22"/>
          <w:szCs w:val="22"/>
        </w:rPr>
      </w:pPr>
    </w:p>
    <w:p w14:paraId="1D0688D7" w14:textId="77777777" w:rsidR="003036AE" w:rsidRPr="006D69D5" w:rsidRDefault="003036AE" w:rsidP="006D69D5">
      <w:pPr>
        <w:shd w:val="clear" w:color="auto" w:fill="002060"/>
        <w:spacing w:line="276" w:lineRule="auto"/>
        <w:rPr>
          <w:rFonts w:asciiTheme="minorHAnsi" w:hAnsiTheme="minorHAnsi"/>
          <w:b/>
          <w:sz w:val="22"/>
          <w:szCs w:val="22"/>
        </w:rPr>
      </w:pPr>
      <w:r w:rsidRPr="006D69D5">
        <w:rPr>
          <w:rFonts w:asciiTheme="minorHAnsi" w:hAnsiTheme="minorHAnsi"/>
          <w:b/>
          <w:sz w:val="22"/>
          <w:szCs w:val="22"/>
        </w:rPr>
        <w:t xml:space="preserve">Uzasadnienie: </w:t>
      </w:r>
    </w:p>
    <w:p w14:paraId="1EBC5C0D" w14:textId="77777777" w:rsidR="003036AE" w:rsidRPr="0072047D" w:rsidRDefault="003036AE" w:rsidP="0072047D">
      <w:pPr>
        <w:spacing w:line="276" w:lineRule="auto"/>
        <w:rPr>
          <w:rFonts w:asciiTheme="minorHAnsi" w:hAnsiTheme="minorHAnsi"/>
          <w:sz w:val="22"/>
          <w:szCs w:val="22"/>
        </w:rPr>
      </w:pPr>
    </w:p>
    <w:p w14:paraId="3B241E30" w14:textId="088DD202" w:rsidR="003036AE" w:rsidRPr="0072047D" w:rsidRDefault="00DD40C8" w:rsidP="0072047D">
      <w:pPr>
        <w:spacing w:line="276" w:lineRule="auto"/>
        <w:rPr>
          <w:rFonts w:asciiTheme="minorHAnsi" w:hAnsiTheme="minorHAnsi"/>
          <w:sz w:val="22"/>
          <w:szCs w:val="22"/>
        </w:rPr>
      </w:pPr>
      <w:r w:rsidRPr="0072047D">
        <w:rPr>
          <w:rFonts w:asciiTheme="minorHAnsi" w:hAnsiTheme="minorHAnsi"/>
          <w:sz w:val="22"/>
          <w:szCs w:val="22"/>
        </w:rPr>
        <w:t>Pytania</w:t>
      </w:r>
      <w:r w:rsidR="003036AE" w:rsidRPr="0072047D">
        <w:rPr>
          <w:rFonts w:asciiTheme="minorHAnsi" w:hAnsiTheme="minorHAnsi"/>
          <w:sz w:val="22"/>
          <w:szCs w:val="22"/>
        </w:rPr>
        <w:t xml:space="preserve"> odnoszące się do zaufania, które w naukach społecznych określa się terminem: gęste (</w:t>
      </w:r>
      <w:proofErr w:type="spellStart"/>
      <w:r w:rsidR="003036AE" w:rsidRPr="0072047D">
        <w:rPr>
          <w:rFonts w:asciiTheme="minorHAnsi" w:hAnsiTheme="minorHAnsi"/>
          <w:sz w:val="22"/>
          <w:szCs w:val="22"/>
        </w:rPr>
        <w:t>thick</w:t>
      </w:r>
      <w:proofErr w:type="spellEnd"/>
      <w:r w:rsidR="003036AE" w:rsidRPr="0072047D">
        <w:rPr>
          <w:rFonts w:asciiTheme="minorHAnsi" w:hAnsiTheme="minorHAnsi"/>
          <w:sz w:val="22"/>
          <w:szCs w:val="22"/>
        </w:rPr>
        <w:t xml:space="preserve"> trust). Gęste zaufanie rozwija się w rodzinach, grupach przyjacielskich, małych grupach lokalnych, wspólnotach etnicznych, społecznościach plemiennych, sektach religijnych, społecznościach wyspiarskich czy miejskich gettach, które są nie tylko społecznie homogeniczne, ale i pozostają we względnej izolacji od innych grup. Charakterystyczne dla tego rodzaju społeczności jest jednak to, że o ile produkują zaufanie wewnątrz grupy, równocześnie generują nieufność wobec szerszego społeczeństwa, wobec nieznajomych. W powyższym pytaniu spytaliśmy o pozytywne konsekwencje kapitału spajającego i zaufania gęstego. Jednakże może on także nieść negatywne konsekwencje dla członków własnej grupy: wykluczanie z grupy outsiderów, wykorzystywanie członków grupy własnej, ograniczanie wolności indywidualnej poprzez wymuszanie grupowego konformizmu oraz „ściąganie w dół” najbardziej aktywnych i ambitnych członków grupy. Gęste zaufanie jest podstawowym komponentem </w:t>
      </w:r>
      <w:proofErr w:type="spellStart"/>
      <w:r w:rsidR="003036AE" w:rsidRPr="0072047D">
        <w:rPr>
          <w:rFonts w:asciiTheme="minorHAnsi" w:hAnsiTheme="minorHAnsi"/>
          <w:sz w:val="22"/>
          <w:szCs w:val="22"/>
        </w:rPr>
        <w:t>putnamowskigo</w:t>
      </w:r>
      <w:proofErr w:type="spellEnd"/>
      <w:r w:rsidR="003036AE" w:rsidRPr="0072047D">
        <w:rPr>
          <w:rFonts w:asciiTheme="minorHAnsi" w:hAnsiTheme="minorHAnsi"/>
          <w:sz w:val="22"/>
          <w:szCs w:val="22"/>
        </w:rPr>
        <w:t xml:space="preserve"> kapitału spajającego (</w:t>
      </w:r>
      <w:proofErr w:type="spellStart"/>
      <w:r w:rsidR="003036AE" w:rsidRPr="0072047D">
        <w:rPr>
          <w:rFonts w:asciiTheme="minorHAnsi" w:hAnsiTheme="minorHAnsi"/>
          <w:sz w:val="22"/>
          <w:szCs w:val="22"/>
        </w:rPr>
        <w:t>bonding</w:t>
      </w:r>
      <w:proofErr w:type="spellEnd"/>
      <w:r w:rsidR="003036AE" w:rsidRPr="0072047D">
        <w:rPr>
          <w:rFonts w:asciiTheme="minorHAnsi" w:hAnsiTheme="minorHAnsi"/>
          <w:sz w:val="22"/>
          <w:szCs w:val="22"/>
        </w:rPr>
        <w:t xml:space="preserve">). Działa on jednocześnie inkluzyjnie </w:t>
      </w:r>
      <w:r w:rsidR="002C6E6E">
        <w:rPr>
          <w:rFonts w:asciiTheme="minorHAnsi" w:hAnsiTheme="minorHAnsi"/>
          <w:sz w:val="22"/>
          <w:szCs w:val="22"/>
        </w:rPr>
        <w:br/>
      </w:r>
      <w:r w:rsidR="003036AE" w:rsidRPr="0072047D">
        <w:rPr>
          <w:rFonts w:asciiTheme="minorHAnsi" w:hAnsiTheme="minorHAnsi"/>
          <w:sz w:val="22"/>
          <w:szCs w:val="22"/>
        </w:rPr>
        <w:t xml:space="preserve">i ekskluzywnie. Indywidualnym mechanizmem reprodukującym gęste zaufanie jest długotrwała osobista znajomość lub kontakt polecany przez kogoś, kogo się dobrze zna. Reasumując: kapitał tego rodzaju, z punktu widzenia skutków zewnętrznych może mieć zarówno pozytywne, jak i negatywne konsekwencje. </w:t>
      </w:r>
    </w:p>
    <w:p w14:paraId="73A6EB81" w14:textId="77777777" w:rsidR="003036AE" w:rsidRPr="0072047D" w:rsidRDefault="003036AE" w:rsidP="0072047D">
      <w:pPr>
        <w:spacing w:line="276" w:lineRule="auto"/>
        <w:rPr>
          <w:rFonts w:asciiTheme="minorHAnsi" w:hAnsiTheme="minorHAnsi"/>
          <w:sz w:val="22"/>
          <w:szCs w:val="22"/>
        </w:rPr>
      </w:pPr>
    </w:p>
    <w:p w14:paraId="1C73C421" w14:textId="1F64F8EE" w:rsidR="003036AE" w:rsidRDefault="00DD40C8" w:rsidP="0072047D">
      <w:pPr>
        <w:spacing w:line="276" w:lineRule="auto"/>
        <w:rPr>
          <w:rFonts w:asciiTheme="minorHAnsi" w:hAnsiTheme="minorHAnsi"/>
          <w:sz w:val="22"/>
          <w:szCs w:val="22"/>
        </w:rPr>
      </w:pPr>
      <w:r w:rsidRPr="0072047D">
        <w:rPr>
          <w:rFonts w:asciiTheme="minorHAnsi" w:hAnsiTheme="minorHAnsi"/>
          <w:sz w:val="22"/>
          <w:szCs w:val="22"/>
        </w:rPr>
        <w:t>Pytania pozwalają</w:t>
      </w:r>
      <w:r w:rsidR="003036AE" w:rsidRPr="0072047D">
        <w:rPr>
          <w:rFonts w:asciiTheme="minorHAnsi" w:hAnsiTheme="minorHAnsi"/>
          <w:sz w:val="22"/>
          <w:szCs w:val="22"/>
        </w:rPr>
        <w:t xml:space="preserve"> wychwycić „negatywny” albo „czarny” kapitał społeczny, nawiązujący do koncepcji „amoralnego </w:t>
      </w:r>
      <w:proofErr w:type="spellStart"/>
      <w:r w:rsidR="003036AE" w:rsidRPr="0072047D">
        <w:rPr>
          <w:rFonts w:asciiTheme="minorHAnsi" w:hAnsiTheme="minorHAnsi"/>
          <w:sz w:val="22"/>
          <w:szCs w:val="22"/>
        </w:rPr>
        <w:t>familiaryzmu</w:t>
      </w:r>
      <w:proofErr w:type="spellEnd"/>
      <w:r w:rsidR="003036AE" w:rsidRPr="0072047D">
        <w:rPr>
          <w:rFonts w:asciiTheme="minorHAnsi" w:hAnsiTheme="minorHAnsi"/>
          <w:sz w:val="22"/>
          <w:szCs w:val="22"/>
        </w:rPr>
        <w:t xml:space="preserve">” E. </w:t>
      </w:r>
      <w:proofErr w:type="spellStart"/>
      <w:r w:rsidR="003036AE" w:rsidRPr="0072047D">
        <w:rPr>
          <w:rFonts w:asciiTheme="minorHAnsi" w:hAnsiTheme="minorHAnsi"/>
          <w:sz w:val="22"/>
          <w:szCs w:val="22"/>
        </w:rPr>
        <w:t>Banfielda</w:t>
      </w:r>
      <w:proofErr w:type="spellEnd"/>
      <w:r w:rsidR="003036AE" w:rsidRPr="0072047D">
        <w:rPr>
          <w:rFonts w:asciiTheme="minorHAnsi" w:hAnsiTheme="minorHAnsi"/>
          <w:sz w:val="22"/>
          <w:szCs w:val="22"/>
        </w:rPr>
        <w:t>, opisującego ubogie tereny wiejskie Południowych Włoch.</w:t>
      </w:r>
    </w:p>
    <w:p w14:paraId="6F5C7260" w14:textId="77777777" w:rsidR="0072047D" w:rsidRPr="0072047D" w:rsidRDefault="0072047D" w:rsidP="0072047D">
      <w:pPr>
        <w:spacing w:line="276" w:lineRule="auto"/>
        <w:rPr>
          <w:rFonts w:asciiTheme="minorHAnsi" w:hAnsiTheme="minorHAnsi"/>
          <w:sz w:val="22"/>
          <w:szCs w:val="22"/>
        </w:rPr>
      </w:pPr>
    </w:p>
    <w:p w14:paraId="4306E37E" w14:textId="77777777" w:rsidR="0072047D" w:rsidRDefault="0072047D" w:rsidP="00031969">
      <w:pPr>
        <w:pStyle w:val="Nagwek4"/>
        <w:numPr>
          <w:ilvl w:val="3"/>
          <w:numId w:val="122"/>
        </w:numPr>
        <w:spacing w:before="0" w:after="0" w:line="276" w:lineRule="auto"/>
        <w:rPr>
          <w:szCs w:val="22"/>
        </w:rPr>
        <w:sectPr w:rsidR="0072047D" w:rsidSect="00374432">
          <w:pgSz w:w="11906" w:h="16838" w:code="9"/>
          <w:pgMar w:top="1417" w:right="1417" w:bottom="1417" w:left="1417" w:header="708" w:footer="708" w:gutter="0"/>
          <w:cols w:space="708"/>
          <w:docGrid w:linePitch="360"/>
        </w:sectPr>
      </w:pPr>
    </w:p>
    <w:p w14:paraId="32476DF6" w14:textId="489CD0E6" w:rsidR="00991A5B" w:rsidRPr="0072047D" w:rsidRDefault="00991A5B" w:rsidP="00031969">
      <w:pPr>
        <w:pStyle w:val="Nagwek4"/>
        <w:numPr>
          <w:ilvl w:val="3"/>
          <w:numId w:val="122"/>
        </w:numPr>
        <w:tabs>
          <w:tab w:val="left" w:pos="851"/>
        </w:tabs>
        <w:spacing w:before="0" w:after="0" w:line="276" w:lineRule="auto"/>
        <w:ind w:left="851" w:hanging="851"/>
        <w:rPr>
          <w:color w:val="002060"/>
          <w:szCs w:val="22"/>
        </w:rPr>
      </w:pPr>
      <w:r w:rsidRPr="0072047D">
        <w:rPr>
          <w:color w:val="002060"/>
          <w:szCs w:val="22"/>
        </w:rPr>
        <w:lastRenderedPageBreak/>
        <w:t xml:space="preserve">Poziom zaufania społecznego (do osób nieznanych) cechujące członków LGD </w:t>
      </w:r>
    </w:p>
    <w:p w14:paraId="53795886" w14:textId="77777777" w:rsidR="003036AE" w:rsidRPr="0072047D" w:rsidRDefault="003036AE" w:rsidP="0072047D">
      <w:pPr>
        <w:spacing w:line="276" w:lineRule="auto"/>
        <w:rPr>
          <w:rFonts w:asciiTheme="minorHAnsi" w:hAnsiTheme="minorHAnsi"/>
          <w:sz w:val="22"/>
          <w:szCs w:val="22"/>
        </w:rPr>
      </w:pPr>
    </w:p>
    <w:p w14:paraId="7775BEFA" w14:textId="565D10C4" w:rsidR="003036AE" w:rsidRPr="0072047D" w:rsidRDefault="003036AE" w:rsidP="0072047D">
      <w:pPr>
        <w:spacing w:line="276" w:lineRule="auto"/>
        <w:rPr>
          <w:rFonts w:asciiTheme="minorHAnsi" w:hAnsiTheme="minorHAnsi"/>
          <w:sz w:val="22"/>
          <w:szCs w:val="22"/>
        </w:rPr>
      </w:pPr>
      <w:r w:rsidRPr="0072047D">
        <w:rPr>
          <w:rFonts w:asciiTheme="minorHAnsi" w:hAnsiTheme="minorHAnsi"/>
          <w:sz w:val="22"/>
          <w:szCs w:val="22"/>
        </w:rPr>
        <w:t>Sformułowane pytanie</w:t>
      </w:r>
      <w:r w:rsidR="00554BA2" w:rsidRPr="0072047D">
        <w:rPr>
          <w:rFonts w:asciiTheme="minorHAnsi" w:hAnsiTheme="minorHAnsi"/>
          <w:sz w:val="22"/>
          <w:szCs w:val="22"/>
        </w:rPr>
        <w:t xml:space="preserve"> w ankiecie audytoryjnej</w:t>
      </w:r>
      <w:r w:rsidRPr="0072047D">
        <w:rPr>
          <w:rFonts w:asciiTheme="minorHAnsi" w:hAnsiTheme="minorHAnsi"/>
          <w:sz w:val="22"/>
          <w:szCs w:val="22"/>
        </w:rPr>
        <w:t xml:space="preserve">: </w:t>
      </w:r>
    </w:p>
    <w:p w14:paraId="7B2C7D65" w14:textId="77777777" w:rsidR="003036AE" w:rsidRPr="0072047D" w:rsidRDefault="003036AE" w:rsidP="0072047D">
      <w:pPr>
        <w:spacing w:line="276" w:lineRule="auto"/>
        <w:rPr>
          <w:rFonts w:asciiTheme="minorHAnsi" w:hAnsiTheme="minorHAnsi"/>
          <w:sz w:val="22"/>
          <w:szCs w:val="22"/>
        </w:rPr>
      </w:pPr>
    </w:p>
    <w:p w14:paraId="567A0558" w14:textId="254679D2" w:rsidR="00DD40C8" w:rsidRPr="0072047D" w:rsidRDefault="00DD40C8" w:rsidP="0072047D">
      <w:pPr>
        <w:spacing w:line="276" w:lineRule="auto"/>
        <w:rPr>
          <w:rFonts w:asciiTheme="minorHAnsi" w:hAnsiTheme="minorHAnsi"/>
          <w:sz w:val="22"/>
          <w:szCs w:val="22"/>
        </w:rPr>
      </w:pPr>
      <w:r w:rsidRPr="0072047D">
        <w:rPr>
          <w:rFonts w:asciiTheme="minorHAnsi" w:hAnsiTheme="minorHAnsi"/>
          <w:sz w:val="22"/>
          <w:szCs w:val="22"/>
        </w:rPr>
        <w:t>Czy ma Pan/i zaufanie do ludzi których Pan/i nie zna</w:t>
      </w:r>
    </w:p>
    <w:p w14:paraId="222BDE1B" w14:textId="77777777" w:rsidR="00DD40C8" w:rsidRPr="0072047D" w:rsidRDefault="00DD40C8" w:rsidP="0072047D">
      <w:pPr>
        <w:spacing w:line="276" w:lineRule="auto"/>
        <w:ind w:left="709"/>
        <w:rPr>
          <w:rFonts w:asciiTheme="minorHAnsi" w:hAnsiTheme="minorHAnsi"/>
          <w:sz w:val="22"/>
          <w:szCs w:val="22"/>
        </w:rPr>
      </w:pPr>
      <w:r w:rsidRPr="0072047D">
        <w:rPr>
          <w:rFonts w:asciiTheme="minorHAnsi" w:hAnsiTheme="minorHAnsi"/>
          <w:sz w:val="22"/>
          <w:szCs w:val="22"/>
        </w:rPr>
        <w:t>a.</w:t>
      </w:r>
      <w:r w:rsidRPr="0072047D">
        <w:rPr>
          <w:rFonts w:asciiTheme="minorHAnsi" w:hAnsiTheme="minorHAnsi"/>
          <w:sz w:val="22"/>
          <w:szCs w:val="22"/>
        </w:rPr>
        <w:tab/>
        <w:t>bardzo duże</w:t>
      </w:r>
    </w:p>
    <w:p w14:paraId="07F4832F" w14:textId="77777777" w:rsidR="00DD40C8" w:rsidRPr="0072047D" w:rsidRDefault="00DD40C8" w:rsidP="0072047D">
      <w:pPr>
        <w:spacing w:line="276" w:lineRule="auto"/>
        <w:ind w:left="709"/>
        <w:rPr>
          <w:rFonts w:asciiTheme="minorHAnsi" w:hAnsiTheme="minorHAnsi"/>
          <w:sz w:val="22"/>
          <w:szCs w:val="22"/>
        </w:rPr>
      </w:pPr>
      <w:r w:rsidRPr="0072047D">
        <w:rPr>
          <w:rFonts w:asciiTheme="minorHAnsi" w:hAnsiTheme="minorHAnsi"/>
          <w:sz w:val="22"/>
          <w:szCs w:val="22"/>
        </w:rPr>
        <w:t>b.</w:t>
      </w:r>
      <w:r w:rsidRPr="0072047D">
        <w:rPr>
          <w:rFonts w:asciiTheme="minorHAnsi" w:hAnsiTheme="minorHAnsi"/>
          <w:sz w:val="22"/>
          <w:szCs w:val="22"/>
        </w:rPr>
        <w:tab/>
        <w:t>duże</w:t>
      </w:r>
    </w:p>
    <w:p w14:paraId="4A595F97" w14:textId="77777777" w:rsidR="00DD40C8" w:rsidRPr="0072047D" w:rsidRDefault="00DD40C8" w:rsidP="0072047D">
      <w:pPr>
        <w:spacing w:line="276" w:lineRule="auto"/>
        <w:ind w:left="709"/>
        <w:rPr>
          <w:rFonts w:asciiTheme="minorHAnsi" w:hAnsiTheme="minorHAnsi"/>
          <w:sz w:val="22"/>
          <w:szCs w:val="22"/>
        </w:rPr>
      </w:pPr>
      <w:r w:rsidRPr="0072047D">
        <w:rPr>
          <w:rFonts w:asciiTheme="minorHAnsi" w:hAnsiTheme="minorHAnsi"/>
          <w:sz w:val="22"/>
          <w:szCs w:val="22"/>
        </w:rPr>
        <w:t>c.</w:t>
      </w:r>
      <w:r w:rsidRPr="0072047D">
        <w:rPr>
          <w:rFonts w:asciiTheme="minorHAnsi" w:hAnsiTheme="minorHAnsi"/>
          <w:sz w:val="22"/>
          <w:szCs w:val="22"/>
        </w:rPr>
        <w:tab/>
        <w:t>małe</w:t>
      </w:r>
    </w:p>
    <w:p w14:paraId="61B50290" w14:textId="77777777" w:rsidR="00DD40C8" w:rsidRPr="0072047D" w:rsidRDefault="00DD40C8" w:rsidP="0072047D">
      <w:pPr>
        <w:spacing w:line="276" w:lineRule="auto"/>
        <w:ind w:left="709"/>
        <w:rPr>
          <w:rFonts w:asciiTheme="minorHAnsi" w:hAnsiTheme="minorHAnsi"/>
          <w:sz w:val="22"/>
          <w:szCs w:val="22"/>
        </w:rPr>
      </w:pPr>
      <w:r w:rsidRPr="0072047D">
        <w:rPr>
          <w:rFonts w:asciiTheme="minorHAnsi" w:hAnsiTheme="minorHAnsi"/>
          <w:sz w:val="22"/>
          <w:szCs w:val="22"/>
        </w:rPr>
        <w:t>d.</w:t>
      </w:r>
      <w:r w:rsidRPr="0072047D">
        <w:rPr>
          <w:rFonts w:asciiTheme="minorHAnsi" w:hAnsiTheme="minorHAnsi"/>
          <w:sz w:val="22"/>
          <w:szCs w:val="22"/>
        </w:rPr>
        <w:tab/>
        <w:t>bardzo małe</w:t>
      </w:r>
    </w:p>
    <w:p w14:paraId="78303EED" w14:textId="77777777" w:rsidR="00DD40C8" w:rsidRPr="0072047D" w:rsidRDefault="00DD40C8" w:rsidP="0072047D">
      <w:pPr>
        <w:spacing w:line="276" w:lineRule="auto"/>
        <w:ind w:left="709"/>
        <w:rPr>
          <w:rFonts w:asciiTheme="minorHAnsi" w:hAnsiTheme="minorHAnsi"/>
          <w:sz w:val="22"/>
          <w:szCs w:val="22"/>
        </w:rPr>
      </w:pPr>
      <w:r w:rsidRPr="0072047D">
        <w:rPr>
          <w:rFonts w:asciiTheme="minorHAnsi" w:hAnsiTheme="minorHAnsi"/>
          <w:sz w:val="22"/>
          <w:szCs w:val="22"/>
        </w:rPr>
        <w:t>e.</w:t>
      </w:r>
      <w:r w:rsidRPr="0072047D">
        <w:rPr>
          <w:rFonts w:asciiTheme="minorHAnsi" w:hAnsiTheme="minorHAnsi"/>
          <w:sz w:val="22"/>
          <w:szCs w:val="22"/>
        </w:rPr>
        <w:tab/>
        <w:t>brak zaufania</w:t>
      </w:r>
    </w:p>
    <w:p w14:paraId="6D05040E" w14:textId="6DEB0A86" w:rsidR="003036AE" w:rsidRPr="0072047D" w:rsidRDefault="00DD40C8" w:rsidP="0072047D">
      <w:pPr>
        <w:spacing w:line="276" w:lineRule="auto"/>
        <w:ind w:left="709"/>
        <w:rPr>
          <w:rFonts w:asciiTheme="minorHAnsi" w:hAnsiTheme="minorHAnsi"/>
          <w:sz w:val="22"/>
          <w:szCs w:val="22"/>
        </w:rPr>
      </w:pPr>
      <w:r w:rsidRPr="0072047D">
        <w:rPr>
          <w:rFonts w:asciiTheme="minorHAnsi" w:hAnsiTheme="minorHAnsi"/>
          <w:sz w:val="22"/>
          <w:szCs w:val="22"/>
        </w:rPr>
        <w:t>f.</w:t>
      </w:r>
      <w:r w:rsidRPr="0072047D">
        <w:rPr>
          <w:rFonts w:asciiTheme="minorHAnsi" w:hAnsiTheme="minorHAnsi"/>
          <w:sz w:val="22"/>
          <w:szCs w:val="22"/>
        </w:rPr>
        <w:tab/>
        <w:t>trudno powiedzieć</w:t>
      </w:r>
    </w:p>
    <w:p w14:paraId="1BBC3B71" w14:textId="77777777" w:rsidR="00DD40C8" w:rsidRPr="0072047D" w:rsidRDefault="00DD40C8" w:rsidP="0072047D">
      <w:pPr>
        <w:spacing w:line="276" w:lineRule="auto"/>
        <w:rPr>
          <w:rFonts w:asciiTheme="minorHAnsi" w:hAnsiTheme="minorHAnsi"/>
          <w:sz w:val="22"/>
          <w:szCs w:val="22"/>
        </w:rPr>
      </w:pPr>
    </w:p>
    <w:p w14:paraId="7145EEE8" w14:textId="20EF658E" w:rsidR="003036AE" w:rsidRDefault="003036AE" w:rsidP="0072047D">
      <w:pPr>
        <w:spacing w:line="276" w:lineRule="auto"/>
        <w:rPr>
          <w:rFonts w:asciiTheme="minorHAnsi" w:hAnsiTheme="minorHAnsi"/>
          <w:sz w:val="22"/>
          <w:szCs w:val="22"/>
        </w:rPr>
      </w:pPr>
      <w:r w:rsidRPr="0072047D">
        <w:rPr>
          <w:rFonts w:asciiTheme="minorHAnsi" w:hAnsiTheme="minorHAnsi"/>
          <w:sz w:val="22"/>
          <w:szCs w:val="22"/>
        </w:rPr>
        <w:t>Pytanie pierwsze jest klasycznym pytaniem o tzw. zaufanie uogólnione (</w:t>
      </w:r>
      <w:proofErr w:type="spellStart"/>
      <w:r w:rsidRPr="0072047D">
        <w:rPr>
          <w:rFonts w:asciiTheme="minorHAnsi" w:hAnsiTheme="minorHAnsi"/>
          <w:sz w:val="22"/>
          <w:szCs w:val="22"/>
        </w:rPr>
        <w:t>general</w:t>
      </w:r>
      <w:proofErr w:type="spellEnd"/>
      <w:r w:rsidRPr="0072047D">
        <w:rPr>
          <w:rFonts w:asciiTheme="minorHAnsi" w:hAnsiTheme="minorHAnsi"/>
          <w:sz w:val="22"/>
          <w:szCs w:val="22"/>
        </w:rPr>
        <w:t xml:space="preserve"> trust). Stosuje się je powszechnie jako wskaźnik kapitału pomostowego (łączącego, po angielsku – </w:t>
      </w:r>
      <w:proofErr w:type="spellStart"/>
      <w:r w:rsidRPr="0072047D">
        <w:rPr>
          <w:rFonts w:asciiTheme="minorHAnsi" w:hAnsiTheme="minorHAnsi"/>
          <w:sz w:val="22"/>
          <w:szCs w:val="22"/>
        </w:rPr>
        <w:t>bridging</w:t>
      </w:r>
      <w:proofErr w:type="spellEnd"/>
      <w:r w:rsidRPr="0072047D">
        <w:rPr>
          <w:rFonts w:asciiTheme="minorHAnsi" w:hAnsiTheme="minorHAnsi"/>
          <w:sz w:val="22"/>
          <w:szCs w:val="22"/>
        </w:rPr>
        <w:t xml:space="preserve"> </w:t>
      </w:r>
      <w:proofErr w:type="spellStart"/>
      <w:r w:rsidRPr="0072047D">
        <w:rPr>
          <w:rFonts w:asciiTheme="minorHAnsi" w:hAnsiTheme="minorHAnsi"/>
          <w:sz w:val="22"/>
          <w:szCs w:val="22"/>
        </w:rPr>
        <w:t>capital</w:t>
      </w:r>
      <w:proofErr w:type="spellEnd"/>
      <w:r w:rsidRPr="0072047D">
        <w:rPr>
          <w:rFonts w:asciiTheme="minorHAnsi" w:hAnsiTheme="minorHAnsi"/>
          <w:sz w:val="22"/>
          <w:szCs w:val="22"/>
        </w:rPr>
        <w:t xml:space="preserve">). Forma tego pytania zapożyczona została z badań nad zaufaniem społecznym Centrum Badania Opinii Społecznej (2012: 1), ale podobne wskaźniki zaufania uogólnionego stosuje się w badaniach międzynarodowych (np. World Value </w:t>
      </w:r>
      <w:proofErr w:type="spellStart"/>
      <w:r w:rsidRPr="0072047D">
        <w:rPr>
          <w:rFonts w:asciiTheme="minorHAnsi" w:hAnsiTheme="minorHAnsi"/>
          <w:sz w:val="22"/>
          <w:szCs w:val="22"/>
        </w:rPr>
        <w:t>Survey</w:t>
      </w:r>
      <w:proofErr w:type="spellEnd"/>
      <w:r w:rsidRPr="0072047D">
        <w:rPr>
          <w:rFonts w:asciiTheme="minorHAnsi" w:hAnsiTheme="minorHAnsi"/>
          <w:sz w:val="22"/>
          <w:szCs w:val="22"/>
        </w:rPr>
        <w:t xml:space="preserve"> 2009 czy Edelman Trust </w:t>
      </w:r>
      <w:proofErr w:type="spellStart"/>
      <w:r w:rsidRPr="0072047D">
        <w:rPr>
          <w:rFonts w:asciiTheme="minorHAnsi" w:hAnsiTheme="minorHAnsi"/>
          <w:sz w:val="22"/>
          <w:szCs w:val="22"/>
        </w:rPr>
        <w:t>Barometer</w:t>
      </w:r>
      <w:proofErr w:type="spellEnd"/>
      <w:r w:rsidRPr="0072047D">
        <w:rPr>
          <w:rFonts w:asciiTheme="minorHAnsi" w:hAnsiTheme="minorHAnsi"/>
          <w:sz w:val="22"/>
          <w:szCs w:val="22"/>
        </w:rPr>
        <w:t xml:space="preserve"> 2013). Od pewnego czasu zwraca się jednak uwagę, że w gruncie rzeczy wskaźnik ten odnosi się do dwóch, powiązanych ze sobą zjawisk: poziomu zaufania (</w:t>
      </w:r>
      <w:proofErr w:type="spellStart"/>
      <w:r w:rsidRPr="0072047D">
        <w:rPr>
          <w:rFonts w:asciiTheme="minorHAnsi" w:hAnsiTheme="minorHAnsi"/>
          <w:sz w:val="22"/>
          <w:szCs w:val="22"/>
        </w:rPr>
        <w:t>level</w:t>
      </w:r>
      <w:proofErr w:type="spellEnd"/>
      <w:r w:rsidRPr="0072047D">
        <w:rPr>
          <w:rFonts w:asciiTheme="minorHAnsi" w:hAnsiTheme="minorHAnsi"/>
          <w:sz w:val="22"/>
          <w:szCs w:val="22"/>
        </w:rPr>
        <w:t xml:space="preserve"> of trust) oraz jego zakresu (radius of trust) ( </w:t>
      </w:r>
      <w:proofErr w:type="spellStart"/>
      <w:r w:rsidRPr="0072047D">
        <w:rPr>
          <w:rFonts w:asciiTheme="minorHAnsi" w:hAnsiTheme="minorHAnsi"/>
          <w:sz w:val="22"/>
          <w:szCs w:val="22"/>
        </w:rPr>
        <w:t>Fuluyama</w:t>
      </w:r>
      <w:proofErr w:type="spellEnd"/>
      <w:r w:rsidRPr="0072047D">
        <w:rPr>
          <w:rFonts w:asciiTheme="minorHAnsi" w:hAnsiTheme="minorHAnsi"/>
          <w:sz w:val="22"/>
          <w:szCs w:val="22"/>
        </w:rPr>
        <w:t xml:space="preserve"> 1999; </w:t>
      </w:r>
      <w:proofErr w:type="spellStart"/>
      <w:r w:rsidRPr="0072047D">
        <w:rPr>
          <w:rFonts w:asciiTheme="minorHAnsi" w:hAnsiTheme="minorHAnsi"/>
          <w:sz w:val="22"/>
          <w:szCs w:val="22"/>
        </w:rPr>
        <w:t>Delhey</w:t>
      </w:r>
      <w:proofErr w:type="spellEnd"/>
      <w:r w:rsidRPr="0072047D">
        <w:rPr>
          <w:rFonts w:asciiTheme="minorHAnsi" w:hAnsiTheme="minorHAnsi"/>
          <w:sz w:val="22"/>
          <w:szCs w:val="22"/>
        </w:rPr>
        <w:t xml:space="preserve">, Newton, </w:t>
      </w:r>
      <w:proofErr w:type="spellStart"/>
      <w:r w:rsidRPr="0072047D">
        <w:rPr>
          <w:rFonts w:asciiTheme="minorHAnsi" w:hAnsiTheme="minorHAnsi"/>
          <w:sz w:val="22"/>
          <w:szCs w:val="22"/>
        </w:rPr>
        <w:t>Welzel</w:t>
      </w:r>
      <w:proofErr w:type="spellEnd"/>
      <w:r w:rsidRPr="0072047D">
        <w:rPr>
          <w:rFonts w:asciiTheme="minorHAnsi" w:hAnsiTheme="minorHAnsi"/>
          <w:sz w:val="22"/>
          <w:szCs w:val="22"/>
        </w:rPr>
        <w:t xml:space="preserve"> 2011). Poziom zaufania związany jest z siłą norm regulujących otwartość na współpracę, podczas gdy zakres zaufania dotyczy tego, w jak dużej grupie normy te efektywnie funkcjonują. Inaczej to ujmując: zakres zaufania wskazuje na szerokość kręgu społecznego, w którym obowiązują normy współpracy, podczas gdy poziom zaufania odnosi się do intensywności relacji współpracy w tej grupie. Pytanie o „ludzi w ogóle”, zwykle stosowane w przypadku zaufania uogólnionego może sprawiać kłopot respondentom, aczkolwiek badacze rejestrują istotne, międzynarodowe różnice w odpowiedzi na to pytanie, wyciągając stąd wnioski na temat siły bądź słabości kapitału społecznego i jego społeczno-kulturowych przyczyn. W przypadku naszego pytania ograniczenie terytorialne (Lubelszczyzna) wskazuje (terytorialny) zakres zaufania, co z jednej strony pozwala respondentom „skonkretyzować” kontekst odniesienia, z drugiej umożliwia autorom uzyskanie wiedzy na temat identyfikacji z regionem, co może być traktowane jako miara „regionalnego kapitału pomostowego”.</w:t>
      </w:r>
    </w:p>
    <w:p w14:paraId="295C86C8" w14:textId="77777777" w:rsidR="0072047D" w:rsidRPr="0072047D" w:rsidRDefault="0072047D" w:rsidP="0072047D">
      <w:pPr>
        <w:spacing w:line="276" w:lineRule="auto"/>
        <w:rPr>
          <w:rFonts w:asciiTheme="minorHAnsi" w:hAnsiTheme="minorHAnsi"/>
          <w:sz w:val="22"/>
          <w:szCs w:val="22"/>
        </w:rPr>
      </w:pPr>
    </w:p>
    <w:p w14:paraId="79525406" w14:textId="4123E362" w:rsidR="00991A5B" w:rsidRPr="0072047D" w:rsidRDefault="00991A5B" w:rsidP="00031969">
      <w:pPr>
        <w:pStyle w:val="Nagwek4"/>
        <w:numPr>
          <w:ilvl w:val="3"/>
          <w:numId w:val="122"/>
        </w:numPr>
        <w:tabs>
          <w:tab w:val="left" w:pos="851"/>
        </w:tabs>
        <w:spacing w:before="0" w:after="0" w:line="276" w:lineRule="auto"/>
        <w:rPr>
          <w:color w:val="002060"/>
          <w:szCs w:val="22"/>
        </w:rPr>
      </w:pPr>
      <w:r w:rsidRPr="0072047D">
        <w:rPr>
          <w:color w:val="002060"/>
          <w:szCs w:val="22"/>
        </w:rPr>
        <w:t xml:space="preserve">Poziom </w:t>
      </w:r>
      <w:r w:rsidR="005A27D6" w:rsidRPr="0072047D">
        <w:rPr>
          <w:color w:val="002060"/>
          <w:szCs w:val="22"/>
        </w:rPr>
        <w:t>zaufania</w:t>
      </w:r>
      <w:r w:rsidRPr="0072047D">
        <w:rPr>
          <w:color w:val="002060"/>
          <w:szCs w:val="22"/>
        </w:rPr>
        <w:t xml:space="preserve"> członków LGD do instytucji i organizacji lokalnych </w:t>
      </w:r>
    </w:p>
    <w:p w14:paraId="16DBDDD9" w14:textId="77777777" w:rsidR="003036AE" w:rsidRPr="0072047D" w:rsidRDefault="003036AE" w:rsidP="0072047D">
      <w:pPr>
        <w:spacing w:line="276" w:lineRule="auto"/>
        <w:rPr>
          <w:rFonts w:asciiTheme="minorHAnsi" w:hAnsiTheme="minorHAnsi"/>
          <w:sz w:val="22"/>
          <w:szCs w:val="22"/>
        </w:rPr>
      </w:pPr>
    </w:p>
    <w:p w14:paraId="4B590DB0" w14:textId="77777777" w:rsidR="00554BA2" w:rsidRPr="0072047D" w:rsidRDefault="00554BA2" w:rsidP="0072047D">
      <w:pPr>
        <w:spacing w:line="276" w:lineRule="auto"/>
        <w:rPr>
          <w:rFonts w:asciiTheme="minorHAnsi" w:hAnsiTheme="minorHAnsi"/>
          <w:sz w:val="22"/>
          <w:szCs w:val="22"/>
        </w:rPr>
      </w:pPr>
      <w:r w:rsidRPr="0072047D">
        <w:rPr>
          <w:rFonts w:asciiTheme="minorHAnsi" w:hAnsiTheme="minorHAnsi"/>
          <w:sz w:val="22"/>
          <w:szCs w:val="22"/>
        </w:rPr>
        <w:t xml:space="preserve">Sformułowane pytania w ankiecie audytoryjnej: </w:t>
      </w:r>
    </w:p>
    <w:p w14:paraId="424C9591" w14:textId="77777777" w:rsidR="003036AE" w:rsidRPr="0072047D" w:rsidRDefault="003036AE" w:rsidP="0072047D">
      <w:pPr>
        <w:spacing w:line="276" w:lineRule="auto"/>
        <w:rPr>
          <w:rFonts w:asciiTheme="minorHAnsi" w:hAnsiTheme="minorHAnsi"/>
          <w:sz w:val="22"/>
          <w:szCs w:val="22"/>
        </w:rPr>
      </w:pPr>
    </w:p>
    <w:p w14:paraId="2D14739B" w14:textId="0C521946" w:rsidR="00DD40C8" w:rsidRPr="0072047D" w:rsidRDefault="00DD40C8" w:rsidP="0072047D">
      <w:pPr>
        <w:spacing w:line="276" w:lineRule="auto"/>
        <w:rPr>
          <w:rFonts w:asciiTheme="minorHAnsi" w:hAnsiTheme="minorHAnsi"/>
          <w:sz w:val="22"/>
          <w:szCs w:val="22"/>
        </w:rPr>
      </w:pPr>
      <w:r w:rsidRPr="0072047D">
        <w:rPr>
          <w:rFonts w:asciiTheme="minorHAnsi" w:hAnsiTheme="minorHAnsi"/>
          <w:sz w:val="22"/>
          <w:szCs w:val="22"/>
        </w:rPr>
        <w:t xml:space="preserve">Czy ma Pan/i zaufanie do </w:t>
      </w:r>
      <w:r w:rsidR="00A70D36" w:rsidRPr="0072047D">
        <w:rPr>
          <w:rFonts w:asciiTheme="minorHAnsi" w:hAnsiTheme="minorHAnsi"/>
          <w:sz w:val="22"/>
          <w:szCs w:val="22"/>
        </w:rPr>
        <w:t>władz lokalnych</w:t>
      </w:r>
    </w:p>
    <w:p w14:paraId="04A3C679" w14:textId="621E7D86" w:rsidR="00DD40C8" w:rsidRPr="0072047D" w:rsidRDefault="00DD40C8" w:rsidP="0072047D">
      <w:pPr>
        <w:pStyle w:val="Akapitzlist"/>
        <w:numPr>
          <w:ilvl w:val="1"/>
          <w:numId w:val="3"/>
        </w:numPr>
        <w:spacing w:line="276" w:lineRule="auto"/>
        <w:rPr>
          <w:rFonts w:asciiTheme="minorHAnsi" w:hAnsiTheme="minorHAnsi"/>
          <w:sz w:val="22"/>
          <w:szCs w:val="22"/>
        </w:rPr>
      </w:pPr>
      <w:r w:rsidRPr="0072047D">
        <w:rPr>
          <w:rFonts w:asciiTheme="minorHAnsi" w:hAnsiTheme="minorHAnsi"/>
          <w:sz w:val="22"/>
          <w:szCs w:val="22"/>
        </w:rPr>
        <w:t>bardzo duże</w:t>
      </w:r>
    </w:p>
    <w:p w14:paraId="1A01B62C" w14:textId="77777777" w:rsidR="00DD40C8" w:rsidRPr="0072047D" w:rsidRDefault="00DD40C8" w:rsidP="0072047D">
      <w:pPr>
        <w:pStyle w:val="Akapitzlist"/>
        <w:numPr>
          <w:ilvl w:val="1"/>
          <w:numId w:val="3"/>
        </w:numPr>
        <w:spacing w:line="276" w:lineRule="auto"/>
        <w:rPr>
          <w:rFonts w:asciiTheme="minorHAnsi" w:hAnsiTheme="minorHAnsi"/>
          <w:sz w:val="22"/>
          <w:szCs w:val="22"/>
        </w:rPr>
      </w:pPr>
      <w:r w:rsidRPr="0072047D">
        <w:rPr>
          <w:rFonts w:asciiTheme="minorHAnsi" w:hAnsiTheme="minorHAnsi"/>
          <w:sz w:val="22"/>
          <w:szCs w:val="22"/>
        </w:rPr>
        <w:t>duże</w:t>
      </w:r>
    </w:p>
    <w:p w14:paraId="4EB681E3" w14:textId="77777777" w:rsidR="00DD40C8" w:rsidRPr="0072047D" w:rsidRDefault="00DD40C8" w:rsidP="0072047D">
      <w:pPr>
        <w:pStyle w:val="Akapitzlist"/>
        <w:numPr>
          <w:ilvl w:val="1"/>
          <w:numId w:val="3"/>
        </w:numPr>
        <w:spacing w:line="276" w:lineRule="auto"/>
        <w:rPr>
          <w:rFonts w:asciiTheme="minorHAnsi" w:hAnsiTheme="minorHAnsi"/>
          <w:sz w:val="22"/>
          <w:szCs w:val="22"/>
        </w:rPr>
      </w:pPr>
      <w:r w:rsidRPr="0072047D">
        <w:rPr>
          <w:rFonts w:asciiTheme="minorHAnsi" w:hAnsiTheme="minorHAnsi"/>
          <w:sz w:val="22"/>
          <w:szCs w:val="22"/>
        </w:rPr>
        <w:t>małe</w:t>
      </w:r>
    </w:p>
    <w:p w14:paraId="4AA1BB61" w14:textId="77777777" w:rsidR="00DD40C8" w:rsidRPr="0072047D" w:rsidRDefault="00DD40C8" w:rsidP="0072047D">
      <w:pPr>
        <w:pStyle w:val="Akapitzlist"/>
        <w:numPr>
          <w:ilvl w:val="1"/>
          <w:numId w:val="3"/>
        </w:numPr>
        <w:spacing w:line="276" w:lineRule="auto"/>
        <w:rPr>
          <w:rFonts w:asciiTheme="minorHAnsi" w:hAnsiTheme="minorHAnsi"/>
          <w:sz w:val="22"/>
          <w:szCs w:val="22"/>
        </w:rPr>
      </w:pPr>
      <w:r w:rsidRPr="0072047D">
        <w:rPr>
          <w:rFonts w:asciiTheme="minorHAnsi" w:hAnsiTheme="minorHAnsi"/>
          <w:sz w:val="22"/>
          <w:szCs w:val="22"/>
        </w:rPr>
        <w:t>bardzo małe</w:t>
      </w:r>
    </w:p>
    <w:p w14:paraId="399E50E1" w14:textId="77777777" w:rsidR="00DD40C8" w:rsidRPr="0072047D" w:rsidRDefault="00DD40C8" w:rsidP="0072047D">
      <w:pPr>
        <w:pStyle w:val="Akapitzlist"/>
        <w:numPr>
          <w:ilvl w:val="1"/>
          <w:numId w:val="3"/>
        </w:numPr>
        <w:spacing w:line="276" w:lineRule="auto"/>
        <w:rPr>
          <w:rFonts w:asciiTheme="minorHAnsi" w:hAnsiTheme="minorHAnsi"/>
          <w:sz w:val="22"/>
          <w:szCs w:val="22"/>
        </w:rPr>
      </w:pPr>
      <w:r w:rsidRPr="0072047D">
        <w:rPr>
          <w:rFonts w:asciiTheme="minorHAnsi" w:hAnsiTheme="minorHAnsi"/>
          <w:sz w:val="22"/>
          <w:szCs w:val="22"/>
        </w:rPr>
        <w:t>brak zaufania</w:t>
      </w:r>
    </w:p>
    <w:p w14:paraId="09919D03" w14:textId="77777777" w:rsidR="00DD40C8" w:rsidRPr="0072047D" w:rsidRDefault="00DD40C8" w:rsidP="0072047D">
      <w:pPr>
        <w:pStyle w:val="Akapitzlist"/>
        <w:numPr>
          <w:ilvl w:val="1"/>
          <w:numId w:val="3"/>
        </w:numPr>
        <w:spacing w:line="276" w:lineRule="auto"/>
        <w:rPr>
          <w:rFonts w:asciiTheme="minorHAnsi" w:hAnsiTheme="minorHAnsi"/>
          <w:sz w:val="22"/>
          <w:szCs w:val="22"/>
        </w:rPr>
      </w:pPr>
      <w:r w:rsidRPr="0072047D">
        <w:rPr>
          <w:rFonts w:asciiTheme="minorHAnsi" w:hAnsiTheme="minorHAnsi"/>
          <w:sz w:val="22"/>
          <w:szCs w:val="22"/>
        </w:rPr>
        <w:t>trudno powiedzieć</w:t>
      </w:r>
    </w:p>
    <w:p w14:paraId="32412454" w14:textId="77777777" w:rsidR="00DD40C8" w:rsidRPr="0072047D" w:rsidRDefault="00DD40C8" w:rsidP="0072047D">
      <w:pPr>
        <w:spacing w:line="276" w:lineRule="auto"/>
        <w:rPr>
          <w:rFonts w:asciiTheme="minorHAnsi" w:hAnsiTheme="minorHAnsi"/>
          <w:sz w:val="22"/>
          <w:szCs w:val="22"/>
        </w:rPr>
      </w:pPr>
    </w:p>
    <w:p w14:paraId="081B72C0" w14:textId="40E711CA" w:rsidR="00DD40C8" w:rsidRPr="0072047D" w:rsidRDefault="00DD40C8" w:rsidP="0072047D">
      <w:pPr>
        <w:spacing w:line="276" w:lineRule="auto"/>
        <w:rPr>
          <w:rFonts w:asciiTheme="minorHAnsi" w:hAnsiTheme="minorHAnsi"/>
          <w:sz w:val="22"/>
          <w:szCs w:val="22"/>
        </w:rPr>
      </w:pPr>
      <w:r w:rsidRPr="0072047D">
        <w:rPr>
          <w:rFonts w:asciiTheme="minorHAnsi" w:hAnsiTheme="minorHAnsi"/>
          <w:sz w:val="22"/>
          <w:szCs w:val="22"/>
        </w:rPr>
        <w:lastRenderedPageBreak/>
        <w:t xml:space="preserve">Czy ma Pan/i zaufanie do </w:t>
      </w:r>
      <w:r w:rsidR="00A70D36" w:rsidRPr="0072047D">
        <w:rPr>
          <w:rFonts w:asciiTheme="minorHAnsi" w:hAnsiTheme="minorHAnsi"/>
          <w:sz w:val="22"/>
          <w:szCs w:val="22"/>
        </w:rPr>
        <w:t>organizacji NGO działających na terenie gminy</w:t>
      </w:r>
    </w:p>
    <w:p w14:paraId="200DE720" w14:textId="68ABB033" w:rsidR="00DD40C8" w:rsidRPr="0072047D" w:rsidRDefault="00DD40C8" w:rsidP="00031969">
      <w:pPr>
        <w:pStyle w:val="Akapitzlist"/>
        <w:numPr>
          <w:ilvl w:val="0"/>
          <w:numId w:val="104"/>
        </w:numPr>
        <w:spacing w:line="276" w:lineRule="auto"/>
        <w:rPr>
          <w:rFonts w:asciiTheme="minorHAnsi" w:hAnsiTheme="minorHAnsi"/>
          <w:sz w:val="22"/>
          <w:szCs w:val="22"/>
        </w:rPr>
      </w:pPr>
      <w:r w:rsidRPr="0072047D">
        <w:rPr>
          <w:rFonts w:asciiTheme="minorHAnsi" w:hAnsiTheme="minorHAnsi"/>
          <w:sz w:val="22"/>
          <w:szCs w:val="22"/>
        </w:rPr>
        <w:t>bardzo duże</w:t>
      </w:r>
    </w:p>
    <w:p w14:paraId="50687304" w14:textId="53E1B4C8" w:rsidR="00DD40C8" w:rsidRPr="0072047D" w:rsidRDefault="00DD40C8" w:rsidP="00031969">
      <w:pPr>
        <w:pStyle w:val="Akapitzlist"/>
        <w:numPr>
          <w:ilvl w:val="0"/>
          <w:numId w:val="104"/>
        </w:numPr>
        <w:spacing w:line="276" w:lineRule="auto"/>
        <w:rPr>
          <w:rFonts w:asciiTheme="minorHAnsi" w:hAnsiTheme="minorHAnsi"/>
          <w:sz w:val="22"/>
          <w:szCs w:val="22"/>
        </w:rPr>
      </w:pPr>
      <w:r w:rsidRPr="0072047D">
        <w:rPr>
          <w:rFonts w:asciiTheme="minorHAnsi" w:hAnsiTheme="minorHAnsi"/>
          <w:sz w:val="22"/>
          <w:szCs w:val="22"/>
        </w:rPr>
        <w:t>duże</w:t>
      </w:r>
    </w:p>
    <w:p w14:paraId="521149BA" w14:textId="77777777" w:rsidR="00DD40C8" w:rsidRPr="0072047D" w:rsidRDefault="00DD40C8" w:rsidP="00031969">
      <w:pPr>
        <w:pStyle w:val="Akapitzlist"/>
        <w:numPr>
          <w:ilvl w:val="0"/>
          <w:numId w:val="104"/>
        </w:numPr>
        <w:spacing w:line="276" w:lineRule="auto"/>
        <w:rPr>
          <w:rFonts w:asciiTheme="minorHAnsi" w:hAnsiTheme="minorHAnsi"/>
          <w:sz w:val="22"/>
          <w:szCs w:val="22"/>
        </w:rPr>
      </w:pPr>
      <w:r w:rsidRPr="0072047D">
        <w:rPr>
          <w:rFonts w:asciiTheme="minorHAnsi" w:hAnsiTheme="minorHAnsi"/>
          <w:sz w:val="22"/>
          <w:szCs w:val="22"/>
        </w:rPr>
        <w:t>małe</w:t>
      </w:r>
    </w:p>
    <w:p w14:paraId="7C464646" w14:textId="77777777" w:rsidR="00DD40C8" w:rsidRPr="0072047D" w:rsidRDefault="00DD40C8" w:rsidP="00031969">
      <w:pPr>
        <w:pStyle w:val="Akapitzlist"/>
        <w:numPr>
          <w:ilvl w:val="0"/>
          <w:numId w:val="104"/>
        </w:numPr>
        <w:spacing w:line="276" w:lineRule="auto"/>
        <w:rPr>
          <w:rFonts w:asciiTheme="minorHAnsi" w:hAnsiTheme="minorHAnsi"/>
          <w:sz w:val="22"/>
          <w:szCs w:val="22"/>
        </w:rPr>
      </w:pPr>
      <w:r w:rsidRPr="0072047D">
        <w:rPr>
          <w:rFonts w:asciiTheme="minorHAnsi" w:hAnsiTheme="minorHAnsi"/>
          <w:sz w:val="22"/>
          <w:szCs w:val="22"/>
        </w:rPr>
        <w:t>bardzo małe</w:t>
      </w:r>
    </w:p>
    <w:p w14:paraId="2F02E63D" w14:textId="77777777" w:rsidR="00DD40C8" w:rsidRPr="0072047D" w:rsidRDefault="00DD40C8" w:rsidP="00031969">
      <w:pPr>
        <w:pStyle w:val="Akapitzlist"/>
        <w:numPr>
          <w:ilvl w:val="0"/>
          <w:numId w:val="104"/>
        </w:numPr>
        <w:spacing w:line="276" w:lineRule="auto"/>
        <w:rPr>
          <w:rFonts w:asciiTheme="minorHAnsi" w:hAnsiTheme="minorHAnsi"/>
          <w:sz w:val="22"/>
          <w:szCs w:val="22"/>
        </w:rPr>
      </w:pPr>
      <w:r w:rsidRPr="0072047D">
        <w:rPr>
          <w:rFonts w:asciiTheme="minorHAnsi" w:hAnsiTheme="minorHAnsi"/>
          <w:sz w:val="22"/>
          <w:szCs w:val="22"/>
        </w:rPr>
        <w:t>brak zaufania</w:t>
      </w:r>
    </w:p>
    <w:p w14:paraId="1D4780EA" w14:textId="77777777" w:rsidR="00DD40C8" w:rsidRPr="0072047D" w:rsidRDefault="00DD40C8" w:rsidP="00031969">
      <w:pPr>
        <w:pStyle w:val="Akapitzlist"/>
        <w:numPr>
          <w:ilvl w:val="0"/>
          <w:numId w:val="104"/>
        </w:numPr>
        <w:spacing w:line="276" w:lineRule="auto"/>
        <w:rPr>
          <w:rFonts w:asciiTheme="minorHAnsi" w:hAnsiTheme="minorHAnsi"/>
          <w:sz w:val="22"/>
          <w:szCs w:val="22"/>
        </w:rPr>
      </w:pPr>
      <w:r w:rsidRPr="0072047D">
        <w:rPr>
          <w:rFonts w:asciiTheme="minorHAnsi" w:hAnsiTheme="minorHAnsi"/>
          <w:sz w:val="22"/>
          <w:szCs w:val="22"/>
        </w:rPr>
        <w:t>trudno powiedzieć</w:t>
      </w:r>
    </w:p>
    <w:p w14:paraId="5B2940D0" w14:textId="77777777" w:rsidR="00DD40C8" w:rsidRPr="0072047D" w:rsidRDefault="00DD40C8" w:rsidP="0072047D">
      <w:pPr>
        <w:spacing w:line="276" w:lineRule="auto"/>
        <w:rPr>
          <w:rFonts w:asciiTheme="minorHAnsi" w:hAnsiTheme="minorHAnsi"/>
          <w:sz w:val="22"/>
          <w:szCs w:val="22"/>
        </w:rPr>
      </w:pPr>
    </w:p>
    <w:p w14:paraId="58A8410E" w14:textId="352C5D2B" w:rsidR="00DD40C8" w:rsidRPr="0072047D" w:rsidRDefault="00DD40C8" w:rsidP="0072047D">
      <w:pPr>
        <w:spacing w:line="276" w:lineRule="auto"/>
        <w:rPr>
          <w:rFonts w:asciiTheme="minorHAnsi" w:hAnsiTheme="minorHAnsi"/>
          <w:sz w:val="22"/>
          <w:szCs w:val="22"/>
        </w:rPr>
      </w:pPr>
      <w:r w:rsidRPr="0072047D">
        <w:rPr>
          <w:rFonts w:asciiTheme="minorHAnsi" w:hAnsiTheme="minorHAnsi"/>
          <w:sz w:val="22"/>
          <w:szCs w:val="22"/>
        </w:rPr>
        <w:t xml:space="preserve">Czy ma Pan/i zaufanie do </w:t>
      </w:r>
      <w:r w:rsidR="00A70D36" w:rsidRPr="0072047D">
        <w:rPr>
          <w:rFonts w:asciiTheme="minorHAnsi" w:hAnsiTheme="minorHAnsi"/>
          <w:sz w:val="22"/>
          <w:szCs w:val="22"/>
        </w:rPr>
        <w:t>lokalnych przedsiębiorców</w:t>
      </w:r>
    </w:p>
    <w:p w14:paraId="49D49997" w14:textId="00C7DA0F" w:rsidR="00DD40C8" w:rsidRPr="0072047D" w:rsidRDefault="00DD40C8" w:rsidP="00031969">
      <w:pPr>
        <w:pStyle w:val="Akapitzlist"/>
        <w:numPr>
          <w:ilvl w:val="0"/>
          <w:numId w:val="105"/>
        </w:numPr>
        <w:spacing w:line="276" w:lineRule="auto"/>
        <w:rPr>
          <w:rFonts w:asciiTheme="minorHAnsi" w:hAnsiTheme="minorHAnsi"/>
          <w:sz w:val="22"/>
          <w:szCs w:val="22"/>
        </w:rPr>
      </w:pPr>
      <w:r w:rsidRPr="0072047D">
        <w:rPr>
          <w:rFonts w:asciiTheme="minorHAnsi" w:hAnsiTheme="minorHAnsi"/>
          <w:sz w:val="22"/>
          <w:szCs w:val="22"/>
        </w:rPr>
        <w:t>bardzo duże</w:t>
      </w:r>
    </w:p>
    <w:p w14:paraId="7C151815" w14:textId="54893D4E" w:rsidR="00DD40C8" w:rsidRPr="0072047D" w:rsidRDefault="00DD40C8" w:rsidP="00031969">
      <w:pPr>
        <w:pStyle w:val="Akapitzlist"/>
        <w:numPr>
          <w:ilvl w:val="0"/>
          <w:numId w:val="105"/>
        </w:numPr>
        <w:spacing w:line="276" w:lineRule="auto"/>
        <w:rPr>
          <w:rFonts w:asciiTheme="minorHAnsi" w:hAnsiTheme="minorHAnsi"/>
          <w:sz w:val="22"/>
          <w:szCs w:val="22"/>
        </w:rPr>
      </w:pPr>
      <w:r w:rsidRPr="0072047D">
        <w:rPr>
          <w:rFonts w:asciiTheme="minorHAnsi" w:hAnsiTheme="minorHAnsi"/>
          <w:sz w:val="22"/>
          <w:szCs w:val="22"/>
        </w:rPr>
        <w:t>duże</w:t>
      </w:r>
    </w:p>
    <w:p w14:paraId="5049E2DA" w14:textId="77777777" w:rsidR="00DD40C8" w:rsidRPr="0072047D" w:rsidRDefault="00DD40C8" w:rsidP="00031969">
      <w:pPr>
        <w:pStyle w:val="Akapitzlist"/>
        <w:numPr>
          <w:ilvl w:val="0"/>
          <w:numId w:val="105"/>
        </w:numPr>
        <w:spacing w:line="276" w:lineRule="auto"/>
        <w:rPr>
          <w:rFonts w:asciiTheme="minorHAnsi" w:hAnsiTheme="minorHAnsi"/>
          <w:sz w:val="22"/>
          <w:szCs w:val="22"/>
        </w:rPr>
      </w:pPr>
      <w:r w:rsidRPr="0072047D">
        <w:rPr>
          <w:rFonts w:asciiTheme="minorHAnsi" w:hAnsiTheme="minorHAnsi"/>
          <w:sz w:val="22"/>
          <w:szCs w:val="22"/>
        </w:rPr>
        <w:t>małe</w:t>
      </w:r>
    </w:p>
    <w:p w14:paraId="3D909D89" w14:textId="77777777" w:rsidR="00DD40C8" w:rsidRPr="0072047D" w:rsidRDefault="00DD40C8" w:rsidP="00031969">
      <w:pPr>
        <w:pStyle w:val="Akapitzlist"/>
        <w:numPr>
          <w:ilvl w:val="0"/>
          <w:numId w:val="105"/>
        </w:numPr>
        <w:spacing w:line="276" w:lineRule="auto"/>
        <w:rPr>
          <w:rFonts w:asciiTheme="minorHAnsi" w:hAnsiTheme="minorHAnsi"/>
          <w:sz w:val="22"/>
          <w:szCs w:val="22"/>
        </w:rPr>
      </w:pPr>
      <w:r w:rsidRPr="0072047D">
        <w:rPr>
          <w:rFonts w:asciiTheme="minorHAnsi" w:hAnsiTheme="minorHAnsi"/>
          <w:sz w:val="22"/>
          <w:szCs w:val="22"/>
        </w:rPr>
        <w:t>bardzo małe</w:t>
      </w:r>
    </w:p>
    <w:p w14:paraId="6FF87086" w14:textId="77777777" w:rsidR="00DD40C8" w:rsidRPr="0072047D" w:rsidRDefault="00DD40C8" w:rsidP="00031969">
      <w:pPr>
        <w:pStyle w:val="Akapitzlist"/>
        <w:numPr>
          <w:ilvl w:val="0"/>
          <w:numId w:val="105"/>
        </w:numPr>
        <w:spacing w:line="276" w:lineRule="auto"/>
        <w:rPr>
          <w:rFonts w:asciiTheme="minorHAnsi" w:hAnsiTheme="minorHAnsi"/>
          <w:sz w:val="22"/>
          <w:szCs w:val="22"/>
        </w:rPr>
      </w:pPr>
      <w:r w:rsidRPr="0072047D">
        <w:rPr>
          <w:rFonts w:asciiTheme="minorHAnsi" w:hAnsiTheme="minorHAnsi"/>
          <w:sz w:val="22"/>
          <w:szCs w:val="22"/>
        </w:rPr>
        <w:t>brak zaufania</w:t>
      </w:r>
    </w:p>
    <w:p w14:paraId="2901CA21" w14:textId="77777777" w:rsidR="00DD40C8" w:rsidRPr="0072047D" w:rsidRDefault="00DD40C8" w:rsidP="00031969">
      <w:pPr>
        <w:pStyle w:val="Akapitzlist"/>
        <w:numPr>
          <w:ilvl w:val="0"/>
          <w:numId w:val="105"/>
        </w:numPr>
        <w:spacing w:line="276" w:lineRule="auto"/>
        <w:rPr>
          <w:rFonts w:asciiTheme="minorHAnsi" w:hAnsiTheme="minorHAnsi"/>
          <w:sz w:val="22"/>
          <w:szCs w:val="22"/>
        </w:rPr>
      </w:pPr>
      <w:r w:rsidRPr="0072047D">
        <w:rPr>
          <w:rFonts w:asciiTheme="minorHAnsi" w:hAnsiTheme="minorHAnsi"/>
          <w:sz w:val="22"/>
          <w:szCs w:val="22"/>
        </w:rPr>
        <w:t>trudno powiedzieć</w:t>
      </w:r>
    </w:p>
    <w:p w14:paraId="69D82F82" w14:textId="77777777" w:rsidR="00A70D36" w:rsidRPr="0072047D" w:rsidRDefault="00A70D36" w:rsidP="0072047D">
      <w:pPr>
        <w:spacing w:line="276" w:lineRule="auto"/>
        <w:rPr>
          <w:rFonts w:asciiTheme="minorHAnsi" w:hAnsiTheme="minorHAnsi"/>
          <w:sz w:val="22"/>
          <w:szCs w:val="22"/>
        </w:rPr>
      </w:pPr>
    </w:p>
    <w:p w14:paraId="4CA01E8E" w14:textId="77777777" w:rsidR="003036AE" w:rsidRPr="006D69D5" w:rsidRDefault="003036AE" w:rsidP="006D69D5">
      <w:pPr>
        <w:shd w:val="clear" w:color="auto" w:fill="002060"/>
        <w:spacing w:line="276" w:lineRule="auto"/>
        <w:rPr>
          <w:rFonts w:asciiTheme="minorHAnsi" w:hAnsiTheme="minorHAnsi"/>
          <w:b/>
          <w:sz w:val="22"/>
          <w:szCs w:val="22"/>
        </w:rPr>
      </w:pPr>
      <w:r w:rsidRPr="006D69D5">
        <w:rPr>
          <w:rFonts w:asciiTheme="minorHAnsi" w:hAnsiTheme="minorHAnsi"/>
          <w:b/>
          <w:sz w:val="22"/>
          <w:szCs w:val="22"/>
        </w:rPr>
        <w:t xml:space="preserve">Uzasadnienie: </w:t>
      </w:r>
    </w:p>
    <w:p w14:paraId="5DAB6FA3" w14:textId="77777777" w:rsidR="0072047D" w:rsidRPr="0072047D" w:rsidRDefault="0072047D" w:rsidP="0072047D">
      <w:pPr>
        <w:spacing w:line="276" w:lineRule="auto"/>
        <w:rPr>
          <w:rFonts w:asciiTheme="minorHAnsi" w:hAnsiTheme="minorHAnsi"/>
          <w:sz w:val="22"/>
          <w:szCs w:val="22"/>
        </w:rPr>
      </w:pPr>
    </w:p>
    <w:p w14:paraId="35C11729" w14:textId="66E92745" w:rsidR="003036AE" w:rsidRPr="0072047D" w:rsidRDefault="00AD44D7" w:rsidP="0072047D">
      <w:pPr>
        <w:spacing w:line="276" w:lineRule="auto"/>
        <w:rPr>
          <w:rFonts w:asciiTheme="minorHAnsi" w:hAnsiTheme="minorHAnsi"/>
          <w:sz w:val="22"/>
          <w:szCs w:val="22"/>
        </w:rPr>
      </w:pPr>
      <w:r w:rsidRPr="0072047D">
        <w:rPr>
          <w:rFonts w:asciiTheme="minorHAnsi" w:hAnsiTheme="minorHAnsi"/>
          <w:sz w:val="22"/>
          <w:szCs w:val="22"/>
        </w:rPr>
        <w:t xml:space="preserve">Pytania dotyczą tzw. zaufania instytucjonalnego. W literaturze na temat kapitału społecznego, w tym zaufania, jako jego składowej, coraz częściej podkreśla się sprawność instytucji życia publicznego, jako podstawę budowy abstrakcyjnego zaufania w danym społeczeństwie czy państwie. Dlatego należy wprowadzić pewien podtyp zaufania abstrakcyjnego, właśnie zaufanie instytucjonalne. Nie wolno go jednak utożsamiać po prostu z zaufaniem do instytucji, mierzonym m.in. przez różne ośrodki specjalizujące się w pomiarze kapitału społecznego i zaufania (np. zaufanie do sejmu, prezydenta, wojska, policji itd.). Zaufanie instytucjonalne we współczesnych krajach demokratycznych dotyczy bowiem sytuacji, w której to państwo, rząd, samorząd różnych szczebli </w:t>
      </w:r>
      <w:r w:rsidR="006D69D5">
        <w:rPr>
          <w:rFonts w:asciiTheme="minorHAnsi" w:hAnsiTheme="minorHAnsi"/>
          <w:sz w:val="22"/>
          <w:szCs w:val="22"/>
        </w:rPr>
        <w:br/>
      </w:r>
      <w:r w:rsidRPr="0072047D">
        <w:rPr>
          <w:rFonts w:asciiTheme="minorHAnsi" w:hAnsiTheme="minorHAnsi"/>
          <w:sz w:val="22"/>
          <w:szCs w:val="22"/>
        </w:rPr>
        <w:t xml:space="preserve">i administracja publiczna w ogóle są głównymi czynnikami generującymi zaufanie obywateli do instytucji. Państwo może tworzyć zgeneralizowane zaufanie, np. wpływając na stosunek społeczeństwa do biurokracji poprzez właściwe procedury, gwarancje funkcjonowania rynków </w:t>
      </w:r>
      <w:r w:rsidR="006D69D5">
        <w:rPr>
          <w:rFonts w:asciiTheme="minorHAnsi" w:hAnsiTheme="minorHAnsi"/>
          <w:sz w:val="22"/>
          <w:szCs w:val="22"/>
        </w:rPr>
        <w:br/>
      </w:r>
      <w:r w:rsidRPr="0072047D">
        <w:rPr>
          <w:rFonts w:asciiTheme="minorHAnsi" w:hAnsiTheme="minorHAnsi"/>
          <w:sz w:val="22"/>
          <w:szCs w:val="22"/>
        </w:rPr>
        <w:t xml:space="preserve">i prawa, w tym prawa własności, oraz ochronę kontraktów gospodarczych . Bo </w:t>
      </w:r>
      <w:proofErr w:type="spellStart"/>
      <w:r w:rsidRPr="0072047D">
        <w:rPr>
          <w:rFonts w:asciiTheme="minorHAnsi" w:hAnsiTheme="minorHAnsi"/>
          <w:sz w:val="22"/>
          <w:szCs w:val="22"/>
        </w:rPr>
        <w:t>Rothstein</w:t>
      </w:r>
      <w:proofErr w:type="spellEnd"/>
      <w:r w:rsidRPr="0072047D">
        <w:rPr>
          <w:rFonts w:asciiTheme="minorHAnsi" w:hAnsiTheme="minorHAnsi"/>
          <w:sz w:val="22"/>
          <w:szCs w:val="22"/>
        </w:rPr>
        <w:t>, powołując się na liczne badania, pisze że istnieje już całkiem solidna podstawa empiryczna, by sądzić, iż to „wiarygodne, nieskorumpowane, uczciwe, sprawiedliwe instytucje rządu i państwa, sprawujące władzę publiczną i wdrażające polityki publiczne w uczciwy sposób są zasadniczym elementem wytwarzającym społeczne zaufanie i kapitał społeczny” .</w:t>
      </w:r>
      <w:r w:rsidR="000151E7">
        <w:rPr>
          <w:rFonts w:asciiTheme="minorHAnsi" w:hAnsiTheme="minorHAnsi"/>
          <w:sz w:val="22"/>
          <w:szCs w:val="22"/>
        </w:rPr>
        <w:t xml:space="preserve"> </w:t>
      </w:r>
      <w:r w:rsidRPr="0072047D">
        <w:rPr>
          <w:rFonts w:asciiTheme="minorHAnsi" w:hAnsiTheme="minorHAnsi"/>
          <w:sz w:val="22"/>
          <w:szCs w:val="22"/>
        </w:rPr>
        <w:t xml:space="preserve">Tym samym, klasyczne już dziś założenie poczynione przez Alexisa de </w:t>
      </w:r>
      <w:proofErr w:type="spellStart"/>
      <w:r w:rsidRPr="0072047D">
        <w:rPr>
          <w:rFonts w:asciiTheme="minorHAnsi" w:hAnsiTheme="minorHAnsi"/>
          <w:sz w:val="22"/>
          <w:szCs w:val="22"/>
        </w:rPr>
        <w:t>Toqueville’a</w:t>
      </w:r>
      <w:proofErr w:type="spellEnd"/>
      <w:r w:rsidRPr="0072047D">
        <w:rPr>
          <w:rFonts w:asciiTheme="minorHAnsi" w:hAnsiTheme="minorHAnsi"/>
          <w:sz w:val="22"/>
          <w:szCs w:val="22"/>
        </w:rPr>
        <w:t>, że to cnoty obywatelskie są podstawą uczciwego społeczeństwa i państwa zostaje odwrócone: to instytucje państwa przyczyniają się do wzmacniania postaw obywatelskich i generują uogólnione zaufanie do innych ludzi. W pytaniu stosujemy bezpośrednią i opisową formę pytań, nawiązującą do naturalnej sytuacji, w której obywatele mogliby oczekiwać pomocy od instytucji życia publicznego.</w:t>
      </w:r>
    </w:p>
    <w:p w14:paraId="28F3182C" w14:textId="77777777" w:rsidR="00A70D36" w:rsidRPr="0072047D" w:rsidRDefault="00A70D36" w:rsidP="0072047D">
      <w:pPr>
        <w:spacing w:line="276" w:lineRule="auto"/>
        <w:rPr>
          <w:rFonts w:asciiTheme="minorHAnsi" w:hAnsiTheme="minorHAnsi"/>
          <w:sz w:val="22"/>
          <w:szCs w:val="22"/>
        </w:rPr>
      </w:pPr>
    </w:p>
    <w:p w14:paraId="14E696E9" w14:textId="1D847876" w:rsidR="0072047D" w:rsidRPr="0072047D" w:rsidRDefault="00A70D36" w:rsidP="0072047D">
      <w:pPr>
        <w:spacing w:line="276" w:lineRule="auto"/>
        <w:rPr>
          <w:rFonts w:asciiTheme="minorHAnsi" w:hAnsiTheme="minorHAnsi"/>
          <w:sz w:val="22"/>
          <w:szCs w:val="22"/>
        </w:rPr>
      </w:pPr>
      <w:r w:rsidRPr="0072047D">
        <w:rPr>
          <w:rFonts w:asciiTheme="minorHAnsi" w:hAnsiTheme="minorHAnsi"/>
          <w:sz w:val="22"/>
          <w:szCs w:val="22"/>
        </w:rPr>
        <w:t>Pytania uzupełniające</w:t>
      </w:r>
      <w:r w:rsidR="0072047D">
        <w:rPr>
          <w:rFonts w:asciiTheme="minorHAnsi" w:hAnsiTheme="minorHAnsi"/>
          <w:sz w:val="22"/>
          <w:szCs w:val="22"/>
        </w:rPr>
        <w:t>:</w:t>
      </w:r>
    </w:p>
    <w:p w14:paraId="788AC79D" w14:textId="5983EE5E" w:rsidR="00A70D36" w:rsidRPr="0072047D" w:rsidRDefault="00A70D36"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Która z poniższych opinii jest bliższa Pana/Pani poglądom?</w:t>
      </w:r>
    </w:p>
    <w:p w14:paraId="5FE8149C" w14:textId="54D67458" w:rsidR="00A70D36" w:rsidRPr="0072047D" w:rsidRDefault="00A70D36" w:rsidP="00031969">
      <w:pPr>
        <w:pStyle w:val="Akapitzlist"/>
        <w:numPr>
          <w:ilvl w:val="0"/>
          <w:numId w:val="107"/>
        </w:num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Zaufanie do partnerów w interesach na ogół się opłaca</w:t>
      </w:r>
    </w:p>
    <w:p w14:paraId="7617D89D" w14:textId="73EC1AD3" w:rsidR="00A70D36" w:rsidRPr="0072047D" w:rsidRDefault="00A70D36" w:rsidP="00031969">
      <w:pPr>
        <w:pStyle w:val="Akapitzlist"/>
        <w:numPr>
          <w:ilvl w:val="0"/>
          <w:numId w:val="107"/>
        </w:num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Zaufanie do partnerów w interesach na ogół źle się kończy</w:t>
      </w:r>
    </w:p>
    <w:p w14:paraId="74C72C4E" w14:textId="59873BC7" w:rsidR="00A70D36" w:rsidRPr="0072047D" w:rsidRDefault="00A70D36" w:rsidP="00031969">
      <w:pPr>
        <w:pStyle w:val="Akapitzlist"/>
        <w:numPr>
          <w:ilvl w:val="0"/>
          <w:numId w:val="107"/>
        </w:num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lastRenderedPageBreak/>
        <w:t>Trudno powiedzieć</w:t>
      </w:r>
    </w:p>
    <w:p w14:paraId="17FBA98B" w14:textId="77777777" w:rsidR="00A70D36" w:rsidRPr="0072047D" w:rsidRDefault="00A70D36" w:rsidP="0072047D">
      <w:pPr>
        <w:spacing w:line="276" w:lineRule="auto"/>
        <w:rPr>
          <w:rFonts w:asciiTheme="minorHAnsi" w:eastAsia="Calibri" w:hAnsiTheme="minorHAnsi"/>
          <w:sz w:val="22"/>
          <w:szCs w:val="22"/>
          <w:lang w:eastAsia="en-US"/>
        </w:rPr>
      </w:pPr>
    </w:p>
    <w:p w14:paraId="2AC93B79" w14:textId="355C66E4" w:rsidR="00A70D36" w:rsidRPr="0072047D" w:rsidRDefault="00A70D36"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Czy powierzył(a)by Pan/Pani organizacjom pozarządowym realizację zadań publicznych?</w:t>
      </w:r>
    </w:p>
    <w:p w14:paraId="04FB4C14" w14:textId="2545AA83" w:rsidR="00A70D36" w:rsidRPr="0072047D" w:rsidRDefault="00A70D36" w:rsidP="00031969">
      <w:pPr>
        <w:pStyle w:val="Akapitzlist"/>
        <w:numPr>
          <w:ilvl w:val="0"/>
          <w:numId w:val="108"/>
        </w:num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Tak, większość organizacji pozarządowych z powodzeniem wykonałaby zadania publiczne, które w tej chwili realizowane są przez administrację różnych szczebli</w:t>
      </w:r>
    </w:p>
    <w:p w14:paraId="37A25ACE" w14:textId="7D5E4B71" w:rsidR="00A70D36" w:rsidRPr="0072047D" w:rsidRDefault="00A70D36" w:rsidP="00031969">
      <w:pPr>
        <w:pStyle w:val="Akapitzlist"/>
        <w:numPr>
          <w:ilvl w:val="0"/>
          <w:numId w:val="108"/>
        </w:num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Tak, ale tylko niektórym</w:t>
      </w:r>
    </w:p>
    <w:p w14:paraId="6A826BDF" w14:textId="2B705FA9" w:rsidR="00A70D36" w:rsidRPr="0072047D" w:rsidRDefault="00A70D36" w:rsidP="00031969">
      <w:pPr>
        <w:pStyle w:val="Akapitzlist"/>
        <w:numPr>
          <w:ilvl w:val="0"/>
          <w:numId w:val="108"/>
        </w:num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Raczej nie</w:t>
      </w:r>
    </w:p>
    <w:p w14:paraId="28713E74" w14:textId="2E0B1FAE" w:rsidR="00A70D36" w:rsidRPr="0072047D" w:rsidRDefault="00A70D36" w:rsidP="00031969">
      <w:pPr>
        <w:pStyle w:val="Akapitzlist"/>
        <w:numPr>
          <w:ilvl w:val="0"/>
          <w:numId w:val="108"/>
        </w:num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Zdecydowanie nie</w:t>
      </w:r>
    </w:p>
    <w:p w14:paraId="1D34B949" w14:textId="77777777" w:rsidR="007F2306" w:rsidRDefault="007F2306" w:rsidP="0072047D">
      <w:pPr>
        <w:spacing w:line="276" w:lineRule="auto"/>
        <w:rPr>
          <w:rFonts w:asciiTheme="minorHAnsi" w:hAnsiTheme="minorHAnsi"/>
          <w:sz w:val="22"/>
          <w:szCs w:val="22"/>
        </w:rPr>
      </w:pPr>
    </w:p>
    <w:p w14:paraId="0D4AB010" w14:textId="77777777" w:rsidR="00AD44D7" w:rsidRPr="007F2306" w:rsidRDefault="00AD44D7" w:rsidP="007F2306">
      <w:pPr>
        <w:shd w:val="clear" w:color="auto" w:fill="002060"/>
        <w:spacing w:line="276" w:lineRule="auto"/>
        <w:rPr>
          <w:rFonts w:asciiTheme="minorHAnsi" w:hAnsiTheme="minorHAnsi"/>
          <w:b/>
          <w:sz w:val="22"/>
          <w:szCs w:val="22"/>
        </w:rPr>
      </w:pPr>
      <w:r w:rsidRPr="007F2306">
        <w:rPr>
          <w:rFonts w:asciiTheme="minorHAnsi" w:hAnsiTheme="minorHAnsi"/>
          <w:b/>
          <w:sz w:val="22"/>
          <w:szCs w:val="22"/>
        </w:rPr>
        <w:t xml:space="preserve">Uzasadnienie: </w:t>
      </w:r>
    </w:p>
    <w:p w14:paraId="0AB4EFC7" w14:textId="77777777" w:rsidR="007F2306" w:rsidRDefault="007F2306" w:rsidP="0072047D">
      <w:pPr>
        <w:spacing w:line="276" w:lineRule="auto"/>
        <w:rPr>
          <w:rFonts w:asciiTheme="minorHAnsi" w:hAnsiTheme="minorHAnsi"/>
          <w:sz w:val="22"/>
          <w:szCs w:val="22"/>
        </w:rPr>
      </w:pPr>
    </w:p>
    <w:p w14:paraId="05510AA4" w14:textId="199E3B2C" w:rsidR="00AD44D7" w:rsidRPr="0072047D" w:rsidRDefault="00AD44D7" w:rsidP="0072047D">
      <w:pPr>
        <w:spacing w:line="276" w:lineRule="auto"/>
        <w:rPr>
          <w:rFonts w:asciiTheme="minorHAnsi" w:hAnsiTheme="minorHAnsi"/>
          <w:sz w:val="22"/>
          <w:szCs w:val="22"/>
        </w:rPr>
      </w:pPr>
      <w:r w:rsidRPr="0072047D">
        <w:rPr>
          <w:rFonts w:asciiTheme="minorHAnsi" w:hAnsiTheme="minorHAnsi"/>
          <w:sz w:val="22"/>
          <w:szCs w:val="22"/>
        </w:rPr>
        <w:t>Brzmienie zostało jednak zmienione w stosunku do standardowych pytań o zaufanie do instytucji życia publicznego, które stawia w swoich badaniach m.in. Centrum Badania Opinii Społecznej. W tym wypadku zastosowane zostało pytanie projekcyjne: zaufanie powiązane jest tu z oceną zdolności organizacji pozarządowych do podejmowania zadań publicznych.</w:t>
      </w:r>
    </w:p>
    <w:p w14:paraId="108279E4" w14:textId="77777777" w:rsidR="00A70D36" w:rsidRPr="0072047D" w:rsidRDefault="00A70D36" w:rsidP="0072047D">
      <w:pPr>
        <w:spacing w:line="276" w:lineRule="auto"/>
        <w:rPr>
          <w:rFonts w:asciiTheme="minorHAnsi" w:hAnsiTheme="minorHAnsi"/>
          <w:sz w:val="22"/>
          <w:szCs w:val="22"/>
        </w:rPr>
      </w:pPr>
    </w:p>
    <w:p w14:paraId="666E6C54" w14:textId="568C8E63" w:rsidR="00991A5B" w:rsidRPr="0072047D" w:rsidRDefault="00991A5B" w:rsidP="00031969">
      <w:pPr>
        <w:pStyle w:val="Nagwek4"/>
        <w:numPr>
          <w:ilvl w:val="3"/>
          <w:numId w:val="122"/>
        </w:numPr>
        <w:tabs>
          <w:tab w:val="left" w:pos="851"/>
        </w:tabs>
        <w:spacing w:before="0" w:after="0" w:line="276" w:lineRule="auto"/>
        <w:rPr>
          <w:color w:val="002060"/>
          <w:szCs w:val="22"/>
        </w:rPr>
      </w:pPr>
      <w:r w:rsidRPr="0072047D">
        <w:rPr>
          <w:color w:val="002060"/>
          <w:szCs w:val="22"/>
        </w:rPr>
        <w:t xml:space="preserve">Poziom patriotyzmu lokalnego </w:t>
      </w:r>
      <w:r w:rsidR="00A12425" w:rsidRPr="0072047D">
        <w:rPr>
          <w:color w:val="002060"/>
          <w:szCs w:val="22"/>
        </w:rPr>
        <w:t>członków LGD</w:t>
      </w:r>
    </w:p>
    <w:p w14:paraId="2E03D05B" w14:textId="77777777" w:rsidR="003036AE" w:rsidRPr="0072047D" w:rsidRDefault="003036AE" w:rsidP="0072047D">
      <w:pPr>
        <w:spacing w:line="276" w:lineRule="auto"/>
        <w:rPr>
          <w:rFonts w:asciiTheme="minorHAnsi" w:hAnsiTheme="minorHAnsi"/>
          <w:sz w:val="22"/>
          <w:szCs w:val="22"/>
        </w:rPr>
      </w:pPr>
    </w:p>
    <w:p w14:paraId="326EF4A7" w14:textId="77777777" w:rsidR="00554BA2" w:rsidRPr="0072047D" w:rsidRDefault="00554BA2" w:rsidP="0072047D">
      <w:pPr>
        <w:spacing w:line="276" w:lineRule="auto"/>
        <w:rPr>
          <w:rFonts w:asciiTheme="minorHAnsi" w:hAnsiTheme="minorHAnsi"/>
          <w:sz w:val="22"/>
          <w:szCs w:val="22"/>
        </w:rPr>
      </w:pPr>
      <w:r w:rsidRPr="0072047D">
        <w:rPr>
          <w:rFonts w:asciiTheme="minorHAnsi" w:hAnsiTheme="minorHAnsi"/>
          <w:sz w:val="22"/>
          <w:szCs w:val="22"/>
        </w:rPr>
        <w:t xml:space="preserve">Sformułowane pytania w ankiecie audytoryjnej: </w:t>
      </w:r>
    </w:p>
    <w:p w14:paraId="65AC6ABB" w14:textId="77777777" w:rsidR="00554BA2" w:rsidRPr="0072047D" w:rsidRDefault="00554BA2" w:rsidP="0072047D">
      <w:pPr>
        <w:spacing w:line="276" w:lineRule="auto"/>
        <w:rPr>
          <w:rFonts w:asciiTheme="minorHAnsi" w:hAnsiTheme="minorHAnsi"/>
          <w:sz w:val="22"/>
          <w:szCs w:val="22"/>
        </w:rPr>
      </w:pPr>
    </w:p>
    <w:p w14:paraId="3CC5A9D5" w14:textId="77777777" w:rsidR="00AD44D7" w:rsidRPr="0072047D" w:rsidRDefault="00AD44D7"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W jakim zakresie wykazuje Pan/Pani aktywność obywatelską polegającą na:</w:t>
      </w:r>
    </w:p>
    <w:tbl>
      <w:tblPr>
        <w:tblStyle w:val="Tabela-Siatka11"/>
        <w:tblW w:w="0" w:type="auto"/>
        <w:tblInd w:w="108" w:type="dxa"/>
        <w:tblLook w:val="04A0" w:firstRow="1" w:lastRow="0" w:firstColumn="1" w:lastColumn="0" w:noHBand="0" w:noVBand="1"/>
      </w:tblPr>
      <w:tblGrid>
        <w:gridCol w:w="1978"/>
        <w:gridCol w:w="1131"/>
        <w:gridCol w:w="1249"/>
        <w:gridCol w:w="1134"/>
        <w:gridCol w:w="1350"/>
        <w:gridCol w:w="1170"/>
        <w:gridCol w:w="1168"/>
      </w:tblGrid>
      <w:tr w:rsidR="00AD44D7" w:rsidRPr="00751DC8" w14:paraId="23C76BB7" w14:textId="77777777" w:rsidTr="00AD44D7">
        <w:trPr>
          <w:tblHeader/>
        </w:trPr>
        <w:tc>
          <w:tcPr>
            <w:tcW w:w="1978" w:type="dxa"/>
            <w:shd w:val="clear" w:color="auto" w:fill="002060"/>
          </w:tcPr>
          <w:p w14:paraId="1D063D86" w14:textId="77777777" w:rsidR="00AD44D7" w:rsidRPr="00751DC8" w:rsidRDefault="00AD44D7" w:rsidP="0072047D">
            <w:pPr>
              <w:spacing w:line="276" w:lineRule="auto"/>
              <w:rPr>
                <w:rFonts w:asciiTheme="minorHAnsi" w:eastAsia="Calibri" w:hAnsiTheme="minorHAnsi"/>
                <w:b/>
                <w:sz w:val="20"/>
                <w:szCs w:val="22"/>
              </w:rPr>
            </w:pPr>
          </w:p>
        </w:tc>
        <w:tc>
          <w:tcPr>
            <w:tcW w:w="1131" w:type="dxa"/>
            <w:shd w:val="clear" w:color="auto" w:fill="002060"/>
          </w:tcPr>
          <w:p w14:paraId="1372F282" w14:textId="77777777" w:rsidR="00AD44D7" w:rsidRPr="00751DC8" w:rsidRDefault="00AD44D7" w:rsidP="0072047D">
            <w:pPr>
              <w:spacing w:line="276" w:lineRule="auto"/>
              <w:jc w:val="center"/>
              <w:rPr>
                <w:rFonts w:asciiTheme="minorHAnsi" w:eastAsia="Calibri" w:hAnsiTheme="minorHAnsi"/>
                <w:b/>
                <w:sz w:val="20"/>
                <w:szCs w:val="22"/>
              </w:rPr>
            </w:pPr>
            <w:r w:rsidRPr="00751DC8">
              <w:rPr>
                <w:rFonts w:asciiTheme="minorHAnsi" w:eastAsia="Calibri" w:hAnsiTheme="minorHAnsi"/>
                <w:b/>
                <w:sz w:val="20"/>
                <w:szCs w:val="22"/>
              </w:rPr>
              <w:t>W bardzo dużym stopniu</w:t>
            </w:r>
          </w:p>
        </w:tc>
        <w:tc>
          <w:tcPr>
            <w:tcW w:w="1249" w:type="dxa"/>
            <w:shd w:val="clear" w:color="auto" w:fill="002060"/>
          </w:tcPr>
          <w:p w14:paraId="3BCE1AE0" w14:textId="77777777" w:rsidR="00AD44D7" w:rsidRPr="00751DC8" w:rsidRDefault="00AD44D7" w:rsidP="0072047D">
            <w:pPr>
              <w:spacing w:line="276" w:lineRule="auto"/>
              <w:jc w:val="center"/>
              <w:rPr>
                <w:rFonts w:asciiTheme="minorHAnsi" w:eastAsia="Calibri" w:hAnsiTheme="minorHAnsi"/>
                <w:b/>
                <w:sz w:val="20"/>
                <w:szCs w:val="22"/>
              </w:rPr>
            </w:pPr>
            <w:r w:rsidRPr="00751DC8">
              <w:rPr>
                <w:rFonts w:asciiTheme="minorHAnsi" w:eastAsia="Calibri" w:hAnsiTheme="minorHAnsi"/>
                <w:b/>
                <w:sz w:val="20"/>
                <w:szCs w:val="22"/>
              </w:rPr>
              <w:t>W dużym stopniu</w:t>
            </w:r>
          </w:p>
        </w:tc>
        <w:tc>
          <w:tcPr>
            <w:tcW w:w="1134" w:type="dxa"/>
            <w:shd w:val="clear" w:color="auto" w:fill="002060"/>
          </w:tcPr>
          <w:p w14:paraId="6CE9DF4F" w14:textId="77777777" w:rsidR="00AD44D7" w:rsidRPr="00751DC8" w:rsidRDefault="00AD44D7" w:rsidP="0072047D">
            <w:pPr>
              <w:spacing w:line="276" w:lineRule="auto"/>
              <w:jc w:val="center"/>
              <w:rPr>
                <w:rFonts w:asciiTheme="minorHAnsi" w:eastAsia="Calibri" w:hAnsiTheme="minorHAnsi"/>
                <w:b/>
                <w:sz w:val="20"/>
                <w:szCs w:val="22"/>
              </w:rPr>
            </w:pPr>
            <w:r w:rsidRPr="00751DC8">
              <w:rPr>
                <w:rFonts w:asciiTheme="minorHAnsi" w:eastAsia="Calibri" w:hAnsiTheme="minorHAnsi"/>
                <w:b/>
                <w:sz w:val="20"/>
                <w:szCs w:val="22"/>
              </w:rPr>
              <w:t>Przeciętnie</w:t>
            </w:r>
          </w:p>
        </w:tc>
        <w:tc>
          <w:tcPr>
            <w:tcW w:w="1350" w:type="dxa"/>
            <w:shd w:val="clear" w:color="auto" w:fill="002060"/>
          </w:tcPr>
          <w:p w14:paraId="6328D508" w14:textId="77777777" w:rsidR="00AD44D7" w:rsidRPr="00751DC8" w:rsidRDefault="00AD44D7" w:rsidP="0072047D">
            <w:pPr>
              <w:spacing w:line="276" w:lineRule="auto"/>
              <w:jc w:val="center"/>
              <w:rPr>
                <w:rFonts w:asciiTheme="minorHAnsi" w:eastAsia="Calibri" w:hAnsiTheme="minorHAnsi"/>
                <w:b/>
                <w:sz w:val="20"/>
                <w:szCs w:val="22"/>
              </w:rPr>
            </w:pPr>
            <w:r w:rsidRPr="00751DC8">
              <w:rPr>
                <w:rFonts w:asciiTheme="minorHAnsi" w:eastAsia="Calibri" w:hAnsiTheme="minorHAnsi"/>
                <w:b/>
                <w:sz w:val="20"/>
                <w:szCs w:val="22"/>
              </w:rPr>
              <w:t>W niewielkim stopniu</w:t>
            </w:r>
          </w:p>
        </w:tc>
        <w:tc>
          <w:tcPr>
            <w:tcW w:w="1170" w:type="dxa"/>
            <w:shd w:val="clear" w:color="auto" w:fill="002060"/>
          </w:tcPr>
          <w:p w14:paraId="30816D26" w14:textId="77777777" w:rsidR="00AD44D7" w:rsidRPr="00751DC8" w:rsidRDefault="00AD44D7" w:rsidP="0072047D">
            <w:pPr>
              <w:spacing w:line="276" w:lineRule="auto"/>
              <w:jc w:val="center"/>
              <w:rPr>
                <w:rFonts w:asciiTheme="minorHAnsi" w:eastAsia="Calibri" w:hAnsiTheme="minorHAnsi"/>
                <w:b/>
                <w:sz w:val="20"/>
                <w:szCs w:val="22"/>
              </w:rPr>
            </w:pPr>
            <w:r w:rsidRPr="00751DC8">
              <w:rPr>
                <w:rFonts w:asciiTheme="minorHAnsi" w:eastAsia="Calibri" w:hAnsiTheme="minorHAnsi"/>
                <w:b/>
                <w:sz w:val="20"/>
                <w:szCs w:val="22"/>
              </w:rPr>
              <w:t>W bardzo niewielkim stopniu</w:t>
            </w:r>
          </w:p>
        </w:tc>
        <w:tc>
          <w:tcPr>
            <w:tcW w:w="1168" w:type="dxa"/>
            <w:shd w:val="clear" w:color="auto" w:fill="002060"/>
          </w:tcPr>
          <w:p w14:paraId="70450B17" w14:textId="77777777" w:rsidR="00AD44D7" w:rsidRPr="00751DC8" w:rsidRDefault="00AD44D7" w:rsidP="0072047D">
            <w:pPr>
              <w:spacing w:line="276" w:lineRule="auto"/>
              <w:jc w:val="center"/>
              <w:rPr>
                <w:rFonts w:asciiTheme="minorHAnsi" w:eastAsia="Calibri" w:hAnsiTheme="minorHAnsi"/>
                <w:b/>
                <w:sz w:val="20"/>
                <w:szCs w:val="22"/>
              </w:rPr>
            </w:pPr>
            <w:r w:rsidRPr="00751DC8">
              <w:rPr>
                <w:rFonts w:asciiTheme="minorHAnsi" w:eastAsia="Calibri" w:hAnsiTheme="minorHAnsi"/>
                <w:b/>
                <w:sz w:val="20"/>
                <w:szCs w:val="22"/>
              </w:rPr>
              <w:t>Nie angażuję się</w:t>
            </w:r>
          </w:p>
        </w:tc>
      </w:tr>
      <w:tr w:rsidR="00AD44D7" w:rsidRPr="00751DC8" w14:paraId="38FB20DB" w14:textId="77777777" w:rsidTr="00AD44D7">
        <w:tc>
          <w:tcPr>
            <w:tcW w:w="1978" w:type="dxa"/>
          </w:tcPr>
          <w:p w14:paraId="347C16C9" w14:textId="77777777" w:rsidR="00AD44D7" w:rsidRPr="00751DC8" w:rsidRDefault="00AD44D7" w:rsidP="0072047D">
            <w:pPr>
              <w:spacing w:line="276" w:lineRule="auto"/>
              <w:rPr>
                <w:rFonts w:asciiTheme="minorHAnsi" w:eastAsia="Calibri" w:hAnsiTheme="minorHAnsi"/>
                <w:sz w:val="20"/>
                <w:szCs w:val="22"/>
              </w:rPr>
            </w:pPr>
            <w:r w:rsidRPr="00751DC8">
              <w:rPr>
                <w:rFonts w:asciiTheme="minorHAnsi" w:eastAsia="Calibri" w:hAnsiTheme="minorHAnsi"/>
                <w:sz w:val="20"/>
                <w:szCs w:val="22"/>
              </w:rPr>
              <w:t>zaangażowaniu</w:t>
            </w:r>
          </w:p>
          <w:p w14:paraId="1782E58E" w14:textId="77777777" w:rsidR="00AD44D7" w:rsidRPr="00751DC8" w:rsidRDefault="00AD44D7" w:rsidP="0072047D">
            <w:pPr>
              <w:spacing w:line="276" w:lineRule="auto"/>
              <w:rPr>
                <w:rFonts w:asciiTheme="minorHAnsi" w:eastAsia="Calibri" w:hAnsiTheme="minorHAnsi"/>
                <w:sz w:val="20"/>
                <w:szCs w:val="22"/>
              </w:rPr>
            </w:pPr>
            <w:r w:rsidRPr="00751DC8">
              <w:rPr>
                <w:rFonts w:asciiTheme="minorHAnsi" w:eastAsia="Calibri" w:hAnsiTheme="minorHAnsi"/>
                <w:sz w:val="20"/>
                <w:szCs w:val="22"/>
              </w:rPr>
              <w:t>w działalność</w:t>
            </w:r>
          </w:p>
          <w:p w14:paraId="13AD2579" w14:textId="77777777" w:rsidR="00AD44D7" w:rsidRPr="00751DC8" w:rsidRDefault="00AD44D7" w:rsidP="0072047D">
            <w:pPr>
              <w:spacing w:line="276" w:lineRule="auto"/>
              <w:rPr>
                <w:rFonts w:asciiTheme="minorHAnsi" w:eastAsia="Calibri" w:hAnsiTheme="minorHAnsi"/>
                <w:sz w:val="20"/>
                <w:szCs w:val="22"/>
              </w:rPr>
            </w:pPr>
            <w:r w:rsidRPr="00751DC8">
              <w:rPr>
                <w:rFonts w:asciiTheme="minorHAnsi" w:eastAsia="Calibri" w:hAnsiTheme="minorHAnsi"/>
                <w:sz w:val="20"/>
                <w:szCs w:val="22"/>
              </w:rPr>
              <w:t>na rzecz wsi/gminy</w:t>
            </w:r>
          </w:p>
        </w:tc>
        <w:tc>
          <w:tcPr>
            <w:tcW w:w="1131" w:type="dxa"/>
            <w:vAlign w:val="center"/>
          </w:tcPr>
          <w:p w14:paraId="74833EDD" w14:textId="77777777" w:rsidR="00AD44D7" w:rsidRPr="00751DC8" w:rsidRDefault="00AD44D7" w:rsidP="0072047D">
            <w:pPr>
              <w:spacing w:line="276" w:lineRule="auto"/>
              <w:jc w:val="center"/>
              <w:rPr>
                <w:rFonts w:asciiTheme="minorHAnsi" w:eastAsia="Calibri" w:hAnsiTheme="minorHAnsi"/>
                <w:sz w:val="20"/>
                <w:szCs w:val="22"/>
              </w:rPr>
            </w:pPr>
          </w:p>
        </w:tc>
        <w:tc>
          <w:tcPr>
            <w:tcW w:w="1249" w:type="dxa"/>
            <w:vAlign w:val="center"/>
          </w:tcPr>
          <w:p w14:paraId="6A0F8F0E" w14:textId="77777777" w:rsidR="00AD44D7" w:rsidRPr="00751DC8" w:rsidRDefault="00AD44D7" w:rsidP="0072047D">
            <w:pPr>
              <w:spacing w:line="276" w:lineRule="auto"/>
              <w:jc w:val="center"/>
              <w:rPr>
                <w:rFonts w:asciiTheme="minorHAnsi" w:eastAsia="Calibri" w:hAnsiTheme="minorHAnsi"/>
                <w:sz w:val="20"/>
                <w:szCs w:val="22"/>
              </w:rPr>
            </w:pPr>
          </w:p>
        </w:tc>
        <w:tc>
          <w:tcPr>
            <w:tcW w:w="1134" w:type="dxa"/>
            <w:vAlign w:val="center"/>
          </w:tcPr>
          <w:p w14:paraId="71F00624" w14:textId="77777777" w:rsidR="00AD44D7" w:rsidRPr="00751DC8" w:rsidRDefault="00AD44D7" w:rsidP="0072047D">
            <w:pPr>
              <w:spacing w:line="276" w:lineRule="auto"/>
              <w:jc w:val="center"/>
              <w:rPr>
                <w:rFonts w:asciiTheme="minorHAnsi" w:eastAsia="Calibri" w:hAnsiTheme="minorHAnsi"/>
                <w:sz w:val="20"/>
                <w:szCs w:val="22"/>
              </w:rPr>
            </w:pPr>
          </w:p>
        </w:tc>
        <w:tc>
          <w:tcPr>
            <w:tcW w:w="1350" w:type="dxa"/>
            <w:vAlign w:val="center"/>
          </w:tcPr>
          <w:p w14:paraId="20288F29" w14:textId="77777777" w:rsidR="00AD44D7" w:rsidRPr="00751DC8" w:rsidRDefault="00AD44D7" w:rsidP="0072047D">
            <w:pPr>
              <w:spacing w:line="276" w:lineRule="auto"/>
              <w:jc w:val="center"/>
              <w:rPr>
                <w:rFonts w:asciiTheme="minorHAnsi" w:eastAsia="Calibri" w:hAnsiTheme="minorHAnsi"/>
                <w:sz w:val="20"/>
                <w:szCs w:val="22"/>
              </w:rPr>
            </w:pPr>
          </w:p>
        </w:tc>
        <w:tc>
          <w:tcPr>
            <w:tcW w:w="1170" w:type="dxa"/>
            <w:vAlign w:val="center"/>
          </w:tcPr>
          <w:p w14:paraId="4F08E9F1" w14:textId="77777777" w:rsidR="00AD44D7" w:rsidRPr="00751DC8" w:rsidRDefault="00AD44D7" w:rsidP="0072047D">
            <w:pPr>
              <w:spacing w:line="276" w:lineRule="auto"/>
              <w:jc w:val="center"/>
              <w:rPr>
                <w:rFonts w:asciiTheme="minorHAnsi" w:eastAsia="Calibri" w:hAnsiTheme="minorHAnsi"/>
                <w:sz w:val="20"/>
                <w:szCs w:val="22"/>
              </w:rPr>
            </w:pPr>
          </w:p>
        </w:tc>
        <w:tc>
          <w:tcPr>
            <w:tcW w:w="1168" w:type="dxa"/>
            <w:vAlign w:val="center"/>
          </w:tcPr>
          <w:p w14:paraId="2403986C" w14:textId="77777777" w:rsidR="00AD44D7" w:rsidRPr="00751DC8" w:rsidRDefault="00AD44D7" w:rsidP="0072047D">
            <w:pPr>
              <w:spacing w:line="276" w:lineRule="auto"/>
              <w:jc w:val="center"/>
              <w:rPr>
                <w:rFonts w:asciiTheme="minorHAnsi" w:eastAsia="Calibri" w:hAnsiTheme="minorHAnsi"/>
                <w:sz w:val="20"/>
                <w:szCs w:val="22"/>
              </w:rPr>
            </w:pPr>
          </w:p>
        </w:tc>
      </w:tr>
      <w:tr w:rsidR="00AD44D7" w:rsidRPr="00751DC8" w14:paraId="1A7E83FE" w14:textId="77777777" w:rsidTr="00AD44D7">
        <w:tc>
          <w:tcPr>
            <w:tcW w:w="1978" w:type="dxa"/>
          </w:tcPr>
          <w:p w14:paraId="15283F30" w14:textId="77777777" w:rsidR="00AD44D7" w:rsidRPr="00751DC8" w:rsidRDefault="00AD44D7" w:rsidP="0072047D">
            <w:pPr>
              <w:spacing w:line="276" w:lineRule="auto"/>
              <w:rPr>
                <w:rFonts w:asciiTheme="minorHAnsi" w:eastAsia="Calibri" w:hAnsiTheme="minorHAnsi"/>
                <w:sz w:val="20"/>
                <w:szCs w:val="22"/>
              </w:rPr>
            </w:pPr>
            <w:r w:rsidRPr="00751DC8">
              <w:rPr>
                <w:rFonts w:asciiTheme="minorHAnsi" w:eastAsia="Calibri" w:hAnsiTheme="minorHAnsi"/>
                <w:sz w:val="20"/>
                <w:szCs w:val="22"/>
              </w:rPr>
              <w:t>udziale</w:t>
            </w:r>
          </w:p>
          <w:p w14:paraId="440CCECF" w14:textId="77777777" w:rsidR="00AD44D7" w:rsidRPr="00751DC8" w:rsidRDefault="00AD44D7" w:rsidP="0072047D">
            <w:pPr>
              <w:spacing w:line="276" w:lineRule="auto"/>
              <w:rPr>
                <w:rFonts w:asciiTheme="minorHAnsi" w:eastAsia="Calibri" w:hAnsiTheme="minorHAnsi"/>
                <w:sz w:val="20"/>
                <w:szCs w:val="22"/>
              </w:rPr>
            </w:pPr>
            <w:r w:rsidRPr="00751DC8">
              <w:rPr>
                <w:rFonts w:asciiTheme="minorHAnsi" w:eastAsia="Calibri" w:hAnsiTheme="minorHAnsi"/>
                <w:sz w:val="20"/>
                <w:szCs w:val="22"/>
              </w:rPr>
              <w:t>w kampanii</w:t>
            </w:r>
          </w:p>
          <w:p w14:paraId="3A66A1C8" w14:textId="77777777" w:rsidR="00AD44D7" w:rsidRPr="00751DC8" w:rsidRDefault="00AD44D7" w:rsidP="0072047D">
            <w:pPr>
              <w:spacing w:line="276" w:lineRule="auto"/>
              <w:rPr>
                <w:rFonts w:asciiTheme="minorHAnsi" w:eastAsia="Calibri" w:hAnsiTheme="minorHAnsi"/>
                <w:sz w:val="20"/>
                <w:szCs w:val="22"/>
              </w:rPr>
            </w:pPr>
            <w:r w:rsidRPr="00751DC8">
              <w:rPr>
                <w:rFonts w:asciiTheme="minorHAnsi" w:eastAsia="Calibri" w:hAnsiTheme="minorHAnsi"/>
                <w:sz w:val="20"/>
                <w:szCs w:val="22"/>
              </w:rPr>
              <w:t>wyborczej poprzez wsparcie działań danego kandydata</w:t>
            </w:r>
          </w:p>
        </w:tc>
        <w:tc>
          <w:tcPr>
            <w:tcW w:w="1131" w:type="dxa"/>
            <w:vAlign w:val="center"/>
          </w:tcPr>
          <w:p w14:paraId="0E59538B" w14:textId="77777777" w:rsidR="00AD44D7" w:rsidRPr="00751DC8" w:rsidRDefault="00AD44D7" w:rsidP="0072047D">
            <w:pPr>
              <w:spacing w:line="276" w:lineRule="auto"/>
              <w:jc w:val="center"/>
              <w:rPr>
                <w:rFonts w:asciiTheme="minorHAnsi" w:eastAsia="Calibri" w:hAnsiTheme="minorHAnsi"/>
                <w:sz w:val="20"/>
                <w:szCs w:val="22"/>
              </w:rPr>
            </w:pPr>
          </w:p>
        </w:tc>
        <w:tc>
          <w:tcPr>
            <w:tcW w:w="1249" w:type="dxa"/>
            <w:vAlign w:val="center"/>
          </w:tcPr>
          <w:p w14:paraId="13E6C5D4" w14:textId="77777777" w:rsidR="00AD44D7" w:rsidRPr="00751DC8" w:rsidRDefault="00AD44D7" w:rsidP="0072047D">
            <w:pPr>
              <w:spacing w:line="276" w:lineRule="auto"/>
              <w:jc w:val="center"/>
              <w:rPr>
                <w:rFonts w:asciiTheme="minorHAnsi" w:eastAsia="Calibri" w:hAnsiTheme="minorHAnsi"/>
                <w:sz w:val="20"/>
                <w:szCs w:val="22"/>
              </w:rPr>
            </w:pPr>
          </w:p>
        </w:tc>
        <w:tc>
          <w:tcPr>
            <w:tcW w:w="1134" w:type="dxa"/>
            <w:vAlign w:val="center"/>
          </w:tcPr>
          <w:p w14:paraId="174010B0" w14:textId="77777777" w:rsidR="00AD44D7" w:rsidRPr="00751DC8" w:rsidRDefault="00AD44D7" w:rsidP="0072047D">
            <w:pPr>
              <w:spacing w:line="276" w:lineRule="auto"/>
              <w:jc w:val="center"/>
              <w:rPr>
                <w:rFonts w:asciiTheme="minorHAnsi" w:eastAsia="Calibri" w:hAnsiTheme="minorHAnsi"/>
                <w:sz w:val="20"/>
                <w:szCs w:val="22"/>
              </w:rPr>
            </w:pPr>
          </w:p>
        </w:tc>
        <w:tc>
          <w:tcPr>
            <w:tcW w:w="1350" w:type="dxa"/>
            <w:vAlign w:val="center"/>
          </w:tcPr>
          <w:p w14:paraId="0FCCEC09" w14:textId="77777777" w:rsidR="00AD44D7" w:rsidRPr="00751DC8" w:rsidRDefault="00AD44D7" w:rsidP="0072047D">
            <w:pPr>
              <w:spacing w:line="276" w:lineRule="auto"/>
              <w:jc w:val="center"/>
              <w:rPr>
                <w:rFonts w:asciiTheme="minorHAnsi" w:eastAsia="Calibri" w:hAnsiTheme="minorHAnsi"/>
                <w:sz w:val="20"/>
                <w:szCs w:val="22"/>
              </w:rPr>
            </w:pPr>
          </w:p>
        </w:tc>
        <w:tc>
          <w:tcPr>
            <w:tcW w:w="1170" w:type="dxa"/>
            <w:vAlign w:val="center"/>
          </w:tcPr>
          <w:p w14:paraId="4387BC4F" w14:textId="77777777" w:rsidR="00AD44D7" w:rsidRPr="00751DC8" w:rsidRDefault="00AD44D7" w:rsidP="0072047D">
            <w:pPr>
              <w:spacing w:line="276" w:lineRule="auto"/>
              <w:jc w:val="center"/>
              <w:rPr>
                <w:rFonts w:asciiTheme="minorHAnsi" w:eastAsia="Calibri" w:hAnsiTheme="minorHAnsi"/>
                <w:sz w:val="20"/>
                <w:szCs w:val="22"/>
              </w:rPr>
            </w:pPr>
          </w:p>
        </w:tc>
        <w:tc>
          <w:tcPr>
            <w:tcW w:w="1168" w:type="dxa"/>
            <w:vAlign w:val="center"/>
          </w:tcPr>
          <w:p w14:paraId="494FEE87" w14:textId="77777777" w:rsidR="00AD44D7" w:rsidRPr="00751DC8" w:rsidRDefault="00AD44D7" w:rsidP="0072047D">
            <w:pPr>
              <w:spacing w:line="276" w:lineRule="auto"/>
              <w:jc w:val="center"/>
              <w:rPr>
                <w:rFonts w:asciiTheme="minorHAnsi" w:eastAsia="Calibri" w:hAnsiTheme="minorHAnsi"/>
                <w:sz w:val="20"/>
                <w:szCs w:val="22"/>
              </w:rPr>
            </w:pPr>
          </w:p>
        </w:tc>
      </w:tr>
      <w:tr w:rsidR="00AD44D7" w:rsidRPr="00751DC8" w14:paraId="5B11FA8A" w14:textId="77777777" w:rsidTr="00AD44D7">
        <w:tc>
          <w:tcPr>
            <w:tcW w:w="1978" w:type="dxa"/>
          </w:tcPr>
          <w:p w14:paraId="029A5DAD" w14:textId="77777777" w:rsidR="00AD44D7" w:rsidRPr="00751DC8" w:rsidRDefault="00AD44D7" w:rsidP="0072047D">
            <w:pPr>
              <w:spacing w:line="276" w:lineRule="auto"/>
              <w:rPr>
                <w:rFonts w:asciiTheme="minorHAnsi" w:eastAsia="Calibri" w:hAnsiTheme="minorHAnsi"/>
                <w:sz w:val="20"/>
                <w:szCs w:val="22"/>
              </w:rPr>
            </w:pPr>
            <w:r w:rsidRPr="00751DC8">
              <w:rPr>
                <w:rFonts w:asciiTheme="minorHAnsi" w:eastAsia="Calibri" w:hAnsiTheme="minorHAnsi"/>
                <w:sz w:val="20"/>
                <w:szCs w:val="22"/>
              </w:rPr>
              <w:t>udziale</w:t>
            </w:r>
          </w:p>
          <w:p w14:paraId="77086460" w14:textId="77777777" w:rsidR="00AD44D7" w:rsidRPr="00751DC8" w:rsidRDefault="00AD44D7" w:rsidP="0072047D">
            <w:pPr>
              <w:spacing w:line="276" w:lineRule="auto"/>
              <w:rPr>
                <w:rFonts w:asciiTheme="minorHAnsi" w:eastAsia="Calibri" w:hAnsiTheme="minorHAnsi"/>
                <w:sz w:val="20"/>
                <w:szCs w:val="22"/>
              </w:rPr>
            </w:pPr>
            <w:r w:rsidRPr="00751DC8">
              <w:rPr>
                <w:rFonts w:asciiTheme="minorHAnsi" w:eastAsia="Calibri" w:hAnsiTheme="minorHAnsi"/>
                <w:sz w:val="20"/>
                <w:szCs w:val="22"/>
              </w:rPr>
              <w:t>w wyborach</w:t>
            </w:r>
          </w:p>
          <w:p w14:paraId="17FFAF5D" w14:textId="77777777" w:rsidR="00AD44D7" w:rsidRPr="00751DC8" w:rsidDel="008112AF" w:rsidRDefault="00AD44D7" w:rsidP="0072047D">
            <w:pPr>
              <w:spacing w:line="276" w:lineRule="auto"/>
              <w:rPr>
                <w:rFonts w:asciiTheme="minorHAnsi" w:eastAsia="Calibri" w:hAnsiTheme="minorHAnsi"/>
                <w:sz w:val="20"/>
                <w:szCs w:val="22"/>
              </w:rPr>
            </w:pPr>
            <w:r w:rsidRPr="00751DC8">
              <w:rPr>
                <w:rFonts w:asciiTheme="minorHAnsi" w:eastAsia="Calibri" w:hAnsiTheme="minorHAnsi"/>
                <w:sz w:val="20"/>
                <w:szCs w:val="22"/>
              </w:rPr>
              <w:t>samorządowych (głosowanie)</w:t>
            </w:r>
          </w:p>
        </w:tc>
        <w:tc>
          <w:tcPr>
            <w:tcW w:w="1131" w:type="dxa"/>
            <w:vAlign w:val="center"/>
          </w:tcPr>
          <w:p w14:paraId="46F75056" w14:textId="77777777" w:rsidR="00AD44D7" w:rsidRPr="00751DC8" w:rsidRDefault="00AD44D7" w:rsidP="0072047D">
            <w:pPr>
              <w:spacing w:line="276" w:lineRule="auto"/>
              <w:jc w:val="center"/>
              <w:rPr>
                <w:rFonts w:asciiTheme="minorHAnsi" w:eastAsia="Calibri" w:hAnsiTheme="minorHAnsi"/>
                <w:sz w:val="20"/>
                <w:szCs w:val="22"/>
              </w:rPr>
            </w:pPr>
          </w:p>
        </w:tc>
        <w:tc>
          <w:tcPr>
            <w:tcW w:w="1249" w:type="dxa"/>
            <w:vAlign w:val="center"/>
          </w:tcPr>
          <w:p w14:paraId="18D1CD02" w14:textId="77777777" w:rsidR="00AD44D7" w:rsidRPr="00751DC8" w:rsidRDefault="00AD44D7" w:rsidP="0072047D">
            <w:pPr>
              <w:spacing w:line="276" w:lineRule="auto"/>
              <w:jc w:val="center"/>
              <w:rPr>
                <w:rFonts w:asciiTheme="minorHAnsi" w:eastAsia="Calibri" w:hAnsiTheme="minorHAnsi"/>
                <w:sz w:val="20"/>
                <w:szCs w:val="22"/>
              </w:rPr>
            </w:pPr>
          </w:p>
        </w:tc>
        <w:tc>
          <w:tcPr>
            <w:tcW w:w="1134" w:type="dxa"/>
            <w:vAlign w:val="center"/>
          </w:tcPr>
          <w:p w14:paraId="43B2906E" w14:textId="77777777" w:rsidR="00AD44D7" w:rsidRPr="00751DC8" w:rsidRDefault="00AD44D7" w:rsidP="0072047D">
            <w:pPr>
              <w:spacing w:line="276" w:lineRule="auto"/>
              <w:jc w:val="center"/>
              <w:rPr>
                <w:rFonts w:asciiTheme="minorHAnsi" w:eastAsia="Calibri" w:hAnsiTheme="minorHAnsi"/>
                <w:sz w:val="20"/>
                <w:szCs w:val="22"/>
              </w:rPr>
            </w:pPr>
          </w:p>
        </w:tc>
        <w:tc>
          <w:tcPr>
            <w:tcW w:w="1350" w:type="dxa"/>
            <w:vAlign w:val="center"/>
          </w:tcPr>
          <w:p w14:paraId="345BA979" w14:textId="77777777" w:rsidR="00AD44D7" w:rsidRPr="00751DC8" w:rsidRDefault="00AD44D7" w:rsidP="0072047D">
            <w:pPr>
              <w:spacing w:line="276" w:lineRule="auto"/>
              <w:jc w:val="center"/>
              <w:rPr>
                <w:rFonts w:asciiTheme="minorHAnsi" w:eastAsia="Calibri" w:hAnsiTheme="minorHAnsi"/>
                <w:sz w:val="20"/>
                <w:szCs w:val="22"/>
              </w:rPr>
            </w:pPr>
          </w:p>
        </w:tc>
        <w:tc>
          <w:tcPr>
            <w:tcW w:w="1170" w:type="dxa"/>
            <w:vAlign w:val="center"/>
          </w:tcPr>
          <w:p w14:paraId="3B8154CF" w14:textId="77777777" w:rsidR="00AD44D7" w:rsidRPr="00751DC8" w:rsidRDefault="00AD44D7" w:rsidP="0072047D">
            <w:pPr>
              <w:spacing w:line="276" w:lineRule="auto"/>
              <w:jc w:val="center"/>
              <w:rPr>
                <w:rFonts w:asciiTheme="minorHAnsi" w:eastAsia="Calibri" w:hAnsiTheme="minorHAnsi"/>
                <w:sz w:val="20"/>
                <w:szCs w:val="22"/>
              </w:rPr>
            </w:pPr>
          </w:p>
        </w:tc>
        <w:tc>
          <w:tcPr>
            <w:tcW w:w="1168" w:type="dxa"/>
            <w:vAlign w:val="center"/>
          </w:tcPr>
          <w:p w14:paraId="6B9F5879" w14:textId="77777777" w:rsidR="00AD44D7" w:rsidRPr="00751DC8" w:rsidRDefault="00AD44D7" w:rsidP="0072047D">
            <w:pPr>
              <w:spacing w:line="276" w:lineRule="auto"/>
              <w:jc w:val="center"/>
              <w:rPr>
                <w:rFonts w:asciiTheme="minorHAnsi" w:eastAsia="Calibri" w:hAnsiTheme="minorHAnsi"/>
                <w:sz w:val="20"/>
                <w:szCs w:val="22"/>
              </w:rPr>
            </w:pPr>
          </w:p>
        </w:tc>
      </w:tr>
      <w:tr w:rsidR="00AD44D7" w:rsidRPr="00751DC8" w14:paraId="410D27BE" w14:textId="77777777" w:rsidTr="00AD44D7">
        <w:tc>
          <w:tcPr>
            <w:tcW w:w="1978" w:type="dxa"/>
          </w:tcPr>
          <w:p w14:paraId="5BC55F37" w14:textId="77777777" w:rsidR="00AD44D7" w:rsidRPr="00751DC8" w:rsidRDefault="00AD44D7" w:rsidP="0072047D">
            <w:pPr>
              <w:spacing w:line="276" w:lineRule="auto"/>
              <w:rPr>
                <w:rFonts w:asciiTheme="minorHAnsi" w:eastAsia="Calibri" w:hAnsiTheme="minorHAnsi"/>
                <w:sz w:val="20"/>
                <w:szCs w:val="22"/>
              </w:rPr>
            </w:pPr>
            <w:r w:rsidRPr="00751DC8">
              <w:rPr>
                <w:rFonts w:asciiTheme="minorHAnsi" w:eastAsia="Calibri" w:hAnsiTheme="minorHAnsi"/>
                <w:sz w:val="20"/>
                <w:szCs w:val="22"/>
              </w:rPr>
              <w:t>kandydowaniu</w:t>
            </w:r>
          </w:p>
          <w:p w14:paraId="3DE2AE14" w14:textId="77777777" w:rsidR="00AD44D7" w:rsidRPr="00751DC8" w:rsidDel="008112AF" w:rsidRDefault="00AD44D7" w:rsidP="0072047D">
            <w:pPr>
              <w:spacing w:line="276" w:lineRule="auto"/>
              <w:rPr>
                <w:rFonts w:asciiTheme="minorHAnsi" w:eastAsia="Calibri" w:hAnsiTheme="minorHAnsi"/>
                <w:sz w:val="20"/>
                <w:szCs w:val="22"/>
              </w:rPr>
            </w:pPr>
            <w:r w:rsidRPr="00751DC8">
              <w:rPr>
                <w:rFonts w:asciiTheme="minorHAnsi" w:eastAsia="Calibri" w:hAnsiTheme="minorHAnsi"/>
                <w:sz w:val="20"/>
                <w:szCs w:val="22"/>
              </w:rPr>
              <w:t>w wyborach</w:t>
            </w:r>
          </w:p>
        </w:tc>
        <w:tc>
          <w:tcPr>
            <w:tcW w:w="1131" w:type="dxa"/>
            <w:vAlign w:val="center"/>
          </w:tcPr>
          <w:p w14:paraId="3C3CFABA" w14:textId="77777777" w:rsidR="00AD44D7" w:rsidRPr="00751DC8" w:rsidRDefault="00AD44D7" w:rsidP="0072047D">
            <w:pPr>
              <w:spacing w:line="276" w:lineRule="auto"/>
              <w:jc w:val="center"/>
              <w:rPr>
                <w:rFonts w:asciiTheme="minorHAnsi" w:eastAsia="Calibri" w:hAnsiTheme="minorHAnsi"/>
                <w:sz w:val="20"/>
                <w:szCs w:val="22"/>
              </w:rPr>
            </w:pPr>
          </w:p>
        </w:tc>
        <w:tc>
          <w:tcPr>
            <w:tcW w:w="1249" w:type="dxa"/>
            <w:vAlign w:val="center"/>
          </w:tcPr>
          <w:p w14:paraId="0A6B73A9" w14:textId="77777777" w:rsidR="00AD44D7" w:rsidRPr="00751DC8" w:rsidRDefault="00AD44D7" w:rsidP="0072047D">
            <w:pPr>
              <w:spacing w:line="276" w:lineRule="auto"/>
              <w:jc w:val="center"/>
              <w:rPr>
                <w:rFonts w:asciiTheme="minorHAnsi" w:eastAsia="Calibri" w:hAnsiTheme="minorHAnsi"/>
                <w:sz w:val="20"/>
                <w:szCs w:val="22"/>
              </w:rPr>
            </w:pPr>
          </w:p>
        </w:tc>
        <w:tc>
          <w:tcPr>
            <w:tcW w:w="1134" w:type="dxa"/>
            <w:vAlign w:val="center"/>
          </w:tcPr>
          <w:p w14:paraId="5740D5D0" w14:textId="77777777" w:rsidR="00AD44D7" w:rsidRPr="00751DC8" w:rsidRDefault="00AD44D7" w:rsidP="0072047D">
            <w:pPr>
              <w:spacing w:line="276" w:lineRule="auto"/>
              <w:jc w:val="center"/>
              <w:rPr>
                <w:rFonts w:asciiTheme="minorHAnsi" w:eastAsia="Calibri" w:hAnsiTheme="minorHAnsi"/>
                <w:sz w:val="20"/>
                <w:szCs w:val="22"/>
              </w:rPr>
            </w:pPr>
          </w:p>
        </w:tc>
        <w:tc>
          <w:tcPr>
            <w:tcW w:w="1350" w:type="dxa"/>
            <w:vAlign w:val="center"/>
          </w:tcPr>
          <w:p w14:paraId="6D5767F9" w14:textId="77777777" w:rsidR="00AD44D7" w:rsidRPr="00751DC8" w:rsidRDefault="00AD44D7" w:rsidP="0072047D">
            <w:pPr>
              <w:spacing w:line="276" w:lineRule="auto"/>
              <w:jc w:val="center"/>
              <w:rPr>
                <w:rFonts w:asciiTheme="minorHAnsi" w:eastAsia="Calibri" w:hAnsiTheme="minorHAnsi"/>
                <w:sz w:val="20"/>
                <w:szCs w:val="22"/>
              </w:rPr>
            </w:pPr>
          </w:p>
        </w:tc>
        <w:tc>
          <w:tcPr>
            <w:tcW w:w="1170" w:type="dxa"/>
            <w:vAlign w:val="center"/>
          </w:tcPr>
          <w:p w14:paraId="4D3CAC60" w14:textId="77777777" w:rsidR="00AD44D7" w:rsidRPr="00751DC8" w:rsidRDefault="00AD44D7" w:rsidP="0072047D">
            <w:pPr>
              <w:spacing w:line="276" w:lineRule="auto"/>
              <w:jc w:val="center"/>
              <w:rPr>
                <w:rFonts w:asciiTheme="minorHAnsi" w:eastAsia="Calibri" w:hAnsiTheme="minorHAnsi"/>
                <w:sz w:val="20"/>
                <w:szCs w:val="22"/>
              </w:rPr>
            </w:pPr>
          </w:p>
        </w:tc>
        <w:tc>
          <w:tcPr>
            <w:tcW w:w="1168" w:type="dxa"/>
            <w:vAlign w:val="center"/>
          </w:tcPr>
          <w:p w14:paraId="2BADAE86" w14:textId="77777777" w:rsidR="00AD44D7" w:rsidRPr="00751DC8" w:rsidRDefault="00AD44D7" w:rsidP="0072047D">
            <w:pPr>
              <w:spacing w:line="276" w:lineRule="auto"/>
              <w:jc w:val="center"/>
              <w:rPr>
                <w:rFonts w:asciiTheme="minorHAnsi" w:eastAsia="Calibri" w:hAnsiTheme="minorHAnsi"/>
                <w:sz w:val="20"/>
                <w:szCs w:val="22"/>
              </w:rPr>
            </w:pPr>
          </w:p>
        </w:tc>
      </w:tr>
    </w:tbl>
    <w:p w14:paraId="09BD2034" w14:textId="77777777" w:rsidR="00AD44D7" w:rsidRPr="0072047D" w:rsidRDefault="00AD44D7" w:rsidP="0072047D">
      <w:pPr>
        <w:spacing w:line="276" w:lineRule="auto"/>
        <w:rPr>
          <w:rFonts w:asciiTheme="minorHAnsi" w:hAnsiTheme="minorHAnsi"/>
          <w:sz w:val="22"/>
          <w:szCs w:val="22"/>
        </w:rPr>
      </w:pPr>
    </w:p>
    <w:p w14:paraId="1FB9910A" w14:textId="77777777" w:rsidR="003036AE" w:rsidRPr="006D69D5" w:rsidRDefault="003036AE" w:rsidP="006D69D5">
      <w:pPr>
        <w:shd w:val="clear" w:color="auto" w:fill="002060"/>
        <w:spacing w:line="276" w:lineRule="auto"/>
        <w:rPr>
          <w:rFonts w:asciiTheme="minorHAnsi" w:hAnsiTheme="minorHAnsi"/>
          <w:b/>
          <w:sz w:val="22"/>
          <w:szCs w:val="22"/>
        </w:rPr>
      </w:pPr>
      <w:r w:rsidRPr="006D69D5">
        <w:rPr>
          <w:rFonts w:asciiTheme="minorHAnsi" w:hAnsiTheme="minorHAnsi"/>
          <w:b/>
          <w:sz w:val="22"/>
          <w:szCs w:val="22"/>
        </w:rPr>
        <w:t xml:space="preserve">Uzasadnienie: </w:t>
      </w:r>
    </w:p>
    <w:p w14:paraId="2CFE01FA" w14:textId="77777777" w:rsidR="003036AE" w:rsidRPr="0072047D" w:rsidRDefault="003036AE" w:rsidP="0072047D">
      <w:pPr>
        <w:spacing w:line="276" w:lineRule="auto"/>
        <w:rPr>
          <w:rFonts w:asciiTheme="minorHAnsi" w:hAnsiTheme="minorHAnsi"/>
          <w:sz w:val="22"/>
          <w:szCs w:val="22"/>
        </w:rPr>
      </w:pPr>
    </w:p>
    <w:p w14:paraId="635CFB5D" w14:textId="279EA964" w:rsidR="003036AE" w:rsidRPr="0072047D" w:rsidRDefault="003036AE" w:rsidP="0072047D">
      <w:pPr>
        <w:spacing w:line="276" w:lineRule="auto"/>
        <w:rPr>
          <w:rFonts w:asciiTheme="minorHAnsi" w:hAnsiTheme="minorHAnsi"/>
          <w:sz w:val="22"/>
          <w:szCs w:val="22"/>
        </w:rPr>
      </w:pPr>
      <w:r w:rsidRPr="0072047D">
        <w:rPr>
          <w:rFonts w:asciiTheme="minorHAnsi" w:hAnsiTheme="minorHAnsi"/>
          <w:sz w:val="22"/>
          <w:szCs w:val="22"/>
        </w:rPr>
        <w:t xml:space="preserve">Pytanie to pozwala wychwycić siłę wspólnoty obywatelskiej. Nawiązuje bezpośrednio do </w:t>
      </w:r>
      <w:proofErr w:type="spellStart"/>
      <w:r w:rsidRPr="0072047D">
        <w:rPr>
          <w:rFonts w:asciiTheme="minorHAnsi" w:hAnsiTheme="minorHAnsi"/>
          <w:sz w:val="22"/>
          <w:szCs w:val="22"/>
        </w:rPr>
        <w:t>Toqueviloweskiego</w:t>
      </w:r>
      <w:proofErr w:type="spellEnd"/>
      <w:r w:rsidRPr="0072047D">
        <w:rPr>
          <w:rFonts w:asciiTheme="minorHAnsi" w:hAnsiTheme="minorHAnsi"/>
          <w:sz w:val="22"/>
          <w:szCs w:val="22"/>
        </w:rPr>
        <w:t xml:space="preserve"> modelu obywatelstwa i kapitału społecznego. Koncentruje się na liderach społeczeństwa obywatelskiego, którzy są jego siłą napędową i „spoiwem” i działają dla dobra wszystkich mieszkańców, a nie tylko dla wybranych grup interesu.</w:t>
      </w:r>
    </w:p>
    <w:p w14:paraId="4C2F0DA3" w14:textId="77777777" w:rsidR="006D69D5" w:rsidRDefault="006D69D5" w:rsidP="0072047D">
      <w:pPr>
        <w:spacing w:line="276" w:lineRule="auto"/>
        <w:rPr>
          <w:rFonts w:asciiTheme="minorHAnsi" w:hAnsiTheme="minorHAnsi"/>
          <w:sz w:val="22"/>
          <w:szCs w:val="22"/>
        </w:rPr>
        <w:sectPr w:rsidR="006D69D5" w:rsidSect="00374432">
          <w:pgSz w:w="11906" w:h="16838" w:code="9"/>
          <w:pgMar w:top="1417" w:right="1417" w:bottom="1417" w:left="1417" w:header="708" w:footer="708" w:gutter="0"/>
          <w:cols w:space="708"/>
          <w:docGrid w:linePitch="360"/>
        </w:sectPr>
      </w:pPr>
    </w:p>
    <w:p w14:paraId="6ECCF55A" w14:textId="5DCAE7E4" w:rsidR="00BA7B2A" w:rsidRPr="0072047D" w:rsidRDefault="00BA7B2A" w:rsidP="0072047D">
      <w:pPr>
        <w:spacing w:line="276" w:lineRule="auto"/>
        <w:rPr>
          <w:rFonts w:asciiTheme="minorHAnsi" w:hAnsiTheme="minorHAnsi"/>
          <w:sz w:val="22"/>
          <w:szCs w:val="22"/>
        </w:rPr>
      </w:pPr>
      <w:r w:rsidRPr="0072047D">
        <w:rPr>
          <w:rFonts w:asciiTheme="minorHAnsi" w:hAnsiTheme="minorHAnsi"/>
          <w:sz w:val="22"/>
          <w:szCs w:val="22"/>
        </w:rPr>
        <w:lastRenderedPageBreak/>
        <w:t>Pytanie uzupełniające</w:t>
      </w:r>
    </w:p>
    <w:p w14:paraId="091A52F5" w14:textId="4DEF4876" w:rsidR="00BA7B2A" w:rsidRPr="0072047D" w:rsidRDefault="00BA7B2A"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Gdyby miał/a Pan/Pani</w:t>
      </w:r>
      <w:r w:rsidR="000151E7">
        <w:rPr>
          <w:rFonts w:asciiTheme="minorHAnsi" w:eastAsia="Calibri" w:hAnsiTheme="minorHAnsi"/>
          <w:sz w:val="22"/>
          <w:szCs w:val="22"/>
          <w:lang w:eastAsia="en-US"/>
        </w:rPr>
        <w:t xml:space="preserve"> </w:t>
      </w:r>
      <w:r w:rsidRPr="0072047D">
        <w:rPr>
          <w:rFonts w:asciiTheme="minorHAnsi" w:eastAsia="Calibri" w:hAnsiTheme="minorHAnsi"/>
          <w:sz w:val="22"/>
          <w:szCs w:val="22"/>
          <w:lang w:eastAsia="en-US"/>
        </w:rPr>
        <w:t>możliwość zamieszkania tam, gdzie zechce, to czy:</w:t>
      </w:r>
    </w:p>
    <w:p w14:paraId="51ED2E2F" w14:textId="3DC826C3" w:rsidR="00BA7B2A" w:rsidRPr="0072047D" w:rsidRDefault="00BA7B2A" w:rsidP="00031969">
      <w:pPr>
        <w:pStyle w:val="Akapitzlist"/>
        <w:numPr>
          <w:ilvl w:val="0"/>
          <w:numId w:val="109"/>
        </w:num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pozostał(a)by Pan/Pani tu, gdzie mieszka obecnie </w:t>
      </w:r>
    </w:p>
    <w:p w14:paraId="1311AF39" w14:textId="393940A3" w:rsidR="00BA7B2A" w:rsidRPr="0072047D" w:rsidRDefault="00BA7B2A" w:rsidP="00031969">
      <w:pPr>
        <w:pStyle w:val="Akapitzlist"/>
        <w:numPr>
          <w:ilvl w:val="0"/>
          <w:numId w:val="109"/>
        </w:num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przeprowadził(a)by się Pan/Pani</w:t>
      </w:r>
    </w:p>
    <w:p w14:paraId="287BD1A2" w14:textId="404B7A8B" w:rsidR="00BA7B2A" w:rsidRPr="0072047D" w:rsidRDefault="00BA7B2A" w:rsidP="00031969">
      <w:pPr>
        <w:pStyle w:val="Akapitzlist"/>
        <w:numPr>
          <w:ilvl w:val="0"/>
          <w:numId w:val="109"/>
        </w:num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trudno powiedzieć</w:t>
      </w:r>
    </w:p>
    <w:p w14:paraId="249B6423" w14:textId="77777777" w:rsidR="00BA7B2A" w:rsidRPr="0072047D" w:rsidRDefault="00BA7B2A" w:rsidP="0072047D">
      <w:pPr>
        <w:spacing w:line="276" w:lineRule="auto"/>
        <w:rPr>
          <w:rFonts w:asciiTheme="minorHAnsi" w:hAnsiTheme="minorHAnsi"/>
          <w:sz w:val="22"/>
          <w:szCs w:val="22"/>
        </w:rPr>
      </w:pPr>
    </w:p>
    <w:p w14:paraId="1C39B646" w14:textId="77777777" w:rsidR="00BA7B2A" w:rsidRPr="006D69D5" w:rsidRDefault="00BA7B2A" w:rsidP="006D69D5">
      <w:pPr>
        <w:shd w:val="clear" w:color="auto" w:fill="002060"/>
        <w:spacing w:line="276" w:lineRule="auto"/>
        <w:rPr>
          <w:rFonts w:asciiTheme="minorHAnsi" w:hAnsiTheme="minorHAnsi"/>
          <w:b/>
          <w:sz w:val="22"/>
          <w:szCs w:val="22"/>
        </w:rPr>
      </w:pPr>
      <w:r w:rsidRPr="006D69D5">
        <w:rPr>
          <w:rFonts w:asciiTheme="minorHAnsi" w:hAnsiTheme="minorHAnsi"/>
          <w:b/>
          <w:sz w:val="22"/>
          <w:szCs w:val="22"/>
        </w:rPr>
        <w:t xml:space="preserve">Uzasadnienie: </w:t>
      </w:r>
    </w:p>
    <w:p w14:paraId="4B723052" w14:textId="7AF3407F" w:rsidR="00BA7B2A" w:rsidRDefault="00BA7B2A" w:rsidP="0072047D">
      <w:pPr>
        <w:spacing w:line="276" w:lineRule="auto"/>
        <w:rPr>
          <w:rFonts w:asciiTheme="minorHAnsi" w:hAnsiTheme="minorHAnsi"/>
          <w:sz w:val="22"/>
          <w:szCs w:val="22"/>
        </w:rPr>
      </w:pPr>
      <w:r w:rsidRPr="0072047D">
        <w:rPr>
          <w:rFonts w:asciiTheme="minorHAnsi" w:hAnsiTheme="minorHAnsi"/>
          <w:sz w:val="22"/>
          <w:szCs w:val="22"/>
        </w:rPr>
        <w:t>Pytanie dotyczy poziomu identyfikacji z regionem</w:t>
      </w:r>
      <w:r w:rsidR="0072047D">
        <w:rPr>
          <w:rFonts w:asciiTheme="minorHAnsi" w:hAnsiTheme="minorHAnsi"/>
          <w:sz w:val="22"/>
          <w:szCs w:val="22"/>
        </w:rPr>
        <w:t>.</w:t>
      </w:r>
    </w:p>
    <w:p w14:paraId="7E0E056E" w14:textId="77777777" w:rsidR="0072047D" w:rsidRPr="0072047D" w:rsidRDefault="0072047D" w:rsidP="0072047D">
      <w:pPr>
        <w:spacing w:line="276" w:lineRule="auto"/>
        <w:rPr>
          <w:rFonts w:asciiTheme="minorHAnsi" w:hAnsiTheme="minorHAnsi"/>
          <w:sz w:val="22"/>
          <w:szCs w:val="22"/>
        </w:rPr>
      </w:pPr>
    </w:p>
    <w:p w14:paraId="353EBFFD" w14:textId="4D7F1E74" w:rsidR="00991A5B" w:rsidRPr="0072047D" w:rsidRDefault="00991A5B" w:rsidP="00031969">
      <w:pPr>
        <w:pStyle w:val="Nagwek4"/>
        <w:numPr>
          <w:ilvl w:val="3"/>
          <w:numId w:val="122"/>
        </w:numPr>
        <w:spacing w:before="0" w:after="0" w:line="276" w:lineRule="auto"/>
        <w:rPr>
          <w:color w:val="002060"/>
          <w:szCs w:val="22"/>
        </w:rPr>
      </w:pPr>
      <w:r w:rsidRPr="0072047D">
        <w:rPr>
          <w:color w:val="002060"/>
          <w:szCs w:val="22"/>
        </w:rPr>
        <w:t xml:space="preserve">Poziom </w:t>
      </w:r>
      <w:r w:rsidR="005A27D6" w:rsidRPr="0072047D">
        <w:rPr>
          <w:color w:val="002060"/>
          <w:szCs w:val="22"/>
        </w:rPr>
        <w:t>wartości i norm podzielanych</w:t>
      </w:r>
      <w:r w:rsidRPr="0072047D">
        <w:rPr>
          <w:color w:val="002060"/>
          <w:szCs w:val="22"/>
        </w:rPr>
        <w:t xml:space="preserve"> przez członków LGD </w:t>
      </w:r>
    </w:p>
    <w:p w14:paraId="2DF81C34" w14:textId="77777777" w:rsidR="00BA7B2A" w:rsidRPr="0072047D" w:rsidRDefault="00BA7B2A" w:rsidP="0072047D">
      <w:pPr>
        <w:spacing w:line="276" w:lineRule="auto"/>
        <w:rPr>
          <w:rFonts w:asciiTheme="minorHAnsi" w:hAnsiTheme="minorHAnsi"/>
          <w:sz w:val="22"/>
          <w:szCs w:val="22"/>
        </w:rPr>
      </w:pPr>
    </w:p>
    <w:p w14:paraId="22876D63" w14:textId="77777777" w:rsidR="00554BA2" w:rsidRPr="0072047D" w:rsidRDefault="00554BA2" w:rsidP="0072047D">
      <w:pPr>
        <w:spacing w:line="276" w:lineRule="auto"/>
        <w:rPr>
          <w:rFonts w:asciiTheme="minorHAnsi" w:hAnsiTheme="minorHAnsi"/>
          <w:sz w:val="22"/>
          <w:szCs w:val="22"/>
        </w:rPr>
      </w:pPr>
      <w:r w:rsidRPr="0072047D">
        <w:rPr>
          <w:rFonts w:asciiTheme="minorHAnsi" w:hAnsiTheme="minorHAnsi"/>
          <w:sz w:val="22"/>
          <w:szCs w:val="22"/>
        </w:rPr>
        <w:t xml:space="preserve">Sformułowane pytania w ankiecie audytoryjnej: </w:t>
      </w:r>
    </w:p>
    <w:p w14:paraId="778ECFCE" w14:textId="77777777" w:rsidR="00A16F14" w:rsidRPr="0072047D" w:rsidRDefault="00A16F14" w:rsidP="0072047D">
      <w:pPr>
        <w:spacing w:line="276" w:lineRule="auto"/>
        <w:rPr>
          <w:rFonts w:asciiTheme="minorHAnsi" w:hAnsiTheme="minorHAnsi"/>
          <w:sz w:val="22"/>
          <w:szCs w:val="22"/>
        </w:rPr>
      </w:pPr>
    </w:p>
    <w:p w14:paraId="670CACB3" w14:textId="1F6925D5" w:rsidR="00BA7B2A" w:rsidRDefault="00A16F14"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Proszę dokonać oceny różnych aspektów działalności LGD</w:t>
      </w:r>
    </w:p>
    <w:p w14:paraId="22E00D81" w14:textId="77777777" w:rsidR="00A329F3" w:rsidRPr="0072047D" w:rsidRDefault="00A329F3" w:rsidP="0072047D">
      <w:pPr>
        <w:spacing w:line="276" w:lineRule="auto"/>
        <w:rPr>
          <w:rFonts w:asciiTheme="minorHAnsi" w:eastAsia="Calibri" w:hAnsiTheme="minorHAnsi"/>
          <w:sz w:val="22"/>
          <w:szCs w:val="22"/>
          <w:lang w:eastAsia="en-US"/>
        </w:rPr>
      </w:pPr>
    </w:p>
    <w:tbl>
      <w:tblPr>
        <w:tblStyle w:val="Tabela-Siatka21"/>
        <w:tblW w:w="0" w:type="auto"/>
        <w:tblInd w:w="108" w:type="dxa"/>
        <w:tblLayout w:type="fixed"/>
        <w:tblLook w:val="04A0" w:firstRow="1" w:lastRow="0" w:firstColumn="1" w:lastColumn="0" w:noHBand="0" w:noVBand="1"/>
      </w:tblPr>
      <w:tblGrid>
        <w:gridCol w:w="2694"/>
        <w:gridCol w:w="1477"/>
        <w:gridCol w:w="1074"/>
        <w:gridCol w:w="1267"/>
        <w:gridCol w:w="1001"/>
        <w:gridCol w:w="1559"/>
      </w:tblGrid>
      <w:tr w:rsidR="00A16F14" w:rsidRPr="00751DC8" w14:paraId="078942EF" w14:textId="77777777" w:rsidTr="00554BA2">
        <w:trPr>
          <w:trHeight w:val="712"/>
          <w:tblHeader/>
        </w:trPr>
        <w:tc>
          <w:tcPr>
            <w:tcW w:w="2694" w:type="dxa"/>
            <w:shd w:val="clear" w:color="auto" w:fill="002060"/>
          </w:tcPr>
          <w:p w14:paraId="669DEB73" w14:textId="77777777" w:rsidR="00A16F14" w:rsidRPr="00751DC8" w:rsidRDefault="00A16F14" w:rsidP="0072047D">
            <w:pPr>
              <w:spacing w:line="276" w:lineRule="auto"/>
              <w:rPr>
                <w:rFonts w:asciiTheme="minorHAnsi" w:eastAsia="Calibri" w:hAnsiTheme="minorHAnsi"/>
                <w:b/>
                <w:sz w:val="20"/>
                <w:szCs w:val="22"/>
              </w:rPr>
            </w:pPr>
          </w:p>
        </w:tc>
        <w:tc>
          <w:tcPr>
            <w:tcW w:w="1477" w:type="dxa"/>
            <w:shd w:val="clear" w:color="auto" w:fill="002060"/>
          </w:tcPr>
          <w:p w14:paraId="535E9728" w14:textId="77777777" w:rsidR="00A16F14" w:rsidRPr="00751DC8" w:rsidRDefault="00A16F14" w:rsidP="0072047D">
            <w:pPr>
              <w:spacing w:line="276" w:lineRule="auto"/>
              <w:jc w:val="center"/>
              <w:rPr>
                <w:rFonts w:asciiTheme="minorHAnsi" w:eastAsia="Calibri" w:hAnsiTheme="minorHAnsi"/>
                <w:b/>
                <w:sz w:val="20"/>
                <w:szCs w:val="22"/>
              </w:rPr>
            </w:pPr>
            <w:r w:rsidRPr="00751DC8">
              <w:rPr>
                <w:rFonts w:asciiTheme="minorHAnsi" w:eastAsia="Calibri" w:hAnsiTheme="minorHAnsi"/>
                <w:b/>
                <w:sz w:val="20"/>
                <w:szCs w:val="22"/>
              </w:rPr>
              <w:t>Zdecydowanie się zgadzam</w:t>
            </w:r>
          </w:p>
        </w:tc>
        <w:tc>
          <w:tcPr>
            <w:tcW w:w="1074" w:type="dxa"/>
            <w:shd w:val="clear" w:color="auto" w:fill="002060"/>
          </w:tcPr>
          <w:p w14:paraId="6ED9C773" w14:textId="77777777" w:rsidR="00A16F14" w:rsidRPr="00751DC8" w:rsidRDefault="00A16F14" w:rsidP="0072047D">
            <w:pPr>
              <w:spacing w:line="276" w:lineRule="auto"/>
              <w:jc w:val="center"/>
              <w:rPr>
                <w:rFonts w:asciiTheme="minorHAnsi" w:eastAsia="Calibri" w:hAnsiTheme="minorHAnsi"/>
                <w:b/>
                <w:sz w:val="20"/>
                <w:szCs w:val="22"/>
              </w:rPr>
            </w:pPr>
            <w:r w:rsidRPr="00751DC8">
              <w:rPr>
                <w:rFonts w:asciiTheme="minorHAnsi" w:eastAsia="Calibri" w:hAnsiTheme="minorHAnsi"/>
                <w:b/>
                <w:sz w:val="20"/>
                <w:szCs w:val="22"/>
              </w:rPr>
              <w:t>Raczej się zgadzam</w:t>
            </w:r>
          </w:p>
        </w:tc>
        <w:tc>
          <w:tcPr>
            <w:tcW w:w="1267" w:type="dxa"/>
            <w:shd w:val="clear" w:color="auto" w:fill="002060"/>
          </w:tcPr>
          <w:p w14:paraId="33C57286" w14:textId="77777777" w:rsidR="00A16F14" w:rsidRPr="00751DC8" w:rsidRDefault="00A16F14" w:rsidP="0072047D">
            <w:pPr>
              <w:spacing w:line="276" w:lineRule="auto"/>
              <w:jc w:val="center"/>
              <w:rPr>
                <w:rFonts w:asciiTheme="minorHAnsi" w:eastAsia="Calibri" w:hAnsiTheme="minorHAnsi"/>
                <w:b/>
                <w:sz w:val="20"/>
                <w:szCs w:val="22"/>
              </w:rPr>
            </w:pPr>
            <w:r w:rsidRPr="00751DC8">
              <w:rPr>
                <w:rFonts w:asciiTheme="minorHAnsi" w:eastAsia="Calibri" w:hAnsiTheme="minorHAnsi"/>
                <w:b/>
                <w:sz w:val="20"/>
                <w:szCs w:val="22"/>
              </w:rPr>
              <w:t>Trudno powiedzieć</w:t>
            </w:r>
          </w:p>
        </w:tc>
        <w:tc>
          <w:tcPr>
            <w:tcW w:w="1001" w:type="dxa"/>
            <w:shd w:val="clear" w:color="auto" w:fill="002060"/>
          </w:tcPr>
          <w:p w14:paraId="38C76050" w14:textId="77777777" w:rsidR="00A16F14" w:rsidRPr="00751DC8" w:rsidRDefault="00A16F14" w:rsidP="0072047D">
            <w:pPr>
              <w:spacing w:line="276" w:lineRule="auto"/>
              <w:jc w:val="center"/>
              <w:rPr>
                <w:rFonts w:asciiTheme="minorHAnsi" w:eastAsia="Calibri" w:hAnsiTheme="minorHAnsi"/>
                <w:b/>
                <w:sz w:val="20"/>
                <w:szCs w:val="22"/>
              </w:rPr>
            </w:pPr>
            <w:r w:rsidRPr="00751DC8">
              <w:rPr>
                <w:rFonts w:asciiTheme="minorHAnsi" w:eastAsia="Calibri" w:hAnsiTheme="minorHAnsi"/>
                <w:b/>
                <w:sz w:val="20"/>
                <w:szCs w:val="22"/>
              </w:rPr>
              <w:t>Raczej się nie zgadam</w:t>
            </w:r>
          </w:p>
        </w:tc>
        <w:tc>
          <w:tcPr>
            <w:tcW w:w="1559" w:type="dxa"/>
            <w:shd w:val="clear" w:color="auto" w:fill="002060"/>
          </w:tcPr>
          <w:p w14:paraId="53C6AA8A" w14:textId="77777777" w:rsidR="00A16F14" w:rsidRPr="00751DC8" w:rsidRDefault="00A16F14" w:rsidP="0072047D">
            <w:pPr>
              <w:spacing w:line="276" w:lineRule="auto"/>
              <w:jc w:val="center"/>
              <w:rPr>
                <w:rFonts w:asciiTheme="minorHAnsi" w:eastAsia="Calibri" w:hAnsiTheme="minorHAnsi"/>
                <w:b/>
                <w:sz w:val="20"/>
                <w:szCs w:val="22"/>
              </w:rPr>
            </w:pPr>
            <w:r w:rsidRPr="00751DC8">
              <w:rPr>
                <w:rFonts w:asciiTheme="minorHAnsi" w:eastAsia="Calibri" w:hAnsiTheme="minorHAnsi"/>
                <w:b/>
                <w:sz w:val="20"/>
                <w:szCs w:val="22"/>
              </w:rPr>
              <w:t>Zdecydowanie się nie zgadam</w:t>
            </w:r>
          </w:p>
        </w:tc>
      </w:tr>
      <w:tr w:rsidR="00A16F14" w:rsidRPr="00751DC8" w14:paraId="23C59710" w14:textId="77777777" w:rsidTr="00554BA2">
        <w:trPr>
          <w:trHeight w:val="511"/>
        </w:trPr>
        <w:tc>
          <w:tcPr>
            <w:tcW w:w="2694" w:type="dxa"/>
          </w:tcPr>
          <w:p w14:paraId="37D97349" w14:textId="6FBCA2BF" w:rsidR="00A16F14" w:rsidRPr="00751DC8" w:rsidRDefault="00A16F14" w:rsidP="0072047D">
            <w:pPr>
              <w:spacing w:line="276" w:lineRule="auto"/>
              <w:rPr>
                <w:rFonts w:asciiTheme="minorHAnsi" w:eastAsia="Calibri" w:hAnsiTheme="minorHAnsi"/>
                <w:sz w:val="20"/>
                <w:szCs w:val="22"/>
              </w:rPr>
            </w:pPr>
            <w:r w:rsidRPr="00751DC8">
              <w:rPr>
                <w:rFonts w:asciiTheme="minorHAnsi" w:eastAsia="Calibri" w:hAnsiTheme="minorHAnsi"/>
                <w:sz w:val="20"/>
                <w:szCs w:val="22"/>
              </w:rPr>
              <w:t>Jestem rzetelnie informowany o aktualnych działaniach LGD</w:t>
            </w:r>
          </w:p>
        </w:tc>
        <w:tc>
          <w:tcPr>
            <w:tcW w:w="1477" w:type="dxa"/>
            <w:vAlign w:val="center"/>
          </w:tcPr>
          <w:p w14:paraId="2C2894A8" w14:textId="4AC63945" w:rsidR="00A16F14" w:rsidRPr="00751DC8" w:rsidRDefault="00A16F14" w:rsidP="0072047D">
            <w:pPr>
              <w:spacing w:line="276" w:lineRule="auto"/>
              <w:jc w:val="center"/>
              <w:rPr>
                <w:rFonts w:asciiTheme="minorHAnsi" w:eastAsia="Calibri" w:hAnsiTheme="minorHAnsi"/>
                <w:sz w:val="20"/>
                <w:szCs w:val="22"/>
              </w:rPr>
            </w:pPr>
          </w:p>
        </w:tc>
        <w:tc>
          <w:tcPr>
            <w:tcW w:w="1074" w:type="dxa"/>
            <w:vAlign w:val="center"/>
          </w:tcPr>
          <w:p w14:paraId="2BDBC268" w14:textId="12FB38FF" w:rsidR="00A16F14" w:rsidRPr="00751DC8" w:rsidRDefault="00A16F14" w:rsidP="0072047D">
            <w:pPr>
              <w:spacing w:line="276" w:lineRule="auto"/>
              <w:jc w:val="center"/>
              <w:rPr>
                <w:rFonts w:asciiTheme="minorHAnsi" w:eastAsia="Calibri" w:hAnsiTheme="minorHAnsi"/>
                <w:sz w:val="20"/>
                <w:szCs w:val="22"/>
              </w:rPr>
            </w:pPr>
          </w:p>
        </w:tc>
        <w:tc>
          <w:tcPr>
            <w:tcW w:w="1267" w:type="dxa"/>
            <w:vAlign w:val="center"/>
          </w:tcPr>
          <w:p w14:paraId="28BDCD4D" w14:textId="5A41BAF4" w:rsidR="00A16F14" w:rsidRPr="00751DC8" w:rsidRDefault="00A16F14" w:rsidP="0072047D">
            <w:pPr>
              <w:spacing w:line="276" w:lineRule="auto"/>
              <w:jc w:val="center"/>
              <w:rPr>
                <w:rFonts w:asciiTheme="minorHAnsi" w:eastAsia="Calibri" w:hAnsiTheme="minorHAnsi"/>
                <w:sz w:val="20"/>
                <w:szCs w:val="22"/>
              </w:rPr>
            </w:pPr>
          </w:p>
        </w:tc>
        <w:tc>
          <w:tcPr>
            <w:tcW w:w="1001" w:type="dxa"/>
            <w:vAlign w:val="center"/>
          </w:tcPr>
          <w:p w14:paraId="1479BB52" w14:textId="6A946709" w:rsidR="00A16F14" w:rsidRPr="00751DC8" w:rsidRDefault="00A16F14" w:rsidP="0072047D">
            <w:pPr>
              <w:spacing w:line="276" w:lineRule="auto"/>
              <w:jc w:val="center"/>
              <w:rPr>
                <w:rFonts w:asciiTheme="minorHAnsi" w:eastAsia="Calibri" w:hAnsiTheme="minorHAnsi"/>
                <w:sz w:val="20"/>
                <w:szCs w:val="22"/>
              </w:rPr>
            </w:pPr>
          </w:p>
        </w:tc>
        <w:tc>
          <w:tcPr>
            <w:tcW w:w="1559" w:type="dxa"/>
            <w:vAlign w:val="center"/>
          </w:tcPr>
          <w:p w14:paraId="1D14030C" w14:textId="4B7F3801" w:rsidR="00A16F14" w:rsidRPr="00751DC8" w:rsidRDefault="00A16F14" w:rsidP="0072047D">
            <w:pPr>
              <w:spacing w:line="276" w:lineRule="auto"/>
              <w:jc w:val="center"/>
              <w:rPr>
                <w:rFonts w:asciiTheme="minorHAnsi" w:eastAsia="Calibri" w:hAnsiTheme="minorHAnsi"/>
                <w:sz w:val="20"/>
                <w:szCs w:val="22"/>
              </w:rPr>
            </w:pPr>
          </w:p>
        </w:tc>
      </w:tr>
      <w:tr w:rsidR="00A16F14" w:rsidRPr="00751DC8" w14:paraId="480FE267" w14:textId="77777777" w:rsidTr="00554BA2">
        <w:trPr>
          <w:trHeight w:val="511"/>
        </w:trPr>
        <w:tc>
          <w:tcPr>
            <w:tcW w:w="2694" w:type="dxa"/>
          </w:tcPr>
          <w:p w14:paraId="6E410106" w14:textId="433A6D67" w:rsidR="00A16F14" w:rsidRPr="00751DC8" w:rsidRDefault="00A16F14" w:rsidP="0072047D">
            <w:pPr>
              <w:spacing w:line="276" w:lineRule="auto"/>
              <w:rPr>
                <w:rFonts w:asciiTheme="minorHAnsi" w:eastAsia="Calibri" w:hAnsiTheme="minorHAnsi"/>
                <w:sz w:val="20"/>
                <w:szCs w:val="22"/>
              </w:rPr>
            </w:pPr>
            <w:r w:rsidRPr="00751DC8">
              <w:rPr>
                <w:rFonts w:asciiTheme="minorHAnsi" w:eastAsia="Calibri" w:hAnsiTheme="minorHAnsi"/>
                <w:sz w:val="20"/>
                <w:szCs w:val="22"/>
              </w:rPr>
              <w:t xml:space="preserve">LGD dostarcza kompletnej </w:t>
            </w:r>
            <w:r w:rsidR="006D69D5">
              <w:rPr>
                <w:rFonts w:asciiTheme="minorHAnsi" w:eastAsia="Calibri" w:hAnsiTheme="minorHAnsi"/>
                <w:sz w:val="20"/>
                <w:szCs w:val="22"/>
              </w:rPr>
              <w:br/>
            </w:r>
            <w:r w:rsidRPr="00751DC8">
              <w:rPr>
                <w:rFonts w:asciiTheme="minorHAnsi" w:eastAsia="Calibri" w:hAnsiTheme="minorHAnsi"/>
                <w:sz w:val="20"/>
                <w:szCs w:val="22"/>
              </w:rPr>
              <w:t xml:space="preserve">i rzetelnej informacji potrzebnej do załatwienia sprawy lub/i pomocy </w:t>
            </w:r>
            <w:r w:rsidR="006D69D5">
              <w:rPr>
                <w:rFonts w:asciiTheme="minorHAnsi" w:eastAsia="Calibri" w:hAnsiTheme="minorHAnsi"/>
                <w:sz w:val="20"/>
                <w:szCs w:val="22"/>
              </w:rPr>
              <w:br/>
            </w:r>
            <w:r w:rsidRPr="00751DC8">
              <w:rPr>
                <w:rFonts w:asciiTheme="minorHAnsi" w:eastAsia="Calibri" w:hAnsiTheme="minorHAnsi"/>
                <w:sz w:val="20"/>
                <w:szCs w:val="22"/>
              </w:rPr>
              <w:t>w rozwiązaniu problemu</w:t>
            </w:r>
          </w:p>
        </w:tc>
        <w:tc>
          <w:tcPr>
            <w:tcW w:w="1477" w:type="dxa"/>
            <w:vAlign w:val="center"/>
          </w:tcPr>
          <w:p w14:paraId="4ED13692" w14:textId="7A7C0F8B" w:rsidR="00A16F14" w:rsidRPr="00751DC8" w:rsidRDefault="00A16F14" w:rsidP="0072047D">
            <w:pPr>
              <w:spacing w:line="276" w:lineRule="auto"/>
              <w:jc w:val="center"/>
              <w:rPr>
                <w:rFonts w:asciiTheme="minorHAnsi" w:eastAsia="Calibri" w:hAnsiTheme="minorHAnsi"/>
                <w:sz w:val="20"/>
                <w:szCs w:val="22"/>
              </w:rPr>
            </w:pPr>
          </w:p>
        </w:tc>
        <w:tc>
          <w:tcPr>
            <w:tcW w:w="1074" w:type="dxa"/>
            <w:vAlign w:val="center"/>
          </w:tcPr>
          <w:p w14:paraId="4B274E63" w14:textId="318FF378" w:rsidR="00A16F14" w:rsidRPr="00751DC8" w:rsidRDefault="00A16F14" w:rsidP="0072047D">
            <w:pPr>
              <w:spacing w:line="276" w:lineRule="auto"/>
              <w:jc w:val="center"/>
              <w:rPr>
                <w:rFonts w:asciiTheme="minorHAnsi" w:eastAsia="Calibri" w:hAnsiTheme="minorHAnsi"/>
                <w:sz w:val="20"/>
                <w:szCs w:val="22"/>
              </w:rPr>
            </w:pPr>
          </w:p>
        </w:tc>
        <w:tc>
          <w:tcPr>
            <w:tcW w:w="1267" w:type="dxa"/>
            <w:vAlign w:val="center"/>
          </w:tcPr>
          <w:p w14:paraId="3DF71384" w14:textId="7FDD9CC3" w:rsidR="00A16F14" w:rsidRPr="00751DC8" w:rsidRDefault="00A16F14" w:rsidP="0072047D">
            <w:pPr>
              <w:spacing w:line="276" w:lineRule="auto"/>
              <w:jc w:val="center"/>
              <w:rPr>
                <w:rFonts w:asciiTheme="minorHAnsi" w:eastAsia="Calibri" w:hAnsiTheme="minorHAnsi"/>
                <w:sz w:val="20"/>
                <w:szCs w:val="22"/>
              </w:rPr>
            </w:pPr>
          </w:p>
        </w:tc>
        <w:tc>
          <w:tcPr>
            <w:tcW w:w="1001" w:type="dxa"/>
            <w:vAlign w:val="center"/>
          </w:tcPr>
          <w:p w14:paraId="4AB489D7" w14:textId="26AE180E" w:rsidR="00A16F14" w:rsidRPr="00751DC8" w:rsidRDefault="00A16F14" w:rsidP="0072047D">
            <w:pPr>
              <w:spacing w:line="276" w:lineRule="auto"/>
              <w:jc w:val="center"/>
              <w:rPr>
                <w:rFonts w:asciiTheme="minorHAnsi" w:eastAsia="Calibri" w:hAnsiTheme="minorHAnsi"/>
                <w:sz w:val="20"/>
                <w:szCs w:val="22"/>
              </w:rPr>
            </w:pPr>
          </w:p>
        </w:tc>
        <w:tc>
          <w:tcPr>
            <w:tcW w:w="1559" w:type="dxa"/>
            <w:vAlign w:val="center"/>
          </w:tcPr>
          <w:p w14:paraId="54E09DBB" w14:textId="77777777" w:rsidR="00A16F14" w:rsidRPr="00751DC8" w:rsidRDefault="00A16F14" w:rsidP="0072047D">
            <w:pPr>
              <w:spacing w:line="276" w:lineRule="auto"/>
              <w:jc w:val="center"/>
              <w:rPr>
                <w:rFonts w:asciiTheme="minorHAnsi" w:eastAsia="Calibri" w:hAnsiTheme="minorHAnsi"/>
                <w:sz w:val="20"/>
                <w:szCs w:val="22"/>
              </w:rPr>
            </w:pPr>
          </w:p>
        </w:tc>
      </w:tr>
      <w:tr w:rsidR="00A16F14" w:rsidRPr="00751DC8" w14:paraId="58DEF52F" w14:textId="77777777" w:rsidTr="00554BA2">
        <w:trPr>
          <w:trHeight w:val="251"/>
        </w:trPr>
        <w:tc>
          <w:tcPr>
            <w:tcW w:w="2694" w:type="dxa"/>
          </w:tcPr>
          <w:p w14:paraId="246D7099" w14:textId="7EC31EF3" w:rsidR="00A16F14" w:rsidRPr="00751DC8" w:rsidRDefault="00A16F14" w:rsidP="0072047D">
            <w:pPr>
              <w:spacing w:line="276" w:lineRule="auto"/>
              <w:rPr>
                <w:rFonts w:asciiTheme="minorHAnsi" w:eastAsia="Calibri" w:hAnsiTheme="minorHAnsi"/>
                <w:sz w:val="20"/>
                <w:szCs w:val="22"/>
              </w:rPr>
            </w:pPr>
            <w:r w:rsidRPr="00751DC8">
              <w:rPr>
                <w:rFonts w:asciiTheme="minorHAnsi" w:eastAsia="Calibri" w:hAnsiTheme="minorHAnsi"/>
                <w:sz w:val="20"/>
                <w:szCs w:val="22"/>
              </w:rPr>
              <w:t xml:space="preserve">Pracownicy biura LGD </w:t>
            </w:r>
            <w:r w:rsidRPr="00751DC8">
              <w:rPr>
                <w:rFonts w:asciiTheme="minorHAnsi" w:eastAsia="Calibri" w:hAnsiTheme="minorHAnsi"/>
                <w:sz w:val="20"/>
                <w:szCs w:val="22"/>
              </w:rPr>
              <w:br/>
              <w:t>w razie problemów szybko reagują i służą wsparciem</w:t>
            </w:r>
          </w:p>
        </w:tc>
        <w:tc>
          <w:tcPr>
            <w:tcW w:w="1477" w:type="dxa"/>
            <w:vAlign w:val="center"/>
          </w:tcPr>
          <w:p w14:paraId="158555A2" w14:textId="6CC6ADFB" w:rsidR="00A16F14" w:rsidRPr="00751DC8" w:rsidRDefault="00A16F14" w:rsidP="0072047D">
            <w:pPr>
              <w:spacing w:line="276" w:lineRule="auto"/>
              <w:jc w:val="center"/>
              <w:rPr>
                <w:rFonts w:asciiTheme="minorHAnsi" w:eastAsia="Calibri" w:hAnsiTheme="minorHAnsi"/>
                <w:sz w:val="20"/>
                <w:szCs w:val="22"/>
              </w:rPr>
            </w:pPr>
          </w:p>
        </w:tc>
        <w:tc>
          <w:tcPr>
            <w:tcW w:w="1074" w:type="dxa"/>
            <w:vAlign w:val="center"/>
          </w:tcPr>
          <w:p w14:paraId="3732D63C" w14:textId="046D363E" w:rsidR="00A16F14" w:rsidRPr="00751DC8" w:rsidRDefault="00A16F14" w:rsidP="0072047D">
            <w:pPr>
              <w:spacing w:line="276" w:lineRule="auto"/>
              <w:jc w:val="center"/>
              <w:rPr>
                <w:rFonts w:asciiTheme="minorHAnsi" w:eastAsia="Calibri" w:hAnsiTheme="minorHAnsi"/>
                <w:sz w:val="20"/>
                <w:szCs w:val="22"/>
              </w:rPr>
            </w:pPr>
          </w:p>
        </w:tc>
        <w:tc>
          <w:tcPr>
            <w:tcW w:w="1267" w:type="dxa"/>
            <w:vAlign w:val="center"/>
          </w:tcPr>
          <w:p w14:paraId="34517FFC" w14:textId="110D63DB" w:rsidR="00A16F14" w:rsidRPr="00751DC8" w:rsidRDefault="00A16F14" w:rsidP="0072047D">
            <w:pPr>
              <w:spacing w:line="276" w:lineRule="auto"/>
              <w:jc w:val="center"/>
              <w:rPr>
                <w:rFonts w:asciiTheme="minorHAnsi" w:eastAsia="Calibri" w:hAnsiTheme="minorHAnsi"/>
                <w:sz w:val="20"/>
                <w:szCs w:val="22"/>
              </w:rPr>
            </w:pPr>
          </w:p>
        </w:tc>
        <w:tc>
          <w:tcPr>
            <w:tcW w:w="1001" w:type="dxa"/>
            <w:vAlign w:val="center"/>
          </w:tcPr>
          <w:p w14:paraId="35A7A543" w14:textId="1FE78CB3" w:rsidR="00A16F14" w:rsidRPr="00751DC8" w:rsidRDefault="00A16F14" w:rsidP="0072047D">
            <w:pPr>
              <w:spacing w:line="276" w:lineRule="auto"/>
              <w:jc w:val="center"/>
              <w:rPr>
                <w:rFonts w:asciiTheme="minorHAnsi" w:eastAsia="Calibri" w:hAnsiTheme="minorHAnsi"/>
                <w:sz w:val="20"/>
                <w:szCs w:val="22"/>
              </w:rPr>
            </w:pPr>
          </w:p>
        </w:tc>
        <w:tc>
          <w:tcPr>
            <w:tcW w:w="1559" w:type="dxa"/>
            <w:vAlign w:val="center"/>
          </w:tcPr>
          <w:p w14:paraId="7B7BD673" w14:textId="73D3D036" w:rsidR="00A16F14" w:rsidRPr="00751DC8" w:rsidRDefault="00A16F14" w:rsidP="0072047D">
            <w:pPr>
              <w:spacing w:line="276" w:lineRule="auto"/>
              <w:jc w:val="center"/>
              <w:rPr>
                <w:rFonts w:asciiTheme="minorHAnsi" w:eastAsia="Calibri" w:hAnsiTheme="minorHAnsi"/>
                <w:sz w:val="20"/>
                <w:szCs w:val="22"/>
              </w:rPr>
            </w:pPr>
          </w:p>
        </w:tc>
      </w:tr>
      <w:tr w:rsidR="00A16F14" w:rsidRPr="00751DC8" w14:paraId="684A57CF" w14:textId="77777777" w:rsidTr="00554BA2">
        <w:trPr>
          <w:trHeight w:val="499"/>
        </w:trPr>
        <w:tc>
          <w:tcPr>
            <w:tcW w:w="2694" w:type="dxa"/>
          </w:tcPr>
          <w:p w14:paraId="7C70EC34" w14:textId="1E87561A" w:rsidR="00A16F14" w:rsidRPr="00751DC8" w:rsidRDefault="00A16F14" w:rsidP="0072047D">
            <w:pPr>
              <w:spacing w:line="276" w:lineRule="auto"/>
              <w:rPr>
                <w:rFonts w:asciiTheme="minorHAnsi" w:eastAsia="Calibri" w:hAnsiTheme="minorHAnsi"/>
                <w:sz w:val="20"/>
                <w:szCs w:val="22"/>
              </w:rPr>
            </w:pPr>
            <w:r w:rsidRPr="00751DC8">
              <w:rPr>
                <w:rFonts w:asciiTheme="minorHAnsi" w:eastAsia="Calibri" w:hAnsiTheme="minorHAnsi"/>
                <w:sz w:val="20"/>
                <w:szCs w:val="22"/>
              </w:rPr>
              <w:t>LGD jest otwarte na współpracę z innymi podmiotami</w:t>
            </w:r>
          </w:p>
        </w:tc>
        <w:tc>
          <w:tcPr>
            <w:tcW w:w="1477" w:type="dxa"/>
            <w:vAlign w:val="center"/>
          </w:tcPr>
          <w:p w14:paraId="132288D2" w14:textId="24F44EC9" w:rsidR="00A16F14" w:rsidRPr="00751DC8" w:rsidRDefault="00A16F14" w:rsidP="0072047D">
            <w:pPr>
              <w:spacing w:line="276" w:lineRule="auto"/>
              <w:jc w:val="center"/>
              <w:rPr>
                <w:rFonts w:asciiTheme="minorHAnsi" w:eastAsia="Calibri" w:hAnsiTheme="minorHAnsi"/>
                <w:sz w:val="20"/>
                <w:szCs w:val="22"/>
              </w:rPr>
            </w:pPr>
          </w:p>
        </w:tc>
        <w:tc>
          <w:tcPr>
            <w:tcW w:w="1074" w:type="dxa"/>
            <w:vAlign w:val="center"/>
          </w:tcPr>
          <w:p w14:paraId="2EE79291" w14:textId="1D0D5EA3" w:rsidR="00A16F14" w:rsidRPr="00751DC8" w:rsidRDefault="00A16F14" w:rsidP="0072047D">
            <w:pPr>
              <w:spacing w:line="276" w:lineRule="auto"/>
              <w:jc w:val="center"/>
              <w:rPr>
                <w:rFonts w:asciiTheme="minorHAnsi" w:eastAsia="Calibri" w:hAnsiTheme="minorHAnsi"/>
                <w:sz w:val="20"/>
                <w:szCs w:val="22"/>
              </w:rPr>
            </w:pPr>
          </w:p>
        </w:tc>
        <w:tc>
          <w:tcPr>
            <w:tcW w:w="1267" w:type="dxa"/>
            <w:vAlign w:val="center"/>
          </w:tcPr>
          <w:p w14:paraId="04EE99F3" w14:textId="181593C6" w:rsidR="00A16F14" w:rsidRPr="00751DC8" w:rsidRDefault="00A16F14" w:rsidP="0072047D">
            <w:pPr>
              <w:spacing w:line="276" w:lineRule="auto"/>
              <w:jc w:val="center"/>
              <w:rPr>
                <w:rFonts w:asciiTheme="minorHAnsi" w:eastAsia="Calibri" w:hAnsiTheme="minorHAnsi"/>
                <w:sz w:val="20"/>
                <w:szCs w:val="22"/>
              </w:rPr>
            </w:pPr>
          </w:p>
        </w:tc>
        <w:tc>
          <w:tcPr>
            <w:tcW w:w="1001" w:type="dxa"/>
            <w:vAlign w:val="center"/>
          </w:tcPr>
          <w:p w14:paraId="5094A783" w14:textId="5F429330" w:rsidR="00A16F14" w:rsidRPr="00751DC8" w:rsidRDefault="00A16F14" w:rsidP="0072047D">
            <w:pPr>
              <w:spacing w:line="276" w:lineRule="auto"/>
              <w:jc w:val="center"/>
              <w:rPr>
                <w:rFonts w:asciiTheme="minorHAnsi" w:eastAsia="Calibri" w:hAnsiTheme="minorHAnsi"/>
                <w:sz w:val="20"/>
                <w:szCs w:val="22"/>
              </w:rPr>
            </w:pPr>
          </w:p>
        </w:tc>
        <w:tc>
          <w:tcPr>
            <w:tcW w:w="1559" w:type="dxa"/>
            <w:vAlign w:val="center"/>
          </w:tcPr>
          <w:p w14:paraId="71EB3B2E" w14:textId="49BC7E35" w:rsidR="00A16F14" w:rsidRPr="00751DC8" w:rsidRDefault="00A16F14" w:rsidP="0072047D">
            <w:pPr>
              <w:spacing w:line="276" w:lineRule="auto"/>
              <w:jc w:val="center"/>
              <w:rPr>
                <w:rFonts w:asciiTheme="minorHAnsi" w:eastAsia="Calibri" w:hAnsiTheme="minorHAnsi"/>
                <w:sz w:val="20"/>
                <w:szCs w:val="22"/>
              </w:rPr>
            </w:pPr>
          </w:p>
        </w:tc>
      </w:tr>
      <w:tr w:rsidR="00A16F14" w:rsidRPr="00751DC8" w14:paraId="013505A2" w14:textId="77777777" w:rsidTr="00554BA2">
        <w:trPr>
          <w:trHeight w:val="354"/>
        </w:trPr>
        <w:tc>
          <w:tcPr>
            <w:tcW w:w="2694" w:type="dxa"/>
          </w:tcPr>
          <w:p w14:paraId="07178309" w14:textId="48FEE6CE" w:rsidR="00A16F14" w:rsidRPr="00751DC8" w:rsidRDefault="00A16F14" w:rsidP="0072047D">
            <w:pPr>
              <w:spacing w:line="276" w:lineRule="auto"/>
              <w:rPr>
                <w:rFonts w:asciiTheme="minorHAnsi" w:eastAsia="Calibri" w:hAnsiTheme="minorHAnsi"/>
                <w:sz w:val="20"/>
                <w:szCs w:val="22"/>
              </w:rPr>
            </w:pPr>
            <w:r w:rsidRPr="00751DC8">
              <w:rPr>
                <w:rFonts w:asciiTheme="minorHAnsi" w:eastAsia="Calibri" w:hAnsiTheme="minorHAnsi"/>
                <w:sz w:val="20"/>
                <w:szCs w:val="22"/>
              </w:rPr>
              <w:t>Działalność LGD wnosi wiele pozytywnego</w:t>
            </w:r>
          </w:p>
        </w:tc>
        <w:tc>
          <w:tcPr>
            <w:tcW w:w="1477" w:type="dxa"/>
            <w:vAlign w:val="center"/>
          </w:tcPr>
          <w:p w14:paraId="2C0A93C9" w14:textId="09D7CAB6" w:rsidR="00A16F14" w:rsidRPr="00751DC8" w:rsidRDefault="00A16F14" w:rsidP="0072047D">
            <w:pPr>
              <w:spacing w:line="276" w:lineRule="auto"/>
              <w:jc w:val="center"/>
              <w:rPr>
                <w:rFonts w:asciiTheme="minorHAnsi" w:eastAsia="Calibri" w:hAnsiTheme="minorHAnsi"/>
                <w:sz w:val="20"/>
                <w:szCs w:val="22"/>
              </w:rPr>
            </w:pPr>
          </w:p>
        </w:tc>
        <w:tc>
          <w:tcPr>
            <w:tcW w:w="1074" w:type="dxa"/>
            <w:vAlign w:val="center"/>
          </w:tcPr>
          <w:p w14:paraId="2CD4639B" w14:textId="04D566DC" w:rsidR="00A16F14" w:rsidRPr="00751DC8" w:rsidRDefault="00A16F14" w:rsidP="0072047D">
            <w:pPr>
              <w:spacing w:line="276" w:lineRule="auto"/>
              <w:jc w:val="center"/>
              <w:rPr>
                <w:rFonts w:asciiTheme="minorHAnsi" w:eastAsia="Calibri" w:hAnsiTheme="minorHAnsi"/>
                <w:sz w:val="20"/>
                <w:szCs w:val="22"/>
              </w:rPr>
            </w:pPr>
          </w:p>
        </w:tc>
        <w:tc>
          <w:tcPr>
            <w:tcW w:w="1267" w:type="dxa"/>
            <w:vAlign w:val="center"/>
          </w:tcPr>
          <w:p w14:paraId="6AFE0620" w14:textId="56A4F99F" w:rsidR="00A16F14" w:rsidRPr="00751DC8" w:rsidRDefault="00A16F14" w:rsidP="0072047D">
            <w:pPr>
              <w:spacing w:line="276" w:lineRule="auto"/>
              <w:jc w:val="center"/>
              <w:rPr>
                <w:rFonts w:asciiTheme="minorHAnsi" w:eastAsia="Calibri" w:hAnsiTheme="minorHAnsi"/>
                <w:sz w:val="20"/>
                <w:szCs w:val="22"/>
              </w:rPr>
            </w:pPr>
          </w:p>
        </w:tc>
        <w:tc>
          <w:tcPr>
            <w:tcW w:w="1001" w:type="dxa"/>
            <w:vAlign w:val="center"/>
          </w:tcPr>
          <w:p w14:paraId="2E3DEB25" w14:textId="46F596BF" w:rsidR="00A16F14" w:rsidRPr="00751DC8" w:rsidRDefault="00A16F14" w:rsidP="0072047D">
            <w:pPr>
              <w:spacing w:line="276" w:lineRule="auto"/>
              <w:jc w:val="center"/>
              <w:rPr>
                <w:rFonts w:asciiTheme="minorHAnsi" w:eastAsia="Calibri" w:hAnsiTheme="minorHAnsi"/>
                <w:sz w:val="20"/>
                <w:szCs w:val="22"/>
              </w:rPr>
            </w:pPr>
          </w:p>
        </w:tc>
        <w:tc>
          <w:tcPr>
            <w:tcW w:w="1559" w:type="dxa"/>
            <w:vAlign w:val="center"/>
          </w:tcPr>
          <w:p w14:paraId="1872A51D" w14:textId="0ED2C5A9" w:rsidR="00A16F14" w:rsidRPr="00751DC8" w:rsidRDefault="00A16F14" w:rsidP="0072047D">
            <w:pPr>
              <w:spacing w:line="276" w:lineRule="auto"/>
              <w:jc w:val="center"/>
              <w:rPr>
                <w:rFonts w:asciiTheme="minorHAnsi" w:eastAsia="Calibri" w:hAnsiTheme="minorHAnsi"/>
                <w:sz w:val="20"/>
                <w:szCs w:val="22"/>
              </w:rPr>
            </w:pPr>
          </w:p>
        </w:tc>
      </w:tr>
      <w:tr w:rsidR="00A16F14" w:rsidRPr="00751DC8" w14:paraId="78084143" w14:textId="77777777" w:rsidTr="00554BA2">
        <w:trPr>
          <w:trHeight w:val="522"/>
        </w:trPr>
        <w:tc>
          <w:tcPr>
            <w:tcW w:w="2694" w:type="dxa"/>
          </w:tcPr>
          <w:p w14:paraId="6A25BEE3" w14:textId="75E951FC" w:rsidR="00A16F14" w:rsidRPr="00751DC8" w:rsidRDefault="00A16F14" w:rsidP="0072047D">
            <w:pPr>
              <w:spacing w:line="276" w:lineRule="auto"/>
              <w:rPr>
                <w:rFonts w:asciiTheme="minorHAnsi" w:eastAsia="Calibri" w:hAnsiTheme="minorHAnsi"/>
                <w:sz w:val="20"/>
                <w:szCs w:val="22"/>
              </w:rPr>
            </w:pPr>
            <w:r w:rsidRPr="00751DC8">
              <w:rPr>
                <w:rFonts w:asciiTheme="minorHAnsi" w:eastAsia="Calibri" w:hAnsiTheme="minorHAnsi"/>
                <w:sz w:val="20"/>
                <w:szCs w:val="22"/>
              </w:rPr>
              <w:t>Bez LGD obszar rozwijałby się gorzej</w:t>
            </w:r>
          </w:p>
        </w:tc>
        <w:tc>
          <w:tcPr>
            <w:tcW w:w="1477" w:type="dxa"/>
            <w:vAlign w:val="center"/>
          </w:tcPr>
          <w:p w14:paraId="4518FCA8" w14:textId="26B8F8B4" w:rsidR="00A16F14" w:rsidRPr="00751DC8" w:rsidRDefault="00A16F14" w:rsidP="0072047D">
            <w:pPr>
              <w:spacing w:line="276" w:lineRule="auto"/>
              <w:jc w:val="center"/>
              <w:rPr>
                <w:rFonts w:asciiTheme="minorHAnsi" w:eastAsia="Calibri" w:hAnsiTheme="minorHAnsi"/>
                <w:sz w:val="20"/>
                <w:szCs w:val="22"/>
              </w:rPr>
            </w:pPr>
          </w:p>
        </w:tc>
        <w:tc>
          <w:tcPr>
            <w:tcW w:w="1074" w:type="dxa"/>
            <w:vAlign w:val="center"/>
          </w:tcPr>
          <w:p w14:paraId="6AA19770" w14:textId="368851DA" w:rsidR="00A16F14" w:rsidRPr="00751DC8" w:rsidRDefault="00A16F14" w:rsidP="0072047D">
            <w:pPr>
              <w:spacing w:line="276" w:lineRule="auto"/>
              <w:jc w:val="center"/>
              <w:rPr>
                <w:rFonts w:asciiTheme="minorHAnsi" w:eastAsia="Calibri" w:hAnsiTheme="minorHAnsi"/>
                <w:sz w:val="20"/>
                <w:szCs w:val="22"/>
              </w:rPr>
            </w:pPr>
          </w:p>
        </w:tc>
        <w:tc>
          <w:tcPr>
            <w:tcW w:w="1267" w:type="dxa"/>
            <w:vAlign w:val="center"/>
          </w:tcPr>
          <w:p w14:paraId="543B9ECB" w14:textId="4EE36639" w:rsidR="00A16F14" w:rsidRPr="00751DC8" w:rsidRDefault="00A16F14" w:rsidP="0072047D">
            <w:pPr>
              <w:spacing w:line="276" w:lineRule="auto"/>
              <w:jc w:val="center"/>
              <w:rPr>
                <w:rFonts w:asciiTheme="minorHAnsi" w:eastAsia="Calibri" w:hAnsiTheme="minorHAnsi"/>
                <w:sz w:val="20"/>
                <w:szCs w:val="22"/>
              </w:rPr>
            </w:pPr>
          </w:p>
        </w:tc>
        <w:tc>
          <w:tcPr>
            <w:tcW w:w="1001" w:type="dxa"/>
            <w:vAlign w:val="center"/>
          </w:tcPr>
          <w:p w14:paraId="0E47BC4C" w14:textId="06F3B7EB" w:rsidR="00A16F14" w:rsidRPr="00751DC8" w:rsidRDefault="00A16F14" w:rsidP="0072047D">
            <w:pPr>
              <w:spacing w:line="276" w:lineRule="auto"/>
              <w:jc w:val="center"/>
              <w:rPr>
                <w:rFonts w:asciiTheme="minorHAnsi" w:eastAsia="Calibri" w:hAnsiTheme="minorHAnsi"/>
                <w:sz w:val="20"/>
                <w:szCs w:val="22"/>
              </w:rPr>
            </w:pPr>
          </w:p>
        </w:tc>
        <w:tc>
          <w:tcPr>
            <w:tcW w:w="1559" w:type="dxa"/>
            <w:vAlign w:val="center"/>
          </w:tcPr>
          <w:p w14:paraId="710F6E52" w14:textId="1209399B" w:rsidR="00A16F14" w:rsidRPr="00751DC8" w:rsidRDefault="00A16F14" w:rsidP="0072047D">
            <w:pPr>
              <w:spacing w:line="276" w:lineRule="auto"/>
              <w:jc w:val="center"/>
              <w:rPr>
                <w:rFonts w:asciiTheme="minorHAnsi" w:eastAsia="Calibri" w:hAnsiTheme="minorHAnsi"/>
                <w:sz w:val="20"/>
                <w:szCs w:val="22"/>
              </w:rPr>
            </w:pPr>
          </w:p>
        </w:tc>
      </w:tr>
    </w:tbl>
    <w:p w14:paraId="6787FA65" w14:textId="77777777" w:rsidR="00A16F14" w:rsidRPr="0072047D" w:rsidRDefault="00A16F14" w:rsidP="0072047D">
      <w:pPr>
        <w:spacing w:line="276" w:lineRule="auto"/>
        <w:rPr>
          <w:rFonts w:asciiTheme="minorHAnsi" w:hAnsiTheme="minorHAnsi"/>
          <w:sz w:val="22"/>
          <w:szCs w:val="22"/>
        </w:rPr>
      </w:pPr>
    </w:p>
    <w:p w14:paraId="6C4A36E0" w14:textId="60FE4BEF" w:rsidR="00BA7B2A" w:rsidRPr="006D69D5" w:rsidRDefault="00BA7B2A" w:rsidP="006D69D5">
      <w:pPr>
        <w:shd w:val="clear" w:color="auto" w:fill="002060"/>
        <w:spacing w:line="276" w:lineRule="auto"/>
        <w:rPr>
          <w:rFonts w:asciiTheme="minorHAnsi" w:hAnsiTheme="minorHAnsi"/>
          <w:b/>
          <w:sz w:val="22"/>
          <w:szCs w:val="22"/>
        </w:rPr>
      </w:pPr>
      <w:r w:rsidRPr="006D69D5">
        <w:rPr>
          <w:rFonts w:asciiTheme="minorHAnsi" w:hAnsiTheme="minorHAnsi"/>
          <w:b/>
          <w:sz w:val="22"/>
          <w:szCs w:val="22"/>
        </w:rPr>
        <w:t>Uzasadnienie</w:t>
      </w:r>
      <w:r w:rsidR="0072047D" w:rsidRPr="006D69D5">
        <w:rPr>
          <w:rFonts w:asciiTheme="minorHAnsi" w:hAnsiTheme="minorHAnsi"/>
          <w:b/>
          <w:sz w:val="22"/>
          <w:szCs w:val="22"/>
        </w:rPr>
        <w:t>:</w:t>
      </w:r>
    </w:p>
    <w:p w14:paraId="16462337" w14:textId="77777777" w:rsidR="00BA7B2A" w:rsidRPr="0072047D" w:rsidRDefault="00BA7B2A" w:rsidP="0072047D">
      <w:pPr>
        <w:spacing w:line="276" w:lineRule="auto"/>
        <w:rPr>
          <w:rFonts w:asciiTheme="minorHAnsi" w:hAnsiTheme="minorHAnsi"/>
          <w:sz w:val="22"/>
          <w:szCs w:val="22"/>
        </w:rPr>
      </w:pPr>
    </w:p>
    <w:p w14:paraId="76282622" w14:textId="1AE4B502" w:rsidR="00BA7B2A" w:rsidRPr="0072047D" w:rsidRDefault="00A16F14" w:rsidP="0072047D">
      <w:pPr>
        <w:spacing w:line="276" w:lineRule="auto"/>
        <w:rPr>
          <w:rFonts w:asciiTheme="minorHAnsi" w:hAnsiTheme="minorHAnsi"/>
          <w:sz w:val="22"/>
          <w:szCs w:val="22"/>
        </w:rPr>
      </w:pPr>
      <w:r w:rsidRPr="0072047D">
        <w:rPr>
          <w:rFonts w:asciiTheme="minorHAnsi" w:hAnsiTheme="minorHAnsi"/>
          <w:sz w:val="22"/>
          <w:szCs w:val="22"/>
        </w:rPr>
        <w:t>Celem pytania jest badanie poziomu wartości i norm</w:t>
      </w:r>
      <w:r w:rsidR="00BA7B2A" w:rsidRPr="0072047D">
        <w:rPr>
          <w:rFonts w:asciiTheme="minorHAnsi" w:hAnsiTheme="minorHAnsi"/>
          <w:sz w:val="22"/>
          <w:szCs w:val="22"/>
        </w:rPr>
        <w:t xml:space="preserve"> p</w:t>
      </w:r>
      <w:r w:rsidRPr="0072047D">
        <w:rPr>
          <w:rFonts w:asciiTheme="minorHAnsi" w:hAnsiTheme="minorHAnsi"/>
          <w:sz w:val="22"/>
          <w:szCs w:val="22"/>
        </w:rPr>
        <w:t xml:space="preserve">odzielanych przez członków LGD - </w:t>
      </w:r>
      <w:r w:rsidR="00BA7B2A" w:rsidRPr="0072047D">
        <w:rPr>
          <w:rFonts w:asciiTheme="minorHAnsi" w:hAnsiTheme="minorHAnsi"/>
          <w:sz w:val="22"/>
          <w:szCs w:val="22"/>
        </w:rPr>
        <w:t>konieczność znajomości przez członków LGD procedur funkcjonowania LGD</w:t>
      </w:r>
      <w:r w:rsidRPr="0072047D">
        <w:rPr>
          <w:rFonts w:asciiTheme="minorHAnsi" w:hAnsiTheme="minorHAnsi"/>
          <w:sz w:val="22"/>
          <w:szCs w:val="22"/>
        </w:rPr>
        <w:t>, istoty i celowości działania partnerstwa. Wprowadzone do kafeterii różne zdania opisowe odnoszą się do różnych aspektów działalności LGD (skala pięciopunktowa z punktem neutralnym).</w:t>
      </w:r>
    </w:p>
    <w:p w14:paraId="7EDE122E" w14:textId="77777777" w:rsidR="00C33E0A" w:rsidRDefault="00C33E0A" w:rsidP="00031969">
      <w:pPr>
        <w:pStyle w:val="Nagwek4"/>
        <w:numPr>
          <w:ilvl w:val="3"/>
          <w:numId w:val="122"/>
        </w:numPr>
        <w:spacing w:before="0" w:after="0" w:line="276" w:lineRule="auto"/>
        <w:rPr>
          <w:color w:val="002060"/>
          <w:szCs w:val="22"/>
        </w:rPr>
        <w:sectPr w:rsidR="00C33E0A" w:rsidSect="00374432">
          <w:pgSz w:w="11906" w:h="16838" w:code="9"/>
          <w:pgMar w:top="1417" w:right="1417" w:bottom="1417" w:left="1417" w:header="708" w:footer="708" w:gutter="0"/>
          <w:cols w:space="708"/>
          <w:docGrid w:linePitch="360"/>
        </w:sectPr>
      </w:pPr>
    </w:p>
    <w:p w14:paraId="43580ED9" w14:textId="475E11CF" w:rsidR="00991A5B" w:rsidRPr="0072047D" w:rsidRDefault="00991A5B" w:rsidP="00031969">
      <w:pPr>
        <w:pStyle w:val="Nagwek4"/>
        <w:numPr>
          <w:ilvl w:val="3"/>
          <w:numId w:val="122"/>
        </w:numPr>
        <w:spacing w:before="0" w:after="0" w:line="276" w:lineRule="auto"/>
        <w:rPr>
          <w:color w:val="002060"/>
          <w:szCs w:val="22"/>
        </w:rPr>
      </w:pPr>
      <w:r w:rsidRPr="0072047D">
        <w:rPr>
          <w:color w:val="002060"/>
          <w:szCs w:val="22"/>
        </w:rPr>
        <w:lastRenderedPageBreak/>
        <w:t>Poziom zaangażowania społecznego na rzecz wspólnego dobra</w:t>
      </w:r>
    </w:p>
    <w:p w14:paraId="545FC006" w14:textId="77777777" w:rsidR="003036AE" w:rsidRPr="0072047D" w:rsidRDefault="003036AE" w:rsidP="0072047D">
      <w:pPr>
        <w:spacing w:line="276" w:lineRule="auto"/>
        <w:rPr>
          <w:rFonts w:asciiTheme="minorHAnsi" w:hAnsiTheme="minorHAnsi"/>
          <w:sz w:val="22"/>
          <w:szCs w:val="22"/>
        </w:rPr>
      </w:pPr>
    </w:p>
    <w:p w14:paraId="407C468E" w14:textId="77777777" w:rsidR="00554BA2" w:rsidRPr="0072047D" w:rsidRDefault="00554BA2" w:rsidP="0072047D">
      <w:pPr>
        <w:spacing w:line="276" w:lineRule="auto"/>
        <w:rPr>
          <w:rFonts w:asciiTheme="minorHAnsi" w:hAnsiTheme="minorHAnsi"/>
          <w:sz w:val="22"/>
          <w:szCs w:val="22"/>
        </w:rPr>
      </w:pPr>
      <w:r w:rsidRPr="0072047D">
        <w:rPr>
          <w:rFonts w:asciiTheme="minorHAnsi" w:hAnsiTheme="minorHAnsi"/>
          <w:sz w:val="22"/>
          <w:szCs w:val="22"/>
        </w:rPr>
        <w:t xml:space="preserve">Sformułowane pytania w ankiecie audytoryjnej: </w:t>
      </w:r>
    </w:p>
    <w:p w14:paraId="0638705E" w14:textId="77777777" w:rsidR="003036AE" w:rsidRPr="0072047D" w:rsidRDefault="003036AE" w:rsidP="0072047D">
      <w:pPr>
        <w:spacing w:line="276" w:lineRule="auto"/>
        <w:rPr>
          <w:rFonts w:asciiTheme="minorHAnsi" w:hAnsiTheme="minorHAnsi"/>
          <w:sz w:val="22"/>
          <w:szCs w:val="22"/>
        </w:rPr>
      </w:pPr>
    </w:p>
    <w:p w14:paraId="3E3B6804" w14:textId="77777777" w:rsidR="003036AE" w:rsidRPr="0072047D" w:rsidRDefault="003036AE" w:rsidP="0072047D">
      <w:pPr>
        <w:spacing w:line="276" w:lineRule="auto"/>
        <w:rPr>
          <w:rFonts w:asciiTheme="minorHAnsi" w:hAnsiTheme="minorHAnsi"/>
          <w:sz w:val="22"/>
          <w:szCs w:val="22"/>
        </w:rPr>
      </w:pPr>
      <w:r w:rsidRPr="0072047D">
        <w:rPr>
          <w:rFonts w:asciiTheme="minorHAnsi" w:hAnsiTheme="minorHAnsi"/>
          <w:sz w:val="22"/>
          <w:szCs w:val="22"/>
        </w:rPr>
        <w:t>Czy w ciągu ostatnich dwunastu miesięcy poprzedzających badanie podejmował/a Pan/i indywidualnie nieodpłatne działania na rzecz innych osób lub społeczności lokalnej?</w:t>
      </w:r>
    </w:p>
    <w:p w14:paraId="08123F31" w14:textId="77777777" w:rsidR="003036AE" w:rsidRPr="0072047D" w:rsidRDefault="003036AE" w:rsidP="0072047D">
      <w:pPr>
        <w:spacing w:line="276" w:lineRule="auto"/>
        <w:ind w:left="709"/>
        <w:rPr>
          <w:rFonts w:asciiTheme="minorHAnsi" w:hAnsiTheme="minorHAnsi"/>
          <w:sz w:val="22"/>
          <w:szCs w:val="22"/>
        </w:rPr>
      </w:pPr>
      <w:r w:rsidRPr="0072047D">
        <w:rPr>
          <w:rFonts w:asciiTheme="minorHAnsi" w:hAnsiTheme="minorHAnsi"/>
          <w:sz w:val="22"/>
          <w:szCs w:val="22"/>
        </w:rPr>
        <w:t>a.</w:t>
      </w:r>
      <w:r w:rsidRPr="0072047D">
        <w:rPr>
          <w:rFonts w:asciiTheme="minorHAnsi" w:hAnsiTheme="minorHAnsi"/>
          <w:sz w:val="22"/>
          <w:szCs w:val="22"/>
        </w:rPr>
        <w:tab/>
        <w:t>Tak, robiłem to regularnie</w:t>
      </w:r>
    </w:p>
    <w:p w14:paraId="3F0EF732" w14:textId="77777777" w:rsidR="003036AE" w:rsidRPr="0072047D" w:rsidRDefault="003036AE" w:rsidP="0072047D">
      <w:pPr>
        <w:spacing w:line="276" w:lineRule="auto"/>
        <w:ind w:left="709"/>
        <w:rPr>
          <w:rFonts w:asciiTheme="minorHAnsi" w:hAnsiTheme="minorHAnsi"/>
          <w:sz w:val="22"/>
          <w:szCs w:val="22"/>
        </w:rPr>
      </w:pPr>
      <w:r w:rsidRPr="0072047D">
        <w:rPr>
          <w:rFonts w:asciiTheme="minorHAnsi" w:hAnsiTheme="minorHAnsi"/>
          <w:sz w:val="22"/>
          <w:szCs w:val="22"/>
        </w:rPr>
        <w:t>b.</w:t>
      </w:r>
      <w:r w:rsidRPr="0072047D">
        <w:rPr>
          <w:rFonts w:asciiTheme="minorHAnsi" w:hAnsiTheme="minorHAnsi"/>
          <w:sz w:val="22"/>
          <w:szCs w:val="22"/>
        </w:rPr>
        <w:tab/>
        <w:t>Tak, angażowałem się w takie działania od czasu do czasu</w:t>
      </w:r>
    </w:p>
    <w:p w14:paraId="3C2DFC13" w14:textId="77777777" w:rsidR="003036AE" w:rsidRPr="0072047D" w:rsidRDefault="003036AE" w:rsidP="0072047D">
      <w:pPr>
        <w:spacing w:line="276" w:lineRule="auto"/>
        <w:ind w:left="709"/>
        <w:rPr>
          <w:rFonts w:asciiTheme="minorHAnsi" w:hAnsiTheme="minorHAnsi"/>
          <w:sz w:val="22"/>
          <w:szCs w:val="22"/>
        </w:rPr>
      </w:pPr>
      <w:r w:rsidRPr="0072047D">
        <w:rPr>
          <w:rFonts w:asciiTheme="minorHAnsi" w:hAnsiTheme="minorHAnsi"/>
          <w:sz w:val="22"/>
          <w:szCs w:val="22"/>
        </w:rPr>
        <w:t>c.</w:t>
      </w:r>
      <w:r w:rsidRPr="0072047D">
        <w:rPr>
          <w:rFonts w:asciiTheme="minorHAnsi" w:hAnsiTheme="minorHAnsi"/>
          <w:sz w:val="22"/>
          <w:szCs w:val="22"/>
        </w:rPr>
        <w:tab/>
        <w:t>Rzadko podejmowałem tego typu aktywność</w:t>
      </w:r>
    </w:p>
    <w:p w14:paraId="4B2C469C" w14:textId="77777777" w:rsidR="003036AE" w:rsidRPr="0072047D" w:rsidRDefault="003036AE" w:rsidP="0072047D">
      <w:pPr>
        <w:spacing w:line="276" w:lineRule="auto"/>
        <w:ind w:left="709"/>
        <w:rPr>
          <w:rFonts w:asciiTheme="minorHAnsi" w:hAnsiTheme="minorHAnsi"/>
          <w:sz w:val="22"/>
          <w:szCs w:val="22"/>
        </w:rPr>
      </w:pPr>
      <w:r w:rsidRPr="0072047D">
        <w:rPr>
          <w:rFonts w:asciiTheme="minorHAnsi" w:hAnsiTheme="minorHAnsi"/>
          <w:sz w:val="22"/>
          <w:szCs w:val="22"/>
        </w:rPr>
        <w:t>d.</w:t>
      </w:r>
      <w:r w:rsidRPr="0072047D">
        <w:rPr>
          <w:rFonts w:asciiTheme="minorHAnsi" w:hAnsiTheme="minorHAnsi"/>
          <w:sz w:val="22"/>
          <w:szCs w:val="22"/>
        </w:rPr>
        <w:tab/>
        <w:t>Nigdy nie angażowałem się w działania tego rodzaju</w:t>
      </w:r>
    </w:p>
    <w:p w14:paraId="7C9DA31D" w14:textId="77777777" w:rsidR="003036AE" w:rsidRPr="0072047D" w:rsidRDefault="003036AE" w:rsidP="0072047D">
      <w:pPr>
        <w:spacing w:line="276" w:lineRule="auto"/>
        <w:rPr>
          <w:rFonts w:asciiTheme="minorHAnsi" w:hAnsiTheme="minorHAnsi"/>
          <w:sz w:val="22"/>
          <w:szCs w:val="22"/>
        </w:rPr>
      </w:pPr>
    </w:p>
    <w:p w14:paraId="16B8CC1C" w14:textId="77777777" w:rsidR="00A16F14" w:rsidRDefault="00A16F14" w:rsidP="0072047D">
      <w:pPr>
        <w:spacing w:line="276" w:lineRule="auto"/>
        <w:rPr>
          <w:rFonts w:asciiTheme="minorHAnsi" w:eastAsia="Calibri" w:hAnsiTheme="minorHAnsi"/>
          <w:color w:val="000000"/>
          <w:sz w:val="22"/>
          <w:szCs w:val="22"/>
          <w:lang w:eastAsia="en-US"/>
        </w:rPr>
      </w:pPr>
      <w:r w:rsidRPr="0072047D">
        <w:rPr>
          <w:rFonts w:asciiTheme="minorHAnsi" w:eastAsia="Calibri" w:hAnsiTheme="minorHAnsi"/>
          <w:color w:val="000000"/>
          <w:sz w:val="22"/>
          <w:szCs w:val="22"/>
          <w:lang w:eastAsia="en-US"/>
        </w:rPr>
        <w:t>Czy bierze Pan/Pani udział w następujących formach aktywności:</w:t>
      </w:r>
    </w:p>
    <w:p w14:paraId="0872CB88" w14:textId="77777777" w:rsidR="00A329F3" w:rsidRPr="0072047D" w:rsidRDefault="00A329F3" w:rsidP="0072047D">
      <w:pPr>
        <w:spacing w:line="276" w:lineRule="auto"/>
        <w:rPr>
          <w:rFonts w:asciiTheme="minorHAnsi" w:eastAsia="Calibri" w:hAnsiTheme="minorHAnsi"/>
          <w:color w:val="000000"/>
          <w:sz w:val="22"/>
          <w:szCs w:val="22"/>
          <w:lang w:eastAsia="en-US"/>
        </w:rPr>
      </w:pPr>
    </w:p>
    <w:tbl>
      <w:tblPr>
        <w:tblStyle w:val="Tabela-Siatka12"/>
        <w:tblW w:w="9180" w:type="dxa"/>
        <w:tblInd w:w="108" w:type="dxa"/>
        <w:tblLayout w:type="fixed"/>
        <w:tblLook w:val="04A0" w:firstRow="1" w:lastRow="0" w:firstColumn="1" w:lastColumn="0" w:noHBand="0" w:noVBand="1"/>
      </w:tblPr>
      <w:tblGrid>
        <w:gridCol w:w="4678"/>
        <w:gridCol w:w="992"/>
        <w:gridCol w:w="1276"/>
        <w:gridCol w:w="1418"/>
        <w:gridCol w:w="816"/>
      </w:tblGrid>
      <w:tr w:rsidR="00A16F14" w:rsidRPr="00751DC8" w14:paraId="61A83A8F" w14:textId="77777777" w:rsidTr="00554BA2">
        <w:trPr>
          <w:trHeight w:val="184"/>
          <w:tblHeader/>
        </w:trPr>
        <w:tc>
          <w:tcPr>
            <w:tcW w:w="4678" w:type="dxa"/>
            <w:shd w:val="clear" w:color="auto" w:fill="002060"/>
          </w:tcPr>
          <w:p w14:paraId="1B2D6080" w14:textId="77777777" w:rsidR="00A16F14" w:rsidRPr="00751DC8" w:rsidRDefault="00A16F14" w:rsidP="0072047D">
            <w:pPr>
              <w:spacing w:line="276" w:lineRule="auto"/>
              <w:rPr>
                <w:rFonts w:asciiTheme="minorHAnsi" w:eastAsia="Calibri" w:hAnsiTheme="minorHAnsi"/>
                <w:b/>
                <w:sz w:val="20"/>
                <w:szCs w:val="22"/>
              </w:rPr>
            </w:pPr>
            <w:r w:rsidRPr="00751DC8">
              <w:rPr>
                <w:rFonts w:asciiTheme="minorHAnsi" w:eastAsia="Calibri" w:hAnsiTheme="minorHAnsi"/>
                <w:b/>
                <w:sz w:val="20"/>
                <w:szCs w:val="22"/>
              </w:rPr>
              <w:t>Rodzaj aktywności / częstość</w:t>
            </w:r>
          </w:p>
        </w:tc>
        <w:tc>
          <w:tcPr>
            <w:tcW w:w="992" w:type="dxa"/>
            <w:shd w:val="clear" w:color="auto" w:fill="002060"/>
          </w:tcPr>
          <w:p w14:paraId="36DBD2FC" w14:textId="77777777" w:rsidR="00A16F14" w:rsidRPr="00751DC8" w:rsidRDefault="00A16F14" w:rsidP="0072047D">
            <w:pPr>
              <w:spacing w:line="276" w:lineRule="auto"/>
              <w:jc w:val="center"/>
              <w:rPr>
                <w:rFonts w:asciiTheme="minorHAnsi" w:eastAsia="Calibri" w:hAnsiTheme="minorHAnsi"/>
                <w:b/>
                <w:sz w:val="20"/>
                <w:szCs w:val="22"/>
              </w:rPr>
            </w:pPr>
            <w:r w:rsidRPr="00751DC8">
              <w:rPr>
                <w:rFonts w:asciiTheme="minorHAnsi" w:eastAsia="Calibri" w:hAnsiTheme="minorHAnsi"/>
                <w:b/>
                <w:sz w:val="20"/>
                <w:szCs w:val="22"/>
              </w:rPr>
              <w:t>Często</w:t>
            </w:r>
          </w:p>
        </w:tc>
        <w:tc>
          <w:tcPr>
            <w:tcW w:w="1276" w:type="dxa"/>
            <w:shd w:val="clear" w:color="auto" w:fill="002060"/>
          </w:tcPr>
          <w:p w14:paraId="2A39E823" w14:textId="77777777" w:rsidR="00A16F14" w:rsidRPr="00751DC8" w:rsidRDefault="00A16F14" w:rsidP="0072047D">
            <w:pPr>
              <w:spacing w:line="276" w:lineRule="auto"/>
              <w:jc w:val="center"/>
              <w:rPr>
                <w:rFonts w:asciiTheme="minorHAnsi" w:eastAsia="Calibri" w:hAnsiTheme="minorHAnsi"/>
                <w:b/>
                <w:sz w:val="20"/>
                <w:szCs w:val="22"/>
              </w:rPr>
            </w:pPr>
            <w:r w:rsidRPr="00751DC8">
              <w:rPr>
                <w:rFonts w:asciiTheme="minorHAnsi" w:eastAsia="Calibri" w:hAnsiTheme="minorHAnsi"/>
                <w:b/>
                <w:sz w:val="20"/>
                <w:szCs w:val="22"/>
              </w:rPr>
              <w:t>Od czasu do czasu</w:t>
            </w:r>
          </w:p>
        </w:tc>
        <w:tc>
          <w:tcPr>
            <w:tcW w:w="1418" w:type="dxa"/>
            <w:shd w:val="clear" w:color="auto" w:fill="002060"/>
          </w:tcPr>
          <w:p w14:paraId="0A8B5159" w14:textId="77777777" w:rsidR="00A16F14" w:rsidRPr="00751DC8" w:rsidRDefault="00A16F14" w:rsidP="0072047D">
            <w:pPr>
              <w:spacing w:line="276" w:lineRule="auto"/>
              <w:jc w:val="center"/>
              <w:rPr>
                <w:rFonts w:asciiTheme="minorHAnsi" w:eastAsia="Calibri" w:hAnsiTheme="minorHAnsi"/>
                <w:b/>
                <w:sz w:val="20"/>
                <w:szCs w:val="22"/>
              </w:rPr>
            </w:pPr>
            <w:r w:rsidRPr="00751DC8">
              <w:rPr>
                <w:rFonts w:asciiTheme="minorHAnsi" w:eastAsia="Calibri" w:hAnsiTheme="minorHAnsi"/>
                <w:b/>
                <w:sz w:val="20"/>
                <w:szCs w:val="22"/>
              </w:rPr>
              <w:t>Sporadycznie</w:t>
            </w:r>
          </w:p>
        </w:tc>
        <w:tc>
          <w:tcPr>
            <w:tcW w:w="816" w:type="dxa"/>
            <w:shd w:val="clear" w:color="auto" w:fill="002060"/>
          </w:tcPr>
          <w:p w14:paraId="1DBC7383" w14:textId="77777777" w:rsidR="00A16F14" w:rsidRPr="00751DC8" w:rsidRDefault="00A16F14" w:rsidP="0072047D">
            <w:pPr>
              <w:spacing w:line="276" w:lineRule="auto"/>
              <w:jc w:val="center"/>
              <w:rPr>
                <w:rFonts w:asciiTheme="minorHAnsi" w:eastAsia="Calibri" w:hAnsiTheme="minorHAnsi"/>
                <w:b/>
                <w:sz w:val="20"/>
                <w:szCs w:val="22"/>
              </w:rPr>
            </w:pPr>
            <w:r w:rsidRPr="00751DC8">
              <w:rPr>
                <w:rFonts w:asciiTheme="minorHAnsi" w:eastAsia="Calibri" w:hAnsiTheme="minorHAnsi"/>
                <w:b/>
                <w:sz w:val="20"/>
                <w:szCs w:val="22"/>
              </w:rPr>
              <w:t>Nigdy</w:t>
            </w:r>
          </w:p>
        </w:tc>
      </w:tr>
      <w:tr w:rsidR="00A16F14" w:rsidRPr="00751DC8" w14:paraId="1ADE14C6" w14:textId="77777777" w:rsidTr="00554BA2">
        <w:trPr>
          <w:trHeight w:val="262"/>
        </w:trPr>
        <w:tc>
          <w:tcPr>
            <w:tcW w:w="4678" w:type="dxa"/>
            <w:tcBorders>
              <w:bottom w:val="single" w:sz="4" w:space="0" w:color="auto"/>
            </w:tcBorders>
          </w:tcPr>
          <w:p w14:paraId="0DDB7537" w14:textId="028CDD06" w:rsidR="00A16F14" w:rsidRPr="00751DC8" w:rsidRDefault="00A16F14" w:rsidP="0072047D">
            <w:pPr>
              <w:spacing w:line="276" w:lineRule="auto"/>
              <w:rPr>
                <w:rFonts w:asciiTheme="minorHAnsi" w:eastAsia="Calibri" w:hAnsiTheme="minorHAnsi"/>
                <w:sz w:val="20"/>
                <w:szCs w:val="22"/>
              </w:rPr>
            </w:pPr>
            <w:r w:rsidRPr="00751DC8">
              <w:rPr>
                <w:rFonts w:asciiTheme="minorHAnsi" w:eastAsia="Calibri" w:hAnsiTheme="minorHAnsi"/>
                <w:sz w:val="20"/>
                <w:szCs w:val="22"/>
              </w:rPr>
              <w:t>Udział w konsultacjach organizowanych przez urząd gminy</w:t>
            </w:r>
          </w:p>
        </w:tc>
        <w:tc>
          <w:tcPr>
            <w:tcW w:w="992" w:type="dxa"/>
            <w:tcBorders>
              <w:bottom w:val="single" w:sz="4" w:space="0" w:color="auto"/>
            </w:tcBorders>
            <w:vAlign w:val="center"/>
          </w:tcPr>
          <w:p w14:paraId="372C7CB9" w14:textId="28F5E6C9" w:rsidR="00A16F14" w:rsidRPr="00751DC8" w:rsidRDefault="00A16F14" w:rsidP="0072047D">
            <w:pPr>
              <w:spacing w:line="276" w:lineRule="auto"/>
              <w:jc w:val="center"/>
              <w:rPr>
                <w:rFonts w:asciiTheme="minorHAnsi" w:eastAsia="Calibri" w:hAnsiTheme="minorHAnsi"/>
                <w:sz w:val="20"/>
                <w:szCs w:val="22"/>
              </w:rPr>
            </w:pPr>
          </w:p>
        </w:tc>
        <w:tc>
          <w:tcPr>
            <w:tcW w:w="1276" w:type="dxa"/>
            <w:tcBorders>
              <w:bottom w:val="single" w:sz="4" w:space="0" w:color="auto"/>
            </w:tcBorders>
            <w:vAlign w:val="center"/>
          </w:tcPr>
          <w:p w14:paraId="40B99275" w14:textId="3F8D64A8" w:rsidR="00A16F14" w:rsidRPr="00751DC8" w:rsidRDefault="00A16F14" w:rsidP="0072047D">
            <w:pPr>
              <w:spacing w:line="276" w:lineRule="auto"/>
              <w:jc w:val="center"/>
              <w:rPr>
                <w:rFonts w:asciiTheme="minorHAnsi" w:eastAsia="Calibri" w:hAnsiTheme="minorHAnsi"/>
                <w:sz w:val="20"/>
                <w:szCs w:val="22"/>
              </w:rPr>
            </w:pPr>
          </w:p>
        </w:tc>
        <w:tc>
          <w:tcPr>
            <w:tcW w:w="1418" w:type="dxa"/>
            <w:tcBorders>
              <w:bottom w:val="single" w:sz="4" w:space="0" w:color="auto"/>
            </w:tcBorders>
            <w:vAlign w:val="center"/>
          </w:tcPr>
          <w:p w14:paraId="2A3476C2" w14:textId="58A7FC78" w:rsidR="00A16F14" w:rsidRPr="00751DC8" w:rsidRDefault="00A16F14" w:rsidP="0072047D">
            <w:pPr>
              <w:spacing w:line="276" w:lineRule="auto"/>
              <w:jc w:val="center"/>
              <w:rPr>
                <w:rFonts w:asciiTheme="minorHAnsi" w:eastAsia="Calibri" w:hAnsiTheme="minorHAnsi"/>
                <w:sz w:val="20"/>
                <w:szCs w:val="22"/>
              </w:rPr>
            </w:pPr>
          </w:p>
        </w:tc>
        <w:tc>
          <w:tcPr>
            <w:tcW w:w="816" w:type="dxa"/>
            <w:tcBorders>
              <w:bottom w:val="single" w:sz="4" w:space="0" w:color="auto"/>
            </w:tcBorders>
            <w:vAlign w:val="center"/>
          </w:tcPr>
          <w:p w14:paraId="39BCCBAA" w14:textId="65C52EF9" w:rsidR="00A16F14" w:rsidRPr="00751DC8" w:rsidRDefault="00A16F14" w:rsidP="0072047D">
            <w:pPr>
              <w:spacing w:line="276" w:lineRule="auto"/>
              <w:jc w:val="center"/>
              <w:rPr>
                <w:rFonts w:asciiTheme="minorHAnsi" w:eastAsia="Calibri" w:hAnsiTheme="minorHAnsi"/>
                <w:sz w:val="20"/>
                <w:szCs w:val="22"/>
              </w:rPr>
            </w:pPr>
          </w:p>
        </w:tc>
      </w:tr>
      <w:tr w:rsidR="00A16F14" w:rsidRPr="00751DC8" w14:paraId="4175EDAB" w14:textId="77777777" w:rsidTr="00554BA2">
        <w:trPr>
          <w:trHeight w:val="60"/>
        </w:trPr>
        <w:tc>
          <w:tcPr>
            <w:tcW w:w="4678" w:type="dxa"/>
            <w:tcBorders>
              <w:top w:val="single" w:sz="4" w:space="0" w:color="auto"/>
              <w:bottom w:val="single" w:sz="4" w:space="0" w:color="auto"/>
            </w:tcBorders>
          </w:tcPr>
          <w:p w14:paraId="54CFA581" w14:textId="7107DDA2" w:rsidR="00A16F14" w:rsidRPr="00751DC8" w:rsidRDefault="00A16F14" w:rsidP="0072047D">
            <w:pPr>
              <w:spacing w:line="276" w:lineRule="auto"/>
              <w:rPr>
                <w:rFonts w:asciiTheme="minorHAnsi" w:eastAsia="Calibri" w:hAnsiTheme="minorHAnsi"/>
                <w:sz w:val="20"/>
                <w:szCs w:val="22"/>
              </w:rPr>
            </w:pPr>
            <w:r w:rsidRPr="00751DC8">
              <w:rPr>
                <w:rFonts w:asciiTheme="minorHAnsi" w:eastAsia="Calibri" w:hAnsiTheme="minorHAnsi"/>
                <w:sz w:val="20"/>
                <w:szCs w:val="22"/>
              </w:rPr>
              <w:t>Spotkania z radnymi</w:t>
            </w:r>
          </w:p>
        </w:tc>
        <w:tc>
          <w:tcPr>
            <w:tcW w:w="992" w:type="dxa"/>
            <w:tcBorders>
              <w:top w:val="single" w:sz="4" w:space="0" w:color="auto"/>
              <w:bottom w:val="single" w:sz="4" w:space="0" w:color="auto"/>
            </w:tcBorders>
            <w:vAlign w:val="center"/>
          </w:tcPr>
          <w:p w14:paraId="3D0D1AD5" w14:textId="7CA3838F" w:rsidR="00A16F14" w:rsidRPr="00751DC8" w:rsidRDefault="00A16F14" w:rsidP="0072047D">
            <w:pPr>
              <w:spacing w:line="276" w:lineRule="auto"/>
              <w:jc w:val="center"/>
              <w:rPr>
                <w:rFonts w:asciiTheme="minorHAnsi" w:eastAsia="Calibri" w:hAnsiTheme="minorHAnsi"/>
                <w:sz w:val="20"/>
                <w:szCs w:val="22"/>
              </w:rPr>
            </w:pPr>
          </w:p>
        </w:tc>
        <w:tc>
          <w:tcPr>
            <w:tcW w:w="1276" w:type="dxa"/>
            <w:tcBorders>
              <w:top w:val="single" w:sz="4" w:space="0" w:color="auto"/>
              <w:bottom w:val="single" w:sz="4" w:space="0" w:color="auto"/>
            </w:tcBorders>
            <w:vAlign w:val="center"/>
          </w:tcPr>
          <w:p w14:paraId="3ACB3678" w14:textId="185D537D" w:rsidR="00A16F14" w:rsidRPr="00751DC8" w:rsidRDefault="00A16F14" w:rsidP="0072047D">
            <w:pPr>
              <w:spacing w:line="276" w:lineRule="auto"/>
              <w:jc w:val="center"/>
              <w:rPr>
                <w:rFonts w:asciiTheme="minorHAnsi" w:eastAsia="Calibri" w:hAnsiTheme="minorHAnsi"/>
                <w:sz w:val="20"/>
                <w:szCs w:val="22"/>
              </w:rPr>
            </w:pPr>
          </w:p>
        </w:tc>
        <w:tc>
          <w:tcPr>
            <w:tcW w:w="1418" w:type="dxa"/>
            <w:tcBorders>
              <w:top w:val="single" w:sz="4" w:space="0" w:color="auto"/>
              <w:bottom w:val="single" w:sz="4" w:space="0" w:color="auto"/>
            </w:tcBorders>
            <w:vAlign w:val="center"/>
          </w:tcPr>
          <w:p w14:paraId="20F57250" w14:textId="7F69C952" w:rsidR="00A16F14" w:rsidRPr="00751DC8" w:rsidRDefault="00A16F14" w:rsidP="0072047D">
            <w:pPr>
              <w:spacing w:line="276" w:lineRule="auto"/>
              <w:jc w:val="center"/>
              <w:rPr>
                <w:rFonts w:asciiTheme="minorHAnsi" w:eastAsia="Calibri" w:hAnsiTheme="minorHAnsi"/>
                <w:sz w:val="20"/>
                <w:szCs w:val="22"/>
              </w:rPr>
            </w:pPr>
          </w:p>
        </w:tc>
        <w:tc>
          <w:tcPr>
            <w:tcW w:w="816" w:type="dxa"/>
            <w:tcBorders>
              <w:top w:val="single" w:sz="4" w:space="0" w:color="auto"/>
              <w:bottom w:val="single" w:sz="4" w:space="0" w:color="auto"/>
            </w:tcBorders>
            <w:vAlign w:val="center"/>
          </w:tcPr>
          <w:p w14:paraId="032F1CF1" w14:textId="2E5B4B70" w:rsidR="00A16F14" w:rsidRPr="00751DC8" w:rsidRDefault="00A16F14" w:rsidP="0072047D">
            <w:pPr>
              <w:spacing w:line="276" w:lineRule="auto"/>
              <w:jc w:val="center"/>
              <w:rPr>
                <w:rFonts w:asciiTheme="minorHAnsi" w:eastAsia="Calibri" w:hAnsiTheme="minorHAnsi"/>
                <w:sz w:val="20"/>
                <w:szCs w:val="22"/>
              </w:rPr>
            </w:pPr>
          </w:p>
        </w:tc>
      </w:tr>
      <w:tr w:rsidR="00A16F14" w:rsidRPr="00751DC8" w14:paraId="3662A854" w14:textId="77777777" w:rsidTr="00554BA2">
        <w:trPr>
          <w:trHeight w:val="137"/>
        </w:trPr>
        <w:tc>
          <w:tcPr>
            <w:tcW w:w="4678" w:type="dxa"/>
            <w:tcBorders>
              <w:top w:val="single" w:sz="4" w:space="0" w:color="auto"/>
              <w:bottom w:val="single" w:sz="4" w:space="0" w:color="auto"/>
            </w:tcBorders>
          </w:tcPr>
          <w:p w14:paraId="642B81BA" w14:textId="55CE815F" w:rsidR="00A16F14" w:rsidRPr="00751DC8" w:rsidRDefault="00A16F14" w:rsidP="0072047D">
            <w:pPr>
              <w:spacing w:line="276" w:lineRule="auto"/>
              <w:rPr>
                <w:rFonts w:asciiTheme="minorHAnsi" w:eastAsia="Calibri" w:hAnsiTheme="minorHAnsi"/>
                <w:sz w:val="20"/>
                <w:szCs w:val="22"/>
              </w:rPr>
            </w:pPr>
            <w:r w:rsidRPr="00751DC8">
              <w:rPr>
                <w:rFonts w:asciiTheme="minorHAnsi" w:eastAsia="Calibri" w:hAnsiTheme="minorHAnsi"/>
                <w:sz w:val="20"/>
                <w:szCs w:val="22"/>
              </w:rPr>
              <w:t>Podpisanie petycji lub protestu</w:t>
            </w:r>
          </w:p>
        </w:tc>
        <w:tc>
          <w:tcPr>
            <w:tcW w:w="992" w:type="dxa"/>
            <w:tcBorders>
              <w:top w:val="single" w:sz="4" w:space="0" w:color="auto"/>
              <w:bottom w:val="single" w:sz="4" w:space="0" w:color="auto"/>
            </w:tcBorders>
            <w:vAlign w:val="center"/>
          </w:tcPr>
          <w:p w14:paraId="741CADC9" w14:textId="27FAFD49" w:rsidR="00A16F14" w:rsidRPr="00751DC8" w:rsidRDefault="00A16F14" w:rsidP="0072047D">
            <w:pPr>
              <w:spacing w:line="276" w:lineRule="auto"/>
              <w:jc w:val="center"/>
              <w:rPr>
                <w:rFonts w:asciiTheme="minorHAnsi" w:eastAsia="Calibri" w:hAnsiTheme="minorHAnsi"/>
                <w:sz w:val="20"/>
                <w:szCs w:val="22"/>
              </w:rPr>
            </w:pPr>
          </w:p>
        </w:tc>
        <w:tc>
          <w:tcPr>
            <w:tcW w:w="1276" w:type="dxa"/>
            <w:tcBorders>
              <w:top w:val="single" w:sz="4" w:space="0" w:color="auto"/>
              <w:bottom w:val="single" w:sz="4" w:space="0" w:color="auto"/>
            </w:tcBorders>
            <w:vAlign w:val="center"/>
          </w:tcPr>
          <w:p w14:paraId="0B43E378" w14:textId="6D396C9E" w:rsidR="00A16F14" w:rsidRPr="00751DC8" w:rsidRDefault="00A16F14" w:rsidP="0072047D">
            <w:pPr>
              <w:spacing w:line="276" w:lineRule="auto"/>
              <w:jc w:val="center"/>
              <w:rPr>
                <w:rFonts w:asciiTheme="minorHAnsi" w:eastAsia="Calibri" w:hAnsiTheme="minorHAnsi"/>
                <w:sz w:val="20"/>
                <w:szCs w:val="22"/>
              </w:rPr>
            </w:pPr>
          </w:p>
        </w:tc>
        <w:tc>
          <w:tcPr>
            <w:tcW w:w="1418" w:type="dxa"/>
            <w:tcBorders>
              <w:top w:val="single" w:sz="4" w:space="0" w:color="auto"/>
              <w:bottom w:val="single" w:sz="4" w:space="0" w:color="auto"/>
            </w:tcBorders>
            <w:vAlign w:val="center"/>
          </w:tcPr>
          <w:p w14:paraId="467A385A" w14:textId="186EC99E" w:rsidR="00A16F14" w:rsidRPr="00751DC8" w:rsidRDefault="00A16F14" w:rsidP="0072047D">
            <w:pPr>
              <w:spacing w:line="276" w:lineRule="auto"/>
              <w:jc w:val="center"/>
              <w:rPr>
                <w:rFonts w:asciiTheme="minorHAnsi" w:eastAsia="Calibri" w:hAnsiTheme="minorHAnsi"/>
                <w:sz w:val="20"/>
                <w:szCs w:val="22"/>
              </w:rPr>
            </w:pPr>
          </w:p>
        </w:tc>
        <w:tc>
          <w:tcPr>
            <w:tcW w:w="816" w:type="dxa"/>
            <w:tcBorders>
              <w:top w:val="single" w:sz="4" w:space="0" w:color="auto"/>
              <w:bottom w:val="single" w:sz="4" w:space="0" w:color="auto"/>
            </w:tcBorders>
            <w:vAlign w:val="center"/>
          </w:tcPr>
          <w:p w14:paraId="59D0B2A7" w14:textId="4F58B043" w:rsidR="00A16F14" w:rsidRPr="00751DC8" w:rsidRDefault="00A16F14" w:rsidP="0072047D">
            <w:pPr>
              <w:spacing w:line="276" w:lineRule="auto"/>
              <w:jc w:val="center"/>
              <w:rPr>
                <w:rFonts w:asciiTheme="minorHAnsi" w:eastAsia="Calibri" w:hAnsiTheme="minorHAnsi"/>
                <w:sz w:val="20"/>
                <w:szCs w:val="22"/>
              </w:rPr>
            </w:pPr>
          </w:p>
        </w:tc>
      </w:tr>
      <w:tr w:rsidR="00A16F14" w:rsidRPr="00751DC8" w14:paraId="3239E8D9" w14:textId="77777777" w:rsidTr="00554BA2">
        <w:trPr>
          <w:trHeight w:val="156"/>
        </w:trPr>
        <w:tc>
          <w:tcPr>
            <w:tcW w:w="4678" w:type="dxa"/>
            <w:tcBorders>
              <w:top w:val="single" w:sz="4" w:space="0" w:color="auto"/>
              <w:bottom w:val="single" w:sz="4" w:space="0" w:color="auto"/>
            </w:tcBorders>
          </w:tcPr>
          <w:p w14:paraId="01E07B6E" w14:textId="6E45EB1B" w:rsidR="00A16F14" w:rsidRPr="00751DC8" w:rsidRDefault="00A16F14" w:rsidP="0072047D">
            <w:pPr>
              <w:spacing w:line="276" w:lineRule="auto"/>
              <w:rPr>
                <w:rFonts w:asciiTheme="minorHAnsi" w:eastAsia="Calibri" w:hAnsiTheme="minorHAnsi"/>
                <w:sz w:val="20"/>
                <w:szCs w:val="22"/>
              </w:rPr>
            </w:pPr>
            <w:r w:rsidRPr="00751DC8">
              <w:rPr>
                <w:rFonts w:asciiTheme="minorHAnsi" w:eastAsia="Calibri" w:hAnsiTheme="minorHAnsi"/>
                <w:sz w:val="20"/>
                <w:szCs w:val="22"/>
              </w:rPr>
              <w:t>Udział w demonstracji</w:t>
            </w:r>
          </w:p>
        </w:tc>
        <w:tc>
          <w:tcPr>
            <w:tcW w:w="992" w:type="dxa"/>
            <w:tcBorders>
              <w:top w:val="single" w:sz="4" w:space="0" w:color="auto"/>
              <w:bottom w:val="single" w:sz="4" w:space="0" w:color="auto"/>
            </w:tcBorders>
            <w:vAlign w:val="center"/>
          </w:tcPr>
          <w:p w14:paraId="1BEBE76E" w14:textId="62D3A891" w:rsidR="00A16F14" w:rsidRPr="00751DC8" w:rsidRDefault="00A16F14" w:rsidP="0072047D">
            <w:pPr>
              <w:spacing w:line="276" w:lineRule="auto"/>
              <w:jc w:val="center"/>
              <w:rPr>
                <w:rFonts w:asciiTheme="minorHAnsi" w:eastAsia="Calibri" w:hAnsiTheme="minorHAnsi"/>
                <w:sz w:val="20"/>
                <w:szCs w:val="22"/>
              </w:rPr>
            </w:pPr>
          </w:p>
        </w:tc>
        <w:tc>
          <w:tcPr>
            <w:tcW w:w="1276" w:type="dxa"/>
            <w:tcBorders>
              <w:top w:val="single" w:sz="4" w:space="0" w:color="auto"/>
              <w:bottom w:val="single" w:sz="4" w:space="0" w:color="auto"/>
            </w:tcBorders>
            <w:vAlign w:val="center"/>
          </w:tcPr>
          <w:p w14:paraId="441A30D8" w14:textId="70576B39" w:rsidR="00A16F14" w:rsidRPr="00751DC8" w:rsidRDefault="00A16F14" w:rsidP="0072047D">
            <w:pPr>
              <w:spacing w:line="276" w:lineRule="auto"/>
              <w:jc w:val="center"/>
              <w:rPr>
                <w:rFonts w:asciiTheme="minorHAnsi" w:eastAsia="Calibri" w:hAnsiTheme="minorHAnsi"/>
                <w:sz w:val="20"/>
                <w:szCs w:val="22"/>
              </w:rPr>
            </w:pPr>
          </w:p>
        </w:tc>
        <w:tc>
          <w:tcPr>
            <w:tcW w:w="1418" w:type="dxa"/>
            <w:tcBorders>
              <w:top w:val="single" w:sz="4" w:space="0" w:color="auto"/>
              <w:bottom w:val="single" w:sz="4" w:space="0" w:color="auto"/>
            </w:tcBorders>
            <w:vAlign w:val="center"/>
          </w:tcPr>
          <w:p w14:paraId="3BD09CB2" w14:textId="1EFD23E9" w:rsidR="00A16F14" w:rsidRPr="00751DC8" w:rsidRDefault="00A16F14" w:rsidP="0072047D">
            <w:pPr>
              <w:spacing w:line="276" w:lineRule="auto"/>
              <w:jc w:val="center"/>
              <w:rPr>
                <w:rFonts w:asciiTheme="minorHAnsi" w:eastAsia="Calibri" w:hAnsiTheme="minorHAnsi"/>
                <w:sz w:val="20"/>
                <w:szCs w:val="22"/>
              </w:rPr>
            </w:pPr>
          </w:p>
        </w:tc>
        <w:tc>
          <w:tcPr>
            <w:tcW w:w="816" w:type="dxa"/>
            <w:tcBorders>
              <w:top w:val="single" w:sz="4" w:space="0" w:color="auto"/>
              <w:bottom w:val="single" w:sz="4" w:space="0" w:color="auto"/>
            </w:tcBorders>
            <w:vAlign w:val="center"/>
          </w:tcPr>
          <w:p w14:paraId="4D18246B" w14:textId="4F08C868" w:rsidR="00A16F14" w:rsidRPr="00751DC8" w:rsidRDefault="00A16F14" w:rsidP="0072047D">
            <w:pPr>
              <w:spacing w:line="276" w:lineRule="auto"/>
              <w:jc w:val="center"/>
              <w:rPr>
                <w:rFonts w:asciiTheme="minorHAnsi" w:eastAsia="Calibri" w:hAnsiTheme="minorHAnsi"/>
                <w:sz w:val="20"/>
                <w:szCs w:val="22"/>
              </w:rPr>
            </w:pPr>
          </w:p>
        </w:tc>
      </w:tr>
      <w:tr w:rsidR="00A16F14" w:rsidRPr="00751DC8" w14:paraId="5CC58D7C" w14:textId="77777777" w:rsidTr="00554BA2">
        <w:trPr>
          <w:trHeight w:val="318"/>
        </w:trPr>
        <w:tc>
          <w:tcPr>
            <w:tcW w:w="4678" w:type="dxa"/>
            <w:tcBorders>
              <w:top w:val="single" w:sz="4" w:space="0" w:color="auto"/>
              <w:bottom w:val="single" w:sz="4" w:space="0" w:color="auto"/>
            </w:tcBorders>
          </w:tcPr>
          <w:p w14:paraId="72A6ADB6" w14:textId="0B596399" w:rsidR="00A16F14" w:rsidRPr="00751DC8" w:rsidRDefault="00A16F14" w:rsidP="0072047D">
            <w:pPr>
              <w:spacing w:line="276" w:lineRule="auto"/>
              <w:rPr>
                <w:rFonts w:asciiTheme="minorHAnsi" w:eastAsia="Calibri" w:hAnsiTheme="minorHAnsi"/>
                <w:sz w:val="20"/>
                <w:szCs w:val="22"/>
              </w:rPr>
            </w:pPr>
            <w:r w:rsidRPr="00751DC8">
              <w:rPr>
                <w:rFonts w:asciiTheme="minorHAnsi" w:eastAsia="Calibri" w:hAnsiTheme="minorHAnsi"/>
                <w:sz w:val="20"/>
                <w:szCs w:val="22"/>
              </w:rPr>
              <w:t>Przekazanie 1% dla organizacji pożytku publicznego</w:t>
            </w:r>
          </w:p>
        </w:tc>
        <w:tc>
          <w:tcPr>
            <w:tcW w:w="992" w:type="dxa"/>
            <w:tcBorders>
              <w:top w:val="single" w:sz="4" w:space="0" w:color="auto"/>
              <w:bottom w:val="single" w:sz="4" w:space="0" w:color="auto"/>
            </w:tcBorders>
            <w:vAlign w:val="center"/>
          </w:tcPr>
          <w:p w14:paraId="7F6319FF" w14:textId="6CF6B4B7" w:rsidR="00A16F14" w:rsidRPr="00751DC8" w:rsidRDefault="00A16F14" w:rsidP="0072047D">
            <w:pPr>
              <w:spacing w:line="276" w:lineRule="auto"/>
              <w:jc w:val="center"/>
              <w:rPr>
                <w:rFonts w:asciiTheme="minorHAnsi" w:eastAsia="Calibri" w:hAnsiTheme="minorHAnsi"/>
                <w:sz w:val="20"/>
                <w:szCs w:val="22"/>
              </w:rPr>
            </w:pPr>
          </w:p>
        </w:tc>
        <w:tc>
          <w:tcPr>
            <w:tcW w:w="1276" w:type="dxa"/>
            <w:tcBorders>
              <w:top w:val="single" w:sz="4" w:space="0" w:color="auto"/>
              <w:bottom w:val="single" w:sz="4" w:space="0" w:color="auto"/>
            </w:tcBorders>
            <w:vAlign w:val="center"/>
          </w:tcPr>
          <w:p w14:paraId="17E947A5" w14:textId="2BE268E5" w:rsidR="00A16F14" w:rsidRPr="00751DC8" w:rsidRDefault="00A16F14" w:rsidP="0072047D">
            <w:pPr>
              <w:spacing w:line="276" w:lineRule="auto"/>
              <w:jc w:val="center"/>
              <w:rPr>
                <w:rFonts w:asciiTheme="minorHAnsi" w:eastAsia="Calibri" w:hAnsiTheme="minorHAnsi"/>
                <w:sz w:val="20"/>
                <w:szCs w:val="22"/>
              </w:rPr>
            </w:pPr>
          </w:p>
        </w:tc>
        <w:tc>
          <w:tcPr>
            <w:tcW w:w="1418" w:type="dxa"/>
            <w:tcBorders>
              <w:top w:val="single" w:sz="4" w:space="0" w:color="auto"/>
              <w:bottom w:val="single" w:sz="4" w:space="0" w:color="auto"/>
            </w:tcBorders>
            <w:vAlign w:val="center"/>
          </w:tcPr>
          <w:p w14:paraId="6B6E5018" w14:textId="34834B09" w:rsidR="00A16F14" w:rsidRPr="00751DC8" w:rsidRDefault="00A16F14" w:rsidP="0072047D">
            <w:pPr>
              <w:spacing w:line="276" w:lineRule="auto"/>
              <w:jc w:val="center"/>
              <w:rPr>
                <w:rFonts w:asciiTheme="minorHAnsi" w:eastAsia="Calibri" w:hAnsiTheme="minorHAnsi"/>
                <w:sz w:val="20"/>
                <w:szCs w:val="22"/>
              </w:rPr>
            </w:pPr>
          </w:p>
        </w:tc>
        <w:tc>
          <w:tcPr>
            <w:tcW w:w="816" w:type="dxa"/>
            <w:tcBorders>
              <w:top w:val="single" w:sz="4" w:space="0" w:color="auto"/>
              <w:bottom w:val="single" w:sz="4" w:space="0" w:color="auto"/>
            </w:tcBorders>
            <w:vAlign w:val="center"/>
          </w:tcPr>
          <w:p w14:paraId="020389AE" w14:textId="64B951C8" w:rsidR="00A16F14" w:rsidRPr="00751DC8" w:rsidRDefault="00A16F14" w:rsidP="0072047D">
            <w:pPr>
              <w:spacing w:line="276" w:lineRule="auto"/>
              <w:jc w:val="center"/>
              <w:rPr>
                <w:rFonts w:asciiTheme="minorHAnsi" w:eastAsia="Calibri" w:hAnsiTheme="minorHAnsi"/>
                <w:sz w:val="20"/>
                <w:szCs w:val="22"/>
              </w:rPr>
            </w:pPr>
          </w:p>
        </w:tc>
      </w:tr>
      <w:tr w:rsidR="00A16F14" w:rsidRPr="00751DC8" w14:paraId="0BE0F66D" w14:textId="77777777" w:rsidTr="00554BA2">
        <w:trPr>
          <w:trHeight w:val="252"/>
        </w:trPr>
        <w:tc>
          <w:tcPr>
            <w:tcW w:w="4678" w:type="dxa"/>
            <w:tcBorders>
              <w:top w:val="single" w:sz="4" w:space="0" w:color="auto"/>
              <w:bottom w:val="single" w:sz="4" w:space="0" w:color="auto"/>
            </w:tcBorders>
          </w:tcPr>
          <w:p w14:paraId="21D1AD83" w14:textId="7F4E9090" w:rsidR="00A16F14" w:rsidRPr="00751DC8" w:rsidRDefault="00A16F14" w:rsidP="0072047D">
            <w:pPr>
              <w:spacing w:line="276" w:lineRule="auto"/>
              <w:rPr>
                <w:rFonts w:asciiTheme="minorHAnsi" w:eastAsia="Calibri" w:hAnsiTheme="minorHAnsi"/>
                <w:sz w:val="20"/>
                <w:szCs w:val="22"/>
              </w:rPr>
            </w:pPr>
            <w:r w:rsidRPr="00751DC8">
              <w:rPr>
                <w:rFonts w:asciiTheme="minorHAnsi" w:eastAsia="Calibri" w:hAnsiTheme="minorHAnsi"/>
                <w:sz w:val="20"/>
                <w:szCs w:val="22"/>
              </w:rPr>
              <w:t xml:space="preserve">Wolontariat </w:t>
            </w:r>
          </w:p>
        </w:tc>
        <w:tc>
          <w:tcPr>
            <w:tcW w:w="992" w:type="dxa"/>
            <w:tcBorders>
              <w:top w:val="single" w:sz="4" w:space="0" w:color="auto"/>
              <w:bottom w:val="single" w:sz="4" w:space="0" w:color="auto"/>
            </w:tcBorders>
            <w:vAlign w:val="center"/>
          </w:tcPr>
          <w:p w14:paraId="03FA2E72" w14:textId="4F7FBBDA" w:rsidR="00A16F14" w:rsidRPr="00751DC8" w:rsidRDefault="00A16F14" w:rsidP="0072047D">
            <w:pPr>
              <w:spacing w:line="276" w:lineRule="auto"/>
              <w:jc w:val="center"/>
              <w:rPr>
                <w:rFonts w:asciiTheme="minorHAnsi" w:eastAsia="Calibri" w:hAnsiTheme="minorHAnsi"/>
                <w:sz w:val="20"/>
                <w:szCs w:val="22"/>
              </w:rPr>
            </w:pPr>
          </w:p>
        </w:tc>
        <w:tc>
          <w:tcPr>
            <w:tcW w:w="1276" w:type="dxa"/>
            <w:tcBorders>
              <w:top w:val="single" w:sz="4" w:space="0" w:color="auto"/>
              <w:bottom w:val="single" w:sz="4" w:space="0" w:color="auto"/>
            </w:tcBorders>
            <w:vAlign w:val="center"/>
          </w:tcPr>
          <w:p w14:paraId="2FD47334" w14:textId="6228CD34" w:rsidR="00A16F14" w:rsidRPr="00751DC8" w:rsidRDefault="00A16F14" w:rsidP="0072047D">
            <w:pPr>
              <w:spacing w:line="276" w:lineRule="auto"/>
              <w:jc w:val="center"/>
              <w:rPr>
                <w:rFonts w:asciiTheme="minorHAnsi" w:eastAsia="Calibri" w:hAnsiTheme="minorHAnsi"/>
                <w:sz w:val="20"/>
                <w:szCs w:val="22"/>
              </w:rPr>
            </w:pPr>
          </w:p>
        </w:tc>
        <w:tc>
          <w:tcPr>
            <w:tcW w:w="1418" w:type="dxa"/>
            <w:tcBorders>
              <w:top w:val="single" w:sz="4" w:space="0" w:color="auto"/>
              <w:bottom w:val="single" w:sz="4" w:space="0" w:color="auto"/>
            </w:tcBorders>
            <w:vAlign w:val="center"/>
          </w:tcPr>
          <w:p w14:paraId="045456AE" w14:textId="2BEDF04F" w:rsidR="00A16F14" w:rsidRPr="00751DC8" w:rsidRDefault="00A16F14" w:rsidP="0072047D">
            <w:pPr>
              <w:spacing w:line="276" w:lineRule="auto"/>
              <w:jc w:val="center"/>
              <w:rPr>
                <w:rFonts w:asciiTheme="minorHAnsi" w:eastAsia="Calibri" w:hAnsiTheme="minorHAnsi"/>
                <w:sz w:val="20"/>
                <w:szCs w:val="22"/>
              </w:rPr>
            </w:pPr>
          </w:p>
        </w:tc>
        <w:tc>
          <w:tcPr>
            <w:tcW w:w="816" w:type="dxa"/>
            <w:tcBorders>
              <w:top w:val="single" w:sz="4" w:space="0" w:color="auto"/>
              <w:bottom w:val="single" w:sz="4" w:space="0" w:color="auto"/>
            </w:tcBorders>
            <w:vAlign w:val="center"/>
          </w:tcPr>
          <w:p w14:paraId="328DFAF2" w14:textId="27DEDDC1" w:rsidR="00A16F14" w:rsidRPr="00751DC8" w:rsidRDefault="00A16F14" w:rsidP="0072047D">
            <w:pPr>
              <w:spacing w:line="276" w:lineRule="auto"/>
              <w:jc w:val="center"/>
              <w:rPr>
                <w:rFonts w:asciiTheme="minorHAnsi" w:eastAsia="Calibri" w:hAnsiTheme="minorHAnsi"/>
                <w:sz w:val="20"/>
                <w:szCs w:val="22"/>
              </w:rPr>
            </w:pPr>
          </w:p>
        </w:tc>
      </w:tr>
      <w:tr w:rsidR="00A16F14" w:rsidRPr="00751DC8" w14:paraId="3D130FD7" w14:textId="77777777" w:rsidTr="00554BA2">
        <w:trPr>
          <w:trHeight w:val="212"/>
        </w:trPr>
        <w:tc>
          <w:tcPr>
            <w:tcW w:w="4678" w:type="dxa"/>
            <w:tcBorders>
              <w:top w:val="single" w:sz="4" w:space="0" w:color="auto"/>
              <w:bottom w:val="single" w:sz="4" w:space="0" w:color="auto"/>
            </w:tcBorders>
          </w:tcPr>
          <w:p w14:paraId="505A6546" w14:textId="040CD60F" w:rsidR="00A16F14" w:rsidRPr="00751DC8" w:rsidRDefault="00A16F14" w:rsidP="0072047D">
            <w:pPr>
              <w:spacing w:line="276" w:lineRule="auto"/>
              <w:rPr>
                <w:rFonts w:asciiTheme="minorHAnsi" w:eastAsia="Calibri" w:hAnsiTheme="minorHAnsi"/>
                <w:sz w:val="20"/>
                <w:szCs w:val="22"/>
              </w:rPr>
            </w:pPr>
            <w:r w:rsidRPr="00751DC8">
              <w:rPr>
                <w:rFonts w:asciiTheme="minorHAnsi" w:eastAsia="Calibri" w:hAnsiTheme="minorHAnsi"/>
                <w:sz w:val="20"/>
                <w:szCs w:val="22"/>
              </w:rPr>
              <w:t>Udział w spotkaniach organizowanych przez urząd gminy</w:t>
            </w:r>
          </w:p>
        </w:tc>
        <w:tc>
          <w:tcPr>
            <w:tcW w:w="992" w:type="dxa"/>
            <w:tcBorders>
              <w:top w:val="single" w:sz="4" w:space="0" w:color="auto"/>
              <w:bottom w:val="single" w:sz="4" w:space="0" w:color="auto"/>
            </w:tcBorders>
            <w:vAlign w:val="center"/>
          </w:tcPr>
          <w:p w14:paraId="36EC18AE" w14:textId="72567F45" w:rsidR="00A16F14" w:rsidRPr="00751DC8" w:rsidRDefault="00A16F14" w:rsidP="0072047D">
            <w:pPr>
              <w:spacing w:line="276" w:lineRule="auto"/>
              <w:jc w:val="center"/>
              <w:rPr>
                <w:rFonts w:asciiTheme="minorHAnsi" w:eastAsia="Calibri" w:hAnsiTheme="minorHAnsi"/>
                <w:sz w:val="20"/>
                <w:szCs w:val="22"/>
              </w:rPr>
            </w:pPr>
          </w:p>
        </w:tc>
        <w:tc>
          <w:tcPr>
            <w:tcW w:w="1276" w:type="dxa"/>
            <w:tcBorders>
              <w:top w:val="single" w:sz="4" w:space="0" w:color="auto"/>
              <w:bottom w:val="single" w:sz="4" w:space="0" w:color="auto"/>
            </w:tcBorders>
            <w:vAlign w:val="center"/>
          </w:tcPr>
          <w:p w14:paraId="1A7B946B" w14:textId="673A99FB" w:rsidR="00A16F14" w:rsidRPr="00751DC8" w:rsidRDefault="00A16F14" w:rsidP="0072047D">
            <w:pPr>
              <w:spacing w:line="276" w:lineRule="auto"/>
              <w:jc w:val="center"/>
              <w:rPr>
                <w:rFonts w:asciiTheme="minorHAnsi" w:eastAsia="Calibri" w:hAnsiTheme="minorHAnsi"/>
                <w:sz w:val="20"/>
                <w:szCs w:val="22"/>
              </w:rPr>
            </w:pPr>
          </w:p>
        </w:tc>
        <w:tc>
          <w:tcPr>
            <w:tcW w:w="1418" w:type="dxa"/>
            <w:tcBorders>
              <w:top w:val="single" w:sz="4" w:space="0" w:color="auto"/>
              <w:bottom w:val="single" w:sz="4" w:space="0" w:color="auto"/>
            </w:tcBorders>
            <w:vAlign w:val="center"/>
          </w:tcPr>
          <w:p w14:paraId="11F9921C" w14:textId="2BB20370" w:rsidR="00A16F14" w:rsidRPr="00751DC8" w:rsidRDefault="00A16F14" w:rsidP="0072047D">
            <w:pPr>
              <w:spacing w:line="276" w:lineRule="auto"/>
              <w:jc w:val="center"/>
              <w:rPr>
                <w:rFonts w:asciiTheme="minorHAnsi" w:eastAsia="Calibri" w:hAnsiTheme="minorHAnsi"/>
                <w:sz w:val="20"/>
                <w:szCs w:val="22"/>
              </w:rPr>
            </w:pPr>
          </w:p>
        </w:tc>
        <w:tc>
          <w:tcPr>
            <w:tcW w:w="816" w:type="dxa"/>
            <w:tcBorders>
              <w:top w:val="single" w:sz="4" w:space="0" w:color="auto"/>
              <w:bottom w:val="single" w:sz="4" w:space="0" w:color="auto"/>
            </w:tcBorders>
            <w:vAlign w:val="center"/>
          </w:tcPr>
          <w:p w14:paraId="2E66E95B" w14:textId="5255412C" w:rsidR="00A16F14" w:rsidRPr="00751DC8" w:rsidRDefault="00A16F14" w:rsidP="0072047D">
            <w:pPr>
              <w:spacing w:line="276" w:lineRule="auto"/>
              <w:jc w:val="center"/>
              <w:rPr>
                <w:rFonts w:asciiTheme="minorHAnsi" w:eastAsia="Calibri" w:hAnsiTheme="minorHAnsi"/>
                <w:sz w:val="20"/>
                <w:szCs w:val="22"/>
              </w:rPr>
            </w:pPr>
          </w:p>
        </w:tc>
      </w:tr>
      <w:tr w:rsidR="00A16F14" w:rsidRPr="00751DC8" w14:paraId="3431527C" w14:textId="77777777" w:rsidTr="00A16F14">
        <w:trPr>
          <w:trHeight w:val="70"/>
        </w:trPr>
        <w:tc>
          <w:tcPr>
            <w:tcW w:w="4678" w:type="dxa"/>
            <w:tcBorders>
              <w:top w:val="single" w:sz="4" w:space="0" w:color="auto"/>
              <w:bottom w:val="single" w:sz="4" w:space="0" w:color="auto"/>
            </w:tcBorders>
          </w:tcPr>
          <w:p w14:paraId="1F538565" w14:textId="7B7CA6BB" w:rsidR="00A16F14" w:rsidRPr="00751DC8" w:rsidRDefault="00A16F14" w:rsidP="0072047D">
            <w:pPr>
              <w:spacing w:line="276" w:lineRule="auto"/>
              <w:rPr>
                <w:rFonts w:asciiTheme="minorHAnsi" w:eastAsia="Calibri" w:hAnsiTheme="minorHAnsi"/>
                <w:sz w:val="20"/>
                <w:szCs w:val="22"/>
              </w:rPr>
            </w:pPr>
            <w:r w:rsidRPr="00751DC8">
              <w:rPr>
                <w:rFonts w:asciiTheme="minorHAnsi" w:eastAsia="Calibri" w:hAnsiTheme="minorHAnsi"/>
                <w:sz w:val="20"/>
                <w:szCs w:val="22"/>
              </w:rPr>
              <w:t>Udział w spotkaniach organizowanych przez parafię</w:t>
            </w:r>
          </w:p>
        </w:tc>
        <w:tc>
          <w:tcPr>
            <w:tcW w:w="992" w:type="dxa"/>
            <w:tcBorders>
              <w:top w:val="single" w:sz="4" w:space="0" w:color="auto"/>
              <w:bottom w:val="single" w:sz="4" w:space="0" w:color="auto"/>
            </w:tcBorders>
            <w:vAlign w:val="center"/>
          </w:tcPr>
          <w:p w14:paraId="623148CF" w14:textId="7B5D7B8A" w:rsidR="00A16F14" w:rsidRPr="00751DC8" w:rsidRDefault="00A16F14" w:rsidP="0072047D">
            <w:pPr>
              <w:spacing w:line="276" w:lineRule="auto"/>
              <w:jc w:val="center"/>
              <w:rPr>
                <w:rFonts w:asciiTheme="minorHAnsi" w:eastAsia="Calibri" w:hAnsiTheme="minorHAnsi"/>
                <w:sz w:val="20"/>
                <w:szCs w:val="22"/>
              </w:rPr>
            </w:pPr>
          </w:p>
        </w:tc>
        <w:tc>
          <w:tcPr>
            <w:tcW w:w="1276" w:type="dxa"/>
            <w:tcBorders>
              <w:top w:val="single" w:sz="4" w:space="0" w:color="auto"/>
              <w:bottom w:val="single" w:sz="4" w:space="0" w:color="auto"/>
            </w:tcBorders>
            <w:vAlign w:val="center"/>
          </w:tcPr>
          <w:p w14:paraId="17C3143A" w14:textId="0D096DE0" w:rsidR="00A16F14" w:rsidRPr="00751DC8" w:rsidRDefault="00A16F14" w:rsidP="0072047D">
            <w:pPr>
              <w:spacing w:line="276" w:lineRule="auto"/>
              <w:jc w:val="center"/>
              <w:rPr>
                <w:rFonts w:asciiTheme="minorHAnsi" w:eastAsia="Calibri" w:hAnsiTheme="minorHAnsi"/>
                <w:sz w:val="20"/>
                <w:szCs w:val="22"/>
              </w:rPr>
            </w:pPr>
          </w:p>
        </w:tc>
        <w:tc>
          <w:tcPr>
            <w:tcW w:w="1418" w:type="dxa"/>
            <w:tcBorders>
              <w:top w:val="single" w:sz="4" w:space="0" w:color="auto"/>
              <w:bottom w:val="single" w:sz="4" w:space="0" w:color="auto"/>
            </w:tcBorders>
            <w:vAlign w:val="center"/>
          </w:tcPr>
          <w:p w14:paraId="31EBC58B" w14:textId="72D5BEE6" w:rsidR="00A16F14" w:rsidRPr="00751DC8" w:rsidRDefault="00A16F14" w:rsidP="0072047D">
            <w:pPr>
              <w:spacing w:line="276" w:lineRule="auto"/>
              <w:jc w:val="center"/>
              <w:rPr>
                <w:rFonts w:asciiTheme="minorHAnsi" w:eastAsia="Calibri" w:hAnsiTheme="minorHAnsi"/>
                <w:sz w:val="20"/>
                <w:szCs w:val="22"/>
              </w:rPr>
            </w:pPr>
          </w:p>
        </w:tc>
        <w:tc>
          <w:tcPr>
            <w:tcW w:w="816" w:type="dxa"/>
            <w:tcBorders>
              <w:top w:val="single" w:sz="4" w:space="0" w:color="auto"/>
              <w:bottom w:val="single" w:sz="4" w:space="0" w:color="auto"/>
            </w:tcBorders>
            <w:vAlign w:val="center"/>
          </w:tcPr>
          <w:p w14:paraId="3D06427C" w14:textId="4E321829" w:rsidR="00A16F14" w:rsidRPr="00751DC8" w:rsidRDefault="00A16F14" w:rsidP="0072047D">
            <w:pPr>
              <w:spacing w:line="276" w:lineRule="auto"/>
              <w:jc w:val="center"/>
              <w:rPr>
                <w:rFonts w:asciiTheme="minorHAnsi" w:eastAsia="Calibri" w:hAnsiTheme="minorHAnsi"/>
                <w:sz w:val="20"/>
                <w:szCs w:val="22"/>
              </w:rPr>
            </w:pPr>
          </w:p>
        </w:tc>
      </w:tr>
      <w:tr w:rsidR="00A16F14" w:rsidRPr="00751DC8" w14:paraId="0A91483C" w14:textId="77777777" w:rsidTr="00554BA2">
        <w:trPr>
          <w:trHeight w:val="180"/>
        </w:trPr>
        <w:tc>
          <w:tcPr>
            <w:tcW w:w="4678" w:type="dxa"/>
            <w:tcBorders>
              <w:top w:val="single" w:sz="4" w:space="0" w:color="auto"/>
            </w:tcBorders>
          </w:tcPr>
          <w:p w14:paraId="633624CE" w14:textId="7815575B" w:rsidR="00A16F14" w:rsidRPr="00751DC8" w:rsidRDefault="00A16F14" w:rsidP="0072047D">
            <w:pPr>
              <w:spacing w:line="276" w:lineRule="auto"/>
              <w:rPr>
                <w:rFonts w:asciiTheme="minorHAnsi" w:eastAsia="Calibri" w:hAnsiTheme="minorHAnsi"/>
                <w:sz w:val="20"/>
                <w:szCs w:val="22"/>
              </w:rPr>
            </w:pPr>
            <w:r w:rsidRPr="00751DC8">
              <w:rPr>
                <w:rFonts w:asciiTheme="minorHAnsi" w:eastAsia="Calibri" w:hAnsiTheme="minorHAnsi"/>
                <w:sz w:val="20"/>
                <w:szCs w:val="22"/>
              </w:rPr>
              <w:t>Udział w pracach komitetu rodzicielskiego</w:t>
            </w:r>
          </w:p>
        </w:tc>
        <w:tc>
          <w:tcPr>
            <w:tcW w:w="992" w:type="dxa"/>
            <w:tcBorders>
              <w:top w:val="single" w:sz="4" w:space="0" w:color="auto"/>
            </w:tcBorders>
            <w:vAlign w:val="center"/>
          </w:tcPr>
          <w:p w14:paraId="2F2ED0CC" w14:textId="4C59588A" w:rsidR="00A16F14" w:rsidRPr="00751DC8" w:rsidRDefault="00A16F14" w:rsidP="0072047D">
            <w:pPr>
              <w:spacing w:line="276" w:lineRule="auto"/>
              <w:jc w:val="center"/>
              <w:rPr>
                <w:rFonts w:asciiTheme="minorHAnsi" w:eastAsia="Calibri" w:hAnsiTheme="minorHAnsi"/>
                <w:sz w:val="20"/>
                <w:szCs w:val="22"/>
              </w:rPr>
            </w:pPr>
          </w:p>
        </w:tc>
        <w:tc>
          <w:tcPr>
            <w:tcW w:w="1276" w:type="dxa"/>
            <w:tcBorders>
              <w:top w:val="single" w:sz="4" w:space="0" w:color="auto"/>
            </w:tcBorders>
            <w:vAlign w:val="center"/>
          </w:tcPr>
          <w:p w14:paraId="320CF368" w14:textId="73963F4A" w:rsidR="00A16F14" w:rsidRPr="00751DC8" w:rsidRDefault="00A16F14" w:rsidP="0072047D">
            <w:pPr>
              <w:spacing w:line="276" w:lineRule="auto"/>
              <w:jc w:val="center"/>
              <w:rPr>
                <w:rFonts w:asciiTheme="minorHAnsi" w:eastAsia="Calibri" w:hAnsiTheme="minorHAnsi"/>
                <w:sz w:val="20"/>
                <w:szCs w:val="22"/>
              </w:rPr>
            </w:pPr>
          </w:p>
        </w:tc>
        <w:tc>
          <w:tcPr>
            <w:tcW w:w="1418" w:type="dxa"/>
            <w:tcBorders>
              <w:top w:val="single" w:sz="4" w:space="0" w:color="auto"/>
            </w:tcBorders>
            <w:vAlign w:val="center"/>
          </w:tcPr>
          <w:p w14:paraId="35E2B9B1" w14:textId="5F91B33E" w:rsidR="00A16F14" w:rsidRPr="00751DC8" w:rsidRDefault="00A16F14" w:rsidP="0072047D">
            <w:pPr>
              <w:spacing w:line="276" w:lineRule="auto"/>
              <w:jc w:val="center"/>
              <w:rPr>
                <w:rFonts w:asciiTheme="minorHAnsi" w:eastAsia="Calibri" w:hAnsiTheme="minorHAnsi"/>
                <w:sz w:val="20"/>
                <w:szCs w:val="22"/>
              </w:rPr>
            </w:pPr>
          </w:p>
        </w:tc>
        <w:tc>
          <w:tcPr>
            <w:tcW w:w="816" w:type="dxa"/>
            <w:tcBorders>
              <w:top w:val="single" w:sz="4" w:space="0" w:color="auto"/>
            </w:tcBorders>
            <w:vAlign w:val="center"/>
          </w:tcPr>
          <w:p w14:paraId="55FA9E21" w14:textId="3DC8E8A4" w:rsidR="00A16F14" w:rsidRPr="00751DC8" w:rsidRDefault="00A16F14" w:rsidP="0072047D">
            <w:pPr>
              <w:spacing w:line="276" w:lineRule="auto"/>
              <w:jc w:val="center"/>
              <w:rPr>
                <w:rFonts w:asciiTheme="minorHAnsi" w:eastAsia="Calibri" w:hAnsiTheme="minorHAnsi"/>
                <w:sz w:val="20"/>
                <w:szCs w:val="22"/>
              </w:rPr>
            </w:pPr>
          </w:p>
        </w:tc>
      </w:tr>
    </w:tbl>
    <w:p w14:paraId="48CB5F3B" w14:textId="77777777" w:rsidR="00A16F14" w:rsidRPr="0072047D" w:rsidRDefault="00A16F14" w:rsidP="0072047D">
      <w:pPr>
        <w:spacing w:line="276" w:lineRule="auto"/>
        <w:rPr>
          <w:rFonts w:asciiTheme="minorHAnsi" w:hAnsiTheme="minorHAnsi"/>
          <w:sz w:val="22"/>
          <w:szCs w:val="22"/>
        </w:rPr>
      </w:pPr>
    </w:p>
    <w:p w14:paraId="46878493" w14:textId="77777777" w:rsidR="003036AE" w:rsidRPr="006D69D5" w:rsidRDefault="003036AE" w:rsidP="006D69D5">
      <w:pPr>
        <w:shd w:val="clear" w:color="auto" w:fill="002060"/>
        <w:spacing w:line="276" w:lineRule="auto"/>
        <w:rPr>
          <w:rFonts w:asciiTheme="minorHAnsi" w:hAnsiTheme="minorHAnsi"/>
          <w:b/>
          <w:sz w:val="22"/>
          <w:szCs w:val="22"/>
        </w:rPr>
      </w:pPr>
      <w:r w:rsidRPr="006D69D5">
        <w:rPr>
          <w:rFonts w:asciiTheme="minorHAnsi" w:hAnsiTheme="minorHAnsi"/>
          <w:b/>
          <w:sz w:val="22"/>
          <w:szCs w:val="22"/>
        </w:rPr>
        <w:t xml:space="preserve">Uzasadnienie: </w:t>
      </w:r>
    </w:p>
    <w:p w14:paraId="57F5CAC0" w14:textId="77777777" w:rsidR="003036AE" w:rsidRPr="0072047D" w:rsidRDefault="003036AE" w:rsidP="0072047D">
      <w:pPr>
        <w:spacing w:line="276" w:lineRule="auto"/>
        <w:rPr>
          <w:rFonts w:asciiTheme="minorHAnsi" w:hAnsiTheme="minorHAnsi"/>
          <w:sz w:val="22"/>
          <w:szCs w:val="22"/>
        </w:rPr>
      </w:pPr>
    </w:p>
    <w:p w14:paraId="0B700F4E" w14:textId="634449E6" w:rsidR="003036AE" w:rsidRPr="0072047D" w:rsidRDefault="00A16F14" w:rsidP="0072047D">
      <w:pPr>
        <w:spacing w:line="276" w:lineRule="auto"/>
        <w:rPr>
          <w:rFonts w:asciiTheme="minorHAnsi" w:hAnsiTheme="minorHAnsi"/>
          <w:sz w:val="22"/>
          <w:szCs w:val="22"/>
        </w:rPr>
      </w:pPr>
      <w:r w:rsidRPr="0072047D">
        <w:rPr>
          <w:rFonts w:asciiTheme="minorHAnsi" w:hAnsiTheme="minorHAnsi"/>
          <w:sz w:val="22"/>
          <w:szCs w:val="22"/>
        </w:rPr>
        <w:t>Pytania dotyczące</w:t>
      </w:r>
      <w:r w:rsidR="003036AE" w:rsidRPr="0072047D">
        <w:rPr>
          <w:rFonts w:asciiTheme="minorHAnsi" w:hAnsiTheme="minorHAnsi"/>
          <w:sz w:val="22"/>
          <w:szCs w:val="22"/>
        </w:rPr>
        <w:t xml:space="preserve"> tzw. pomostowego kapitału społecznego. Ten typ pytań szeroko stosowany jest </w:t>
      </w:r>
      <w:r w:rsidR="006D69D5">
        <w:rPr>
          <w:rFonts w:asciiTheme="minorHAnsi" w:hAnsiTheme="minorHAnsi"/>
          <w:sz w:val="22"/>
          <w:szCs w:val="22"/>
        </w:rPr>
        <w:br/>
      </w:r>
      <w:r w:rsidR="003036AE" w:rsidRPr="0072047D">
        <w:rPr>
          <w:rFonts w:asciiTheme="minorHAnsi" w:hAnsiTheme="minorHAnsi"/>
          <w:sz w:val="22"/>
          <w:szCs w:val="22"/>
        </w:rPr>
        <w:t xml:space="preserve">w badaniach siły społeczeństwa obywatelskiego w danym kraju, regionie, miejscu i stanowi jeden </w:t>
      </w:r>
      <w:r w:rsidR="006D69D5">
        <w:rPr>
          <w:rFonts w:asciiTheme="minorHAnsi" w:hAnsiTheme="minorHAnsi"/>
          <w:sz w:val="22"/>
          <w:szCs w:val="22"/>
        </w:rPr>
        <w:br/>
      </w:r>
      <w:r w:rsidR="003036AE" w:rsidRPr="0072047D">
        <w:rPr>
          <w:rFonts w:asciiTheme="minorHAnsi" w:hAnsiTheme="minorHAnsi"/>
          <w:sz w:val="22"/>
          <w:szCs w:val="22"/>
        </w:rPr>
        <w:t xml:space="preserve">z podstawowych wskaźników społeczeństwa obywatelskiego. Dotyczy aktywności obywatelskiej ta natomiast decyduje o sile kapitału społecznego. Chodzi tu konkretnie o wprowadzony przez Alexisa de </w:t>
      </w:r>
      <w:proofErr w:type="spellStart"/>
      <w:r w:rsidR="003036AE" w:rsidRPr="0072047D">
        <w:rPr>
          <w:rFonts w:asciiTheme="minorHAnsi" w:hAnsiTheme="minorHAnsi"/>
          <w:sz w:val="22"/>
          <w:szCs w:val="22"/>
        </w:rPr>
        <w:t>Toqueville’a</w:t>
      </w:r>
      <w:proofErr w:type="spellEnd"/>
      <w:r w:rsidR="003036AE" w:rsidRPr="0072047D">
        <w:rPr>
          <w:rFonts w:asciiTheme="minorHAnsi" w:hAnsiTheme="minorHAnsi"/>
          <w:sz w:val="22"/>
          <w:szCs w:val="22"/>
        </w:rPr>
        <w:t xml:space="preserve"> model kapitału społecznego, charakterystycznego dla współczesnych społeczeństw zachodnich. W społeczeństwach tych dominuje mozaika luźnych, sporadycznych kontaktów rozwijanych w pracy, szkole, różnego rodzaju stowarzyszeniach czy organizacjach dobrowolnych, ale także przy okazji wszelkich akcji obywatelskich, inicjatyw osiedlowych czy sąsiedzkich. Sednem tego modelu kapitału społecznego jest przyjęte przez Alexisa de </w:t>
      </w:r>
      <w:proofErr w:type="spellStart"/>
      <w:r w:rsidR="003036AE" w:rsidRPr="0072047D">
        <w:rPr>
          <w:rFonts w:asciiTheme="minorHAnsi" w:hAnsiTheme="minorHAnsi"/>
          <w:sz w:val="22"/>
          <w:szCs w:val="22"/>
        </w:rPr>
        <w:t>Toqueville’a</w:t>
      </w:r>
      <w:proofErr w:type="spellEnd"/>
      <w:r w:rsidR="003036AE" w:rsidRPr="0072047D">
        <w:rPr>
          <w:rFonts w:asciiTheme="minorHAnsi" w:hAnsiTheme="minorHAnsi"/>
          <w:sz w:val="22"/>
          <w:szCs w:val="22"/>
        </w:rPr>
        <w:t xml:space="preserve"> założenie, że </w:t>
      </w:r>
      <w:proofErr w:type="spellStart"/>
      <w:r w:rsidR="003036AE" w:rsidRPr="0072047D">
        <w:rPr>
          <w:rFonts w:asciiTheme="minorHAnsi" w:hAnsiTheme="minorHAnsi"/>
          <w:sz w:val="22"/>
          <w:szCs w:val="22"/>
        </w:rPr>
        <w:t>członkowstwo</w:t>
      </w:r>
      <w:proofErr w:type="spellEnd"/>
      <w:r w:rsidR="003036AE" w:rsidRPr="0072047D">
        <w:rPr>
          <w:rFonts w:asciiTheme="minorHAnsi" w:hAnsiTheme="minorHAnsi"/>
          <w:sz w:val="22"/>
          <w:szCs w:val="22"/>
        </w:rPr>
        <w:t xml:space="preserve"> w organizacjach dobrowolnych</w:t>
      </w:r>
      <w:r w:rsidR="000151E7">
        <w:rPr>
          <w:rFonts w:asciiTheme="minorHAnsi" w:hAnsiTheme="minorHAnsi"/>
          <w:sz w:val="22"/>
          <w:szCs w:val="22"/>
        </w:rPr>
        <w:t xml:space="preserve"> </w:t>
      </w:r>
      <w:r w:rsidR="003036AE" w:rsidRPr="0072047D">
        <w:rPr>
          <w:rFonts w:asciiTheme="minorHAnsi" w:hAnsiTheme="minorHAnsi"/>
          <w:sz w:val="22"/>
          <w:szCs w:val="22"/>
        </w:rPr>
        <w:t xml:space="preserve">generuje cnoty obywatelskiego zaangażowania, współpracy, zaufania i wzajemności. Cnoty te są rozsadnikiem uczciwych i nieskorumpowanych instytucji życia publicznego, a te z kolei – sprawiedliwego państwa. Odpowiednikiem </w:t>
      </w:r>
      <w:proofErr w:type="spellStart"/>
      <w:r w:rsidR="003036AE" w:rsidRPr="0072047D">
        <w:rPr>
          <w:rFonts w:asciiTheme="minorHAnsi" w:hAnsiTheme="minorHAnsi"/>
          <w:sz w:val="22"/>
          <w:szCs w:val="22"/>
        </w:rPr>
        <w:t>Toquevillowskiego</w:t>
      </w:r>
      <w:proofErr w:type="spellEnd"/>
      <w:r w:rsidR="003036AE" w:rsidRPr="0072047D">
        <w:rPr>
          <w:rFonts w:asciiTheme="minorHAnsi" w:hAnsiTheme="minorHAnsi"/>
          <w:sz w:val="22"/>
          <w:szCs w:val="22"/>
        </w:rPr>
        <w:t xml:space="preserve"> modelu kapitału społecznego jest kapitał pomostowy (</w:t>
      </w:r>
      <w:proofErr w:type="spellStart"/>
      <w:r w:rsidR="003036AE" w:rsidRPr="0072047D">
        <w:rPr>
          <w:rFonts w:asciiTheme="minorHAnsi" w:hAnsiTheme="minorHAnsi"/>
          <w:sz w:val="22"/>
          <w:szCs w:val="22"/>
        </w:rPr>
        <w:t>bridging</w:t>
      </w:r>
      <w:proofErr w:type="spellEnd"/>
      <w:r w:rsidR="003036AE" w:rsidRPr="0072047D">
        <w:rPr>
          <w:rFonts w:asciiTheme="minorHAnsi" w:hAnsiTheme="minorHAnsi"/>
          <w:sz w:val="22"/>
          <w:szCs w:val="22"/>
        </w:rPr>
        <w:t xml:space="preserve">), wprowadzony z kolei przez Roberta </w:t>
      </w:r>
      <w:proofErr w:type="spellStart"/>
      <w:r w:rsidR="003036AE" w:rsidRPr="0072047D">
        <w:rPr>
          <w:rFonts w:asciiTheme="minorHAnsi" w:hAnsiTheme="minorHAnsi"/>
          <w:sz w:val="22"/>
          <w:szCs w:val="22"/>
        </w:rPr>
        <w:t>Putnama</w:t>
      </w:r>
      <w:proofErr w:type="spellEnd"/>
      <w:r w:rsidR="003036AE" w:rsidRPr="0072047D">
        <w:rPr>
          <w:rFonts w:asciiTheme="minorHAnsi" w:hAnsiTheme="minorHAnsi"/>
          <w:sz w:val="22"/>
          <w:szCs w:val="22"/>
        </w:rPr>
        <w:t xml:space="preserve"> (</w:t>
      </w:r>
      <w:proofErr w:type="spellStart"/>
      <w:r w:rsidR="003036AE" w:rsidRPr="0072047D">
        <w:rPr>
          <w:rFonts w:asciiTheme="minorHAnsi" w:hAnsiTheme="minorHAnsi"/>
          <w:sz w:val="22"/>
          <w:szCs w:val="22"/>
        </w:rPr>
        <w:t>Putnam</w:t>
      </w:r>
      <w:proofErr w:type="spellEnd"/>
      <w:r w:rsidR="003036AE" w:rsidRPr="0072047D">
        <w:rPr>
          <w:rFonts w:asciiTheme="minorHAnsi" w:hAnsiTheme="minorHAnsi"/>
          <w:sz w:val="22"/>
          <w:szCs w:val="22"/>
        </w:rPr>
        <w:t xml:space="preserve"> 2008). Kapitał pomostowy związany jest z tzw. słabymi powiązaniami (</w:t>
      </w:r>
      <w:proofErr w:type="spellStart"/>
      <w:r w:rsidR="003036AE" w:rsidRPr="0072047D">
        <w:rPr>
          <w:rFonts w:asciiTheme="minorHAnsi" w:hAnsiTheme="minorHAnsi"/>
          <w:sz w:val="22"/>
          <w:szCs w:val="22"/>
        </w:rPr>
        <w:t>weak</w:t>
      </w:r>
      <w:proofErr w:type="spellEnd"/>
      <w:r w:rsidR="003036AE" w:rsidRPr="0072047D">
        <w:rPr>
          <w:rFonts w:asciiTheme="minorHAnsi" w:hAnsiTheme="minorHAnsi"/>
          <w:sz w:val="22"/>
          <w:szCs w:val="22"/>
        </w:rPr>
        <w:t xml:space="preserve"> </w:t>
      </w:r>
      <w:proofErr w:type="spellStart"/>
      <w:r w:rsidR="003036AE" w:rsidRPr="0072047D">
        <w:rPr>
          <w:rFonts w:asciiTheme="minorHAnsi" w:hAnsiTheme="minorHAnsi"/>
          <w:sz w:val="22"/>
          <w:szCs w:val="22"/>
        </w:rPr>
        <w:t>ties</w:t>
      </w:r>
      <w:proofErr w:type="spellEnd"/>
      <w:r w:rsidR="003036AE" w:rsidRPr="0072047D">
        <w:rPr>
          <w:rFonts w:asciiTheme="minorHAnsi" w:hAnsiTheme="minorHAnsi"/>
          <w:sz w:val="22"/>
          <w:szCs w:val="22"/>
        </w:rPr>
        <w:t xml:space="preserve">), by użyć słynnego sformułowania Marka </w:t>
      </w:r>
      <w:proofErr w:type="spellStart"/>
      <w:r w:rsidR="003036AE" w:rsidRPr="0072047D">
        <w:rPr>
          <w:rFonts w:asciiTheme="minorHAnsi" w:hAnsiTheme="minorHAnsi"/>
          <w:sz w:val="22"/>
          <w:szCs w:val="22"/>
        </w:rPr>
        <w:t>Granovettera</w:t>
      </w:r>
      <w:proofErr w:type="spellEnd"/>
      <w:r w:rsidR="003036AE" w:rsidRPr="0072047D">
        <w:rPr>
          <w:rFonts w:asciiTheme="minorHAnsi" w:hAnsiTheme="minorHAnsi"/>
          <w:sz w:val="22"/>
          <w:szCs w:val="22"/>
        </w:rPr>
        <w:t xml:space="preserve"> (1973). Słabe powiązania, czyli te, rozwijane poza rodziną i kręgiem najbliższych przyjaciół (w pracy, szkole, w działalności obywatelskiej, </w:t>
      </w:r>
      <w:proofErr w:type="spellStart"/>
      <w:r w:rsidR="003036AE" w:rsidRPr="0072047D">
        <w:rPr>
          <w:rFonts w:asciiTheme="minorHAnsi" w:hAnsiTheme="minorHAnsi"/>
          <w:sz w:val="22"/>
          <w:szCs w:val="22"/>
        </w:rPr>
        <w:lastRenderedPageBreak/>
        <w:t>wolontariackiej</w:t>
      </w:r>
      <w:proofErr w:type="spellEnd"/>
      <w:r w:rsidR="003036AE" w:rsidRPr="0072047D">
        <w:rPr>
          <w:rFonts w:asciiTheme="minorHAnsi" w:hAnsiTheme="minorHAnsi"/>
          <w:sz w:val="22"/>
          <w:szCs w:val="22"/>
        </w:rPr>
        <w:t xml:space="preserve"> czy sąsiedzkiej), są podstawą integracji współczesnych, złożonych i rozwiniętych społeczeństw Zachodu.</w:t>
      </w:r>
    </w:p>
    <w:p w14:paraId="785688A2" w14:textId="77777777" w:rsidR="003036AE" w:rsidRPr="0072047D" w:rsidRDefault="003036AE" w:rsidP="0072047D">
      <w:pPr>
        <w:spacing w:line="276" w:lineRule="auto"/>
        <w:rPr>
          <w:rFonts w:asciiTheme="minorHAnsi" w:hAnsiTheme="minorHAnsi"/>
          <w:sz w:val="22"/>
          <w:szCs w:val="22"/>
        </w:rPr>
      </w:pPr>
    </w:p>
    <w:p w14:paraId="4DB9D2AE" w14:textId="2450BF66" w:rsidR="00A16F14" w:rsidRPr="0072047D" w:rsidRDefault="00A16F14" w:rsidP="0072047D">
      <w:pPr>
        <w:spacing w:line="276" w:lineRule="auto"/>
        <w:rPr>
          <w:rFonts w:asciiTheme="minorHAnsi" w:hAnsiTheme="minorHAnsi"/>
          <w:sz w:val="22"/>
          <w:szCs w:val="22"/>
        </w:rPr>
      </w:pPr>
      <w:r w:rsidRPr="0072047D">
        <w:rPr>
          <w:rFonts w:asciiTheme="minorHAnsi" w:hAnsiTheme="minorHAnsi"/>
          <w:sz w:val="22"/>
          <w:szCs w:val="22"/>
        </w:rPr>
        <w:t>Pytania uzupełniające</w:t>
      </w:r>
    </w:p>
    <w:p w14:paraId="17C8312C" w14:textId="3AD8A0A1" w:rsidR="00A16F14" w:rsidRPr="0072047D" w:rsidRDefault="00A16F14" w:rsidP="0072047D">
      <w:pPr>
        <w:spacing w:line="276" w:lineRule="auto"/>
        <w:rPr>
          <w:rFonts w:asciiTheme="minorHAnsi" w:hAnsiTheme="minorHAnsi"/>
          <w:sz w:val="22"/>
          <w:szCs w:val="22"/>
        </w:rPr>
      </w:pPr>
      <w:r w:rsidRPr="0072047D">
        <w:rPr>
          <w:rFonts w:asciiTheme="minorHAnsi" w:hAnsiTheme="minorHAnsi"/>
          <w:sz w:val="22"/>
          <w:szCs w:val="22"/>
        </w:rPr>
        <w:t>Czy angażuje się Pan/Pani w zgłaszanie postulatów, próśb i żądań do władz lokalnych?</w:t>
      </w:r>
    </w:p>
    <w:p w14:paraId="76131A68" w14:textId="2284332E" w:rsidR="00A16F14" w:rsidRPr="0072047D" w:rsidRDefault="00A16F14" w:rsidP="00031969">
      <w:pPr>
        <w:pStyle w:val="Akapitzlist"/>
        <w:numPr>
          <w:ilvl w:val="0"/>
          <w:numId w:val="110"/>
        </w:numPr>
        <w:spacing w:line="276" w:lineRule="auto"/>
        <w:rPr>
          <w:rFonts w:asciiTheme="minorHAnsi" w:hAnsiTheme="minorHAnsi"/>
          <w:sz w:val="22"/>
          <w:szCs w:val="22"/>
        </w:rPr>
      </w:pPr>
      <w:r w:rsidRPr="0072047D">
        <w:rPr>
          <w:rFonts w:asciiTheme="minorHAnsi" w:hAnsiTheme="minorHAnsi"/>
          <w:sz w:val="22"/>
          <w:szCs w:val="22"/>
        </w:rPr>
        <w:t>tak, samodzielnie</w:t>
      </w:r>
    </w:p>
    <w:p w14:paraId="55E8F52D" w14:textId="17AEB755" w:rsidR="00A16F14" w:rsidRPr="0072047D" w:rsidRDefault="00A16F14" w:rsidP="00031969">
      <w:pPr>
        <w:pStyle w:val="Akapitzlist"/>
        <w:numPr>
          <w:ilvl w:val="0"/>
          <w:numId w:val="110"/>
        </w:numPr>
        <w:spacing w:line="276" w:lineRule="auto"/>
        <w:rPr>
          <w:rFonts w:asciiTheme="minorHAnsi" w:hAnsiTheme="minorHAnsi"/>
          <w:sz w:val="22"/>
          <w:szCs w:val="22"/>
        </w:rPr>
      </w:pPr>
      <w:r w:rsidRPr="0072047D">
        <w:rPr>
          <w:rFonts w:asciiTheme="minorHAnsi" w:hAnsiTheme="minorHAnsi"/>
          <w:sz w:val="22"/>
          <w:szCs w:val="22"/>
        </w:rPr>
        <w:t>tak, razem z innymi mieszkańcami</w:t>
      </w:r>
    </w:p>
    <w:p w14:paraId="6512A0AD" w14:textId="6E221A4A" w:rsidR="00A16F14" w:rsidRPr="0072047D" w:rsidRDefault="00A16F14" w:rsidP="00031969">
      <w:pPr>
        <w:pStyle w:val="Akapitzlist"/>
        <w:numPr>
          <w:ilvl w:val="0"/>
          <w:numId w:val="110"/>
        </w:numPr>
        <w:spacing w:line="276" w:lineRule="auto"/>
        <w:rPr>
          <w:rFonts w:asciiTheme="minorHAnsi" w:hAnsiTheme="minorHAnsi"/>
          <w:sz w:val="22"/>
          <w:szCs w:val="22"/>
        </w:rPr>
      </w:pPr>
      <w:r w:rsidRPr="0072047D">
        <w:rPr>
          <w:rFonts w:asciiTheme="minorHAnsi" w:hAnsiTheme="minorHAnsi"/>
          <w:sz w:val="22"/>
          <w:szCs w:val="22"/>
        </w:rPr>
        <w:t>tak, zarówno samodzielnie, jak i z innymi mieszkańcami</w:t>
      </w:r>
    </w:p>
    <w:p w14:paraId="46FF0AE1" w14:textId="05CDF40C" w:rsidR="00A16F14" w:rsidRPr="0072047D" w:rsidRDefault="00A16F14" w:rsidP="00031969">
      <w:pPr>
        <w:pStyle w:val="Akapitzlist"/>
        <w:numPr>
          <w:ilvl w:val="0"/>
          <w:numId w:val="110"/>
        </w:numPr>
        <w:spacing w:line="276" w:lineRule="auto"/>
        <w:rPr>
          <w:rFonts w:asciiTheme="minorHAnsi" w:hAnsiTheme="minorHAnsi"/>
          <w:sz w:val="22"/>
          <w:szCs w:val="22"/>
        </w:rPr>
      </w:pPr>
      <w:r w:rsidRPr="0072047D">
        <w:rPr>
          <w:rFonts w:asciiTheme="minorHAnsi" w:hAnsiTheme="minorHAnsi"/>
          <w:sz w:val="22"/>
          <w:szCs w:val="22"/>
        </w:rPr>
        <w:t>nie</w:t>
      </w:r>
    </w:p>
    <w:p w14:paraId="6CD4370C" w14:textId="77777777" w:rsidR="00A16F14" w:rsidRPr="0072047D" w:rsidRDefault="00A16F14" w:rsidP="0072047D">
      <w:pPr>
        <w:spacing w:line="276" w:lineRule="auto"/>
        <w:rPr>
          <w:rFonts w:asciiTheme="minorHAnsi" w:hAnsiTheme="minorHAnsi"/>
          <w:sz w:val="22"/>
          <w:szCs w:val="22"/>
        </w:rPr>
      </w:pPr>
    </w:p>
    <w:p w14:paraId="243E6EAE" w14:textId="77777777" w:rsidR="00991A5B" w:rsidRPr="0072047D" w:rsidRDefault="00991A5B" w:rsidP="00031969">
      <w:pPr>
        <w:pStyle w:val="Nagwek4"/>
        <w:numPr>
          <w:ilvl w:val="3"/>
          <w:numId w:val="122"/>
        </w:numPr>
        <w:tabs>
          <w:tab w:val="left" w:pos="709"/>
        </w:tabs>
        <w:spacing w:before="0" w:after="0" w:line="276" w:lineRule="auto"/>
        <w:rPr>
          <w:color w:val="002060"/>
          <w:szCs w:val="22"/>
        </w:rPr>
      </w:pPr>
      <w:r w:rsidRPr="0072047D">
        <w:rPr>
          <w:color w:val="002060"/>
          <w:szCs w:val="22"/>
        </w:rPr>
        <w:t>Poziom chęci współpracy opartej na zaufaniu w środowisku lokalnym</w:t>
      </w:r>
    </w:p>
    <w:p w14:paraId="5ED0C977" w14:textId="77777777" w:rsidR="003036AE" w:rsidRPr="0072047D" w:rsidRDefault="003036AE" w:rsidP="0072047D">
      <w:pPr>
        <w:spacing w:line="276" w:lineRule="auto"/>
        <w:rPr>
          <w:rFonts w:asciiTheme="minorHAnsi" w:hAnsiTheme="minorHAnsi"/>
          <w:sz w:val="22"/>
          <w:szCs w:val="22"/>
        </w:rPr>
      </w:pPr>
    </w:p>
    <w:p w14:paraId="7AAB9C62" w14:textId="77777777" w:rsidR="00554BA2" w:rsidRPr="0072047D" w:rsidRDefault="00554BA2" w:rsidP="0072047D">
      <w:pPr>
        <w:spacing w:line="276" w:lineRule="auto"/>
        <w:rPr>
          <w:rFonts w:asciiTheme="minorHAnsi" w:hAnsiTheme="minorHAnsi"/>
          <w:sz w:val="22"/>
          <w:szCs w:val="22"/>
        </w:rPr>
      </w:pPr>
      <w:r w:rsidRPr="0072047D">
        <w:rPr>
          <w:rFonts w:asciiTheme="minorHAnsi" w:hAnsiTheme="minorHAnsi"/>
          <w:sz w:val="22"/>
          <w:szCs w:val="22"/>
        </w:rPr>
        <w:t xml:space="preserve">Sformułowane pytania w ankiecie audytoryjnej: </w:t>
      </w:r>
    </w:p>
    <w:p w14:paraId="1BEA6598" w14:textId="77777777" w:rsidR="003036AE" w:rsidRPr="0072047D" w:rsidRDefault="003036AE" w:rsidP="0072047D">
      <w:pPr>
        <w:spacing w:line="276" w:lineRule="auto"/>
        <w:rPr>
          <w:rFonts w:asciiTheme="minorHAnsi" w:hAnsiTheme="minorHAnsi"/>
          <w:sz w:val="22"/>
          <w:szCs w:val="22"/>
        </w:rPr>
      </w:pPr>
    </w:p>
    <w:p w14:paraId="0D6CE49B" w14:textId="57669DBA" w:rsidR="001C0048" w:rsidRPr="0072047D" w:rsidRDefault="001C0048" w:rsidP="0072047D">
      <w:pPr>
        <w:spacing w:line="276" w:lineRule="auto"/>
        <w:rPr>
          <w:rFonts w:asciiTheme="minorHAnsi" w:hAnsiTheme="minorHAnsi"/>
          <w:sz w:val="22"/>
          <w:szCs w:val="22"/>
        </w:rPr>
      </w:pPr>
      <w:r w:rsidRPr="0072047D">
        <w:rPr>
          <w:rFonts w:asciiTheme="minorHAnsi" w:hAnsiTheme="minorHAnsi"/>
          <w:sz w:val="22"/>
          <w:szCs w:val="22"/>
        </w:rPr>
        <w:t xml:space="preserve">Czy należy Pan/Pani do formalnych organizacji działających na obszarze działania LGD </w:t>
      </w:r>
      <w:r w:rsidR="006D69D5">
        <w:rPr>
          <w:rFonts w:asciiTheme="minorHAnsi" w:hAnsiTheme="minorHAnsi"/>
          <w:sz w:val="22"/>
          <w:szCs w:val="22"/>
        </w:rPr>
        <w:br/>
      </w:r>
      <w:r w:rsidRPr="0072047D">
        <w:rPr>
          <w:rFonts w:asciiTheme="minorHAnsi" w:hAnsiTheme="minorHAnsi"/>
          <w:sz w:val="22"/>
          <w:szCs w:val="22"/>
        </w:rPr>
        <w:t>(np. stowarzyszeń, fundacji, OSP)?</w:t>
      </w:r>
    </w:p>
    <w:p w14:paraId="258ABA71" w14:textId="06A1F0A3" w:rsidR="001C0048" w:rsidRPr="0072047D" w:rsidRDefault="001C0048" w:rsidP="00031969">
      <w:pPr>
        <w:pStyle w:val="Akapitzlist"/>
        <w:numPr>
          <w:ilvl w:val="0"/>
          <w:numId w:val="111"/>
        </w:numPr>
        <w:spacing w:line="276" w:lineRule="auto"/>
        <w:rPr>
          <w:rFonts w:asciiTheme="minorHAnsi" w:hAnsiTheme="minorHAnsi"/>
          <w:sz w:val="22"/>
          <w:szCs w:val="22"/>
        </w:rPr>
      </w:pPr>
      <w:r w:rsidRPr="0072047D">
        <w:rPr>
          <w:rFonts w:asciiTheme="minorHAnsi" w:hAnsiTheme="minorHAnsi"/>
          <w:sz w:val="22"/>
          <w:szCs w:val="22"/>
        </w:rPr>
        <w:t>tak</w:t>
      </w:r>
    </w:p>
    <w:p w14:paraId="42EF215A" w14:textId="199EE76F" w:rsidR="003036AE" w:rsidRPr="0072047D" w:rsidRDefault="001C0048" w:rsidP="00031969">
      <w:pPr>
        <w:pStyle w:val="Akapitzlist"/>
        <w:numPr>
          <w:ilvl w:val="0"/>
          <w:numId w:val="111"/>
        </w:numPr>
        <w:spacing w:line="276" w:lineRule="auto"/>
        <w:rPr>
          <w:rFonts w:asciiTheme="minorHAnsi" w:hAnsiTheme="minorHAnsi"/>
          <w:sz w:val="22"/>
          <w:szCs w:val="22"/>
        </w:rPr>
      </w:pPr>
      <w:r w:rsidRPr="0072047D">
        <w:rPr>
          <w:rFonts w:asciiTheme="minorHAnsi" w:hAnsiTheme="minorHAnsi"/>
          <w:sz w:val="22"/>
          <w:szCs w:val="22"/>
        </w:rPr>
        <w:t>nie</w:t>
      </w:r>
    </w:p>
    <w:p w14:paraId="4DFEC15E" w14:textId="77777777" w:rsidR="001E698C" w:rsidRPr="0072047D" w:rsidRDefault="001E698C" w:rsidP="0072047D">
      <w:pPr>
        <w:spacing w:line="276" w:lineRule="auto"/>
        <w:rPr>
          <w:rFonts w:asciiTheme="minorHAnsi" w:hAnsiTheme="minorHAnsi"/>
          <w:sz w:val="22"/>
          <w:szCs w:val="22"/>
        </w:rPr>
      </w:pPr>
    </w:p>
    <w:p w14:paraId="086AF1AC" w14:textId="77777777" w:rsidR="001E698C" w:rsidRPr="0072047D" w:rsidRDefault="001E698C" w:rsidP="0072047D">
      <w:pPr>
        <w:spacing w:line="276" w:lineRule="auto"/>
        <w:rPr>
          <w:rFonts w:asciiTheme="minorHAnsi" w:hAnsiTheme="minorHAnsi"/>
          <w:sz w:val="22"/>
          <w:szCs w:val="22"/>
        </w:rPr>
      </w:pPr>
      <w:r w:rsidRPr="0072047D">
        <w:rPr>
          <w:rFonts w:asciiTheme="minorHAnsi" w:hAnsiTheme="minorHAnsi"/>
          <w:sz w:val="22"/>
          <w:szCs w:val="22"/>
        </w:rPr>
        <w:t>Czy działania osób, takich jak Pan/Pani mogą pomagać w rozwiązywaniu problemów lokalnych?</w:t>
      </w:r>
    </w:p>
    <w:p w14:paraId="09C5FA27" w14:textId="77777777" w:rsidR="001E698C" w:rsidRPr="0072047D" w:rsidRDefault="001E698C" w:rsidP="0072047D">
      <w:pPr>
        <w:spacing w:line="276" w:lineRule="auto"/>
        <w:ind w:left="709"/>
        <w:rPr>
          <w:rFonts w:asciiTheme="minorHAnsi" w:hAnsiTheme="minorHAnsi"/>
          <w:sz w:val="22"/>
          <w:szCs w:val="22"/>
        </w:rPr>
      </w:pPr>
      <w:r w:rsidRPr="0072047D">
        <w:rPr>
          <w:rFonts w:asciiTheme="minorHAnsi" w:hAnsiTheme="minorHAnsi"/>
          <w:sz w:val="22"/>
          <w:szCs w:val="22"/>
        </w:rPr>
        <w:t>a.</w:t>
      </w:r>
      <w:r w:rsidRPr="0072047D">
        <w:rPr>
          <w:rFonts w:asciiTheme="minorHAnsi" w:hAnsiTheme="minorHAnsi"/>
          <w:sz w:val="22"/>
          <w:szCs w:val="22"/>
        </w:rPr>
        <w:tab/>
        <w:t>zdecydowanie tak</w:t>
      </w:r>
    </w:p>
    <w:p w14:paraId="0B1A5328" w14:textId="77777777" w:rsidR="001E698C" w:rsidRPr="0072047D" w:rsidRDefault="001E698C" w:rsidP="0072047D">
      <w:pPr>
        <w:spacing w:line="276" w:lineRule="auto"/>
        <w:ind w:left="709"/>
        <w:rPr>
          <w:rFonts w:asciiTheme="minorHAnsi" w:hAnsiTheme="minorHAnsi"/>
          <w:sz w:val="22"/>
          <w:szCs w:val="22"/>
        </w:rPr>
      </w:pPr>
      <w:r w:rsidRPr="0072047D">
        <w:rPr>
          <w:rFonts w:asciiTheme="minorHAnsi" w:hAnsiTheme="minorHAnsi"/>
          <w:sz w:val="22"/>
          <w:szCs w:val="22"/>
        </w:rPr>
        <w:t>b.</w:t>
      </w:r>
      <w:r w:rsidRPr="0072047D">
        <w:rPr>
          <w:rFonts w:asciiTheme="minorHAnsi" w:hAnsiTheme="minorHAnsi"/>
          <w:sz w:val="22"/>
          <w:szCs w:val="22"/>
        </w:rPr>
        <w:tab/>
        <w:t>raczej tak</w:t>
      </w:r>
    </w:p>
    <w:p w14:paraId="0BF4E6B9" w14:textId="77777777" w:rsidR="001E698C" w:rsidRPr="0072047D" w:rsidRDefault="001E698C" w:rsidP="0072047D">
      <w:pPr>
        <w:spacing w:line="276" w:lineRule="auto"/>
        <w:ind w:left="709"/>
        <w:rPr>
          <w:rFonts w:asciiTheme="minorHAnsi" w:hAnsiTheme="minorHAnsi"/>
          <w:sz w:val="22"/>
          <w:szCs w:val="22"/>
        </w:rPr>
      </w:pPr>
      <w:r w:rsidRPr="0072047D">
        <w:rPr>
          <w:rFonts w:asciiTheme="minorHAnsi" w:hAnsiTheme="minorHAnsi"/>
          <w:sz w:val="22"/>
          <w:szCs w:val="22"/>
        </w:rPr>
        <w:t>c.</w:t>
      </w:r>
      <w:r w:rsidRPr="0072047D">
        <w:rPr>
          <w:rFonts w:asciiTheme="minorHAnsi" w:hAnsiTheme="minorHAnsi"/>
          <w:sz w:val="22"/>
          <w:szCs w:val="22"/>
        </w:rPr>
        <w:tab/>
        <w:t>trudno powiedzieć</w:t>
      </w:r>
    </w:p>
    <w:p w14:paraId="4D43FBBB" w14:textId="77777777" w:rsidR="001E698C" w:rsidRPr="0072047D" w:rsidRDefault="001E698C" w:rsidP="0072047D">
      <w:pPr>
        <w:spacing w:line="276" w:lineRule="auto"/>
        <w:ind w:left="709"/>
        <w:rPr>
          <w:rFonts w:asciiTheme="minorHAnsi" w:hAnsiTheme="minorHAnsi"/>
          <w:sz w:val="22"/>
          <w:szCs w:val="22"/>
        </w:rPr>
      </w:pPr>
      <w:r w:rsidRPr="0072047D">
        <w:rPr>
          <w:rFonts w:asciiTheme="minorHAnsi" w:hAnsiTheme="minorHAnsi"/>
          <w:sz w:val="22"/>
          <w:szCs w:val="22"/>
        </w:rPr>
        <w:t>d.</w:t>
      </w:r>
      <w:r w:rsidRPr="0072047D">
        <w:rPr>
          <w:rFonts w:asciiTheme="minorHAnsi" w:hAnsiTheme="minorHAnsi"/>
          <w:sz w:val="22"/>
          <w:szCs w:val="22"/>
        </w:rPr>
        <w:tab/>
        <w:t>raczej nie</w:t>
      </w:r>
    </w:p>
    <w:p w14:paraId="441D1B70" w14:textId="77777777" w:rsidR="001E698C" w:rsidRPr="0072047D" w:rsidRDefault="001E698C" w:rsidP="0072047D">
      <w:pPr>
        <w:spacing w:line="276" w:lineRule="auto"/>
        <w:ind w:left="709"/>
        <w:rPr>
          <w:rFonts w:asciiTheme="minorHAnsi" w:hAnsiTheme="minorHAnsi"/>
          <w:sz w:val="22"/>
          <w:szCs w:val="22"/>
        </w:rPr>
      </w:pPr>
      <w:r w:rsidRPr="0072047D">
        <w:rPr>
          <w:rFonts w:asciiTheme="minorHAnsi" w:hAnsiTheme="minorHAnsi"/>
          <w:sz w:val="22"/>
          <w:szCs w:val="22"/>
        </w:rPr>
        <w:t>e.</w:t>
      </w:r>
      <w:r w:rsidRPr="0072047D">
        <w:rPr>
          <w:rFonts w:asciiTheme="minorHAnsi" w:hAnsiTheme="minorHAnsi"/>
          <w:sz w:val="22"/>
          <w:szCs w:val="22"/>
        </w:rPr>
        <w:tab/>
        <w:t xml:space="preserve">zdecydowanie nie </w:t>
      </w:r>
    </w:p>
    <w:p w14:paraId="414D1B13" w14:textId="2BB25DBF" w:rsidR="001E698C" w:rsidRPr="0072047D" w:rsidRDefault="001E698C" w:rsidP="0072047D">
      <w:pPr>
        <w:spacing w:line="276" w:lineRule="auto"/>
        <w:ind w:left="709"/>
        <w:rPr>
          <w:rFonts w:asciiTheme="minorHAnsi" w:hAnsiTheme="minorHAnsi"/>
          <w:sz w:val="22"/>
          <w:szCs w:val="22"/>
        </w:rPr>
      </w:pPr>
      <w:r w:rsidRPr="0072047D">
        <w:rPr>
          <w:rFonts w:asciiTheme="minorHAnsi" w:hAnsiTheme="minorHAnsi"/>
          <w:sz w:val="22"/>
          <w:szCs w:val="22"/>
        </w:rPr>
        <w:t>f.</w:t>
      </w:r>
      <w:r w:rsidRPr="0072047D">
        <w:rPr>
          <w:rFonts w:asciiTheme="minorHAnsi" w:hAnsiTheme="minorHAnsi"/>
          <w:sz w:val="22"/>
          <w:szCs w:val="22"/>
        </w:rPr>
        <w:tab/>
        <w:t>zależy w jakiej sprawie</w:t>
      </w:r>
    </w:p>
    <w:p w14:paraId="46147F45" w14:textId="77777777" w:rsidR="001E698C" w:rsidRPr="0072047D" w:rsidRDefault="001E698C" w:rsidP="0072047D">
      <w:pPr>
        <w:spacing w:line="276" w:lineRule="auto"/>
        <w:rPr>
          <w:rFonts w:asciiTheme="minorHAnsi" w:hAnsiTheme="minorHAnsi"/>
          <w:sz w:val="22"/>
          <w:szCs w:val="22"/>
        </w:rPr>
      </w:pPr>
    </w:p>
    <w:p w14:paraId="6ADF619E" w14:textId="77777777" w:rsidR="003036AE" w:rsidRPr="006D69D5" w:rsidRDefault="003036AE" w:rsidP="006D69D5">
      <w:pPr>
        <w:shd w:val="clear" w:color="auto" w:fill="002060"/>
        <w:spacing w:line="276" w:lineRule="auto"/>
        <w:rPr>
          <w:rFonts w:asciiTheme="minorHAnsi" w:hAnsiTheme="minorHAnsi"/>
          <w:b/>
          <w:sz w:val="22"/>
          <w:szCs w:val="22"/>
        </w:rPr>
      </w:pPr>
      <w:r w:rsidRPr="006D69D5">
        <w:rPr>
          <w:rFonts w:asciiTheme="minorHAnsi" w:hAnsiTheme="minorHAnsi"/>
          <w:b/>
          <w:sz w:val="22"/>
          <w:szCs w:val="22"/>
        </w:rPr>
        <w:t xml:space="preserve">Uzasadnienie: </w:t>
      </w:r>
    </w:p>
    <w:p w14:paraId="16B0E822" w14:textId="28508B3C" w:rsidR="003036AE" w:rsidRPr="0072047D" w:rsidRDefault="001C0048" w:rsidP="0072047D">
      <w:pPr>
        <w:tabs>
          <w:tab w:val="left" w:pos="2010"/>
        </w:tabs>
        <w:spacing w:line="276" w:lineRule="auto"/>
        <w:rPr>
          <w:rFonts w:asciiTheme="minorHAnsi" w:hAnsiTheme="minorHAnsi"/>
          <w:sz w:val="22"/>
          <w:szCs w:val="22"/>
        </w:rPr>
      </w:pPr>
      <w:r w:rsidRPr="0072047D">
        <w:rPr>
          <w:rFonts w:asciiTheme="minorHAnsi" w:hAnsiTheme="minorHAnsi"/>
          <w:sz w:val="22"/>
          <w:szCs w:val="22"/>
        </w:rPr>
        <w:tab/>
      </w:r>
    </w:p>
    <w:p w14:paraId="0ACDB280" w14:textId="4DD3F4E4" w:rsidR="003036AE" w:rsidRDefault="003036AE" w:rsidP="0072047D">
      <w:pPr>
        <w:spacing w:line="276" w:lineRule="auto"/>
        <w:rPr>
          <w:rFonts w:asciiTheme="minorHAnsi" w:hAnsiTheme="minorHAnsi"/>
          <w:sz w:val="22"/>
          <w:szCs w:val="22"/>
        </w:rPr>
      </w:pPr>
      <w:r w:rsidRPr="0072047D">
        <w:rPr>
          <w:rFonts w:asciiTheme="minorHAnsi" w:hAnsiTheme="minorHAnsi"/>
          <w:sz w:val="22"/>
          <w:szCs w:val="22"/>
        </w:rPr>
        <w:t xml:space="preserve">Pytanie </w:t>
      </w:r>
      <w:r w:rsidR="001C0048" w:rsidRPr="0072047D">
        <w:rPr>
          <w:rFonts w:asciiTheme="minorHAnsi" w:hAnsiTheme="minorHAnsi"/>
          <w:sz w:val="22"/>
          <w:szCs w:val="22"/>
        </w:rPr>
        <w:t>d</w:t>
      </w:r>
      <w:r w:rsidRPr="0072047D">
        <w:rPr>
          <w:rFonts w:asciiTheme="minorHAnsi" w:hAnsiTheme="minorHAnsi"/>
          <w:sz w:val="22"/>
          <w:szCs w:val="22"/>
        </w:rPr>
        <w:t xml:space="preserve">otyczy siły społeczności lokalnej, rozumianej jednakże w kategoriach lokalnej wspólnoty obywatelskiej. Składa się na nią zarówno kapitał spajający (i związane z nim gęste zaufanie), jak </w:t>
      </w:r>
      <w:r w:rsidR="006D69D5">
        <w:rPr>
          <w:rFonts w:asciiTheme="minorHAnsi" w:hAnsiTheme="minorHAnsi"/>
          <w:sz w:val="22"/>
          <w:szCs w:val="22"/>
        </w:rPr>
        <w:br/>
      </w:r>
      <w:r w:rsidRPr="0072047D">
        <w:rPr>
          <w:rFonts w:asciiTheme="minorHAnsi" w:hAnsiTheme="minorHAnsi"/>
          <w:sz w:val="22"/>
          <w:szCs w:val="22"/>
        </w:rPr>
        <w:t xml:space="preserve">i kapitał pomostowy (i związane z nim miękkie zaufanie). „Spajający kapitał społeczny tworzy pewnego rodzaju socjologiczny </w:t>
      </w:r>
      <w:proofErr w:type="spellStart"/>
      <w:r w:rsidRPr="0072047D">
        <w:rPr>
          <w:rFonts w:asciiTheme="minorHAnsi" w:hAnsiTheme="minorHAnsi"/>
          <w:sz w:val="22"/>
          <w:szCs w:val="22"/>
        </w:rPr>
        <w:t>superklej</w:t>
      </w:r>
      <w:proofErr w:type="spellEnd"/>
      <w:r w:rsidRPr="0072047D">
        <w:rPr>
          <w:rFonts w:asciiTheme="minorHAnsi" w:hAnsiTheme="minorHAnsi"/>
          <w:sz w:val="22"/>
          <w:szCs w:val="22"/>
        </w:rPr>
        <w:t>, natomiast łączący kapitał społeczny zapewnia socjologiczne smarowidło.” (</w:t>
      </w:r>
      <w:proofErr w:type="spellStart"/>
      <w:r w:rsidRPr="0072047D">
        <w:rPr>
          <w:rFonts w:asciiTheme="minorHAnsi" w:hAnsiTheme="minorHAnsi"/>
          <w:sz w:val="22"/>
          <w:szCs w:val="22"/>
        </w:rPr>
        <w:t>Putnam</w:t>
      </w:r>
      <w:proofErr w:type="spellEnd"/>
      <w:r w:rsidRPr="0072047D">
        <w:rPr>
          <w:rFonts w:asciiTheme="minorHAnsi" w:hAnsiTheme="minorHAnsi"/>
          <w:sz w:val="22"/>
          <w:szCs w:val="22"/>
        </w:rPr>
        <w:t xml:space="preserve"> 2008: 41–42). Oba typy kapitałów są niezbędne do tworzenia silnej, zrównoważonej, zapewniającej wsparcie emocjonalne, a równocześnie możliwość aktywnego działania z innymi, często słabo znanymi ludźmi – wspólnoty lokalnej.</w:t>
      </w:r>
    </w:p>
    <w:p w14:paraId="23F310ED" w14:textId="77777777" w:rsidR="0072047D" w:rsidRPr="0072047D" w:rsidRDefault="0072047D" w:rsidP="0072047D">
      <w:pPr>
        <w:spacing w:line="276" w:lineRule="auto"/>
        <w:rPr>
          <w:rFonts w:asciiTheme="minorHAnsi" w:hAnsiTheme="minorHAnsi"/>
          <w:sz w:val="22"/>
          <w:szCs w:val="22"/>
        </w:rPr>
      </w:pPr>
    </w:p>
    <w:p w14:paraId="41D4346D" w14:textId="77777777" w:rsidR="0072047D" w:rsidRDefault="0072047D" w:rsidP="00031969">
      <w:pPr>
        <w:pStyle w:val="Nagwek4"/>
        <w:numPr>
          <w:ilvl w:val="3"/>
          <w:numId w:val="122"/>
        </w:numPr>
        <w:tabs>
          <w:tab w:val="left" w:pos="851"/>
        </w:tabs>
        <w:spacing w:before="0" w:after="0" w:line="276" w:lineRule="auto"/>
        <w:rPr>
          <w:color w:val="002060"/>
          <w:szCs w:val="22"/>
        </w:rPr>
        <w:sectPr w:rsidR="0072047D" w:rsidSect="00374432">
          <w:pgSz w:w="11906" w:h="16838" w:code="9"/>
          <w:pgMar w:top="1417" w:right="1417" w:bottom="1417" w:left="1417" w:header="708" w:footer="708" w:gutter="0"/>
          <w:cols w:space="708"/>
          <w:docGrid w:linePitch="360"/>
        </w:sectPr>
      </w:pPr>
    </w:p>
    <w:p w14:paraId="59540CAB" w14:textId="3EDD10A4" w:rsidR="00991A5B" w:rsidRPr="0072047D" w:rsidRDefault="00991A5B" w:rsidP="00031969">
      <w:pPr>
        <w:pStyle w:val="Nagwek4"/>
        <w:numPr>
          <w:ilvl w:val="3"/>
          <w:numId w:val="122"/>
        </w:numPr>
        <w:tabs>
          <w:tab w:val="left" w:pos="851"/>
        </w:tabs>
        <w:spacing w:before="0" w:after="0" w:line="276" w:lineRule="auto"/>
        <w:rPr>
          <w:color w:val="002060"/>
          <w:szCs w:val="22"/>
        </w:rPr>
      </w:pPr>
      <w:r w:rsidRPr="0072047D">
        <w:rPr>
          <w:color w:val="002060"/>
          <w:szCs w:val="22"/>
        </w:rPr>
        <w:lastRenderedPageBreak/>
        <w:t xml:space="preserve">Poziom poczucia wpływu członków LGD na funkcjonowanie partnerstwa </w:t>
      </w:r>
    </w:p>
    <w:p w14:paraId="03ADB640" w14:textId="77777777" w:rsidR="00991A5B" w:rsidRPr="0072047D" w:rsidRDefault="00991A5B" w:rsidP="0072047D">
      <w:pPr>
        <w:tabs>
          <w:tab w:val="left" w:pos="567"/>
        </w:tabs>
        <w:spacing w:line="276" w:lineRule="auto"/>
        <w:rPr>
          <w:rFonts w:asciiTheme="minorHAnsi" w:hAnsiTheme="minorHAnsi"/>
          <w:b/>
          <w:color w:val="002060"/>
          <w:sz w:val="22"/>
          <w:szCs w:val="22"/>
        </w:rPr>
      </w:pPr>
    </w:p>
    <w:p w14:paraId="249B63E6" w14:textId="77777777" w:rsidR="00554BA2" w:rsidRPr="0072047D" w:rsidRDefault="00554BA2" w:rsidP="0072047D">
      <w:pPr>
        <w:spacing w:line="276" w:lineRule="auto"/>
        <w:rPr>
          <w:rFonts w:asciiTheme="minorHAnsi" w:hAnsiTheme="minorHAnsi"/>
          <w:sz w:val="22"/>
          <w:szCs w:val="22"/>
        </w:rPr>
      </w:pPr>
      <w:r w:rsidRPr="0072047D">
        <w:rPr>
          <w:rFonts w:asciiTheme="minorHAnsi" w:hAnsiTheme="minorHAnsi"/>
          <w:sz w:val="22"/>
          <w:szCs w:val="22"/>
        </w:rPr>
        <w:t xml:space="preserve">Sformułowane pytania w ankiecie audytoryjnej: </w:t>
      </w:r>
    </w:p>
    <w:p w14:paraId="7854319D" w14:textId="77777777" w:rsidR="00554BA2" w:rsidRPr="0072047D" w:rsidRDefault="00554BA2" w:rsidP="0072047D">
      <w:pPr>
        <w:spacing w:line="276" w:lineRule="auto"/>
        <w:rPr>
          <w:rFonts w:asciiTheme="minorHAnsi" w:hAnsiTheme="minorHAnsi"/>
          <w:sz w:val="22"/>
          <w:szCs w:val="22"/>
        </w:rPr>
      </w:pPr>
    </w:p>
    <w:p w14:paraId="52E39FDB" w14:textId="16BDCCAD" w:rsidR="004C0BF7" w:rsidRPr="0072047D" w:rsidRDefault="004C0BF7" w:rsidP="0072047D">
      <w:pPr>
        <w:spacing w:line="276" w:lineRule="auto"/>
        <w:rPr>
          <w:rFonts w:asciiTheme="minorHAnsi" w:hAnsiTheme="minorHAnsi"/>
          <w:sz w:val="22"/>
          <w:szCs w:val="22"/>
        </w:rPr>
      </w:pPr>
      <w:r w:rsidRPr="0072047D">
        <w:rPr>
          <w:rFonts w:asciiTheme="minorHAnsi" w:hAnsiTheme="minorHAnsi"/>
          <w:sz w:val="22"/>
          <w:szCs w:val="22"/>
        </w:rPr>
        <w:t xml:space="preserve">Czy Pana/Pani zdaniem działania LGD zwiększyły aktywność przedstawicieli sektora społecznego </w:t>
      </w:r>
      <w:r w:rsidR="006D69D5">
        <w:rPr>
          <w:rFonts w:asciiTheme="minorHAnsi" w:hAnsiTheme="minorHAnsi"/>
          <w:sz w:val="22"/>
          <w:szCs w:val="22"/>
        </w:rPr>
        <w:br/>
      </w:r>
      <w:r w:rsidRPr="0072047D">
        <w:rPr>
          <w:rFonts w:asciiTheme="minorHAnsi" w:hAnsiTheme="minorHAnsi"/>
          <w:sz w:val="22"/>
          <w:szCs w:val="22"/>
        </w:rPr>
        <w:t xml:space="preserve">w społeczności lokalnej? (np. inicjatywy obywateli, udział w życiu społeczności lokalnej, wzrost liczby organizacji pozarządowych) </w:t>
      </w:r>
    </w:p>
    <w:p w14:paraId="017872F9" w14:textId="68A35129" w:rsidR="004C0BF7" w:rsidRPr="0072047D" w:rsidRDefault="004C0BF7" w:rsidP="00031969">
      <w:pPr>
        <w:pStyle w:val="Akapitzlist"/>
        <w:numPr>
          <w:ilvl w:val="0"/>
          <w:numId w:val="112"/>
        </w:numPr>
        <w:spacing w:line="276" w:lineRule="auto"/>
        <w:rPr>
          <w:rFonts w:asciiTheme="minorHAnsi" w:hAnsiTheme="minorHAnsi"/>
          <w:sz w:val="22"/>
          <w:szCs w:val="22"/>
        </w:rPr>
      </w:pPr>
      <w:r w:rsidRPr="0072047D">
        <w:rPr>
          <w:rFonts w:asciiTheme="minorHAnsi" w:hAnsiTheme="minorHAnsi"/>
          <w:sz w:val="22"/>
          <w:szCs w:val="22"/>
        </w:rPr>
        <w:t xml:space="preserve">Zdecydowanie tak </w:t>
      </w:r>
    </w:p>
    <w:p w14:paraId="04DF68D7" w14:textId="5C6D856F" w:rsidR="004C0BF7" w:rsidRPr="0072047D" w:rsidRDefault="004C0BF7" w:rsidP="00031969">
      <w:pPr>
        <w:pStyle w:val="Akapitzlist"/>
        <w:numPr>
          <w:ilvl w:val="0"/>
          <w:numId w:val="112"/>
        </w:numPr>
        <w:spacing w:line="276" w:lineRule="auto"/>
        <w:rPr>
          <w:rFonts w:asciiTheme="minorHAnsi" w:hAnsiTheme="minorHAnsi"/>
          <w:sz w:val="22"/>
          <w:szCs w:val="22"/>
        </w:rPr>
      </w:pPr>
      <w:r w:rsidRPr="0072047D">
        <w:rPr>
          <w:rFonts w:asciiTheme="minorHAnsi" w:hAnsiTheme="minorHAnsi"/>
          <w:sz w:val="22"/>
          <w:szCs w:val="22"/>
        </w:rPr>
        <w:t xml:space="preserve">Raczej tak </w:t>
      </w:r>
    </w:p>
    <w:p w14:paraId="09C5C44C" w14:textId="70A4D09B" w:rsidR="004C0BF7" w:rsidRPr="0072047D" w:rsidRDefault="004C0BF7" w:rsidP="00031969">
      <w:pPr>
        <w:pStyle w:val="Akapitzlist"/>
        <w:numPr>
          <w:ilvl w:val="0"/>
          <w:numId w:val="112"/>
        </w:numPr>
        <w:spacing w:line="276" w:lineRule="auto"/>
        <w:rPr>
          <w:rFonts w:asciiTheme="minorHAnsi" w:hAnsiTheme="minorHAnsi"/>
          <w:sz w:val="22"/>
          <w:szCs w:val="22"/>
        </w:rPr>
      </w:pPr>
      <w:r w:rsidRPr="0072047D">
        <w:rPr>
          <w:rFonts w:asciiTheme="minorHAnsi" w:hAnsiTheme="minorHAnsi"/>
          <w:sz w:val="22"/>
          <w:szCs w:val="22"/>
        </w:rPr>
        <w:t xml:space="preserve">Trudno powiedzieć </w:t>
      </w:r>
    </w:p>
    <w:p w14:paraId="03083B76" w14:textId="7DE3CFFA" w:rsidR="004C0BF7" w:rsidRPr="0072047D" w:rsidRDefault="004C0BF7" w:rsidP="00031969">
      <w:pPr>
        <w:pStyle w:val="Akapitzlist"/>
        <w:numPr>
          <w:ilvl w:val="0"/>
          <w:numId w:val="112"/>
        </w:numPr>
        <w:spacing w:line="276" w:lineRule="auto"/>
        <w:rPr>
          <w:rFonts w:asciiTheme="minorHAnsi" w:hAnsiTheme="minorHAnsi"/>
          <w:sz w:val="22"/>
          <w:szCs w:val="22"/>
        </w:rPr>
      </w:pPr>
      <w:r w:rsidRPr="0072047D">
        <w:rPr>
          <w:rFonts w:asciiTheme="minorHAnsi" w:hAnsiTheme="minorHAnsi"/>
          <w:sz w:val="22"/>
          <w:szCs w:val="22"/>
        </w:rPr>
        <w:t xml:space="preserve">Raczej nie </w:t>
      </w:r>
    </w:p>
    <w:p w14:paraId="7FBBAF3C" w14:textId="27AEABD3" w:rsidR="004C0BF7" w:rsidRPr="0072047D" w:rsidRDefault="004C0BF7" w:rsidP="00031969">
      <w:pPr>
        <w:pStyle w:val="Akapitzlist"/>
        <w:numPr>
          <w:ilvl w:val="0"/>
          <w:numId w:val="112"/>
        </w:numPr>
        <w:spacing w:line="276" w:lineRule="auto"/>
        <w:rPr>
          <w:rFonts w:asciiTheme="minorHAnsi" w:hAnsiTheme="minorHAnsi"/>
          <w:sz w:val="22"/>
          <w:szCs w:val="22"/>
        </w:rPr>
      </w:pPr>
      <w:r w:rsidRPr="0072047D">
        <w:rPr>
          <w:rFonts w:asciiTheme="minorHAnsi" w:hAnsiTheme="minorHAnsi"/>
          <w:sz w:val="22"/>
          <w:szCs w:val="22"/>
        </w:rPr>
        <w:t>Zdecydowanie nie</w:t>
      </w:r>
    </w:p>
    <w:p w14:paraId="5E3E9618" w14:textId="77777777" w:rsidR="004C0BF7" w:rsidRPr="0072047D" w:rsidRDefault="004C0BF7" w:rsidP="0072047D">
      <w:pPr>
        <w:spacing w:line="276" w:lineRule="auto"/>
        <w:rPr>
          <w:rFonts w:asciiTheme="minorHAnsi" w:hAnsiTheme="minorHAnsi"/>
          <w:sz w:val="22"/>
          <w:szCs w:val="22"/>
        </w:rPr>
      </w:pPr>
    </w:p>
    <w:p w14:paraId="160020AE" w14:textId="1A401B4B" w:rsidR="004C0BF7" w:rsidRPr="0072047D" w:rsidRDefault="004C0BF7" w:rsidP="0072047D">
      <w:pPr>
        <w:spacing w:line="276" w:lineRule="auto"/>
        <w:rPr>
          <w:rFonts w:asciiTheme="minorHAnsi" w:hAnsiTheme="minorHAnsi"/>
          <w:sz w:val="22"/>
          <w:szCs w:val="22"/>
        </w:rPr>
      </w:pPr>
      <w:r w:rsidRPr="0072047D">
        <w:rPr>
          <w:rFonts w:asciiTheme="minorHAnsi" w:hAnsiTheme="minorHAnsi"/>
          <w:sz w:val="22"/>
          <w:szCs w:val="22"/>
        </w:rPr>
        <w:t>Czy Pana/Pani zdaniem działania podejmowane przez LGD przełożyły się na wyraźny wzrost liczby osób korzystających z obiektów infrastruktury turystycznej i rekreacyjnej w obszarze LGD?</w:t>
      </w:r>
    </w:p>
    <w:p w14:paraId="1DF268B7" w14:textId="2863D6A7" w:rsidR="004C0BF7" w:rsidRPr="0072047D" w:rsidRDefault="004C0BF7" w:rsidP="00031969">
      <w:pPr>
        <w:pStyle w:val="Akapitzlist"/>
        <w:numPr>
          <w:ilvl w:val="0"/>
          <w:numId w:val="113"/>
        </w:numPr>
        <w:spacing w:line="276" w:lineRule="auto"/>
        <w:rPr>
          <w:rFonts w:asciiTheme="minorHAnsi" w:hAnsiTheme="minorHAnsi"/>
          <w:sz w:val="22"/>
          <w:szCs w:val="22"/>
        </w:rPr>
      </w:pPr>
      <w:r w:rsidRPr="0072047D">
        <w:rPr>
          <w:rFonts w:asciiTheme="minorHAnsi" w:hAnsiTheme="minorHAnsi"/>
          <w:sz w:val="22"/>
          <w:szCs w:val="22"/>
        </w:rPr>
        <w:t>Zdecydowanie tak</w:t>
      </w:r>
    </w:p>
    <w:p w14:paraId="77A7E79E" w14:textId="192E864F" w:rsidR="004C0BF7" w:rsidRPr="0072047D" w:rsidRDefault="004C0BF7" w:rsidP="00031969">
      <w:pPr>
        <w:pStyle w:val="Akapitzlist"/>
        <w:numPr>
          <w:ilvl w:val="0"/>
          <w:numId w:val="113"/>
        </w:numPr>
        <w:spacing w:line="276" w:lineRule="auto"/>
        <w:rPr>
          <w:rFonts w:asciiTheme="minorHAnsi" w:hAnsiTheme="minorHAnsi"/>
          <w:sz w:val="22"/>
          <w:szCs w:val="22"/>
        </w:rPr>
      </w:pPr>
      <w:r w:rsidRPr="0072047D">
        <w:rPr>
          <w:rFonts w:asciiTheme="minorHAnsi" w:hAnsiTheme="minorHAnsi"/>
          <w:sz w:val="22"/>
          <w:szCs w:val="22"/>
        </w:rPr>
        <w:t>Raczej tak</w:t>
      </w:r>
    </w:p>
    <w:p w14:paraId="7F6D8441" w14:textId="28E33CAC" w:rsidR="004C0BF7" w:rsidRPr="0072047D" w:rsidRDefault="004C0BF7" w:rsidP="00031969">
      <w:pPr>
        <w:pStyle w:val="Akapitzlist"/>
        <w:numPr>
          <w:ilvl w:val="0"/>
          <w:numId w:val="113"/>
        </w:numPr>
        <w:spacing w:line="276" w:lineRule="auto"/>
        <w:rPr>
          <w:rFonts w:asciiTheme="minorHAnsi" w:hAnsiTheme="minorHAnsi"/>
          <w:sz w:val="22"/>
          <w:szCs w:val="22"/>
        </w:rPr>
      </w:pPr>
      <w:r w:rsidRPr="0072047D">
        <w:rPr>
          <w:rFonts w:asciiTheme="minorHAnsi" w:hAnsiTheme="minorHAnsi"/>
          <w:sz w:val="22"/>
          <w:szCs w:val="22"/>
        </w:rPr>
        <w:t>Trudno powiedzieć</w:t>
      </w:r>
    </w:p>
    <w:p w14:paraId="2777B0C5" w14:textId="309B6043" w:rsidR="004C0BF7" w:rsidRPr="0072047D" w:rsidRDefault="004C0BF7" w:rsidP="00031969">
      <w:pPr>
        <w:pStyle w:val="Akapitzlist"/>
        <w:numPr>
          <w:ilvl w:val="0"/>
          <w:numId w:val="113"/>
        </w:numPr>
        <w:spacing w:line="276" w:lineRule="auto"/>
        <w:rPr>
          <w:rFonts w:asciiTheme="minorHAnsi" w:hAnsiTheme="minorHAnsi"/>
          <w:sz w:val="22"/>
          <w:szCs w:val="22"/>
        </w:rPr>
      </w:pPr>
      <w:r w:rsidRPr="0072047D">
        <w:rPr>
          <w:rFonts w:asciiTheme="minorHAnsi" w:hAnsiTheme="minorHAnsi"/>
          <w:sz w:val="22"/>
          <w:szCs w:val="22"/>
        </w:rPr>
        <w:t>Raczej nie</w:t>
      </w:r>
    </w:p>
    <w:p w14:paraId="35C5327C" w14:textId="53C8B2A5" w:rsidR="004C0BF7" w:rsidRPr="0072047D" w:rsidRDefault="004C0BF7" w:rsidP="00031969">
      <w:pPr>
        <w:pStyle w:val="Akapitzlist"/>
        <w:numPr>
          <w:ilvl w:val="0"/>
          <w:numId w:val="113"/>
        </w:numPr>
        <w:spacing w:line="276" w:lineRule="auto"/>
        <w:rPr>
          <w:rFonts w:asciiTheme="minorHAnsi" w:hAnsiTheme="minorHAnsi"/>
          <w:sz w:val="22"/>
          <w:szCs w:val="22"/>
        </w:rPr>
      </w:pPr>
      <w:r w:rsidRPr="0072047D">
        <w:rPr>
          <w:rFonts w:asciiTheme="minorHAnsi" w:hAnsiTheme="minorHAnsi"/>
          <w:sz w:val="22"/>
          <w:szCs w:val="22"/>
        </w:rPr>
        <w:t>Zdecydowanie nie</w:t>
      </w:r>
    </w:p>
    <w:p w14:paraId="692E8C5F" w14:textId="77777777" w:rsidR="004C0BF7" w:rsidRPr="0072047D" w:rsidRDefault="004C0BF7" w:rsidP="0072047D">
      <w:pPr>
        <w:spacing w:line="276" w:lineRule="auto"/>
        <w:rPr>
          <w:rFonts w:asciiTheme="minorHAnsi" w:hAnsiTheme="minorHAnsi"/>
          <w:sz w:val="22"/>
          <w:szCs w:val="22"/>
        </w:rPr>
      </w:pPr>
    </w:p>
    <w:p w14:paraId="62B81A5D" w14:textId="0A61D61A" w:rsidR="004C0BF7" w:rsidRPr="0072047D" w:rsidRDefault="004C0BF7" w:rsidP="0072047D">
      <w:pPr>
        <w:spacing w:line="276" w:lineRule="auto"/>
        <w:rPr>
          <w:rFonts w:asciiTheme="minorHAnsi" w:hAnsiTheme="minorHAnsi"/>
          <w:sz w:val="22"/>
          <w:szCs w:val="22"/>
        </w:rPr>
      </w:pPr>
      <w:r w:rsidRPr="0072047D">
        <w:rPr>
          <w:rFonts w:asciiTheme="minorHAnsi" w:hAnsiTheme="minorHAnsi"/>
          <w:sz w:val="22"/>
          <w:szCs w:val="22"/>
        </w:rPr>
        <w:t xml:space="preserve">Czy Pana/Pani zdaniem działania LGD zwiększyły aktywność przedstawicieli sektora gospodarczego </w:t>
      </w:r>
      <w:r w:rsidR="006D69D5">
        <w:rPr>
          <w:rFonts w:asciiTheme="minorHAnsi" w:hAnsiTheme="minorHAnsi"/>
          <w:sz w:val="22"/>
          <w:szCs w:val="22"/>
        </w:rPr>
        <w:br/>
      </w:r>
      <w:r w:rsidRPr="0072047D">
        <w:rPr>
          <w:rFonts w:asciiTheme="minorHAnsi" w:hAnsiTheme="minorHAnsi"/>
          <w:sz w:val="22"/>
          <w:szCs w:val="22"/>
        </w:rPr>
        <w:t>w</w:t>
      </w:r>
      <w:r w:rsidR="000151E7">
        <w:rPr>
          <w:rFonts w:asciiTheme="minorHAnsi" w:hAnsiTheme="minorHAnsi"/>
          <w:sz w:val="22"/>
          <w:szCs w:val="22"/>
        </w:rPr>
        <w:t xml:space="preserve"> </w:t>
      </w:r>
      <w:r w:rsidRPr="0072047D">
        <w:rPr>
          <w:rFonts w:asciiTheme="minorHAnsi" w:hAnsiTheme="minorHAnsi"/>
          <w:sz w:val="22"/>
          <w:szCs w:val="22"/>
        </w:rPr>
        <w:t>społeczności lokalnej (np.: rolników, małych i średnich przedsiębiorców)?</w:t>
      </w:r>
    </w:p>
    <w:p w14:paraId="4BD83E2C" w14:textId="3C418827" w:rsidR="004C0BF7" w:rsidRPr="0072047D" w:rsidRDefault="004C0BF7" w:rsidP="00031969">
      <w:pPr>
        <w:pStyle w:val="Akapitzlist"/>
        <w:numPr>
          <w:ilvl w:val="0"/>
          <w:numId w:val="114"/>
        </w:numPr>
        <w:spacing w:line="276" w:lineRule="auto"/>
        <w:rPr>
          <w:rFonts w:asciiTheme="minorHAnsi" w:hAnsiTheme="minorHAnsi"/>
          <w:sz w:val="22"/>
          <w:szCs w:val="22"/>
        </w:rPr>
      </w:pPr>
      <w:r w:rsidRPr="0072047D">
        <w:rPr>
          <w:rFonts w:asciiTheme="minorHAnsi" w:hAnsiTheme="minorHAnsi"/>
          <w:sz w:val="22"/>
          <w:szCs w:val="22"/>
        </w:rPr>
        <w:t xml:space="preserve">Zdecydowanie tak </w:t>
      </w:r>
    </w:p>
    <w:p w14:paraId="41D5F666" w14:textId="1D435C88" w:rsidR="004C0BF7" w:rsidRPr="0072047D" w:rsidRDefault="004C0BF7" w:rsidP="00031969">
      <w:pPr>
        <w:pStyle w:val="Akapitzlist"/>
        <w:numPr>
          <w:ilvl w:val="0"/>
          <w:numId w:val="114"/>
        </w:numPr>
        <w:spacing w:line="276" w:lineRule="auto"/>
        <w:rPr>
          <w:rFonts w:asciiTheme="minorHAnsi" w:hAnsiTheme="minorHAnsi"/>
          <w:sz w:val="22"/>
          <w:szCs w:val="22"/>
        </w:rPr>
      </w:pPr>
      <w:r w:rsidRPr="0072047D">
        <w:rPr>
          <w:rFonts w:asciiTheme="minorHAnsi" w:hAnsiTheme="minorHAnsi"/>
          <w:sz w:val="22"/>
          <w:szCs w:val="22"/>
        </w:rPr>
        <w:t xml:space="preserve">Raczej tak </w:t>
      </w:r>
    </w:p>
    <w:p w14:paraId="485A8DC8" w14:textId="656CE2BD" w:rsidR="004C0BF7" w:rsidRPr="0072047D" w:rsidRDefault="004C0BF7" w:rsidP="00031969">
      <w:pPr>
        <w:pStyle w:val="Akapitzlist"/>
        <w:numPr>
          <w:ilvl w:val="0"/>
          <w:numId w:val="114"/>
        </w:numPr>
        <w:spacing w:line="276" w:lineRule="auto"/>
        <w:rPr>
          <w:rFonts w:asciiTheme="minorHAnsi" w:hAnsiTheme="minorHAnsi"/>
          <w:sz w:val="22"/>
          <w:szCs w:val="22"/>
        </w:rPr>
      </w:pPr>
      <w:r w:rsidRPr="0072047D">
        <w:rPr>
          <w:rFonts w:asciiTheme="minorHAnsi" w:hAnsiTheme="minorHAnsi"/>
          <w:sz w:val="22"/>
          <w:szCs w:val="22"/>
        </w:rPr>
        <w:t xml:space="preserve">Trudno powiedzieć </w:t>
      </w:r>
    </w:p>
    <w:p w14:paraId="54FE0C9E" w14:textId="54C35A52" w:rsidR="004C0BF7" w:rsidRPr="0072047D" w:rsidRDefault="004C0BF7" w:rsidP="00031969">
      <w:pPr>
        <w:pStyle w:val="Akapitzlist"/>
        <w:numPr>
          <w:ilvl w:val="0"/>
          <w:numId w:val="114"/>
        </w:numPr>
        <w:spacing w:line="276" w:lineRule="auto"/>
        <w:rPr>
          <w:rFonts w:asciiTheme="minorHAnsi" w:hAnsiTheme="minorHAnsi"/>
          <w:sz w:val="22"/>
          <w:szCs w:val="22"/>
        </w:rPr>
      </w:pPr>
      <w:r w:rsidRPr="0072047D">
        <w:rPr>
          <w:rFonts w:asciiTheme="minorHAnsi" w:hAnsiTheme="minorHAnsi"/>
          <w:sz w:val="22"/>
          <w:szCs w:val="22"/>
        </w:rPr>
        <w:t xml:space="preserve">Raczej nie </w:t>
      </w:r>
    </w:p>
    <w:p w14:paraId="24A98AF3" w14:textId="0650E52A" w:rsidR="004C0BF7" w:rsidRPr="0072047D" w:rsidRDefault="004C0BF7" w:rsidP="00031969">
      <w:pPr>
        <w:pStyle w:val="Akapitzlist"/>
        <w:numPr>
          <w:ilvl w:val="0"/>
          <w:numId w:val="114"/>
        </w:numPr>
        <w:spacing w:line="276" w:lineRule="auto"/>
        <w:rPr>
          <w:rFonts w:asciiTheme="minorHAnsi" w:hAnsiTheme="minorHAnsi"/>
          <w:sz w:val="22"/>
          <w:szCs w:val="22"/>
        </w:rPr>
      </w:pPr>
      <w:r w:rsidRPr="0072047D">
        <w:rPr>
          <w:rFonts w:asciiTheme="minorHAnsi" w:hAnsiTheme="minorHAnsi"/>
          <w:sz w:val="22"/>
          <w:szCs w:val="22"/>
        </w:rPr>
        <w:t xml:space="preserve">Zdecydowanie nie </w:t>
      </w:r>
    </w:p>
    <w:p w14:paraId="17446020" w14:textId="77777777" w:rsidR="004C0BF7" w:rsidRPr="0072047D" w:rsidRDefault="004C0BF7" w:rsidP="0072047D">
      <w:pPr>
        <w:spacing w:line="276" w:lineRule="auto"/>
        <w:rPr>
          <w:rFonts w:asciiTheme="minorHAnsi" w:hAnsiTheme="minorHAnsi"/>
          <w:sz w:val="22"/>
          <w:szCs w:val="22"/>
        </w:rPr>
      </w:pPr>
    </w:p>
    <w:p w14:paraId="452B99F7" w14:textId="7425FB6D" w:rsidR="004C0BF7" w:rsidRPr="0072047D" w:rsidRDefault="004C0BF7" w:rsidP="0072047D">
      <w:pPr>
        <w:spacing w:line="276" w:lineRule="auto"/>
        <w:rPr>
          <w:rFonts w:asciiTheme="minorHAnsi" w:hAnsiTheme="minorHAnsi"/>
          <w:sz w:val="22"/>
          <w:szCs w:val="22"/>
        </w:rPr>
      </w:pPr>
      <w:r w:rsidRPr="0072047D">
        <w:rPr>
          <w:rFonts w:asciiTheme="minorHAnsi" w:hAnsiTheme="minorHAnsi"/>
          <w:sz w:val="22"/>
          <w:szCs w:val="22"/>
        </w:rPr>
        <w:t xml:space="preserve">Jak ocenia Pan/Pani stopień realizacji LSR w zakresie rozwoju lokalnej przedsiębiorczości </w:t>
      </w:r>
      <w:r w:rsidR="006D69D5">
        <w:rPr>
          <w:rFonts w:asciiTheme="minorHAnsi" w:hAnsiTheme="minorHAnsi"/>
          <w:sz w:val="22"/>
          <w:szCs w:val="22"/>
        </w:rPr>
        <w:t xml:space="preserve"> </w:t>
      </w:r>
      <w:r w:rsidR="006D69D5">
        <w:rPr>
          <w:rFonts w:asciiTheme="minorHAnsi" w:hAnsiTheme="minorHAnsi"/>
          <w:sz w:val="22"/>
          <w:szCs w:val="22"/>
        </w:rPr>
        <w:br/>
      </w:r>
      <w:r w:rsidRPr="0072047D">
        <w:rPr>
          <w:rFonts w:asciiTheme="minorHAnsi" w:hAnsiTheme="minorHAnsi"/>
          <w:sz w:val="22"/>
          <w:szCs w:val="22"/>
        </w:rPr>
        <w:t>(np. utworzenia nowego lub/i</w:t>
      </w:r>
      <w:r w:rsidR="000151E7">
        <w:rPr>
          <w:rFonts w:asciiTheme="minorHAnsi" w:hAnsiTheme="minorHAnsi"/>
          <w:sz w:val="22"/>
          <w:szCs w:val="22"/>
        </w:rPr>
        <w:t xml:space="preserve"> </w:t>
      </w:r>
      <w:r w:rsidRPr="0072047D">
        <w:rPr>
          <w:rFonts w:asciiTheme="minorHAnsi" w:hAnsiTheme="minorHAnsi"/>
          <w:sz w:val="22"/>
          <w:szCs w:val="22"/>
        </w:rPr>
        <w:t>rozwoju istniejącego przedsiębiorstwa)?</w:t>
      </w:r>
    </w:p>
    <w:p w14:paraId="34BE71AC" w14:textId="100DB5A4" w:rsidR="004C0BF7" w:rsidRPr="0072047D" w:rsidRDefault="004C0BF7" w:rsidP="00031969">
      <w:pPr>
        <w:pStyle w:val="Akapitzlist"/>
        <w:numPr>
          <w:ilvl w:val="0"/>
          <w:numId w:val="115"/>
        </w:numPr>
        <w:spacing w:line="276" w:lineRule="auto"/>
        <w:rPr>
          <w:rFonts w:asciiTheme="minorHAnsi" w:hAnsiTheme="minorHAnsi"/>
          <w:sz w:val="22"/>
          <w:szCs w:val="22"/>
        </w:rPr>
      </w:pPr>
      <w:r w:rsidRPr="0072047D">
        <w:rPr>
          <w:rFonts w:asciiTheme="minorHAnsi" w:hAnsiTheme="minorHAnsi"/>
          <w:sz w:val="22"/>
          <w:szCs w:val="22"/>
        </w:rPr>
        <w:t xml:space="preserve">Zdecydowanie dobrze </w:t>
      </w:r>
    </w:p>
    <w:p w14:paraId="091B9E44" w14:textId="7FA5A090" w:rsidR="004C0BF7" w:rsidRPr="0072047D" w:rsidRDefault="004C0BF7" w:rsidP="00031969">
      <w:pPr>
        <w:pStyle w:val="Akapitzlist"/>
        <w:numPr>
          <w:ilvl w:val="0"/>
          <w:numId w:val="115"/>
        </w:numPr>
        <w:spacing w:line="276" w:lineRule="auto"/>
        <w:rPr>
          <w:rFonts w:asciiTheme="minorHAnsi" w:hAnsiTheme="minorHAnsi"/>
          <w:sz w:val="22"/>
          <w:szCs w:val="22"/>
        </w:rPr>
      </w:pPr>
      <w:r w:rsidRPr="0072047D">
        <w:rPr>
          <w:rFonts w:asciiTheme="minorHAnsi" w:hAnsiTheme="minorHAnsi"/>
          <w:sz w:val="22"/>
          <w:szCs w:val="22"/>
        </w:rPr>
        <w:t>Raczej dobrze.</w:t>
      </w:r>
    </w:p>
    <w:p w14:paraId="18CF6C1E" w14:textId="312ABEDC" w:rsidR="004C0BF7" w:rsidRPr="0072047D" w:rsidRDefault="004C0BF7" w:rsidP="00031969">
      <w:pPr>
        <w:pStyle w:val="Akapitzlist"/>
        <w:numPr>
          <w:ilvl w:val="0"/>
          <w:numId w:val="115"/>
        </w:numPr>
        <w:spacing w:line="276" w:lineRule="auto"/>
        <w:rPr>
          <w:rFonts w:asciiTheme="minorHAnsi" w:hAnsiTheme="minorHAnsi"/>
          <w:sz w:val="22"/>
          <w:szCs w:val="22"/>
        </w:rPr>
      </w:pPr>
      <w:r w:rsidRPr="0072047D">
        <w:rPr>
          <w:rFonts w:asciiTheme="minorHAnsi" w:hAnsiTheme="minorHAnsi"/>
          <w:sz w:val="22"/>
          <w:szCs w:val="22"/>
        </w:rPr>
        <w:t>Trudno powiedzieć.</w:t>
      </w:r>
    </w:p>
    <w:p w14:paraId="4629C605" w14:textId="00655281" w:rsidR="004C0BF7" w:rsidRPr="0072047D" w:rsidRDefault="004C0BF7" w:rsidP="00031969">
      <w:pPr>
        <w:pStyle w:val="Akapitzlist"/>
        <w:numPr>
          <w:ilvl w:val="0"/>
          <w:numId w:val="115"/>
        </w:numPr>
        <w:spacing w:line="276" w:lineRule="auto"/>
        <w:rPr>
          <w:rFonts w:asciiTheme="minorHAnsi" w:hAnsiTheme="minorHAnsi"/>
          <w:sz w:val="22"/>
          <w:szCs w:val="22"/>
        </w:rPr>
      </w:pPr>
      <w:r w:rsidRPr="0072047D">
        <w:rPr>
          <w:rFonts w:asciiTheme="minorHAnsi" w:hAnsiTheme="minorHAnsi"/>
          <w:sz w:val="22"/>
          <w:szCs w:val="22"/>
        </w:rPr>
        <w:t xml:space="preserve">Raczej źle </w:t>
      </w:r>
    </w:p>
    <w:p w14:paraId="499B823E" w14:textId="32A85F85" w:rsidR="004C0BF7" w:rsidRPr="0072047D" w:rsidRDefault="004C0BF7" w:rsidP="00031969">
      <w:pPr>
        <w:pStyle w:val="Akapitzlist"/>
        <w:numPr>
          <w:ilvl w:val="0"/>
          <w:numId w:val="115"/>
        </w:numPr>
        <w:spacing w:line="276" w:lineRule="auto"/>
        <w:rPr>
          <w:rFonts w:asciiTheme="minorHAnsi" w:hAnsiTheme="minorHAnsi"/>
          <w:sz w:val="22"/>
          <w:szCs w:val="22"/>
        </w:rPr>
      </w:pPr>
      <w:r w:rsidRPr="0072047D">
        <w:rPr>
          <w:rFonts w:asciiTheme="minorHAnsi" w:hAnsiTheme="minorHAnsi"/>
          <w:sz w:val="22"/>
          <w:szCs w:val="22"/>
        </w:rPr>
        <w:t>Zdecydowanie źle.</w:t>
      </w:r>
    </w:p>
    <w:p w14:paraId="3C5FC8FB" w14:textId="77777777" w:rsidR="004C0BF7" w:rsidRPr="0072047D" w:rsidRDefault="004C0BF7" w:rsidP="0072047D">
      <w:pPr>
        <w:spacing w:line="276" w:lineRule="auto"/>
        <w:rPr>
          <w:rFonts w:asciiTheme="minorHAnsi" w:hAnsiTheme="minorHAnsi"/>
          <w:sz w:val="22"/>
          <w:szCs w:val="22"/>
        </w:rPr>
      </w:pPr>
    </w:p>
    <w:p w14:paraId="7FC72A88" w14:textId="77777777" w:rsidR="004C0BF7" w:rsidRPr="0072047D" w:rsidRDefault="004C0BF7" w:rsidP="0072047D">
      <w:pPr>
        <w:spacing w:line="276" w:lineRule="auto"/>
        <w:rPr>
          <w:rFonts w:asciiTheme="minorHAnsi" w:hAnsiTheme="minorHAnsi"/>
          <w:sz w:val="22"/>
          <w:szCs w:val="22"/>
        </w:rPr>
      </w:pPr>
      <w:r w:rsidRPr="0072047D">
        <w:rPr>
          <w:rFonts w:asciiTheme="minorHAnsi" w:hAnsiTheme="minorHAnsi"/>
          <w:sz w:val="22"/>
          <w:szCs w:val="22"/>
        </w:rPr>
        <w:t>Czy Pana/Pani zdaniem działania LGD aktywizują społeczności lokalne?</w:t>
      </w:r>
    </w:p>
    <w:p w14:paraId="16B7942D" w14:textId="25564A30" w:rsidR="004C0BF7" w:rsidRPr="0072047D" w:rsidRDefault="004C0BF7" w:rsidP="00031969">
      <w:pPr>
        <w:pStyle w:val="Akapitzlist"/>
        <w:numPr>
          <w:ilvl w:val="0"/>
          <w:numId w:val="116"/>
        </w:numPr>
        <w:spacing w:line="276" w:lineRule="auto"/>
        <w:rPr>
          <w:rFonts w:asciiTheme="minorHAnsi" w:hAnsiTheme="minorHAnsi"/>
          <w:sz w:val="22"/>
          <w:szCs w:val="22"/>
        </w:rPr>
      </w:pPr>
      <w:r w:rsidRPr="0072047D">
        <w:rPr>
          <w:rFonts w:asciiTheme="minorHAnsi" w:hAnsiTheme="minorHAnsi"/>
          <w:sz w:val="22"/>
          <w:szCs w:val="22"/>
        </w:rPr>
        <w:t xml:space="preserve">Zdecydowanie tak </w:t>
      </w:r>
    </w:p>
    <w:p w14:paraId="1BBC4410" w14:textId="49C1A7FC" w:rsidR="004C0BF7" w:rsidRPr="0072047D" w:rsidRDefault="004C0BF7" w:rsidP="00031969">
      <w:pPr>
        <w:pStyle w:val="Akapitzlist"/>
        <w:numPr>
          <w:ilvl w:val="0"/>
          <w:numId w:val="116"/>
        </w:numPr>
        <w:spacing w:line="276" w:lineRule="auto"/>
        <w:rPr>
          <w:rFonts w:asciiTheme="minorHAnsi" w:hAnsiTheme="minorHAnsi"/>
          <w:sz w:val="22"/>
          <w:szCs w:val="22"/>
        </w:rPr>
      </w:pPr>
      <w:r w:rsidRPr="0072047D">
        <w:rPr>
          <w:rFonts w:asciiTheme="minorHAnsi" w:hAnsiTheme="minorHAnsi"/>
          <w:sz w:val="22"/>
          <w:szCs w:val="22"/>
        </w:rPr>
        <w:t xml:space="preserve">Raczej tak </w:t>
      </w:r>
    </w:p>
    <w:p w14:paraId="208BD8C1" w14:textId="74FA84B2" w:rsidR="004C0BF7" w:rsidRPr="0072047D" w:rsidRDefault="004C0BF7" w:rsidP="00031969">
      <w:pPr>
        <w:pStyle w:val="Akapitzlist"/>
        <w:numPr>
          <w:ilvl w:val="0"/>
          <w:numId w:val="116"/>
        </w:numPr>
        <w:spacing w:line="276" w:lineRule="auto"/>
        <w:rPr>
          <w:rFonts w:asciiTheme="minorHAnsi" w:hAnsiTheme="minorHAnsi"/>
          <w:sz w:val="22"/>
          <w:szCs w:val="22"/>
        </w:rPr>
      </w:pPr>
      <w:r w:rsidRPr="0072047D">
        <w:rPr>
          <w:rFonts w:asciiTheme="minorHAnsi" w:hAnsiTheme="minorHAnsi"/>
          <w:sz w:val="22"/>
          <w:szCs w:val="22"/>
        </w:rPr>
        <w:t xml:space="preserve">Trudno powiedzieć </w:t>
      </w:r>
    </w:p>
    <w:p w14:paraId="30072DC5" w14:textId="41BC6EFC" w:rsidR="004C0BF7" w:rsidRPr="0072047D" w:rsidRDefault="004C0BF7" w:rsidP="00031969">
      <w:pPr>
        <w:pStyle w:val="Akapitzlist"/>
        <w:numPr>
          <w:ilvl w:val="0"/>
          <w:numId w:val="116"/>
        </w:numPr>
        <w:spacing w:line="276" w:lineRule="auto"/>
        <w:rPr>
          <w:rFonts w:asciiTheme="minorHAnsi" w:hAnsiTheme="minorHAnsi"/>
          <w:sz w:val="22"/>
          <w:szCs w:val="22"/>
        </w:rPr>
      </w:pPr>
      <w:r w:rsidRPr="0072047D">
        <w:rPr>
          <w:rFonts w:asciiTheme="minorHAnsi" w:hAnsiTheme="minorHAnsi"/>
          <w:sz w:val="22"/>
          <w:szCs w:val="22"/>
        </w:rPr>
        <w:t xml:space="preserve">Raczej nie </w:t>
      </w:r>
    </w:p>
    <w:p w14:paraId="2A6F3E5E" w14:textId="3B0ECC32" w:rsidR="004C0BF7" w:rsidRPr="0072047D" w:rsidRDefault="004C0BF7" w:rsidP="00031969">
      <w:pPr>
        <w:pStyle w:val="Akapitzlist"/>
        <w:numPr>
          <w:ilvl w:val="0"/>
          <w:numId w:val="116"/>
        </w:numPr>
        <w:spacing w:line="276" w:lineRule="auto"/>
        <w:rPr>
          <w:rFonts w:asciiTheme="minorHAnsi" w:hAnsiTheme="minorHAnsi"/>
          <w:sz w:val="22"/>
          <w:szCs w:val="22"/>
        </w:rPr>
      </w:pPr>
      <w:r w:rsidRPr="0072047D">
        <w:rPr>
          <w:rFonts w:asciiTheme="minorHAnsi" w:hAnsiTheme="minorHAnsi"/>
          <w:sz w:val="22"/>
          <w:szCs w:val="22"/>
        </w:rPr>
        <w:t xml:space="preserve">Zdecydowanie nie </w:t>
      </w:r>
    </w:p>
    <w:p w14:paraId="47D73331" w14:textId="77777777" w:rsidR="001C0048" w:rsidRPr="0072047D" w:rsidRDefault="001C0048" w:rsidP="0072047D">
      <w:pPr>
        <w:spacing w:line="276" w:lineRule="auto"/>
        <w:rPr>
          <w:rFonts w:asciiTheme="minorHAnsi" w:hAnsiTheme="minorHAnsi"/>
          <w:sz w:val="22"/>
          <w:szCs w:val="22"/>
        </w:rPr>
      </w:pPr>
    </w:p>
    <w:p w14:paraId="7B5F6B07" w14:textId="18ED35C9" w:rsidR="001E698C" w:rsidRPr="006D69D5" w:rsidRDefault="001E698C" w:rsidP="006D69D5">
      <w:pPr>
        <w:shd w:val="clear" w:color="auto" w:fill="002060"/>
        <w:tabs>
          <w:tab w:val="left" w:pos="567"/>
        </w:tabs>
        <w:spacing w:line="276" w:lineRule="auto"/>
        <w:rPr>
          <w:rFonts w:asciiTheme="minorHAnsi" w:hAnsiTheme="minorHAnsi"/>
          <w:b/>
          <w:sz w:val="22"/>
          <w:szCs w:val="22"/>
        </w:rPr>
      </w:pPr>
      <w:r w:rsidRPr="006D69D5">
        <w:rPr>
          <w:rFonts w:asciiTheme="minorHAnsi" w:hAnsiTheme="minorHAnsi"/>
          <w:b/>
          <w:sz w:val="22"/>
          <w:szCs w:val="22"/>
        </w:rPr>
        <w:lastRenderedPageBreak/>
        <w:t>Uzasadnienie:</w:t>
      </w:r>
    </w:p>
    <w:p w14:paraId="702B86F8" w14:textId="77777777" w:rsidR="006D69D5" w:rsidRPr="0072047D" w:rsidRDefault="006D69D5" w:rsidP="0072047D">
      <w:pPr>
        <w:tabs>
          <w:tab w:val="left" w:pos="567"/>
        </w:tabs>
        <w:spacing w:line="276" w:lineRule="auto"/>
        <w:rPr>
          <w:rFonts w:asciiTheme="minorHAnsi" w:hAnsiTheme="minorHAnsi"/>
          <w:sz w:val="22"/>
          <w:szCs w:val="22"/>
        </w:rPr>
      </w:pPr>
    </w:p>
    <w:p w14:paraId="00DC27BD" w14:textId="498AF0F4" w:rsidR="001E698C" w:rsidRPr="0072047D" w:rsidRDefault="001E698C" w:rsidP="0072047D">
      <w:pPr>
        <w:tabs>
          <w:tab w:val="left" w:pos="567"/>
        </w:tabs>
        <w:spacing w:line="276" w:lineRule="auto"/>
        <w:rPr>
          <w:rFonts w:asciiTheme="minorHAnsi" w:hAnsiTheme="minorHAnsi"/>
          <w:sz w:val="22"/>
          <w:szCs w:val="22"/>
        </w:rPr>
      </w:pPr>
      <w:r w:rsidRPr="0072047D">
        <w:rPr>
          <w:rFonts w:asciiTheme="minorHAnsi" w:hAnsiTheme="minorHAnsi"/>
          <w:sz w:val="22"/>
          <w:szCs w:val="22"/>
        </w:rPr>
        <w:t>Pytania mają na celu zmierzenie poziomu partycypacji członków LGD w procesach decyzyjnych grupy, stopnia przekonania badanych o wpływie działań LGD na rozwój partnerstwa.</w:t>
      </w:r>
    </w:p>
    <w:p w14:paraId="1699F4D0" w14:textId="77777777" w:rsidR="001E698C" w:rsidRPr="0072047D" w:rsidRDefault="001E698C" w:rsidP="0072047D">
      <w:pPr>
        <w:tabs>
          <w:tab w:val="left" w:pos="567"/>
        </w:tabs>
        <w:spacing w:line="276" w:lineRule="auto"/>
        <w:rPr>
          <w:rFonts w:asciiTheme="minorHAnsi" w:hAnsiTheme="minorHAnsi"/>
          <w:sz w:val="22"/>
          <w:szCs w:val="22"/>
        </w:rPr>
      </w:pPr>
    </w:p>
    <w:p w14:paraId="7EDF4C8A" w14:textId="773E8A2C" w:rsidR="001E698C" w:rsidRPr="0072047D" w:rsidRDefault="001E698C" w:rsidP="0072047D">
      <w:pPr>
        <w:tabs>
          <w:tab w:val="left" w:pos="567"/>
        </w:tabs>
        <w:spacing w:line="276" w:lineRule="auto"/>
        <w:rPr>
          <w:rFonts w:asciiTheme="minorHAnsi" w:hAnsiTheme="minorHAnsi"/>
          <w:sz w:val="22"/>
          <w:szCs w:val="22"/>
        </w:rPr>
      </w:pPr>
      <w:r w:rsidRPr="0072047D">
        <w:rPr>
          <w:rFonts w:asciiTheme="minorHAnsi" w:hAnsiTheme="minorHAnsi"/>
          <w:sz w:val="22"/>
          <w:szCs w:val="22"/>
        </w:rPr>
        <w:t>Pytanie uzupełniające</w:t>
      </w:r>
    </w:p>
    <w:p w14:paraId="3547A475" w14:textId="77777777" w:rsidR="001E698C" w:rsidRPr="0072047D" w:rsidRDefault="001E698C"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Czy zamierza Pan/Pani kontynuować działalność w Lokalnej Grupie Działania?</w:t>
      </w:r>
    </w:p>
    <w:p w14:paraId="187CFAB1" w14:textId="77777777" w:rsidR="001E698C" w:rsidRPr="0072047D" w:rsidRDefault="001E698C" w:rsidP="00031969">
      <w:pPr>
        <w:pStyle w:val="Akapitzlist"/>
        <w:numPr>
          <w:ilvl w:val="0"/>
          <w:numId w:val="117"/>
        </w:num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tak</w:t>
      </w:r>
    </w:p>
    <w:p w14:paraId="0DAA1825" w14:textId="77777777" w:rsidR="001E698C" w:rsidRPr="0072047D" w:rsidRDefault="001E698C" w:rsidP="00031969">
      <w:pPr>
        <w:pStyle w:val="Akapitzlist"/>
        <w:numPr>
          <w:ilvl w:val="0"/>
          <w:numId w:val="117"/>
        </w:num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nie</w:t>
      </w:r>
    </w:p>
    <w:p w14:paraId="4060FB8D" w14:textId="77777777" w:rsidR="00554BA2" w:rsidRPr="0072047D" w:rsidRDefault="00554BA2" w:rsidP="0072047D">
      <w:pPr>
        <w:tabs>
          <w:tab w:val="left" w:pos="567"/>
        </w:tabs>
        <w:spacing w:line="276" w:lineRule="auto"/>
        <w:rPr>
          <w:rFonts w:asciiTheme="minorHAnsi" w:hAnsiTheme="minorHAnsi"/>
          <w:sz w:val="22"/>
          <w:szCs w:val="22"/>
        </w:rPr>
      </w:pPr>
    </w:p>
    <w:p w14:paraId="05070FAD" w14:textId="6ADC88ED" w:rsidR="00554BA2" w:rsidRPr="0072047D" w:rsidRDefault="00554BA2" w:rsidP="00031969">
      <w:pPr>
        <w:pStyle w:val="Nagwek3"/>
        <w:numPr>
          <w:ilvl w:val="2"/>
          <w:numId w:val="122"/>
        </w:numPr>
        <w:spacing w:before="0" w:line="276" w:lineRule="auto"/>
        <w:rPr>
          <w:color w:val="002060"/>
        </w:rPr>
      </w:pPr>
      <w:bookmarkStart w:id="191" w:name="_Toc419266445"/>
      <w:r w:rsidRPr="0072047D">
        <w:rPr>
          <w:color w:val="002060"/>
        </w:rPr>
        <w:t>Wskaźnik syntetyczny zaufania społecznego</w:t>
      </w:r>
      <w:bookmarkEnd w:id="191"/>
    </w:p>
    <w:p w14:paraId="12313691" w14:textId="77777777" w:rsidR="00554BA2" w:rsidRPr="0072047D" w:rsidRDefault="00554BA2" w:rsidP="0072047D">
      <w:pPr>
        <w:tabs>
          <w:tab w:val="left" w:pos="567"/>
        </w:tabs>
        <w:spacing w:line="276" w:lineRule="auto"/>
        <w:rPr>
          <w:rFonts w:asciiTheme="minorHAnsi" w:hAnsiTheme="minorHAnsi"/>
          <w:sz w:val="22"/>
          <w:szCs w:val="22"/>
        </w:rPr>
      </w:pPr>
    </w:p>
    <w:p w14:paraId="327F281E" w14:textId="50E5DA65" w:rsidR="008619B1" w:rsidRDefault="008619B1" w:rsidP="0072047D">
      <w:pPr>
        <w:tabs>
          <w:tab w:val="left" w:pos="567"/>
        </w:tabs>
        <w:spacing w:line="276" w:lineRule="auto"/>
        <w:rPr>
          <w:rFonts w:asciiTheme="minorHAnsi" w:hAnsiTheme="minorHAnsi"/>
          <w:sz w:val="22"/>
          <w:szCs w:val="22"/>
        </w:rPr>
      </w:pPr>
      <w:r w:rsidRPr="0072047D">
        <w:rPr>
          <w:rFonts w:asciiTheme="minorHAnsi" w:hAnsiTheme="minorHAnsi"/>
          <w:sz w:val="22"/>
          <w:szCs w:val="22"/>
        </w:rPr>
        <w:t xml:space="preserve">Istnieje szereg metod agregacji wskaźników cząstkowych do postaci wskaźnika syntetycznego. Przyjęty proces agregacji wskaźników zaufania społecznego w niniejszej ekspertyzie jest zgodny </w:t>
      </w:r>
      <w:r w:rsidR="006D69D5">
        <w:rPr>
          <w:rFonts w:asciiTheme="minorHAnsi" w:hAnsiTheme="minorHAnsi"/>
          <w:sz w:val="22"/>
          <w:szCs w:val="22"/>
        </w:rPr>
        <w:br/>
      </w:r>
      <w:r w:rsidRPr="0072047D">
        <w:rPr>
          <w:rFonts w:asciiTheme="minorHAnsi" w:hAnsiTheme="minorHAnsi"/>
          <w:sz w:val="22"/>
          <w:szCs w:val="22"/>
        </w:rPr>
        <w:t>z aktualnymi wytycznymi. Przebiegał on według następującego schematu</w:t>
      </w:r>
      <w:r w:rsidRPr="0072047D">
        <w:rPr>
          <w:rFonts w:asciiTheme="minorHAnsi" w:hAnsiTheme="minorHAnsi"/>
          <w:sz w:val="22"/>
          <w:szCs w:val="22"/>
          <w:vertAlign w:val="superscript"/>
        </w:rPr>
        <w:footnoteReference w:id="47"/>
      </w:r>
      <w:r w:rsidRPr="0072047D">
        <w:rPr>
          <w:rFonts w:asciiTheme="minorHAnsi" w:hAnsiTheme="minorHAnsi"/>
          <w:sz w:val="22"/>
          <w:szCs w:val="22"/>
        </w:rPr>
        <w:t xml:space="preserve">: </w:t>
      </w:r>
    </w:p>
    <w:p w14:paraId="4E69D6BE" w14:textId="77777777" w:rsidR="0072047D" w:rsidRPr="0072047D" w:rsidRDefault="0072047D" w:rsidP="0072047D">
      <w:pPr>
        <w:tabs>
          <w:tab w:val="left" w:pos="567"/>
        </w:tabs>
        <w:spacing w:line="276" w:lineRule="auto"/>
        <w:rPr>
          <w:rFonts w:asciiTheme="minorHAnsi" w:hAnsiTheme="minorHAnsi"/>
          <w:sz w:val="22"/>
          <w:szCs w:val="22"/>
        </w:rPr>
      </w:pPr>
    </w:p>
    <w:p w14:paraId="5332CB88" w14:textId="34A81F1D" w:rsidR="008619B1" w:rsidRPr="0072047D" w:rsidRDefault="008619B1" w:rsidP="00031969">
      <w:pPr>
        <w:pStyle w:val="Akapitzlist"/>
        <w:numPr>
          <w:ilvl w:val="0"/>
          <w:numId w:val="118"/>
        </w:numPr>
        <w:tabs>
          <w:tab w:val="left" w:pos="567"/>
        </w:tabs>
        <w:spacing w:line="276" w:lineRule="auto"/>
        <w:ind w:left="567" w:hanging="567"/>
        <w:rPr>
          <w:rFonts w:asciiTheme="minorHAnsi" w:hAnsiTheme="minorHAnsi"/>
          <w:sz w:val="22"/>
          <w:szCs w:val="22"/>
        </w:rPr>
      </w:pPr>
      <w:r w:rsidRPr="0072047D">
        <w:rPr>
          <w:rFonts w:asciiTheme="minorHAnsi" w:hAnsiTheme="minorHAnsi"/>
          <w:sz w:val="22"/>
          <w:szCs w:val="22"/>
        </w:rPr>
        <w:t xml:space="preserve">Utworzenie teoretycznych ram dla danego zagadnienia. W ramach tego etapu zostało dokonane wprowadzenie do tematyki badań zaufania społecznego oraz dla każdego wskaźnika cząstkowego zostały zaproponowane i uzasadnione pytania z ankiety audytoryjnej (poprzedni rozdział). Autorskim wkładem na tym etapie była sama propozycja pytań kwestionariuszowych oraz przyjętej skali pomiaru dla każdego z nich. </w:t>
      </w:r>
    </w:p>
    <w:p w14:paraId="5EB708EE" w14:textId="1CF829BD" w:rsidR="008619B1" w:rsidRPr="0072047D" w:rsidRDefault="008619B1" w:rsidP="00031969">
      <w:pPr>
        <w:pStyle w:val="Akapitzlist"/>
        <w:numPr>
          <w:ilvl w:val="0"/>
          <w:numId w:val="118"/>
        </w:numPr>
        <w:tabs>
          <w:tab w:val="left" w:pos="567"/>
        </w:tabs>
        <w:spacing w:line="276" w:lineRule="auto"/>
        <w:ind w:left="567" w:hanging="567"/>
        <w:rPr>
          <w:rFonts w:asciiTheme="minorHAnsi" w:hAnsiTheme="minorHAnsi"/>
          <w:sz w:val="22"/>
          <w:szCs w:val="22"/>
        </w:rPr>
      </w:pPr>
      <w:r w:rsidRPr="0072047D">
        <w:rPr>
          <w:rFonts w:asciiTheme="minorHAnsi" w:hAnsiTheme="minorHAnsi"/>
          <w:sz w:val="22"/>
          <w:szCs w:val="22"/>
        </w:rPr>
        <w:t xml:space="preserve">Zgromadzenie danych. W przypadku niniejszej ekspertyzy dane zostały zgromadzone </w:t>
      </w:r>
      <w:r w:rsidR="006D69D5">
        <w:rPr>
          <w:rFonts w:asciiTheme="minorHAnsi" w:hAnsiTheme="minorHAnsi"/>
          <w:sz w:val="22"/>
          <w:szCs w:val="22"/>
        </w:rPr>
        <w:br/>
      </w:r>
      <w:r w:rsidRPr="0072047D">
        <w:rPr>
          <w:rFonts w:asciiTheme="minorHAnsi" w:hAnsiTheme="minorHAnsi"/>
          <w:sz w:val="22"/>
          <w:szCs w:val="22"/>
        </w:rPr>
        <w:t xml:space="preserve">z wykorzystaniem ankiety audytoryjnej na członkach LGD. Łącznie zgromadzono 160 ankiet. </w:t>
      </w:r>
    </w:p>
    <w:p w14:paraId="2EDE7B36" w14:textId="77777777" w:rsidR="008619B1" w:rsidRPr="0072047D" w:rsidRDefault="008619B1" w:rsidP="00031969">
      <w:pPr>
        <w:pStyle w:val="Akapitzlist"/>
        <w:numPr>
          <w:ilvl w:val="0"/>
          <w:numId w:val="118"/>
        </w:numPr>
        <w:tabs>
          <w:tab w:val="left" w:pos="567"/>
        </w:tabs>
        <w:spacing w:line="276" w:lineRule="auto"/>
        <w:ind w:left="567" w:hanging="567"/>
        <w:rPr>
          <w:rFonts w:asciiTheme="minorHAnsi" w:hAnsiTheme="minorHAnsi"/>
          <w:sz w:val="22"/>
          <w:szCs w:val="22"/>
        </w:rPr>
      </w:pPr>
      <w:r w:rsidRPr="0072047D">
        <w:rPr>
          <w:rFonts w:asciiTheme="minorHAnsi" w:hAnsiTheme="minorHAnsi"/>
          <w:sz w:val="22"/>
          <w:szCs w:val="22"/>
        </w:rPr>
        <w:t xml:space="preserve">Analiza statystyczna zgromadzonych danych w podziale na przyjęte wskaźniki zaufania społecznego (rozdział 4). </w:t>
      </w:r>
    </w:p>
    <w:p w14:paraId="74EAD974" w14:textId="7765F15A" w:rsidR="008619B1" w:rsidRPr="0072047D" w:rsidRDefault="008619B1" w:rsidP="00031969">
      <w:pPr>
        <w:pStyle w:val="Akapitzlist"/>
        <w:numPr>
          <w:ilvl w:val="0"/>
          <w:numId w:val="118"/>
        </w:numPr>
        <w:tabs>
          <w:tab w:val="left" w:pos="567"/>
        </w:tabs>
        <w:spacing w:line="276" w:lineRule="auto"/>
        <w:ind w:left="567" w:hanging="567"/>
        <w:rPr>
          <w:rFonts w:asciiTheme="minorHAnsi" w:hAnsiTheme="minorHAnsi"/>
          <w:sz w:val="22"/>
          <w:szCs w:val="22"/>
        </w:rPr>
      </w:pPr>
      <w:r w:rsidRPr="0072047D">
        <w:rPr>
          <w:rFonts w:asciiTheme="minorHAnsi" w:hAnsiTheme="minorHAnsi"/>
          <w:sz w:val="22"/>
          <w:szCs w:val="22"/>
        </w:rPr>
        <w:t xml:space="preserve">Opracowanie matematycznego modelu agregacji danych o charakterze addytywnym, </w:t>
      </w:r>
      <w:r w:rsidR="006D69D5">
        <w:rPr>
          <w:rFonts w:asciiTheme="minorHAnsi" w:hAnsiTheme="minorHAnsi"/>
          <w:sz w:val="22"/>
          <w:szCs w:val="22"/>
        </w:rPr>
        <w:br/>
      </w:r>
      <w:r w:rsidRPr="0072047D">
        <w:rPr>
          <w:rFonts w:asciiTheme="minorHAnsi" w:hAnsiTheme="minorHAnsi"/>
          <w:sz w:val="22"/>
          <w:szCs w:val="22"/>
        </w:rPr>
        <w:t xml:space="preserve">z ważeniem. Sposób ważenia i agregacji danych został podyktowany zaobserwowanymi strukturami danych oraz istniejącymi zależnościami w zbiorze. </w:t>
      </w:r>
    </w:p>
    <w:p w14:paraId="70A51EFD" w14:textId="77777777" w:rsidR="008619B1" w:rsidRPr="0072047D" w:rsidRDefault="008619B1" w:rsidP="00031969">
      <w:pPr>
        <w:pStyle w:val="Akapitzlist"/>
        <w:numPr>
          <w:ilvl w:val="0"/>
          <w:numId w:val="118"/>
        </w:numPr>
        <w:tabs>
          <w:tab w:val="left" w:pos="567"/>
        </w:tabs>
        <w:spacing w:line="276" w:lineRule="auto"/>
        <w:ind w:left="567" w:hanging="567"/>
        <w:rPr>
          <w:rFonts w:asciiTheme="minorHAnsi" w:hAnsiTheme="minorHAnsi"/>
          <w:sz w:val="22"/>
          <w:szCs w:val="22"/>
        </w:rPr>
      </w:pPr>
      <w:r w:rsidRPr="0072047D">
        <w:rPr>
          <w:rFonts w:asciiTheme="minorHAnsi" w:hAnsiTheme="minorHAnsi"/>
          <w:sz w:val="22"/>
          <w:szCs w:val="22"/>
        </w:rPr>
        <w:t xml:space="preserve">Obliczenie wskaźnika syntetycznego dla zgromadzonych danych oraz wizualizacja uzyskanych wyników. </w:t>
      </w:r>
    </w:p>
    <w:p w14:paraId="6CEBD660" w14:textId="77777777" w:rsidR="008619B1" w:rsidRPr="0072047D" w:rsidRDefault="008619B1" w:rsidP="0072047D">
      <w:pPr>
        <w:tabs>
          <w:tab w:val="left" w:pos="567"/>
        </w:tabs>
        <w:spacing w:line="276" w:lineRule="auto"/>
        <w:rPr>
          <w:rFonts w:asciiTheme="minorHAnsi" w:hAnsiTheme="minorHAnsi"/>
          <w:sz w:val="22"/>
          <w:szCs w:val="22"/>
        </w:rPr>
      </w:pPr>
    </w:p>
    <w:p w14:paraId="0A04CFCC" w14:textId="4E780BFC" w:rsidR="008619B1" w:rsidRPr="0072047D" w:rsidRDefault="008619B1" w:rsidP="0072047D">
      <w:pPr>
        <w:spacing w:line="276" w:lineRule="auto"/>
        <w:rPr>
          <w:rFonts w:asciiTheme="minorHAnsi" w:hAnsiTheme="minorHAnsi"/>
          <w:sz w:val="22"/>
          <w:szCs w:val="22"/>
        </w:rPr>
      </w:pPr>
      <w:r w:rsidRPr="0072047D">
        <w:rPr>
          <w:rFonts w:asciiTheme="minorHAnsi" w:hAnsiTheme="minorHAnsi"/>
          <w:sz w:val="22"/>
          <w:szCs w:val="22"/>
        </w:rPr>
        <w:t>Spośród szerokiej gamy metod taksonomicznych stosowanych w statystyce regionalnej</w:t>
      </w:r>
      <w:r w:rsidRPr="0072047D">
        <w:rPr>
          <w:rStyle w:val="Odwoanieprzypisudolnego"/>
          <w:rFonts w:asciiTheme="minorHAnsi" w:hAnsiTheme="minorHAnsi"/>
          <w:sz w:val="22"/>
          <w:szCs w:val="22"/>
        </w:rPr>
        <w:footnoteReference w:id="48"/>
      </w:r>
      <w:r w:rsidRPr="0072047D">
        <w:rPr>
          <w:rFonts w:asciiTheme="minorHAnsi" w:hAnsiTheme="minorHAnsi"/>
          <w:sz w:val="22"/>
          <w:szCs w:val="22"/>
        </w:rPr>
        <w:t xml:space="preserve"> i badaniach społeczno-ekonomicznych, które obecnie zalicza się do metod klasyfikacji i analizy danych</w:t>
      </w:r>
      <w:r w:rsidRPr="0072047D">
        <w:rPr>
          <w:rStyle w:val="Odwoanieprzypisudolnego"/>
          <w:rFonts w:asciiTheme="minorHAnsi" w:hAnsiTheme="minorHAnsi"/>
          <w:sz w:val="22"/>
          <w:szCs w:val="22"/>
        </w:rPr>
        <w:footnoteReference w:id="49"/>
      </w:r>
      <w:r w:rsidRPr="0072047D">
        <w:rPr>
          <w:rFonts w:asciiTheme="minorHAnsi" w:hAnsiTheme="minorHAnsi"/>
          <w:sz w:val="22"/>
          <w:szCs w:val="22"/>
        </w:rPr>
        <w:t xml:space="preserve">, do oceny poziomu zaufania społecznego na potrzeby niniejszego raportu wybrano wariant wielokryterialnej metody porządkowania liniowego obiektów opartej na wskaźniku syntetycznym. Podejście to polega na odrębnym porządkowaniu obiektów w ramach poszczególnych grup tematycznych badanego zjawiska (w tym przypadku 8 wskaźników zaufania społecznego podzielonego na 3 komponenty), </w:t>
      </w:r>
      <w:r w:rsidR="006D69D5">
        <w:rPr>
          <w:rFonts w:asciiTheme="minorHAnsi" w:hAnsiTheme="minorHAnsi"/>
          <w:sz w:val="22"/>
          <w:szCs w:val="22"/>
        </w:rPr>
        <w:br/>
      </w:r>
      <w:r w:rsidRPr="0072047D">
        <w:rPr>
          <w:rFonts w:asciiTheme="minorHAnsi" w:hAnsiTheme="minorHAnsi"/>
          <w:sz w:val="22"/>
          <w:szCs w:val="22"/>
        </w:rPr>
        <w:t xml:space="preserve">a następnie – przez uśrednienie wyników uzyskanych z poszczególnych grupach tematycznych – na </w:t>
      </w:r>
      <w:r w:rsidRPr="0072047D">
        <w:rPr>
          <w:rFonts w:asciiTheme="minorHAnsi" w:hAnsiTheme="minorHAnsi"/>
          <w:sz w:val="22"/>
          <w:szCs w:val="22"/>
        </w:rPr>
        <w:lastRenderedPageBreak/>
        <w:t>łącznej ocenie analizowanego zjawiska</w:t>
      </w:r>
      <w:r w:rsidRPr="0072047D">
        <w:rPr>
          <w:rStyle w:val="Odwoanieprzypisudolnego"/>
          <w:rFonts w:asciiTheme="minorHAnsi" w:hAnsiTheme="minorHAnsi"/>
          <w:sz w:val="22"/>
          <w:szCs w:val="22"/>
        </w:rPr>
        <w:footnoteReference w:id="50"/>
      </w:r>
      <w:r w:rsidRPr="0072047D">
        <w:rPr>
          <w:rFonts w:asciiTheme="minorHAnsi" w:hAnsiTheme="minorHAnsi"/>
          <w:sz w:val="22"/>
          <w:szCs w:val="22"/>
        </w:rPr>
        <w:t xml:space="preserve">. Zaproponowane podejście, w którym jako końcową ocenę przyjmuje się średnią z wartości wskaźników dla poszczególnych grup zmiennych, wydaje się w pełni uzasadnione, gdyż: po pierwsze, ocena taka jest niezależna od liczby wskaźników cząstkowych </w:t>
      </w:r>
      <w:r w:rsidR="006D69D5">
        <w:rPr>
          <w:rFonts w:asciiTheme="minorHAnsi" w:hAnsiTheme="minorHAnsi"/>
          <w:sz w:val="22"/>
          <w:szCs w:val="22"/>
        </w:rPr>
        <w:br/>
      </w:r>
      <w:r w:rsidRPr="0072047D">
        <w:rPr>
          <w:rFonts w:asciiTheme="minorHAnsi" w:hAnsiTheme="minorHAnsi"/>
          <w:sz w:val="22"/>
          <w:szCs w:val="22"/>
        </w:rPr>
        <w:t xml:space="preserve">w ramach danego kryterium, po drugie każdy blok tematyczny zmiennych wykorzystany do oceny poziomu zaufania społecznego ma ten sam wkład w uzyskaną końcową ocenę analizy. Uwzględniając więc fakt, że na wskaźnik syntetyczny zaufania społecznego składa się 8 wcześniej zdefiniowanych wskaźników zaufania społecznego (określane przez jedną do kilku zmiennych cząstkowych), zaproponowane podejście pozwala na uzyskanie wyników łatwych w obliczeniach i w interpretacji </w:t>
      </w:r>
      <w:r w:rsidR="006D69D5">
        <w:rPr>
          <w:rFonts w:asciiTheme="minorHAnsi" w:hAnsiTheme="minorHAnsi"/>
          <w:sz w:val="22"/>
          <w:szCs w:val="22"/>
        </w:rPr>
        <w:br/>
      </w:r>
      <w:r w:rsidRPr="0072047D">
        <w:rPr>
          <w:rFonts w:asciiTheme="minorHAnsi" w:hAnsiTheme="minorHAnsi"/>
          <w:sz w:val="22"/>
          <w:szCs w:val="22"/>
        </w:rPr>
        <w:t>(w stosunku do innych modeli, np. multiplikatywnych, obliczania wartości wskaźników syntetycznych).</w:t>
      </w:r>
      <w:r w:rsidR="000151E7">
        <w:rPr>
          <w:rFonts w:asciiTheme="minorHAnsi" w:hAnsiTheme="minorHAnsi"/>
          <w:sz w:val="22"/>
          <w:szCs w:val="22"/>
        </w:rPr>
        <w:t xml:space="preserve"> </w:t>
      </w:r>
    </w:p>
    <w:p w14:paraId="4CD85410" w14:textId="77777777" w:rsidR="008619B1" w:rsidRPr="0072047D" w:rsidRDefault="008619B1" w:rsidP="0072047D">
      <w:pPr>
        <w:spacing w:line="276" w:lineRule="auto"/>
        <w:rPr>
          <w:rFonts w:asciiTheme="minorHAnsi" w:hAnsiTheme="minorHAnsi"/>
          <w:sz w:val="22"/>
          <w:szCs w:val="22"/>
        </w:rPr>
      </w:pPr>
    </w:p>
    <w:p w14:paraId="75A4823F" w14:textId="0A0DE102" w:rsidR="008619B1" w:rsidRPr="0072047D" w:rsidRDefault="008619B1" w:rsidP="0072047D">
      <w:pPr>
        <w:spacing w:line="276" w:lineRule="auto"/>
        <w:rPr>
          <w:rFonts w:asciiTheme="minorHAnsi" w:hAnsiTheme="minorHAnsi"/>
          <w:sz w:val="22"/>
          <w:szCs w:val="22"/>
        </w:rPr>
      </w:pPr>
      <w:r w:rsidRPr="0072047D">
        <w:rPr>
          <w:rFonts w:asciiTheme="minorHAnsi" w:hAnsiTheme="minorHAnsi"/>
          <w:sz w:val="22"/>
          <w:szCs w:val="22"/>
        </w:rPr>
        <w:t xml:space="preserve">Do konstrukcji rankingu województw zastosowano najbardziej popularną metodę porządkowania liniowego obiektów, opartą na mierniku syntetycznym (metoda </w:t>
      </w:r>
      <w:proofErr w:type="spellStart"/>
      <w:r w:rsidRPr="0072047D">
        <w:rPr>
          <w:rFonts w:asciiTheme="minorHAnsi" w:hAnsiTheme="minorHAnsi"/>
          <w:sz w:val="22"/>
          <w:szCs w:val="22"/>
        </w:rPr>
        <w:t>bezwzorcowa</w:t>
      </w:r>
      <w:proofErr w:type="spellEnd"/>
      <w:r w:rsidRPr="0072047D">
        <w:rPr>
          <w:rFonts w:asciiTheme="minorHAnsi" w:hAnsiTheme="minorHAnsi"/>
          <w:sz w:val="22"/>
          <w:szCs w:val="22"/>
        </w:rPr>
        <w:t xml:space="preserve">). Natomiast do przekształcenia zmiennych, w celu doprowadzenia ich do porównywalności, zastosowano metodę </w:t>
      </w:r>
      <w:proofErr w:type="spellStart"/>
      <w:r w:rsidRPr="0072047D">
        <w:rPr>
          <w:rFonts w:asciiTheme="minorHAnsi" w:hAnsiTheme="minorHAnsi"/>
          <w:sz w:val="22"/>
          <w:szCs w:val="22"/>
        </w:rPr>
        <w:t>unitaryzacji</w:t>
      </w:r>
      <w:proofErr w:type="spellEnd"/>
      <w:r w:rsidRPr="0072047D">
        <w:rPr>
          <w:rFonts w:asciiTheme="minorHAnsi" w:hAnsiTheme="minorHAnsi"/>
          <w:sz w:val="22"/>
          <w:szCs w:val="22"/>
        </w:rPr>
        <w:t xml:space="preserve"> zerowanej, wykorzystującą jednocześnie różnicową formułę transformacji zmiennych oraz </w:t>
      </w:r>
      <w:proofErr w:type="spellStart"/>
      <w:r w:rsidRPr="0072047D">
        <w:rPr>
          <w:rFonts w:asciiTheme="minorHAnsi" w:hAnsiTheme="minorHAnsi"/>
          <w:sz w:val="22"/>
          <w:szCs w:val="22"/>
        </w:rPr>
        <w:t>unitaryzację</w:t>
      </w:r>
      <w:proofErr w:type="spellEnd"/>
      <w:r w:rsidRPr="0072047D">
        <w:rPr>
          <w:rFonts w:asciiTheme="minorHAnsi" w:hAnsiTheme="minorHAnsi"/>
          <w:sz w:val="22"/>
          <w:szCs w:val="22"/>
        </w:rPr>
        <w:t>, jako normalizację zmiennych</w:t>
      </w:r>
      <w:r w:rsidRPr="0072047D">
        <w:rPr>
          <w:rStyle w:val="Odwoanieprzypisudolnego"/>
          <w:rFonts w:asciiTheme="minorHAnsi" w:hAnsiTheme="minorHAnsi"/>
          <w:sz w:val="22"/>
          <w:szCs w:val="22"/>
        </w:rPr>
        <w:footnoteReference w:id="51"/>
      </w:r>
      <w:r w:rsidRPr="0072047D">
        <w:rPr>
          <w:rFonts w:asciiTheme="minorHAnsi" w:hAnsiTheme="minorHAnsi"/>
          <w:sz w:val="22"/>
          <w:szCs w:val="22"/>
        </w:rPr>
        <w:t>.</w:t>
      </w:r>
    </w:p>
    <w:p w14:paraId="517DACDE" w14:textId="77777777" w:rsidR="008619B1" w:rsidRPr="0072047D" w:rsidRDefault="008619B1" w:rsidP="0072047D">
      <w:pPr>
        <w:spacing w:line="276" w:lineRule="auto"/>
        <w:rPr>
          <w:rFonts w:asciiTheme="minorHAnsi" w:hAnsiTheme="minorHAnsi"/>
          <w:sz w:val="22"/>
          <w:szCs w:val="22"/>
        </w:rPr>
      </w:pPr>
    </w:p>
    <w:p w14:paraId="4325B37B" w14:textId="6E7098C9" w:rsidR="008619B1" w:rsidRPr="0072047D" w:rsidRDefault="008619B1" w:rsidP="0072047D">
      <w:pPr>
        <w:spacing w:line="276" w:lineRule="auto"/>
        <w:rPr>
          <w:rFonts w:asciiTheme="minorHAnsi" w:hAnsiTheme="minorHAnsi"/>
          <w:sz w:val="22"/>
          <w:szCs w:val="22"/>
        </w:rPr>
      </w:pPr>
      <w:r w:rsidRPr="0072047D">
        <w:rPr>
          <w:rFonts w:asciiTheme="minorHAnsi" w:hAnsiTheme="minorHAnsi"/>
          <w:sz w:val="22"/>
          <w:szCs w:val="22"/>
        </w:rPr>
        <w:t xml:space="preserve">Wybór </w:t>
      </w:r>
      <w:proofErr w:type="spellStart"/>
      <w:r w:rsidRPr="0072047D">
        <w:rPr>
          <w:rFonts w:asciiTheme="minorHAnsi" w:hAnsiTheme="minorHAnsi"/>
          <w:sz w:val="22"/>
          <w:szCs w:val="22"/>
        </w:rPr>
        <w:t>bezwzorcowej</w:t>
      </w:r>
      <w:proofErr w:type="spellEnd"/>
      <w:r w:rsidRPr="0072047D">
        <w:rPr>
          <w:rFonts w:asciiTheme="minorHAnsi" w:hAnsiTheme="minorHAnsi"/>
          <w:sz w:val="22"/>
          <w:szCs w:val="22"/>
        </w:rPr>
        <w:t xml:space="preserve"> formuły agregacji zmiennych diagnostycznych (miernik syntetyczny) według średniej arytmetycznej z zastosowaniem stałych wag dla poszczególnych zmiennych, które unormowano za pomocą przekształcenia </w:t>
      </w:r>
      <w:proofErr w:type="spellStart"/>
      <w:r w:rsidRPr="0072047D">
        <w:rPr>
          <w:rFonts w:asciiTheme="minorHAnsi" w:hAnsiTheme="minorHAnsi"/>
          <w:sz w:val="22"/>
          <w:szCs w:val="22"/>
        </w:rPr>
        <w:t>unitaryzacyjnego</w:t>
      </w:r>
      <w:proofErr w:type="spellEnd"/>
      <w:r w:rsidRPr="0072047D">
        <w:rPr>
          <w:rFonts w:asciiTheme="minorHAnsi" w:hAnsiTheme="minorHAnsi"/>
          <w:sz w:val="22"/>
          <w:szCs w:val="22"/>
        </w:rPr>
        <w:t xml:space="preserve"> wynikał z korzystnych własności </w:t>
      </w:r>
      <w:r w:rsidR="006D69D5">
        <w:rPr>
          <w:rFonts w:asciiTheme="minorHAnsi" w:hAnsiTheme="minorHAnsi"/>
          <w:sz w:val="22"/>
          <w:szCs w:val="22"/>
        </w:rPr>
        <w:br/>
      </w:r>
      <w:r w:rsidRPr="0072047D">
        <w:rPr>
          <w:rFonts w:asciiTheme="minorHAnsi" w:hAnsiTheme="minorHAnsi"/>
          <w:sz w:val="22"/>
          <w:szCs w:val="22"/>
        </w:rPr>
        <w:t>i efektywności (poprawności) porządkowania obiektów według wymienionych procedur cząstkowych</w:t>
      </w:r>
      <w:r w:rsidRPr="0072047D">
        <w:rPr>
          <w:rStyle w:val="Odwoanieprzypisudolnego"/>
          <w:rFonts w:asciiTheme="minorHAnsi" w:hAnsiTheme="minorHAnsi"/>
          <w:sz w:val="22"/>
          <w:szCs w:val="22"/>
        </w:rPr>
        <w:footnoteReference w:id="52"/>
      </w:r>
      <w:r w:rsidRPr="0072047D">
        <w:rPr>
          <w:rFonts w:asciiTheme="minorHAnsi" w:hAnsiTheme="minorHAnsi"/>
          <w:sz w:val="22"/>
          <w:szCs w:val="22"/>
        </w:rPr>
        <w:t>:</w:t>
      </w:r>
    </w:p>
    <w:p w14:paraId="1863549F" w14:textId="77777777" w:rsidR="008619B1" w:rsidRPr="0072047D" w:rsidRDefault="008619B1" w:rsidP="006D69D5">
      <w:pPr>
        <w:pStyle w:val="Akapitzlist"/>
        <w:numPr>
          <w:ilvl w:val="0"/>
          <w:numId w:val="120"/>
        </w:numPr>
        <w:spacing w:line="276" w:lineRule="auto"/>
        <w:ind w:left="567" w:hanging="567"/>
        <w:rPr>
          <w:rFonts w:asciiTheme="minorHAnsi" w:hAnsiTheme="minorHAnsi"/>
          <w:sz w:val="22"/>
          <w:szCs w:val="22"/>
        </w:rPr>
      </w:pPr>
      <w:r w:rsidRPr="0072047D">
        <w:rPr>
          <w:rFonts w:asciiTheme="minorHAnsi" w:hAnsiTheme="minorHAnsi"/>
          <w:sz w:val="22"/>
          <w:szCs w:val="22"/>
        </w:rPr>
        <w:t xml:space="preserve">System stałych wag oraz formuła agregacji zmiennych w oparciu o średnią arytmetyczną okazały się najlepsze z punktu widzenia skorelowania (liniowego i rangowego) zmiennych pierwotnych ze zmienną syntetyczną oraz ich odległości taksonomicznej. </w:t>
      </w:r>
    </w:p>
    <w:p w14:paraId="35B2108F" w14:textId="77777777" w:rsidR="008619B1" w:rsidRPr="0072047D" w:rsidRDefault="008619B1" w:rsidP="006D69D5">
      <w:pPr>
        <w:pStyle w:val="Akapitzlist"/>
        <w:numPr>
          <w:ilvl w:val="0"/>
          <w:numId w:val="120"/>
        </w:numPr>
        <w:spacing w:line="276" w:lineRule="auto"/>
        <w:ind w:left="567" w:hanging="567"/>
        <w:rPr>
          <w:rFonts w:asciiTheme="minorHAnsi" w:hAnsiTheme="minorHAnsi"/>
          <w:sz w:val="22"/>
          <w:szCs w:val="22"/>
        </w:rPr>
      </w:pPr>
      <w:proofErr w:type="spellStart"/>
      <w:r w:rsidRPr="0072047D">
        <w:rPr>
          <w:rFonts w:asciiTheme="minorHAnsi" w:hAnsiTheme="minorHAnsi"/>
          <w:sz w:val="22"/>
          <w:szCs w:val="22"/>
        </w:rPr>
        <w:t>Unitaryzacja</w:t>
      </w:r>
      <w:proofErr w:type="spellEnd"/>
      <w:r w:rsidRPr="0072047D">
        <w:rPr>
          <w:rFonts w:asciiTheme="minorHAnsi" w:hAnsiTheme="minorHAnsi"/>
          <w:sz w:val="22"/>
          <w:szCs w:val="22"/>
        </w:rPr>
        <w:t xml:space="preserve"> znajdowała się wśród preferowanych metod normalizacji zmiennych.</w:t>
      </w:r>
    </w:p>
    <w:p w14:paraId="4D601BF4" w14:textId="77777777" w:rsidR="0072047D" w:rsidRDefault="0072047D" w:rsidP="0072047D">
      <w:pPr>
        <w:spacing w:line="276" w:lineRule="auto"/>
        <w:rPr>
          <w:rFonts w:asciiTheme="minorHAnsi" w:hAnsiTheme="minorHAnsi"/>
          <w:sz w:val="22"/>
          <w:szCs w:val="22"/>
        </w:rPr>
      </w:pPr>
    </w:p>
    <w:p w14:paraId="0B320BA7" w14:textId="691EB009" w:rsidR="008619B1" w:rsidRPr="0072047D" w:rsidRDefault="008619B1" w:rsidP="0072047D">
      <w:pPr>
        <w:spacing w:line="276" w:lineRule="auto"/>
        <w:rPr>
          <w:rFonts w:asciiTheme="minorHAnsi" w:hAnsiTheme="minorHAnsi"/>
          <w:sz w:val="22"/>
          <w:szCs w:val="22"/>
        </w:rPr>
      </w:pPr>
      <w:r w:rsidRPr="0072047D">
        <w:rPr>
          <w:rFonts w:asciiTheme="minorHAnsi" w:hAnsiTheme="minorHAnsi"/>
          <w:sz w:val="22"/>
          <w:szCs w:val="22"/>
        </w:rPr>
        <w:t xml:space="preserve">Procedura </w:t>
      </w:r>
      <w:proofErr w:type="spellStart"/>
      <w:r w:rsidRPr="0072047D">
        <w:rPr>
          <w:rFonts w:asciiTheme="minorHAnsi" w:hAnsiTheme="minorHAnsi"/>
          <w:sz w:val="22"/>
          <w:szCs w:val="22"/>
        </w:rPr>
        <w:t>unitaryzacji</w:t>
      </w:r>
      <w:proofErr w:type="spellEnd"/>
      <w:r w:rsidRPr="0072047D">
        <w:rPr>
          <w:rFonts w:asciiTheme="minorHAnsi" w:hAnsiTheme="minorHAnsi"/>
          <w:sz w:val="22"/>
          <w:szCs w:val="22"/>
        </w:rPr>
        <w:t xml:space="preserve"> polega na dzieleniu wartości zmiennej lub jej odległości od jednego z kresów zmienności przez rozstęp według poniższego wzoru</w:t>
      </w:r>
      <w:r w:rsidRPr="0072047D">
        <w:rPr>
          <w:rStyle w:val="Odwoanieprzypisudolnego"/>
          <w:rFonts w:asciiTheme="minorHAnsi" w:hAnsiTheme="minorHAnsi"/>
          <w:sz w:val="22"/>
          <w:szCs w:val="22"/>
        </w:rPr>
        <w:footnoteReference w:id="53"/>
      </w:r>
      <w:r w:rsidRPr="0072047D">
        <w:rPr>
          <w:rFonts w:asciiTheme="minorHAnsi" w:hAnsiTheme="minorHAnsi"/>
          <w:sz w:val="22"/>
          <w:szCs w:val="22"/>
        </w:rPr>
        <w:t>:</w:t>
      </w:r>
      <w:r w:rsidR="000151E7">
        <w:rPr>
          <w:rFonts w:asciiTheme="minorHAnsi" w:hAnsiTheme="minorHAnsi"/>
          <w:sz w:val="22"/>
          <w:szCs w:val="22"/>
        </w:rPr>
        <w:t xml:space="preserve"> </w:t>
      </w:r>
    </w:p>
    <w:p w14:paraId="19F5C702" w14:textId="1DD577B2" w:rsidR="008619B1" w:rsidRPr="0072047D" w:rsidRDefault="006A120C" w:rsidP="0072047D">
      <w:pPr>
        <w:spacing w:line="276" w:lineRule="auto"/>
        <w:rPr>
          <w:rFonts w:asciiTheme="minorHAnsi" w:hAnsiTheme="minorHAnsi"/>
          <w:sz w:val="22"/>
          <w:szCs w:val="22"/>
        </w:rPr>
      </w:pPr>
      <m:oMathPara>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ij</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ij</m:t>
                  </m:r>
                </m:sub>
              </m:sSub>
              <m:r>
                <w:rPr>
                  <w:rFonts w:ascii="Cambria Math" w:hAnsi="Cambria Math"/>
                  <w:sz w:val="22"/>
                  <w:szCs w:val="22"/>
                </w:rPr>
                <m:t>-</m:t>
              </m:r>
              <m:r>
                <m:rPr>
                  <m:sty m:val="p"/>
                </m:rPr>
                <w:rPr>
                  <w:rFonts w:ascii="Cambria Math" w:hAnsi="Cambria Math"/>
                  <w:sz w:val="22"/>
                  <w:szCs w:val="22"/>
                </w:rPr>
                <m:t>min⁡</m:t>
              </m:r>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ij</m:t>
                  </m:r>
                </m:sub>
              </m:sSub>
              <m:r>
                <w:rPr>
                  <w:rFonts w:ascii="Cambria Math" w:hAnsi="Cambria Math"/>
                  <w:sz w:val="22"/>
                  <w:szCs w:val="22"/>
                </w:rPr>
                <m:t>}</m:t>
              </m:r>
            </m:num>
            <m:den>
              <m:func>
                <m:funcPr>
                  <m:ctrlPr>
                    <w:rPr>
                      <w:rFonts w:ascii="Cambria Math" w:hAnsi="Cambria Math"/>
                      <w:sz w:val="22"/>
                      <w:szCs w:val="22"/>
                    </w:rPr>
                  </m:ctrlPr>
                </m:funcPr>
                <m:fName>
                  <m:r>
                    <m:rPr>
                      <m:sty m:val="p"/>
                    </m:rPr>
                    <w:rPr>
                      <w:rFonts w:ascii="Cambria Math" w:hAnsi="Cambria Math"/>
                      <w:sz w:val="22"/>
                      <w:szCs w:val="22"/>
                    </w:rPr>
                    <m:t>max</m:t>
                  </m:r>
                </m:fName>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ij</m:t>
                          </m:r>
                        </m:sub>
                      </m:sSub>
                    </m:e>
                  </m:d>
                </m:e>
              </m:func>
              <m:r>
                <w:rPr>
                  <w:rFonts w:ascii="Cambria Math" w:hAnsi="Cambria Math"/>
                  <w:sz w:val="22"/>
                  <w:szCs w:val="22"/>
                </w:rPr>
                <m:t>-</m:t>
              </m:r>
              <m:r>
                <m:rPr>
                  <m:sty m:val="p"/>
                </m:rPr>
                <w:rPr>
                  <w:rFonts w:ascii="Cambria Math" w:hAnsi="Cambria Math"/>
                  <w:sz w:val="22"/>
                  <w:szCs w:val="22"/>
                </w:rPr>
                <m:t>min⁡</m:t>
              </m:r>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ij</m:t>
                  </m:r>
                </m:sub>
              </m:sSub>
              <m:r>
                <w:rPr>
                  <w:rFonts w:ascii="Cambria Math" w:hAnsi="Cambria Math"/>
                  <w:sz w:val="22"/>
                  <w:szCs w:val="22"/>
                </w:rPr>
                <m:t>}</m:t>
              </m:r>
            </m:den>
          </m:f>
        </m:oMath>
      </m:oMathPara>
    </w:p>
    <w:p w14:paraId="04E05A31" w14:textId="77777777" w:rsidR="008619B1" w:rsidRPr="0072047D" w:rsidRDefault="008619B1" w:rsidP="0072047D">
      <w:pPr>
        <w:spacing w:line="276" w:lineRule="auto"/>
        <w:ind w:left="360"/>
        <w:rPr>
          <w:rFonts w:asciiTheme="minorHAnsi" w:hAnsiTheme="minorHAnsi"/>
          <w:sz w:val="22"/>
          <w:szCs w:val="22"/>
        </w:rPr>
      </w:pPr>
    </w:p>
    <w:p w14:paraId="2DF0C1B3" w14:textId="77777777" w:rsidR="008619B1" w:rsidRPr="0072047D" w:rsidRDefault="008619B1" w:rsidP="0072047D">
      <w:pPr>
        <w:spacing w:line="276" w:lineRule="auto"/>
        <w:rPr>
          <w:rFonts w:asciiTheme="minorHAnsi" w:hAnsiTheme="minorHAnsi"/>
          <w:sz w:val="22"/>
          <w:szCs w:val="22"/>
        </w:rPr>
      </w:pPr>
      <w:r w:rsidRPr="0072047D">
        <w:rPr>
          <w:rFonts w:asciiTheme="minorHAnsi" w:hAnsiTheme="minorHAnsi"/>
          <w:sz w:val="22"/>
          <w:szCs w:val="22"/>
        </w:rPr>
        <w:t xml:space="preserve">gdzie, i – oznacza numer podobszaru, j – określa numer cechy, </w:t>
      </w:r>
    </w:p>
    <w:p w14:paraId="0843B6D7" w14:textId="77777777" w:rsidR="008619B1" w:rsidRPr="0072047D" w:rsidRDefault="008619B1" w:rsidP="0072047D">
      <w:pPr>
        <w:spacing w:line="276" w:lineRule="auto"/>
        <w:rPr>
          <w:rFonts w:asciiTheme="minorHAnsi" w:hAnsiTheme="minorHAnsi"/>
          <w:sz w:val="22"/>
          <w:szCs w:val="22"/>
        </w:rPr>
      </w:pPr>
      <w:r w:rsidRPr="0072047D">
        <w:rPr>
          <w:rFonts w:asciiTheme="minorHAnsi" w:hAnsiTheme="minorHAnsi"/>
          <w:sz w:val="22"/>
          <w:szCs w:val="22"/>
        </w:rPr>
        <w:t xml:space="preserve">max, min – wskazuje na odpowiednie wartości ekstremalne poszukiwane w zbiorze obiektów danej cechy. </w:t>
      </w:r>
    </w:p>
    <w:p w14:paraId="5D5DA1C1" w14:textId="77777777" w:rsidR="008619B1" w:rsidRPr="0072047D" w:rsidRDefault="008619B1" w:rsidP="0072047D">
      <w:pPr>
        <w:spacing w:line="276" w:lineRule="auto"/>
        <w:rPr>
          <w:rFonts w:asciiTheme="minorHAnsi" w:hAnsiTheme="minorHAnsi"/>
          <w:sz w:val="22"/>
          <w:szCs w:val="22"/>
        </w:rPr>
      </w:pPr>
    </w:p>
    <w:p w14:paraId="28C9FC2C" w14:textId="6C135289" w:rsidR="008619B1" w:rsidRDefault="008619B1" w:rsidP="0072047D">
      <w:pPr>
        <w:spacing w:line="276" w:lineRule="auto"/>
        <w:rPr>
          <w:rFonts w:asciiTheme="minorHAnsi" w:hAnsiTheme="minorHAnsi"/>
          <w:sz w:val="22"/>
          <w:szCs w:val="22"/>
        </w:rPr>
      </w:pPr>
      <w:r w:rsidRPr="0072047D">
        <w:rPr>
          <w:rFonts w:asciiTheme="minorHAnsi" w:hAnsiTheme="minorHAnsi"/>
          <w:sz w:val="22"/>
          <w:szCs w:val="22"/>
        </w:rPr>
        <w:lastRenderedPageBreak/>
        <w:t>Schemat utworzenia wskaźnika syntetycznego kapitału społecznego został przeprowadzony według następującego algorytmu. W pierwszej kolejności zaproponowano strategie postępowania związaną ze przyporządkowaniem zbioru zmiennych mierzonych na skalach różnego typu w odniesieniu do zagadnień klasyfikacji i porządkowania liniowego. Wykorzystano w tym celu narzędzia statystyczne właściwe dla skali porządkowej</w:t>
      </w:r>
      <w:r w:rsidRPr="0072047D">
        <w:rPr>
          <w:rStyle w:val="Odwoanieprzypisudolnego"/>
          <w:rFonts w:asciiTheme="minorHAnsi" w:hAnsiTheme="minorHAnsi"/>
          <w:sz w:val="22"/>
          <w:szCs w:val="22"/>
        </w:rPr>
        <w:footnoteReference w:id="54"/>
      </w:r>
      <w:r w:rsidRPr="0072047D">
        <w:rPr>
          <w:rFonts w:asciiTheme="minorHAnsi" w:hAnsiTheme="minorHAnsi"/>
          <w:sz w:val="22"/>
          <w:szCs w:val="22"/>
        </w:rPr>
        <w:t>. Zaproponowano konstrukcję miary odległości oraz syntetycznego miernika rozwoju dla obiektów opisanych zmiennymi porządkowymi. Zgodnie z przyjętym założeniem głównym celem klasyfikacji jest poznanie natury badanego zjawiska, tzn. badanie podobieństwa lub odrębności poszczególnych cech i ich zbiorów</w:t>
      </w:r>
      <w:r w:rsidRPr="0072047D">
        <w:rPr>
          <w:rStyle w:val="Odwoanieprzypisudolnego"/>
          <w:rFonts w:asciiTheme="minorHAnsi" w:hAnsiTheme="minorHAnsi"/>
          <w:sz w:val="22"/>
          <w:szCs w:val="22"/>
        </w:rPr>
        <w:footnoteReference w:id="55"/>
      </w:r>
      <w:r w:rsidRPr="0072047D">
        <w:rPr>
          <w:rFonts w:asciiTheme="minorHAnsi" w:hAnsiTheme="minorHAnsi"/>
          <w:sz w:val="22"/>
          <w:szCs w:val="22"/>
        </w:rPr>
        <w:t>. Celem tym jest więc podział zbioru obiektów na klasy, zawierające cechy podobne pod względem wartości zmiennych. Zadaniem metod porządkowania liniowego zbioru danych jest uszeregowanie, czyli ustalenie kolejności obiektów lub ich zbiorów według określonego kryterium. W zagadnieniu klasyfikacji w zbiorze mogą być zmienne mierzone na różnych skalach pomiaru (czyli może wystąpić tzw. mieszanka zmiennych) z kolei porządkowanie liniowe wymaga, aby w zbiorze były zmienne mierzone na skali porządkowej (z uwagi na to, że porządkowanie obiektów staje się możliwe, gdy dopuszczalne jest określenie na wartościach zmiennych relacji większości i mniejszości)</w:t>
      </w:r>
      <w:r w:rsidRPr="0072047D">
        <w:rPr>
          <w:rFonts w:asciiTheme="minorHAnsi" w:hAnsiTheme="minorHAnsi"/>
          <w:sz w:val="22"/>
          <w:szCs w:val="22"/>
          <w:vertAlign w:val="superscript"/>
        </w:rPr>
        <w:footnoteReference w:id="56"/>
      </w:r>
      <w:r w:rsidRPr="0072047D">
        <w:rPr>
          <w:rFonts w:asciiTheme="minorHAnsi" w:hAnsiTheme="minorHAnsi"/>
          <w:sz w:val="22"/>
          <w:szCs w:val="22"/>
        </w:rPr>
        <w:t xml:space="preserve">. </w:t>
      </w:r>
    </w:p>
    <w:p w14:paraId="7B1D2CD0" w14:textId="77777777" w:rsidR="0072047D" w:rsidRPr="0072047D" w:rsidRDefault="0072047D" w:rsidP="0072047D">
      <w:pPr>
        <w:spacing w:line="276" w:lineRule="auto"/>
        <w:rPr>
          <w:rFonts w:asciiTheme="minorHAnsi" w:hAnsiTheme="minorHAnsi"/>
          <w:sz w:val="22"/>
          <w:szCs w:val="22"/>
        </w:rPr>
      </w:pPr>
    </w:p>
    <w:p w14:paraId="67DBE1F3" w14:textId="3AA44BDC" w:rsidR="008619B1" w:rsidRDefault="008619B1" w:rsidP="0072047D">
      <w:pPr>
        <w:spacing w:line="276" w:lineRule="auto"/>
        <w:rPr>
          <w:rFonts w:asciiTheme="minorHAnsi" w:hAnsiTheme="minorHAnsi"/>
          <w:sz w:val="22"/>
          <w:szCs w:val="22"/>
        </w:rPr>
      </w:pPr>
      <w:r w:rsidRPr="0072047D">
        <w:rPr>
          <w:rFonts w:asciiTheme="minorHAnsi" w:hAnsiTheme="minorHAnsi"/>
          <w:sz w:val="22"/>
          <w:szCs w:val="22"/>
        </w:rPr>
        <w:t xml:space="preserve">Z uwagi na fakt, że dla zmiennych dotyczących pomiaru zaufania społecznego przyjęto skalę porządkową (skala złożona z 2 do 5 odpowiedzi), konieczna stała się kwantyfikacja odpowiedzi (przyjmowano kolejne liczby naturalne z wyłączeniem zera). Tak przekształcone odpowiedzi mierzone są w różnych skalach ([1;2], [1;2;3], itd.), dlatego należy je doprowadzić do wzajemnej porównywalności. (przyjmują wartości z przedziału [0, 1]). Warto podkreślić, że zastosowana metoda </w:t>
      </w:r>
      <w:proofErr w:type="spellStart"/>
      <w:r w:rsidRPr="0072047D">
        <w:rPr>
          <w:rFonts w:asciiTheme="minorHAnsi" w:hAnsiTheme="minorHAnsi"/>
          <w:sz w:val="22"/>
          <w:szCs w:val="22"/>
        </w:rPr>
        <w:t>unitaryzazji</w:t>
      </w:r>
      <w:proofErr w:type="spellEnd"/>
      <w:r w:rsidRPr="0072047D">
        <w:rPr>
          <w:rFonts w:asciiTheme="minorHAnsi" w:hAnsiTheme="minorHAnsi"/>
          <w:sz w:val="22"/>
          <w:szCs w:val="22"/>
        </w:rPr>
        <w:t xml:space="preserve"> pozwoliła w rezultacie uzyskać stały zakres zmienności cech znormalizowanych. Wynik standaryzowany uzyskanych wielkości, jak każdy wynik standaryzowany nie zmienia rozkładu uzyskanych wyników – zmienia jedynie przyjętą do analizy skalę dostosowując jej granice do </w:t>
      </w:r>
      <w:r w:rsidRPr="0072047D">
        <w:rPr>
          <w:rFonts w:asciiTheme="minorHAnsi" w:hAnsiTheme="minorHAnsi"/>
          <w:sz w:val="22"/>
          <w:szCs w:val="22"/>
        </w:rPr>
        <w:lastRenderedPageBreak/>
        <w:t>określonych wartości. W przypadku standaryzacji do przedziału 0-1 (jak w tym przypadku), wszystkie wartości muszą mieścić się w przedziale od 0 do 1.</w:t>
      </w:r>
    </w:p>
    <w:p w14:paraId="79285C6B" w14:textId="77777777" w:rsidR="002C6E6E" w:rsidRPr="0072047D" w:rsidRDefault="002C6E6E" w:rsidP="0072047D">
      <w:pPr>
        <w:spacing w:line="276" w:lineRule="auto"/>
        <w:rPr>
          <w:rFonts w:asciiTheme="minorHAnsi" w:hAnsiTheme="minorHAnsi"/>
          <w:sz w:val="22"/>
          <w:szCs w:val="22"/>
        </w:rPr>
      </w:pPr>
    </w:p>
    <w:p w14:paraId="7978096E" w14:textId="70A259D7" w:rsidR="008619B1" w:rsidRDefault="008619B1" w:rsidP="0072047D">
      <w:pPr>
        <w:spacing w:line="276" w:lineRule="auto"/>
        <w:rPr>
          <w:rFonts w:asciiTheme="minorHAnsi" w:hAnsiTheme="minorHAnsi"/>
          <w:sz w:val="22"/>
          <w:szCs w:val="22"/>
        </w:rPr>
      </w:pPr>
      <w:r w:rsidRPr="0072047D">
        <w:rPr>
          <w:rFonts w:asciiTheme="minorHAnsi" w:hAnsiTheme="minorHAnsi"/>
          <w:sz w:val="22"/>
          <w:szCs w:val="22"/>
        </w:rPr>
        <w:t xml:space="preserve">Podejmując próbę budowy </w:t>
      </w:r>
      <w:proofErr w:type="spellStart"/>
      <w:r w:rsidRPr="0072047D">
        <w:rPr>
          <w:rFonts w:asciiTheme="minorHAnsi" w:hAnsiTheme="minorHAnsi"/>
          <w:sz w:val="22"/>
          <w:szCs w:val="22"/>
        </w:rPr>
        <w:t>skal</w:t>
      </w:r>
      <w:proofErr w:type="spellEnd"/>
      <w:r w:rsidRPr="0072047D">
        <w:rPr>
          <w:rFonts w:asciiTheme="minorHAnsi" w:hAnsiTheme="minorHAnsi"/>
          <w:sz w:val="22"/>
          <w:szCs w:val="22"/>
        </w:rPr>
        <w:t xml:space="preserve"> przyjęto, że podwymiary kapitału społecznego (poszczególne wskaźniki) to zmienne porządkowe. Zatem odpowiednie konfiguracje wartości tych zmiennych tworzą kolejne jej stopnie. Każdemu z badanych respondentów można więc było, ze względu na uzyskane od niego informacje, przypisać odpowiednie miejsce na skalach.</w:t>
      </w:r>
      <w:r w:rsidR="000151E7">
        <w:rPr>
          <w:rFonts w:asciiTheme="minorHAnsi" w:hAnsiTheme="minorHAnsi"/>
          <w:sz w:val="22"/>
          <w:szCs w:val="22"/>
        </w:rPr>
        <w:t xml:space="preserve"> </w:t>
      </w:r>
      <w:r w:rsidRPr="0072047D">
        <w:rPr>
          <w:rFonts w:asciiTheme="minorHAnsi" w:hAnsiTheme="minorHAnsi"/>
          <w:sz w:val="22"/>
          <w:szCs w:val="22"/>
        </w:rPr>
        <w:t xml:space="preserve">Konstruowanie złożonych wskaźników uwzględniających różne aspekty zasobów kapitału społecznego, pozwala do pewnego stopnia przezwyciężyć ograniczenia jednowymiarowego pomiaru. Ma tę przewagę nad pomiarem jednoczynnikowym, że uwzględnia kilka czynników przedstawiając je w syntetycznej postaci. </w:t>
      </w:r>
      <w:r w:rsidR="006D69D5">
        <w:rPr>
          <w:rFonts w:asciiTheme="minorHAnsi" w:hAnsiTheme="minorHAnsi"/>
          <w:sz w:val="22"/>
          <w:szCs w:val="22"/>
        </w:rPr>
        <w:br/>
      </w:r>
      <w:r w:rsidRPr="0072047D">
        <w:rPr>
          <w:rFonts w:asciiTheme="minorHAnsi" w:hAnsiTheme="minorHAnsi"/>
          <w:sz w:val="22"/>
          <w:szCs w:val="22"/>
        </w:rPr>
        <w:t xml:space="preserve">W przypadku wagowania </w:t>
      </w:r>
      <w:proofErr w:type="spellStart"/>
      <w:r w:rsidRPr="0072047D">
        <w:rPr>
          <w:rFonts w:asciiTheme="minorHAnsi" w:hAnsiTheme="minorHAnsi"/>
          <w:sz w:val="22"/>
          <w:szCs w:val="22"/>
        </w:rPr>
        <w:t>skal</w:t>
      </w:r>
      <w:proofErr w:type="spellEnd"/>
      <w:r w:rsidRPr="0072047D">
        <w:rPr>
          <w:rFonts w:asciiTheme="minorHAnsi" w:hAnsiTheme="minorHAnsi"/>
          <w:sz w:val="22"/>
          <w:szCs w:val="22"/>
        </w:rPr>
        <w:t xml:space="preserve"> kapitału społecznego przyjęto założenie, aby proces ten opierał się na analizach statystycznych, a nie na kryteriach arbitralnych. Obliczono średnie wartości dla poszczególnych pytań (traktowane jako zmienne). Przyjęto średnią arytmetyczną ocen (średnich) dla poszczególnych obszarów tematycznych przyjętych do analizy:</w:t>
      </w:r>
    </w:p>
    <w:p w14:paraId="1F5D9301" w14:textId="77777777" w:rsidR="006D69D5" w:rsidRPr="0072047D" w:rsidRDefault="006D69D5" w:rsidP="0072047D">
      <w:pPr>
        <w:spacing w:line="276" w:lineRule="auto"/>
        <w:rPr>
          <w:rFonts w:asciiTheme="minorHAnsi" w:hAnsiTheme="minorHAnsi"/>
          <w:sz w:val="22"/>
          <w:szCs w:val="22"/>
        </w:rPr>
      </w:pPr>
    </w:p>
    <w:p w14:paraId="0D0EBF38" w14:textId="16305F80" w:rsidR="008619B1" w:rsidRPr="0072047D" w:rsidRDefault="006A120C" w:rsidP="0072047D">
      <w:pPr>
        <w:spacing w:line="276" w:lineRule="auto"/>
        <w:rPr>
          <w:rFonts w:asciiTheme="minorHAnsi" w:hAnsiTheme="minorHAnsi"/>
          <w:sz w:val="22"/>
          <w:szCs w:val="22"/>
        </w:rPr>
      </w:pPr>
      <m:oMathPara>
        <m:oMath>
          <m:sSub>
            <m:sSubPr>
              <m:ctrlPr>
                <w:rPr>
                  <w:rFonts w:ascii="Cambria Math" w:hAnsi="Cambria Math"/>
                  <w:i/>
                  <w:sz w:val="22"/>
                  <w:szCs w:val="22"/>
                </w:rPr>
              </m:ctrlPr>
            </m:sSubPr>
            <m:e>
              <m:r>
                <w:rPr>
                  <w:rFonts w:ascii="Cambria Math" w:hAnsi="Cambria Math"/>
                  <w:sz w:val="22"/>
                  <w:szCs w:val="22"/>
                </w:rPr>
                <m:t>μ</m:t>
              </m:r>
            </m:e>
            <m:sub>
              <m:r>
                <w:rPr>
                  <w:rFonts w:ascii="Cambria Math" w:hAnsi="Cambria Math"/>
                  <w:sz w:val="22"/>
                  <w:szCs w:val="22"/>
                </w:rPr>
                <m:t>i</m:t>
              </m:r>
            </m:sub>
          </m:sSub>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k=0,1</m:t>
              </m:r>
            </m:sub>
            <m:sup>
              <m:r>
                <w:rPr>
                  <w:rFonts w:ascii="Cambria Math" w:hAnsi="Cambria Math"/>
                  <w:sz w:val="22"/>
                  <w:szCs w:val="22"/>
                </w:rPr>
                <m:t>K</m:t>
              </m:r>
            </m:sup>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k</m:t>
                          </m:r>
                        </m:sub>
                      </m:sSub>
                    </m:den>
                  </m:f>
                  <m:nary>
                    <m:naryPr>
                      <m:chr m:val="∑"/>
                      <m:limLoc m:val="undOvr"/>
                      <m:ctrlPr>
                        <w:rPr>
                          <w:rFonts w:ascii="Cambria Math" w:hAnsi="Cambria Math"/>
                          <w:i/>
                          <w:sz w:val="22"/>
                          <w:szCs w:val="22"/>
                        </w:rPr>
                      </m:ctrlPr>
                    </m:naryPr>
                    <m:sub>
                      <m:r>
                        <w:rPr>
                          <w:rFonts w:ascii="Cambria Math" w:hAnsi="Cambria Math"/>
                          <w:sz w:val="22"/>
                          <w:szCs w:val="22"/>
                        </w:rPr>
                        <m:t>j=1</m:t>
                      </m:r>
                    </m:sub>
                    <m:sup>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k</m:t>
                          </m:r>
                        </m:sub>
                      </m:sSub>
                    </m:sup>
                    <m:e>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ij</m:t>
                          </m:r>
                        </m:sub>
                      </m:sSub>
                    </m:e>
                  </m:nary>
                </m:e>
              </m:d>
            </m:e>
          </m:nary>
        </m:oMath>
      </m:oMathPara>
    </w:p>
    <w:p w14:paraId="09CA7D5F" w14:textId="77777777" w:rsidR="008619B1" w:rsidRPr="0072047D" w:rsidRDefault="008619B1" w:rsidP="0072047D">
      <w:pPr>
        <w:spacing w:line="276" w:lineRule="auto"/>
        <w:rPr>
          <w:rFonts w:asciiTheme="minorHAnsi" w:hAnsiTheme="minorHAnsi"/>
          <w:sz w:val="22"/>
          <w:szCs w:val="22"/>
        </w:rPr>
      </w:pPr>
    </w:p>
    <w:p w14:paraId="38385791" w14:textId="7B28AAB4" w:rsidR="008619B1" w:rsidRPr="0072047D" w:rsidRDefault="008619B1" w:rsidP="0072047D">
      <w:pPr>
        <w:spacing w:line="276" w:lineRule="auto"/>
        <w:rPr>
          <w:rFonts w:asciiTheme="minorHAnsi" w:hAnsiTheme="minorHAnsi"/>
          <w:sz w:val="22"/>
          <w:szCs w:val="22"/>
        </w:rPr>
      </w:pPr>
      <w:r w:rsidRPr="0072047D">
        <w:rPr>
          <w:rFonts w:asciiTheme="minorHAnsi" w:hAnsiTheme="minorHAnsi"/>
          <w:sz w:val="22"/>
          <w:szCs w:val="22"/>
        </w:rPr>
        <w:t xml:space="preserve">Wartości poszczególnych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ij</m:t>
            </m:r>
          </m:sub>
        </m:sSub>
      </m:oMath>
      <w:r w:rsidRPr="0072047D">
        <w:rPr>
          <w:rFonts w:asciiTheme="minorHAnsi" w:hAnsiTheme="minorHAnsi"/>
          <w:sz w:val="22"/>
          <w:szCs w:val="22"/>
        </w:rPr>
        <w:t xml:space="preserve"> mieszczą się w przedziale (0-1) , a zatem ostateczne, średnie wartości i µ także są unormowane na przedziale (0-1) i oznaczają ocenę (punkty) nadane w rankingu poszczególnym obiektom. </w:t>
      </w:r>
    </w:p>
    <w:p w14:paraId="26FCA0F1" w14:textId="77777777" w:rsidR="008619B1" w:rsidRPr="0072047D" w:rsidRDefault="008619B1" w:rsidP="0072047D">
      <w:pPr>
        <w:spacing w:line="276" w:lineRule="auto"/>
        <w:rPr>
          <w:rFonts w:asciiTheme="minorHAnsi" w:hAnsiTheme="minorHAnsi"/>
          <w:sz w:val="22"/>
          <w:szCs w:val="22"/>
        </w:rPr>
      </w:pPr>
    </w:p>
    <w:p w14:paraId="6484160A" w14:textId="37911C41" w:rsidR="008619B1" w:rsidRPr="0072047D" w:rsidRDefault="008619B1" w:rsidP="0072047D">
      <w:pPr>
        <w:spacing w:line="276" w:lineRule="auto"/>
        <w:rPr>
          <w:rFonts w:asciiTheme="minorHAnsi" w:hAnsiTheme="minorHAnsi"/>
          <w:sz w:val="22"/>
          <w:szCs w:val="22"/>
        </w:rPr>
      </w:pPr>
      <w:r w:rsidRPr="0072047D">
        <w:rPr>
          <w:rFonts w:asciiTheme="minorHAnsi" w:hAnsiTheme="minorHAnsi"/>
          <w:sz w:val="22"/>
          <w:szCs w:val="22"/>
        </w:rPr>
        <w:t>Jako miernik syntetyczny wskaźnika syntetycznego kapitału społecznego przyjęto, że miara agregatowa tworzona jest na podstawie zmiennych doprowadzonych do porównywalności. Wskaźnik syntetyczny wyznaczony został całościowo dla Polski, jak również oddzielnie dla każdego województwa oraz dodatkowo w podziale na liczbę mieszkańców przypadających na LGD. Obliczono to według wzoru:</w:t>
      </w:r>
      <w:r w:rsidR="000151E7">
        <w:rPr>
          <w:rFonts w:asciiTheme="minorHAnsi" w:hAnsiTheme="minorHAnsi"/>
          <w:sz w:val="22"/>
          <w:szCs w:val="22"/>
        </w:rPr>
        <w:t xml:space="preserve"> </w:t>
      </w:r>
    </w:p>
    <w:p w14:paraId="3A4E5899" w14:textId="0B65CA4F" w:rsidR="008619B1" w:rsidRPr="0072047D" w:rsidRDefault="006A120C" w:rsidP="0072047D">
      <w:pPr>
        <w:spacing w:line="276" w:lineRule="auto"/>
        <w:rPr>
          <w:rFonts w:asciiTheme="minorHAnsi" w:hAnsiTheme="minorHAnsi"/>
          <w:sz w:val="22"/>
          <w:szCs w:val="22"/>
        </w:rPr>
      </w:pPr>
      <m:oMathPara>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100</m:t>
              </m:r>
            </m:num>
            <m:den>
              <m:r>
                <w:rPr>
                  <w:rFonts w:ascii="Cambria Math" w:hAnsi="Cambria Math"/>
                  <w:sz w:val="22"/>
                  <w:szCs w:val="22"/>
                </w:rPr>
                <m:t>m</m:t>
              </m:r>
            </m:den>
          </m:f>
          <m:nary>
            <m:naryPr>
              <m:chr m:val="∑"/>
              <m:limLoc m:val="undOvr"/>
              <m:ctrlPr>
                <w:rPr>
                  <w:rFonts w:ascii="Cambria Math" w:hAnsi="Cambria Math"/>
                  <w:i/>
                  <w:sz w:val="22"/>
                  <w:szCs w:val="22"/>
                </w:rPr>
              </m:ctrlPr>
            </m:naryPr>
            <m:sub>
              <m:r>
                <w:rPr>
                  <w:rFonts w:ascii="Cambria Math" w:hAnsi="Cambria Math"/>
                  <w:sz w:val="22"/>
                  <w:szCs w:val="22"/>
                </w:rPr>
                <m:t>j=1</m:t>
              </m:r>
            </m:sub>
            <m:sup>
              <m:r>
                <w:rPr>
                  <w:rFonts w:ascii="Cambria Math" w:hAnsi="Cambria Math"/>
                  <w:sz w:val="22"/>
                  <w:szCs w:val="22"/>
                </w:rPr>
                <m:t>m</m:t>
              </m:r>
            </m:sup>
            <m:e>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j</m:t>
                  </m:r>
                </m:sub>
              </m:sSub>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ij</m:t>
                  </m:r>
                </m:sub>
              </m:sSub>
            </m:e>
          </m:nary>
        </m:oMath>
      </m:oMathPara>
    </w:p>
    <w:p w14:paraId="6AA9ACB0" w14:textId="77777777" w:rsidR="008619B1" w:rsidRPr="0072047D" w:rsidRDefault="008619B1" w:rsidP="0072047D">
      <w:pPr>
        <w:spacing w:line="276" w:lineRule="auto"/>
        <w:rPr>
          <w:rFonts w:asciiTheme="minorHAnsi" w:hAnsiTheme="minorHAnsi"/>
          <w:sz w:val="22"/>
          <w:szCs w:val="22"/>
        </w:rPr>
      </w:pPr>
    </w:p>
    <w:p w14:paraId="0A52C43E" w14:textId="454F77B5" w:rsidR="008619B1" w:rsidRPr="0072047D" w:rsidRDefault="008619B1" w:rsidP="006D69D5">
      <w:pPr>
        <w:pStyle w:val="Akapitzlist"/>
        <w:numPr>
          <w:ilvl w:val="0"/>
          <w:numId w:val="119"/>
        </w:numPr>
        <w:spacing w:line="276" w:lineRule="auto"/>
        <w:ind w:left="567" w:hanging="567"/>
        <w:rPr>
          <w:rFonts w:asciiTheme="minorHAnsi" w:hAnsiTheme="minorHAnsi"/>
          <w:sz w:val="22"/>
          <w:szCs w:val="22"/>
        </w:rPr>
      </w:pPr>
      <w:r w:rsidRPr="0072047D">
        <w:rPr>
          <w:rFonts w:asciiTheme="minorHAnsi" w:hAnsiTheme="minorHAnsi"/>
          <w:sz w:val="22"/>
          <w:szCs w:val="22"/>
        </w:rPr>
        <w:t>gdzie m (liczba cech branych pod uwagę) wynosiła 8 (ilość wskaźników)</w:t>
      </w:r>
    </w:p>
    <w:p w14:paraId="243F2C02" w14:textId="77777777" w:rsidR="008619B1" w:rsidRPr="0072047D" w:rsidRDefault="008619B1" w:rsidP="006D69D5">
      <w:pPr>
        <w:pStyle w:val="Akapitzlist"/>
        <w:numPr>
          <w:ilvl w:val="0"/>
          <w:numId w:val="119"/>
        </w:numPr>
        <w:spacing w:line="276" w:lineRule="auto"/>
        <w:ind w:left="567" w:hanging="567"/>
        <w:rPr>
          <w:rFonts w:asciiTheme="minorHAnsi" w:hAnsiTheme="minorHAnsi"/>
          <w:sz w:val="22"/>
          <w:szCs w:val="22"/>
        </w:rPr>
      </w:pPr>
      <w:r w:rsidRPr="0072047D">
        <w:rPr>
          <w:rFonts w:asciiTheme="minorHAnsi" w:hAnsiTheme="minorHAnsi"/>
          <w:sz w:val="22"/>
          <w:szCs w:val="22"/>
        </w:rPr>
        <w:t>α</w:t>
      </w:r>
      <w:r w:rsidRPr="0072047D">
        <w:rPr>
          <w:rFonts w:asciiTheme="minorHAnsi" w:hAnsiTheme="minorHAnsi"/>
          <w:sz w:val="22"/>
          <w:szCs w:val="22"/>
          <w:vertAlign w:val="subscript"/>
        </w:rPr>
        <w:t>j</w:t>
      </w:r>
      <w:r w:rsidRPr="0072047D">
        <w:rPr>
          <w:rFonts w:asciiTheme="minorHAnsi" w:hAnsiTheme="minorHAnsi"/>
          <w:sz w:val="22"/>
          <w:szCs w:val="22"/>
        </w:rPr>
        <w:t xml:space="preserve"> (waga j–tej zmiennej) została ustalona dla każdego wskaźnika zaufania społecznego na stałym poziomie wynoszącym 1, czyli założono, że wszystkie wskaźniki w równym stopniu wpływają na poziom syntetycznego wskaźnika zaufania społecznego, w przypadku gdy do badanej cechy odniesionych została większa ilość pytań badawczych wówczas do poszczególnych składowych przyporządkowano wagi w ten sposób zgodny poziomem rozstępu cechy</w:t>
      </w:r>
    </w:p>
    <w:p w14:paraId="26880605" w14:textId="77777777" w:rsidR="008619B1" w:rsidRPr="0072047D" w:rsidRDefault="008619B1" w:rsidP="006D69D5">
      <w:pPr>
        <w:pStyle w:val="Akapitzlist"/>
        <w:numPr>
          <w:ilvl w:val="0"/>
          <w:numId w:val="119"/>
        </w:numPr>
        <w:spacing w:line="276" w:lineRule="auto"/>
        <w:ind w:left="567" w:hanging="567"/>
        <w:rPr>
          <w:rFonts w:asciiTheme="minorHAnsi" w:hAnsiTheme="minorHAnsi"/>
          <w:sz w:val="22"/>
          <w:szCs w:val="22"/>
        </w:rPr>
      </w:pPr>
      <w:proofErr w:type="spellStart"/>
      <w:r w:rsidRPr="0072047D">
        <w:rPr>
          <w:rFonts w:asciiTheme="minorHAnsi" w:hAnsiTheme="minorHAnsi"/>
          <w:sz w:val="22"/>
          <w:szCs w:val="22"/>
        </w:rPr>
        <w:t>S</w:t>
      </w:r>
      <w:r w:rsidRPr="0072047D">
        <w:rPr>
          <w:rFonts w:asciiTheme="minorHAnsi" w:hAnsiTheme="minorHAnsi"/>
          <w:sz w:val="22"/>
          <w:szCs w:val="22"/>
          <w:vertAlign w:val="subscript"/>
        </w:rPr>
        <w:t>ij</w:t>
      </w:r>
      <w:proofErr w:type="spellEnd"/>
      <w:r w:rsidRPr="0072047D">
        <w:rPr>
          <w:rFonts w:asciiTheme="minorHAnsi" w:hAnsiTheme="minorHAnsi"/>
          <w:sz w:val="22"/>
          <w:szCs w:val="22"/>
        </w:rPr>
        <w:t xml:space="preserve"> to znormalizowane wartości zmiennych. </w:t>
      </w:r>
    </w:p>
    <w:p w14:paraId="294D2B37" w14:textId="77777777" w:rsidR="0072047D" w:rsidRDefault="0072047D" w:rsidP="0072047D">
      <w:pPr>
        <w:spacing w:line="276" w:lineRule="auto"/>
        <w:rPr>
          <w:rFonts w:asciiTheme="minorHAnsi" w:hAnsiTheme="minorHAnsi"/>
          <w:sz w:val="22"/>
          <w:szCs w:val="22"/>
        </w:rPr>
      </w:pPr>
    </w:p>
    <w:p w14:paraId="08DD7286" w14:textId="64F67A81" w:rsidR="008619B1" w:rsidRPr="0072047D" w:rsidRDefault="008619B1" w:rsidP="007F2306">
      <w:pPr>
        <w:spacing w:line="276" w:lineRule="auto"/>
        <w:rPr>
          <w:rFonts w:asciiTheme="minorHAnsi" w:hAnsiTheme="minorHAnsi"/>
          <w:sz w:val="22"/>
          <w:szCs w:val="22"/>
        </w:rPr>
      </w:pPr>
      <w:r w:rsidRPr="0072047D">
        <w:rPr>
          <w:rFonts w:asciiTheme="minorHAnsi" w:hAnsiTheme="minorHAnsi"/>
          <w:sz w:val="22"/>
          <w:szCs w:val="22"/>
        </w:rPr>
        <w:t xml:space="preserve">Im wyższa wartość wskaźnika, tym wyższy poziom kapitału społecznego danego województwa. Uzyskane wartości można też interpretować jako przeciętny odsetek wartości uzyskanych przez dany obiekt w stosunku do wartości optymalnej. Im wartość miernika wyższa, tym lepsza pozycja danego regionu na tle wszystkich analizowanych. </w:t>
      </w:r>
    </w:p>
    <w:p w14:paraId="0C7E7BAD" w14:textId="77777777" w:rsidR="00991A5B" w:rsidRPr="0072047D" w:rsidRDefault="00991A5B" w:rsidP="0072047D">
      <w:pPr>
        <w:pStyle w:val="Akapitzlist"/>
        <w:keepNext/>
        <w:keepLines/>
        <w:numPr>
          <w:ilvl w:val="0"/>
          <w:numId w:val="41"/>
        </w:numPr>
        <w:tabs>
          <w:tab w:val="left" w:pos="0"/>
        </w:tabs>
        <w:spacing w:line="276" w:lineRule="auto"/>
        <w:contextualSpacing w:val="0"/>
        <w:outlineLvl w:val="1"/>
        <w:rPr>
          <w:rFonts w:asciiTheme="minorHAnsi" w:hAnsiTheme="minorHAnsi" w:cs="Tahoma"/>
          <w:b/>
          <w:bCs/>
          <w:vanish/>
          <w:color w:val="002060"/>
          <w:sz w:val="22"/>
          <w:szCs w:val="22"/>
        </w:rPr>
      </w:pPr>
      <w:bookmarkStart w:id="192" w:name="_Toc418430591"/>
      <w:bookmarkStart w:id="193" w:name="_Toc418459886"/>
      <w:bookmarkStart w:id="194" w:name="_Toc418460629"/>
      <w:bookmarkStart w:id="195" w:name="_Toc418460929"/>
      <w:bookmarkStart w:id="196" w:name="_Toc418460993"/>
      <w:bookmarkStart w:id="197" w:name="_Toc418461843"/>
      <w:bookmarkStart w:id="198" w:name="_Toc418461908"/>
      <w:bookmarkStart w:id="199" w:name="_Toc418499693"/>
      <w:bookmarkStart w:id="200" w:name="_Toc418593185"/>
      <w:bookmarkStart w:id="201" w:name="_Toc418595388"/>
      <w:bookmarkStart w:id="202" w:name="_Toc418595910"/>
      <w:bookmarkStart w:id="203" w:name="_Toc418595999"/>
      <w:bookmarkStart w:id="204" w:name="_Toc418596082"/>
      <w:bookmarkStart w:id="205" w:name="_Toc418596871"/>
      <w:bookmarkStart w:id="206" w:name="_Toc419266446"/>
      <w:bookmarkStart w:id="207" w:name="_Toc417433127"/>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274168DF" w14:textId="77777777" w:rsidR="00991A5B" w:rsidRPr="0072047D" w:rsidRDefault="00991A5B" w:rsidP="0072047D">
      <w:pPr>
        <w:pStyle w:val="Akapitzlist"/>
        <w:keepNext/>
        <w:keepLines/>
        <w:numPr>
          <w:ilvl w:val="0"/>
          <w:numId w:val="41"/>
        </w:numPr>
        <w:tabs>
          <w:tab w:val="left" w:pos="0"/>
        </w:tabs>
        <w:spacing w:line="276" w:lineRule="auto"/>
        <w:contextualSpacing w:val="0"/>
        <w:outlineLvl w:val="1"/>
        <w:rPr>
          <w:rFonts w:asciiTheme="minorHAnsi" w:hAnsiTheme="minorHAnsi" w:cs="Tahoma"/>
          <w:b/>
          <w:bCs/>
          <w:vanish/>
          <w:color w:val="002060"/>
          <w:sz w:val="22"/>
          <w:szCs w:val="22"/>
        </w:rPr>
      </w:pPr>
      <w:bookmarkStart w:id="208" w:name="_Toc418430592"/>
      <w:bookmarkStart w:id="209" w:name="_Toc418459887"/>
      <w:bookmarkStart w:id="210" w:name="_Toc418460630"/>
      <w:bookmarkStart w:id="211" w:name="_Toc418460930"/>
      <w:bookmarkStart w:id="212" w:name="_Toc418460994"/>
      <w:bookmarkStart w:id="213" w:name="_Toc418461844"/>
      <w:bookmarkStart w:id="214" w:name="_Toc418461909"/>
      <w:bookmarkStart w:id="215" w:name="_Toc418499694"/>
      <w:bookmarkStart w:id="216" w:name="_Toc418593186"/>
      <w:bookmarkStart w:id="217" w:name="_Toc418595389"/>
      <w:bookmarkStart w:id="218" w:name="_Toc418595911"/>
      <w:bookmarkStart w:id="219" w:name="_Toc418596000"/>
      <w:bookmarkStart w:id="220" w:name="_Toc418596083"/>
      <w:bookmarkStart w:id="221" w:name="_Toc418596872"/>
      <w:bookmarkStart w:id="222" w:name="_Toc41926644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0B25F0AB" w14:textId="77777777" w:rsidR="00991A5B" w:rsidRPr="0072047D" w:rsidRDefault="00991A5B" w:rsidP="0072047D">
      <w:pPr>
        <w:pStyle w:val="Akapitzlist"/>
        <w:keepNext/>
        <w:keepLines/>
        <w:numPr>
          <w:ilvl w:val="0"/>
          <w:numId w:val="41"/>
        </w:numPr>
        <w:tabs>
          <w:tab w:val="left" w:pos="0"/>
        </w:tabs>
        <w:spacing w:line="276" w:lineRule="auto"/>
        <w:contextualSpacing w:val="0"/>
        <w:outlineLvl w:val="1"/>
        <w:rPr>
          <w:rFonts w:asciiTheme="minorHAnsi" w:hAnsiTheme="minorHAnsi" w:cs="Tahoma"/>
          <w:b/>
          <w:bCs/>
          <w:vanish/>
          <w:color w:val="002060"/>
          <w:sz w:val="22"/>
          <w:szCs w:val="22"/>
        </w:rPr>
      </w:pPr>
      <w:bookmarkStart w:id="223" w:name="_Toc418430593"/>
      <w:bookmarkStart w:id="224" w:name="_Toc418459888"/>
      <w:bookmarkStart w:id="225" w:name="_Toc418460631"/>
      <w:bookmarkStart w:id="226" w:name="_Toc418460931"/>
      <w:bookmarkStart w:id="227" w:name="_Toc418460995"/>
      <w:bookmarkStart w:id="228" w:name="_Toc418461845"/>
      <w:bookmarkStart w:id="229" w:name="_Toc418461910"/>
      <w:bookmarkStart w:id="230" w:name="_Toc418499695"/>
      <w:bookmarkStart w:id="231" w:name="_Toc418593187"/>
      <w:bookmarkStart w:id="232" w:name="_Toc418595390"/>
      <w:bookmarkStart w:id="233" w:name="_Toc418595912"/>
      <w:bookmarkStart w:id="234" w:name="_Toc418596001"/>
      <w:bookmarkStart w:id="235" w:name="_Toc418596084"/>
      <w:bookmarkStart w:id="236" w:name="_Toc418596873"/>
      <w:bookmarkStart w:id="237" w:name="_Toc419266448"/>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79F1268C" w14:textId="77777777" w:rsidR="00991A5B" w:rsidRPr="0072047D" w:rsidRDefault="00991A5B" w:rsidP="0072047D">
      <w:pPr>
        <w:pStyle w:val="Akapitzlist"/>
        <w:keepNext/>
        <w:keepLines/>
        <w:numPr>
          <w:ilvl w:val="1"/>
          <w:numId w:val="41"/>
        </w:numPr>
        <w:tabs>
          <w:tab w:val="left" w:pos="0"/>
        </w:tabs>
        <w:spacing w:line="276" w:lineRule="auto"/>
        <w:contextualSpacing w:val="0"/>
        <w:outlineLvl w:val="1"/>
        <w:rPr>
          <w:rFonts w:asciiTheme="minorHAnsi" w:hAnsiTheme="minorHAnsi" w:cs="Tahoma"/>
          <w:b/>
          <w:bCs/>
          <w:vanish/>
          <w:color w:val="002060"/>
          <w:sz w:val="22"/>
          <w:szCs w:val="22"/>
        </w:rPr>
      </w:pPr>
      <w:bookmarkStart w:id="238" w:name="_Toc418430594"/>
      <w:bookmarkStart w:id="239" w:name="_Toc418459889"/>
      <w:bookmarkStart w:id="240" w:name="_Toc418460632"/>
      <w:bookmarkStart w:id="241" w:name="_Toc418460932"/>
      <w:bookmarkStart w:id="242" w:name="_Toc418460996"/>
      <w:bookmarkStart w:id="243" w:name="_Toc418461846"/>
      <w:bookmarkStart w:id="244" w:name="_Toc418461911"/>
      <w:bookmarkStart w:id="245" w:name="_Toc418499696"/>
      <w:bookmarkStart w:id="246" w:name="_Toc418593188"/>
      <w:bookmarkStart w:id="247" w:name="_Toc418595391"/>
      <w:bookmarkStart w:id="248" w:name="_Toc418595913"/>
      <w:bookmarkStart w:id="249" w:name="_Toc418596002"/>
      <w:bookmarkStart w:id="250" w:name="_Toc418596085"/>
      <w:bookmarkStart w:id="251" w:name="_Toc418596874"/>
      <w:bookmarkStart w:id="252" w:name="_Toc419266449"/>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40E104AC" w14:textId="7FB65023" w:rsidR="00005FE5" w:rsidRPr="00751DC8" w:rsidRDefault="00993E51" w:rsidP="00031969">
      <w:pPr>
        <w:pStyle w:val="Nagwek1"/>
        <w:numPr>
          <w:ilvl w:val="0"/>
          <w:numId w:val="122"/>
        </w:numPr>
        <w:spacing w:before="0" w:line="276" w:lineRule="auto"/>
        <w:ind w:left="567" w:hanging="567"/>
        <w:rPr>
          <w:rFonts w:asciiTheme="minorHAnsi" w:hAnsiTheme="minorHAnsi"/>
          <w:color w:val="002060"/>
          <w:szCs w:val="22"/>
        </w:rPr>
      </w:pPr>
      <w:bookmarkStart w:id="253" w:name="_Toc419266450"/>
      <w:bookmarkEnd w:id="96"/>
      <w:bookmarkEnd w:id="207"/>
      <w:r w:rsidRPr="00751DC8">
        <w:rPr>
          <w:rFonts w:asciiTheme="minorHAnsi" w:hAnsiTheme="minorHAnsi"/>
          <w:color w:val="002060"/>
          <w:szCs w:val="22"/>
        </w:rPr>
        <w:t>Wyniki badań</w:t>
      </w:r>
      <w:bookmarkEnd w:id="253"/>
    </w:p>
    <w:p w14:paraId="463947DC" w14:textId="77777777" w:rsidR="00993E51" w:rsidRPr="0072047D" w:rsidRDefault="00993E51" w:rsidP="0072047D">
      <w:pPr>
        <w:spacing w:line="276" w:lineRule="auto"/>
        <w:rPr>
          <w:rFonts w:asciiTheme="minorHAnsi" w:hAnsiTheme="minorHAnsi"/>
          <w:b/>
          <w:color w:val="002060"/>
          <w:sz w:val="22"/>
          <w:szCs w:val="22"/>
        </w:rPr>
      </w:pPr>
    </w:p>
    <w:p w14:paraId="02AB0B4D" w14:textId="77777777" w:rsidR="004E0D02" w:rsidRPr="0072047D" w:rsidRDefault="004E0D02" w:rsidP="0072047D">
      <w:pPr>
        <w:pStyle w:val="Akapitzlist"/>
        <w:keepNext/>
        <w:keepLines/>
        <w:numPr>
          <w:ilvl w:val="0"/>
          <w:numId w:val="38"/>
        </w:numPr>
        <w:tabs>
          <w:tab w:val="left" w:pos="0"/>
        </w:tabs>
        <w:spacing w:line="276" w:lineRule="auto"/>
        <w:contextualSpacing w:val="0"/>
        <w:outlineLvl w:val="1"/>
        <w:rPr>
          <w:rFonts w:asciiTheme="minorHAnsi" w:hAnsiTheme="minorHAnsi" w:cs="Tahoma"/>
          <w:b/>
          <w:bCs/>
          <w:vanish/>
          <w:color w:val="002060"/>
          <w:sz w:val="22"/>
          <w:szCs w:val="22"/>
        </w:rPr>
      </w:pPr>
      <w:bookmarkStart w:id="254" w:name="_Toc418460634"/>
      <w:bookmarkStart w:id="255" w:name="_Toc418460934"/>
      <w:bookmarkStart w:id="256" w:name="_Toc418460998"/>
      <w:bookmarkStart w:id="257" w:name="_Toc418461848"/>
      <w:bookmarkStart w:id="258" w:name="_Toc418461913"/>
      <w:bookmarkStart w:id="259" w:name="_Toc418499698"/>
      <w:bookmarkStart w:id="260" w:name="_Toc418593190"/>
      <w:bookmarkStart w:id="261" w:name="_Toc418595393"/>
      <w:bookmarkStart w:id="262" w:name="_Toc418595915"/>
      <w:bookmarkStart w:id="263" w:name="_Toc418596004"/>
      <w:bookmarkStart w:id="264" w:name="_Toc418596087"/>
      <w:bookmarkStart w:id="265" w:name="_Toc418596876"/>
      <w:bookmarkStart w:id="266" w:name="_Toc419266451"/>
      <w:bookmarkEnd w:id="254"/>
      <w:bookmarkEnd w:id="255"/>
      <w:bookmarkEnd w:id="256"/>
      <w:bookmarkEnd w:id="257"/>
      <w:bookmarkEnd w:id="258"/>
      <w:bookmarkEnd w:id="259"/>
      <w:bookmarkEnd w:id="260"/>
      <w:bookmarkEnd w:id="261"/>
      <w:bookmarkEnd w:id="262"/>
      <w:bookmarkEnd w:id="263"/>
      <w:bookmarkEnd w:id="264"/>
      <w:bookmarkEnd w:id="265"/>
      <w:bookmarkEnd w:id="266"/>
    </w:p>
    <w:p w14:paraId="1E86AEE5" w14:textId="3D772276" w:rsidR="00993E51" w:rsidRDefault="00993E51" w:rsidP="006D69D5">
      <w:pPr>
        <w:pStyle w:val="Nagwek2"/>
        <w:numPr>
          <w:ilvl w:val="1"/>
          <w:numId w:val="37"/>
        </w:numPr>
        <w:spacing w:before="0" w:after="0" w:line="276" w:lineRule="auto"/>
        <w:ind w:left="567" w:hanging="567"/>
        <w:rPr>
          <w:rFonts w:asciiTheme="minorHAnsi" w:hAnsiTheme="minorHAnsi"/>
          <w:color w:val="002060"/>
          <w:szCs w:val="22"/>
        </w:rPr>
      </w:pPr>
      <w:bookmarkStart w:id="267" w:name="_Toc419266452"/>
      <w:r w:rsidRPr="0072047D">
        <w:rPr>
          <w:rFonts w:asciiTheme="minorHAnsi" w:hAnsiTheme="minorHAnsi"/>
          <w:color w:val="002060"/>
          <w:szCs w:val="22"/>
        </w:rPr>
        <w:t>Ocena stanu aktywności społecznej lokalnych środowisk obszarów wiejskich</w:t>
      </w:r>
      <w:bookmarkEnd w:id="267"/>
    </w:p>
    <w:p w14:paraId="4A6FBF1A" w14:textId="77777777" w:rsidR="0072047D" w:rsidRPr="0072047D" w:rsidRDefault="0072047D" w:rsidP="0072047D"/>
    <w:p w14:paraId="27F104A1" w14:textId="4000BBBE" w:rsidR="00F111B9" w:rsidRDefault="00F111B9"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Aktywizacja społeczności lokalnej określana jest jako zbiorowe przedsięwzięcie, które wymaga zaangażowania emocjonalnego i wysiłku mieszkańców. Ma charakter procesu, przebiegającego według pewnych etapów, które dotyczą zarówno przygotowania programu, gdzie wytyczony jest cel </w:t>
      </w:r>
      <w:r w:rsidR="00A163A7">
        <w:rPr>
          <w:rFonts w:asciiTheme="minorHAnsi" w:eastAsia="Calibri" w:hAnsiTheme="minorHAnsi"/>
          <w:sz w:val="22"/>
          <w:szCs w:val="22"/>
          <w:lang w:eastAsia="en-US"/>
        </w:rPr>
        <w:br/>
      </w:r>
      <w:r w:rsidRPr="0072047D">
        <w:rPr>
          <w:rFonts w:asciiTheme="minorHAnsi" w:eastAsia="Calibri" w:hAnsiTheme="minorHAnsi"/>
          <w:sz w:val="22"/>
          <w:szCs w:val="22"/>
          <w:lang w:eastAsia="en-US"/>
        </w:rPr>
        <w:t>i kierunki dążeń do celu, jak i jego realizacji wraz z elementami kontroli przebiegu. Kompleksowe rozumienie aktywizacji i rozwoju lokalnego wskazuje zarówno na rolę planowania rozwoju i strategii, a więc przyjętej zasady postępowania w konstrukcji planu i jego realizacji, jak i znaczenie uczestnictwa społecznego w budowaniu lepszej przyszłości własnego środowiska społeczno-kulturalnego i materialnego zamieszkania. Aktywizacja w rozumieniu aktywizacji obywatelskiej związana jest z poszukiwaniem niezależności i autonomii, z chęcią decydowania o własnym losie, identyfikacją ze społecznością i miejscem zamieszkania</w:t>
      </w:r>
      <w:r w:rsidRPr="0072047D">
        <w:rPr>
          <w:rFonts w:asciiTheme="minorHAnsi" w:eastAsia="Calibri" w:hAnsiTheme="minorHAnsi"/>
          <w:sz w:val="22"/>
          <w:szCs w:val="22"/>
          <w:vertAlign w:val="superscript"/>
          <w:lang w:eastAsia="en-US"/>
        </w:rPr>
        <w:footnoteReference w:id="57"/>
      </w:r>
      <w:r w:rsidRPr="0072047D">
        <w:rPr>
          <w:rFonts w:asciiTheme="minorHAnsi" w:eastAsia="Calibri" w:hAnsiTheme="minorHAnsi"/>
          <w:sz w:val="22"/>
          <w:szCs w:val="22"/>
          <w:lang w:eastAsia="en-US"/>
        </w:rPr>
        <w:t xml:space="preserve">. </w:t>
      </w:r>
    </w:p>
    <w:p w14:paraId="3C031E50" w14:textId="77777777" w:rsidR="0072047D" w:rsidRPr="0072047D" w:rsidRDefault="0072047D" w:rsidP="0072047D">
      <w:pPr>
        <w:spacing w:line="276" w:lineRule="auto"/>
        <w:rPr>
          <w:rFonts w:asciiTheme="minorHAnsi" w:eastAsia="Calibri" w:hAnsiTheme="minorHAnsi"/>
          <w:sz w:val="22"/>
          <w:szCs w:val="22"/>
          <w:lang w:eastAsia="en-US"/>
        </w:rPr>
      </w:pPr>
    </w:p>
    <w:p w14:paraId="644B4EA1" w14:textId="77777777" w:rsidR="00F111B9" w:rsidRDefault="00F111B9"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Postawy świadczące o aktywności obywatelskiej i czynnej partycypacji społecznej realizują się na wielu płaszczyznach, w tym</w:t>
      </w:r>
      <w:r w:rsidRPr="0072047D">
        <w:rPr>
          <w:rFonts w:asciiTheme="minorHAnsi" w:eastAsia="Calibri" w:hAnsiTheme="minorHAnsi"/>
          <w:sz w:val="22"/>
          <w:szCs w:val="22"/>
          <w:vertAlign w:val="superscript"/>
          <w:lang w:eastAsia="en-US"/>
        </w:rPr>
        <w:footnoteReference w:id="58"/>
      </w:r>
      <w:r w:rsidRPr="0072047D">
        <w:rPr>
          <w:rFonts w:asciiTheme="minorHAnsi" w:eastAsia="Calibri" w:hAnsiTheme="minorHAnsi"/>
          <w:sz w:val="22"/>
          <w:szCs w:val="22"/>
          <w:lang w:eastAsia="en-US"/>
        </w:rPr>
        <w:t>:</w:t>
      </w:r>
    </w:p>
    <w:p w14:paraId="5EAEC30B" w14:textId="77777777" w:rsidR="0072047D" w:rsidRPr="0072047D" w:rsidRDefault="0072047D" w:rsidP="0072047D">
      <w:pPr>
        <w:spacing w:line="276" w:lineRule="auto"/>
        <w:rPr>
          <w:rFonts w:asciiTheme="minorHAnsi" w:eastAsia="Calibri" w:hAnsiTheme="minorHAnsi"/>
          <w:sz w:val="22"/>
          <w:szCs w:val="22"/>
          <w:lang w:eastAsia="en-US"/>
        </w:rPr>
      </w:pPr>
    </w:p>
    <w:p w14:paraId="381474E5" w14:textId="77777777" w:rsidR="00F111B9" w:rsidRPr="0072047D" w:rsidRDefault="00F111B9" w:rsidP="00031969">
      <w:pPr>
        <w:numPr>
          <w:ilvl w:val="0"/>
          <w:numId w:val="83"/>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politycznej, kiedy to aktywność wyborcza decyduje o tym, jacy ludzie zostaną wybrani do organów lokalnej władzy i czy reprezentować będą interesy niektórych grup czy całej wspólnoty samorządowej. Ponadto zaangażowanie mieszkańców w procesy decyzyjne na szczeblu lokalnym ma istotne znaczenie dla zarządzania sprawami obywateli gminy;</w:t>
      </w:r>
    </w:p>
    <w:p w14:paraId="03D53915" w14:textId="77777777" w:rsidR="00F111B9" w:rsidRPr="0072047D" w:rsidRDefault="00F111B9" w:rsidP="00031969">
      <w:pPr>
        <w:numPr>
          <w:ilvl w:val="0"/>
          <w:numId w:val="83"/>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gospodarczej, bowiem przedsiębiorczość lokalna, rozwijanie inicjatyw prywatnych oraz zespołów współdziałania gospodarczego jest miarą gospodarności i przyczynia się do podnoszenia poziomu życia mieszkańców. Ważną instytucją łączącą zainteresowania mieszkańców i zaangażowanie lokalnych władz w rozwój inicjatyw indywidualnych i grupowych jest np. inkubator przedsiębiorczości;</w:t>
      </w:r>
    </w:p>
    <w:p w14:paraId="25FB7D79" w14:textId="77777777" w:rsidR="00F111B9" w:rsidRPr="0072047D" w:rsidRDefault="00F111B9" w:rsidP="00031969">
      <w:pPr>
        <w:numPr>
          <w:ilvl w:val="0"/>
          <w:numId w:val="83"/>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ekologicznej, kiedy to lokalna świadomość ekologiczna obiektywizuje się w działaniach mieszkańców chroniących własne środowisko przyrodnicze;</w:t>
      </w:r>
    </w:p>
    <w:p w14:paraId="3C095031" w14:textId="77777777" w:rsidR="00F111B9" w:rsidRPr="0072047D" w:rsidRDefault="00F111B9" w:rsidP="00031969">
      <w:pPr>
        <w:numPr>
          <w:ilvl w:val="0"/>
          <w:numId w:val="83"/>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społecznej, wyrażającej się m. in. w potrzebie organizowania się mieszkańców dla rozwiązywania własnych problemów związanych z miejscem zamieszkania. Są to inicjatywy lokalne, podejmowane działania lokalne dla realizacji np. inwestycji komunalnych, wzajemnej pomocy w trudnych sytuacjach życiowych, rozwijanie więzi sąsiedzkich, organizowanie imprez kulturalnych, sportowych, tworzenie organizacji społecznych – stowarzyszeń, fundacji działających na rzecz całej gminy lub różnych kategorii i grup społecznych, rozwój mediów lokalnych, dbanie o wizerunek gminy, podtrzymywanie lokalnych tradycji, kultury, ale także utrwalanie ogólnonarodowych treści kulturowych i cywilizacyjnych, kultury masowej, europejskiej, globalnej.</w:t>
      </w:r>
    </w:p>
    <w:p w14:paraId="363C6E72" w14:textId="77777777" w:rsidR="00F111B9" w:rsidRPr="0072047D" w:rsidRDefault="00F111B9" w:rsidP="0072047D">
      <w:pPr>
        <w:spacing w:line="276" w:lineRule="auto"/>
        <w:rPr>
          <w:rFonts w:asciiTheme="minorHAnsi" w:hAnsiTheme="minorHAnsi"/>
          <w:sz w:val="22"/>
          <w:szCs w:val="22"/>
        </w:rPr>
      </w:pPr>
    </w:p>
    <w:p w14:paraId="4765D033" w14:textId="77777777" w:rsidR="00F111B9" w:rsidRPr="0072047D" w:rsidRDefault="00F111B9" w:rsidP="0072047D">
      <w:pPr>
        <w:spacing w:line="276" w:lineRule="auto"/>
        <w:rPr>
          <w:rFonts w:asciiTheme="minorHAnsi" w:hAnsiTheme="minorHAnsi"/>
          <w:sz w:val="22"/>
          <w:szCs w:val="22"/>
        </w:rPr>
      </w:pPr>
    </w:p>
    <w:p w14:paraId="4E248726" w14:textId="77777777" w:rsidR="00CF7498" w:rsidRPr="0072047D" w:rsidRDefault="00CF7498" w:rsidP="0072047D">
      <w:pPr>
        <w:spacing w:line="276" w:lineRule="auto"/>
        <w:rPr>
          <w:rFonts w:asciiTheme="minorHAnsi" w:hAnsiTheme="minorHAnsi"/>
          <w:sz w:val="22"/>
          <w:szCs w:val="22"/>
        </w:rPr>
      </w:pPr>
    </w:p>
    <w:p w14:paraId="40977660" w14:textId="755024F9" w:rsidR="00AF4A4E" w:rsidRPr="0072047D" w:rsidRDefault="00AF4A4E" w:rsidP="00751DC8">
      <w:pPr>
        <w:pStyle w:val="Nagwek3"/>
        <w:numPr>
          <w:ilvl w:val="2"/>
          <w:numId w:val="4"/>
        </w:numPr>
        <w:spacing w:before="0" w:line="276" w:lineRule="auto"/>
        <w:ind w:left="567" w:hanging="567"/>
        <w:rPr>
          <w:color w:val="002060"/>
        </w:rPr>
      </w:pPr>
      <w:bookmarkStart w:id="268" w:name="_Toc419266453"/>
      <w:r w:rsidRPr="0072047D">
        <w:rPr>
          <w:color w:val="002060"/>
        </w:rPr>
        <w:lastRenderedPageBreak/>
        <w:t>Poziom aktywności społecznej lokalnych społeczności objętych realizacją LSR</w:t>
      </w:r>
      <w:bookmarkEnd w:id="268"/>
    </w:p>
    <w:p w14:paraId="7786A0CD" w14:textId="77777777" w:rsidR="003A710B" w:rsidRPr="0072047D" w:rsidRDefault="003A710B" w:rsidP="0072047D">
      <w:pPr>
        <w:spacing w:line="276" w:lineRule="auto"/>
        <w:rPr>
          <w:rFonts w:asciiTheme="minorHAnsi" w:hAnsiTheme="minorHAnsi"/>
          <w:sz w:val="22"/>
          <w:szCs w:val="22"/>
        </w:rPr>
      </w:pPr>
    </w:p>
    <w:p w14:paraId="47277F92" w14:textId="42918993" w:rsidR="00134E94" w:rsidRPr="00134E94" w:rsidRDefault="00134E94" w:rsidP="00134E94">
      <w:pPr>
        <w:spacing w:line="276" w:lineRule="auto"/>
        <w:rPr>
          <w:rFonts w:asciiTheme="minorHAnsi" w:hAnsiTheme="minorHAnsi"/>
          <w:sz w:val="22"/>
          <w:szCs w:val="22"/>
        </w:rPr>
      </w:pPr>
      <w:r w:rsidRPr="00134E94">
        <w:rPr>
          <w:rFonts w:asciiTheme="minorHAnsi" w:hAnsiTheme="minorHAnsi"/>
          <w:sz w:val="22"/>
          <w:szCs w:val="22"/>
        </w:rPr>
        <w:t xml:space="preserve">Aktywizacja społeczności lokalnych jest jednym z najistotniejszych zjawisk decydujących </w:t>
      </w:r>
      <w:r w:rsidR="00A163A7">
        <w:rPr>
          <w:rFonts w:asciiTheme="minorHAnsi" w:hAnsiTheme="minorHAnsi"/>
          <w:sz w:val="22"/>
          <w:szCs w:val="22"/>
        </w:rPr>
        <w:br/>
      </w:r>
      <w:r w:rsidRPr="00134E94">
        <w:rPr>
          <w:rFonts w:asciiTheme="minorHAnsi" w:hAnsiTheme="minorHAnsi"/>
          <w:sz w:val="22"/>
          <w:szCs w:val="22"/>
        </w:rPr>
        <w:t>o charakterze i przyszłości obszarów wiejskich. Zjawisko aktywizacji społeczności lokalnych może być analizowane prze</w:t>
      </w:r>
      <w:r w:rsidR="00A163A7">
        <w:rPr>
          <w:rFonts w:asciiTheme="minorHAnsi" w:hAnsiTheme="minorHAnsi"/>
          <w:sz w:val="22"/>
          <w:szCs w:val="22"/>
        </w:rPr>
        <w:t xml:space="preserve">z pryzmat dwóch idei. Pierwsza </w:t>
      </w:r>
      <w:r w:rsidRPr="00134E94">
        <w:rPr>
          <w:rFonts w:asciiTheme="minorHAnsi" w:hAnsiTheme="minorHAnsi"/>
          <w:sz w:val="22"/>
          <w:szCs w:val="22"/>
        </w:rPr>
        <w:t>z nich jest teoria zrównoważonego rozwoju. Podejście to dąży do pogodzenia praw przyrody i ekonomii dzięki przyjęciu w działaniach gospodarczych takiego kierunku rozwoju, który jest dostosowany do istniejących uwarunkowań przyrodniczych, tj. potrzeb i woli lokalnych społeczności oraz norm ekologicznych</w:t>
      </w:r>
      <w:r w:rsidRPr="00134E94">
        <w:rPr>
          <w:rFonts w:asciiTheme="minorHAnsi" w:hAnsiTheme="minorHAnsi"/>
          <w:sz w:val="22"/>
          <w:szCs w:val="22"/>
          <w:vertAlign w:val="superscript"/>
        </w:rPr>
        <w:footnoteReference w:id="59"/>
      </w:r>
      <w:r w:rsidRPr="00134E94">
        <w:rPr>
          <w:rFonts w:asciiTheme="minorHAnsi" w:hAnsiTheme="minorHAnsi"/>
          <w:sz w:val="22"/>
          <w:szCs w:val="22"/>
        </w:rPr>
        <w:t xml:space="preserve">. Drugą z tych teorii jest teoria społeczeństwa obywatelskiego. </w:t>
      </w:r>
    </w:p>
    <w:p w14:paraId="5155E84B" w14:textId="77777777" w:rsidR="00134E94" w:rsidRPr="00134E94" w:rsidRDefault="00134E94" w:rsidP="00134E94">
      <w:pPr>
        <w:spacing w:line="276" w:lineRule="auto"/>
        <w:rPr>
          <w:rFonts w:asciiTheme="minorHAnsi" w:hAnsiTheme="minorHAnsi"/>
          <w:sz w:val="22"/>
          <w:szCs w:val="22"/>
        </w:rPr>
      </w:pPr>
    </w:p>
    <w:p w14:paraId="67BD606F" w14:textId="61384303" w:rsidR="00134E94" w:rsidRPr="00134E94" w:rsidRDefault="00134E94" w:rsidP="00134E94">
      <w:pPr>
        <w:spacing w:line="276" w:lineRule="auto"/>
        <w:rPr>
          <w:rFonts w:asciiTheme="minorHAnsi" w:hAnsiTheme="minorHAnsi"/>
          <w:sz w:val="22"/>
          <w:szCs w:val="22"/>
        </w:rPr>
      </w:pPr>
      <w:r w:rsidRPr="00134E94">
        <w:rPr>
          <w:rFonts w:asciiTheme="minorHAnsi" w:hAnsiTheme="minorHAnsi"/>
          <w:sz w:val="22"/>
          <w:szCs w:val="22"/>
        </w:rPr>
        <w:t>Koncepcja ta podkreśla dwa</w:t>
      </w:r>
      <w:r w:rsidR="000151E7">
        <w:rPr>
          <w:rFonts w:asciiTheme="minorHAnsi" w:hAnsiTheme="minorHAnsi"/>
          <w:sz w:val="22"/>
          <w:szCs w:val="22"/>
        </w:rPr>
        <w:t xml:space="preserve"> </w:t>
      </w:r>
      <w:r w:rsidRPr="00134E94">
        <w:rPr>
          <w:rFonts w:asciiTheme="minorHAnsi" w:hAnsiTheme="minorHAnsi"/>
          <w:sz w:val="22"/>
          <w:szCs w:val="22"/>
        </w:rPr>
        <w:t>obszary</w:t>
      </w:r>
      <w:r w:rsidR="000151E7">
        <w:rPr>
          <w:rFonts w:asciiTheme="minorHAnsi" w:hAnsiTheme="minorHAnsi"/>
          <w:sz w:val="22"/>
          <w:szCs w:val="22"/>
        </w:rPr>
        <w:t xml:space="preserve"> </w:t>
      </w:r>
      <w:r w:rsidRPr="00134E94">
        <w:rPr>
          <w:rFonts w:asciiTheme="minorHAnsi" w:hAnsiTheme="minorHAnsi"/>
          <w:sz w:val="22"/>
          <w:szCs w:val="22"/>
        </w:rPr>
        <w:t>partycypacji</w:t>
      </w:r>
      <w:r w:rsidR="000151E7">
        <w:rPr>
          <w:rFonts w:asciiTheme="minorHAnsi" w:hAnsiTheme="minorHAnsi"/>
          <w:sz w:val="22"/>
          <w:szCs w:val="22"/>
        </w:rPr>
        <w:t xml:space="preserve"> </w:t>
      </w:r>
      <w:r w:rsidRPr="00134E94">
        <w:rPr>
          <w:rFonts w:asciiTheme="minorHAnsi" w:hAnsiTheme="minorHAnsi"/>
          <w:sz w:val="22"/>
          <w:szCs w:val="22"/>
        </w:rPr>
        <w:t>obywatelskiej.</w:t>
      </w:r>
      <w:r w:rsidR="000151E7">
        <w:rPr>
          <w:rFonts w:asciiTheme="minorHAnsi" w:hAnsiTheme="minorHAnsi"/>
          <w:sz w:val="22"/>
          <w:szCs w:val="22"/>
        </w:rPr>
        <w:t xml:space="preserve"> </w:t>
      </w:r>
      <w:r w:rsidRPr="00134E94">
        <w:rPr>
          <w:rFonts w:asciiTheme="minorHAnsi" w:hAnsiTheme="minorHAnsi"/>
          <w:sz w:val="22"/>
          <w:szCs w:val="22"/>
        </w:rPr>
        <w:t>Pierwszy obejmuje udział w życiu politycznym – w tym korzystanie</w:t>
      </w:r>
      <w:r w:rsidR="000151E7">
        <w:rPr>
          <w:rFonts w:asciiTheme="minorHAnsi" w:hAnsiTheme="minorHAnsi"/>
          <w:sz w:val="22"/>
          <w:szCs w:val="22"/>
        </w:rPr>
        <w:t xml:space="preserve"> </w:t>
      </w:r>
      <w:r w:rsidRPr="00134E94">
        <w:rPr>
          <w:rFonts w:asciiTheme="minorHAnsi" w:hAnsiTheme="minorHAnsi"/>
          <w:sz w:val="22"/>
          <w:szCs w:val="22"/>
        </w:rPr>
        <w:t>z prawa</w:t>
      </w:r>
      <w:r w:rsidR="000151E7">
        <w:rPr>
          <w:rFonts w:asciiTheme="minorHAnsi" w:hAnsiTheme="minorHAnsi"/>
          <w:sz w:val="22"/>
          <w:szCs w:val="22"/>
        </w:rPr>
        <w:t xml:space="preserve"> </w:t>
      </w:r>
      <w:r w:rsidRPr="00134E94">
        <w:rPr>
          <w:rFonts w:asciiTheme="minorHAnsi" w:hAnsiTheme="minorHAnsi"/>
          <w:sz w:val="22"/>
          <w:szCs w:val="22"/>
        </w:rPr>
        <w:t>wyborczego</w:t>
      </w:r>
      <w:r w:rsidR="000151E7">
        <w:rPr>
          <w:rFonts w:asciiTheme="minorHAnsi" w:hAnsiTheme="minorHAnsi"/>
          <w:sz w:val="22"/>
          <w:szCs w:val="22"/>
        </w:rPr>
        <w:t xml:space="preserve"> </w:t>
      </w:r>
      <w:r w:rsidRPr="00134E94">
        <w:rPr>
          <w:rFonts w:asciiTheme="minorHAnsi" w:hAnsiTheme="minorHAnsi"/>
          <w:sz w:val="22"/>
          <w:szCs w:val="22"/>
        </w:rPr>
        <w:t>(biernego</w:t>
      </w:r>
      <w:r w:rsidR="000151E7">
        <w:rPr>
          <w:rFonts w:asciiTheme="minorHAnsi" w:hAnsiTheme="minorHAnsi"/>
          <w:sz w:val="22"/>
          <w:szCs w:val="22"/>
        </w:rPr>
        <w:t xml:space="preserve"> </w:t>
      </w:r>
      <w:r w:rsidRPr="00134E94">
        <w:rPr>
          <w:rFonts w:asciiTheme="minorHAnsi" w:hAnsiTheme="minorHAnsi"/>
          <w:sz w:val="22"/>
          <w:szCs w:val="22"/>
        </w:rPr>
        <w:t>i czynnego),</w:t>
      </w:r>
      <w:r w:rsidR="000151E7">
        <w:rPr>
          <w:rFonts w:asciiTheme="minorHAnsi" w:hAnsiTheme="minorHAnsi"/>
          <w:sz w:val="22"/>
          <w:szCs w:val="22"/>
        </w:rPr>
        <w:t xml:space="preserve"> </w:t>
      </w:r>
      <w:r w:rsidRPr="00134E94">
        <w:rPr>
          <w:rFonts w:asciiTheme="minorHAnsi" w:hAnsiTheme="minorHAnsi"/>
          <w:sz w:val="22"/>
          <w:szCs w:val="22"/>
        </w:rPr>
        <w:t>przynależność</w:t>
      </w:r>
      <w:r w:rsidR="000151E7">
        <w:rPr>
          <w:rFonts w:asciiTheme="minorHAnsi" w:hAnsiTheme="minorHAnsi"/>
          <w:sz w:val="22"/>
          <w:szCs w:val="22"/>
        </w:rPr>
        <w:t xml:space="preserve"> </w:t>
      </w:r>
      <w:r w:rsidRPr="00134E94">
        <w:rPr>
          <w:rFonts w:asciiTheme="minorHAnsi" w:hAnsiTheme="minorHAnsi"/>
          <w:sz w:val="22"/>
          <w:szCs w:val="22"/>
        </w:rPr>
        <w:t>do</w:t>
      </w:r>
      <w:r w:rsidR="000151E7">
        <w:rPr>
          <w:rFonts w:asciiTheme="minorHAnsi" w:hAnsiTheme="minorHAnsi"/>
          <w:sz w:val="22"/>
          <w:szCs w:val="22"/>
        </w:rPr>
        <w:t xml:space="preserve"> </w:t>
      </w:r>
      <w:r w:rsidRPr="00134E94">
        <w:rPr>
          <w:rFonts w:asciiTheme="minorHAnsi" w:hAnsiTheme="minorHAnsi"/>
          <w:sz w:val="22"/>
          <w:szCs w:val="22"/>
        </w:rPr>
        <w:t>partii</w:t>
      </w:r>
      <w:r w:rsidR="000151E7">
        <w:rPr>
          <w:rFonts w:asciiTheme="minorHAnsi" w:hAnsiTheme="minorHAnsi"/>
          <w:sz w:val="22"/>
          <w:szCs w:val="22"/>
        </w:rPr>
        <w:t xml:space="preserve"> </w:t>
      </w:r>
      <w:r w:rsidRPr="00134E94">
        <w:rPr>
          <w:rFonts w:asciiTheme="minorHAnsi" w:hAnsiTheme="minorHAnsi"/>
          <w:sz w:val="22"/>
          <w:szCs w:val="22"/>
        </w:rPr>
        <w:t>politycznych</w:t>
      </w:r>
      <w:r w:rsidR="000151E7">
        <w:rPr>
          <w:rFonts w:asciiTheme="minorHAnsi" w:hAnsiTheme="minorHAnsi"/>
          <w:sz w:val="22"/>
          <w:szCs w:val="22"/>
        </w:rPr>
        <w:t xml:space="preserve"> </w:t>
      </w:r>
      <w:r w:rsidRPr="00134E94">
        <w:rPr>
          <w:rFonts w:asciiTheme="minorHAnsi" w:hAnsiTheme="minorHAnsi"/>
          <w:sz w:val="22"/>
          <w:szCs w:val="22"/>
        </w:rPr>
        <w:t>i działalność</w:t>
      </w:r>
      <w:r w:rsidR="000151E7">
        <w:rPr>
          <w:rFonts w:asciiTheme="minorHAnsi" w:hAnsiTheme="minorHAnsi"/>
          <w:sz w:val="22"/>
          <w:szCs w:val="22"/>
        </w:rPr>
        <w:t xml:space="preserve"> </w:t>
      </w:r>
      <w:r w:rsidRPr="00134E94">
        <w:rPr>
          <w:rFonts w:asciiTheme="minorHAnsi" w:hAnsiTheme="minorHAnsi"/>
          <w:sz w:val="22"/>
          <w:szCs w:val="22"/>
        </w:rPr>
        <w:t>w</w:t>
      </w:r>
      <w:r w:rsidR="000151E7">
        <w:rPr>
          <w:rFonts w:asciiTheme="minorHAnsi" w:hAnsiTheme="minorHAnsi"/>
          <w:sz w:val="22"/>
          <w:szCs w:val="22"/>
        </w:rPr>
        <w:t xml:space="preserve"> </w:t>
      </w:r>
      <w:r w:rsidRPr="00134E94">
        <w:rPr>
          <w:rFonts w:asciiTheme="minorHAnsi" w:hAnsiTheme="minorHAnsi"/>
          <w:sz w:val="22"/>
          <w:szCs w:val="22"/>
        </w:rPr>
        <w:t>nich</w:t>
      </w:r>
      <w:r w:rsidR="000151E7">
        <w:rPr>
          <w:rFonts w:asciiTheme="minorHAnsi" w:hAnsiTheme="minorHAnsi"/>
          <w:sz w:val="22"/>
          <w:szCs w:val="22"/>
        </w:rPr>
        <w:t xml:space="preserve"> </w:t>
      </w:r>
      <w:r w:rsidRPr="00134E94">
        <w:rPr>
          <w:rFonts w:asciiTheme="minorHAnsi" w:hAnsiTheme="minorHAnsi"/>
          <w:sz w:val="22"/>
          <w:szCs w:val="22"/>
        </w:rPr>
        <w:t>oraz</w:t>
      </w:r>
      <w:r w:rsidR="000151E7">
        <w:rPr>
          <w:rFonts w:asciiTheme="minorHAnsi" w:hAnsiTheme="minorHAnsi"/>
          <w:sz w:val="22"/>
          <w:szCs w:val="22"/>
        </w:rPr>
        <w:t xml:space="preserve"> </w:t>
      </w:r>
      <w:r w:rsidRPr="00134E94">
        <w:rPr>
          <w:rFonts w:asciiTheme="minorHAnsi" w:hAnsiTheme="minorHAnsi"/>
          <w:sz w:val="22"/>
          <w:szCs w:val="22"/>
        </w:rPr>
        <w:t>sprawowanie</w:t>
      </w:r>
      <w:r w:rsidR="000151E7">
        <w:rPr>
          <w:rFonts w:asciiTheme="minorHAnsi" w:hAnsiTheme="minorHAnsi"/>
          <w:sz w:val="22"/>
          <w:szCs w:val="22"/>
        </w:rPr>
        <w:t xml:space="preserve"> </w:t>
      </w:r>
      <w:r w:rsidRPr="00134E94">
        <w:rPr>
          <w:rFonts w:asciiTheme="minorHAnsi" w:hAnsiTheme="minorHAnsi"/>
          <w:sz w:val="22"/>
          <w:szCs w:val="22"/>
        </w:rPr>
        <w:t>funkcji</w:t>
      </w:r>
      <w:r w:rsidR="000151E7">
        <w:rPr>
          <w:rFonts w:asciiTheme="minorHAnsi" w:hAnsiTheme="minorHAnsi"/>
          <w:sz w:val="22"/>
          <w:szCs w:val="22"/>
        </w:rPr>
        <w:t xml:space="preserve"> </w:t>
      </w:r>
      <w:r w:rsidRPr="00134E94">
        <w:rPr>
          <w:rFonts w:asciiTheme="minorHAnsi" w:hAnsiTheme="minorHAnsi"/>
          <w:sz w:val="22"/>
          <w:szCs w:val="22"/>
        </w:rPr>
        <w:t>politycznych.</w:t>
      </w:r>
      <w:r w:rsidR="000151E7">
        <w:rPr>
          <w:rFonts w:asciiTheme="minorHAnsi" w:hAnsiTheme="minorHAnsi"/>
          <w:sz w:val="22"/>
          <w:szCs w:val="22"/>
        </w:rPr>
        <w:t xml:space="preserve"> </w:t>
      </w:r>
      <w:r w:rsidRPr="00134E94">
        <w:rPr>
          <w:rFonts w:asciiTheme="minorHAnsi" w:hAnsiTheme="minorHAnsi"/>
          <w:sz w:val="22"/>
          <w:szCs w:val="22"/>
        </w:rPr>
        <w:t>Druga</w:t>
      </w:r>
      <w:r w:rsidR="000151E7">
        <w:rPr>
          <w:rFonts w:asciiTheme="minorHAnsi" w:hAnsiTheme="minorHAnsi"/>
          <w:sz w:val="22"/>
          <w:szCs w:val="22"/>
        </w:rPr>
        <w:t xml:space="preserve"> </w:t>
      </w:r>
      <w:r w:rsidRPr="00134E94">
        <w:rPr>
          <w:rFonts w:asciiTheme="minorHAnsi" w:hAnsiTheme="minorHAnsi"/>
          <w:sz w:val="22"/>
          <w:szCs w:val="22"/>
        </w:rPr>
        <w:t>płaszczyzna</w:t>
      </w:r>
      <w:r w:rsidR="000151E7">
        <w:rPr>
          <w:rFonts w:asciiTheme="minorHAnsi" w:hAnsiTheme="minorHAnsi"/>
          <w:sz w:val="22"/>
          <w:szCs w:val="22"/>
        </w:rPr>
        <w:t xml:space="preserve"> </w:t>
      </w:r>
      <w:r w:rsidRPr="00134E94">
        <w:rPr>
          <w:rFonts w:asciiTheme="minorHAnsi" w:hAnsiTheme="minorHAnsi"/>
          <w:sz w:val="22"/>
          <w:szCs w:val="22"/>
        </w:rPr>
        <w:t>dotyczy</w:t>
      </w:r>
      <w:r w:rsidR="000151E7">
        <w:rPr>
          <w:rFonts w:asciiTheme="minorHAnsi" w:hAnsiTheme="minorHAnsi"/>
          <w:sz w:val="22"/>
          <w:szCs w:val="22"/>
        </w:rPr>
        <w:t xml:space="preserve"> </w:t>
      </w:r>
      <w:r w:rsidRPr="00134E94">
        <w:rPr>
          <w:rFonts w:asciiTheme="minorHAnsi" w:hAnsiTheme="minorHAnsi"/>
          <w:sz w:val="22"/>
          <w:szCs w:val="22"/>
        </w:rPr>
        <w:t>aktywności społecznej.</w:t>
      </w:r>
      <w:r w:rsidR="000151E7">
        <w:rPr>
          <w:rFonts w:asciiTheme="minorHAnsi" w:hAnsiTheme="minorHAnsi"/>
          <w:sz w:val="22"/>
          <w:szCs w:val="22"/>
        </w:rPr>
        <w:t xml:space="preserve"> </w:t>
      </w:r>
      <w:r w:rsidRPr="00134E94">
        <w:rPr>
          <w:rFonts w:asciiTheme="minorHAnsi" w:hAnsiTheme="minorHAnsi"/>
          <w:sz w:val="22"/>
          <w:szCs w:val="22"/>
        </w:rPr>
        <w:t>Może</w:t>
      </w:r>
      <w:r w:rsidR="000151E7">
        <w:rPr>
          <w:rFonts w:asciiTheme="minorHAnsi" w:hAnsiTheme="minorHAnsi"/>
          <w:sz w:val="22"/>
          <w:szCs w:val="22"/>
        </w:rPr>
        <w:t xml:space="preserve"> </w:t>
      </w:r>
      <w:r w:rsidRPr="00134E94">
        <w:rPr>
          <w:rFonts w:asciiTheme="minorHAnsi" w:hAnsiTheme="minorHAnsi"/>
          <w:sz w:val="22"/>
          <w:szCs w:val="22"/>
        </w:rPr>
        <w:t>ona</w:t>
      </w:r>
      <w:r w:rsidR="000151E7">
        <w:rPr>
          <w:rFonts w:asciiTheme="minorHAnsi" w:hAnsiTheme="minorHAnsi"/>
          <w:sz w:val="22"/>
          <w:szCs w:val="22"/>
        </w:rPr>
        <w:t xml:space="preserve"> </w:t>
      </w:r>
      <w:r w:rsidRPr="00134E94">
        <w:rPr>
          <w:rFonts w:asciiTheme="minorHAnsi" w:hAnsiTheme="minorHAnsi"/>
          <w:sz w:val="22"/>
          <w:szCs w:val="22"/>
        </w:rPr>
        <w:t>przybierać</w:t>
      </w:r>
      <w:r w:rsidR="000151E7">
        <w:rPr>
          <w:rFonts w:asciiTheme="minorHAnsi" w:hAnsiTheme="minorHAnsi"/>
          <w:sz w:val="22"/>
          <w:szCs w:val="22"/>
        </w:rPr>
        <w:t xml:space="preserve"> </w:t>
      </w:r>
      <w:r w:rsidRPr="00134E94">
        <w:rPr>
          <w:rFonts w:asciiTheme="minorHAnsi" w:hAnsiTheme="minorHAnsi"/>
          <w:sz w:val="22"/>
          <w:szCs w:val="22"/>
        </w:rPr>
        <w:t>różne</w:t>
      </w:r>
      <w:r w:rsidR="000151E7">
        <w:rPr>
          <w:rFonts w:asciiTheme="minorHAnsi" w:hAnsiTheme="minorHAnsi"/>
          <w:sz w:val="22"/>
          <w:szCs w:val="22"/>
        </w:rPr>
        <w:t xml:space="preserve"> </w:t>
      </w:r>
      <w:r w:rsidRPr="00134E94">
        <w:rPr>
          <w:rFonts w:asciiTheme="minorHAnsi" w:hAnsiTheme="minorHAnsi"/>
          <w:sz w:val="22"/>
          <w:szCs w:val="22"/>
        </w:rPr>
        <w:t>formy</w:t>
      </w:r>
      <w:r w:rsidR="000151E7">
        <w:rPr>
          <w:rFonts w:asciiTheme="minorHAnsi" w:hAnsiTheme="minorHAnsi"/>
          <w:sz w:val="22"/>
          <w:szCs w:val="22"/>
        </w:rPr>
        <w:t xml:space="preserve"> </w:t>
      </w:r>
      <w:r w:rsidRPr="00134E94">
        <w:rPr>
          <w:rFonts w:asciiTheme="minorHAnsi" w:hAnsiTheme="minorHAnsi"/>
          <w:sz w:val="22"/>
          <w:szCs w:val="22"/>
        </w:rPr>
        <w:t>–</w:t>
      </w:r>
      <w:r w:rsidR="000151E7">
        <w:rPr>
          <w:rFonts w:asciiTheme="minorHAnsi" w:hAnsiTheme="minorHAnsi"/>
          <w:sz w:val="22"/>
          <w:szCs w:val="22"/>
        </w:rPr>
        <w:t xml:space="preserve"> </w:t>
      </w:r>
      <w:r w:rsidRPr="00134E94">
        <w:rPr>
          <w:rFonts w:asciiTheme="minorHAnsi" w:hAnsiTheme="minorHAnsi"/>
          <w:sz w:val="22"/>
          <w:szCs w:val="22"/>
        </w:rPr>
        <w:t>od</w:t>
      </w:r>
      <w:r w:rsidR="000151E7">
        <w:rPr>
          <w:rFonts w:asciiTheme="minorHAnsi" w:hAnsiTheme="minorHAnsi"/>
          <w:sz w:val="22"/>
          <w:szCs w:val="22"/>
        </w:rPr>
        <w:t xml:space="preserve"> </w:t>
      </w:r>
      <w:r w:rsidRPr="00134E94">
        <w:rPr>
          <w:rFonts w:asciiTheme="minorHAnsi" w:hAnsiTheme="minorHAnsi"/>
          <w:sz w:val="22"/>
          <w:szCs w:val="22"/>
        </w:rPr>
        <w:t>sporadycznego podejmowania pracy społecznej na rzecz innych (swojego środowiska, kościoła, osiedla, wsi lub miasta) po bardziej sformalizowane</w:t>
      </w:r>
      <w:r w:rsidR="000151E7">
        <w:rPr>
          <w:rFonts w:asciiTheme="minorHAnsi" w:hAnsiTheme="minorHAnsi"/>
          <w:sz w:val="22"/>
          <w:szCs w:val="22"/>
        </w:rPr>
        <w:t xml:space="preserve"> </w:t>
      </w:r>
      <w:r w:rsidRPr="00134E94">
        <w:rPr>
          <w:rFonts w:asciiTheme="minorHAnsi" w:hAnsiTheme="minorHAnsi"/>
          <w:sz w:val="22"/>
          <w:szCs w:val="22"/>
        </w:rPr>
        <w:t>działania</w:t>
      </w:r>
      <w:r w:rsidR="000151E7">
        <w:rPr>
          <w:rFonts w:asciiTheme="minorHAnsi" w:hAnsiTheme="minorHAnsi"/>
          <w:sz w:val="22"/>
          <w:szCs w:val="22"/>
        </w:rPr>
        <w:t xml:space="preserve"> </w:t>
      </w:r>
      <w:r w:rsidRPr="00134E94">
        <w:rPr>
          <w:rFonts w:asciiTheme="minorHAnsi" w:hAnsiTheme="minorHAnsi"/>
          <w:sz w:val="22"/>
          <w:szCs w:val="22"/>
        </w:rPr>
        <w:t>w organizacjach</w:t>
      </w:r>
      <w:r w:rsidR="000151E7">
        <w:rPr>
          <w:rFonts w:asciiTheme="minorHAnsi" w:hAnsiTheme="minorHAnsi"/>
          <w:sz w:val="22"/>
          <w:szCs w:val="22"/>
        </w:rPr>
        <w:t xml:space="preserve"> </w:t>
      </w:r>
      <w:r w:rsidRPr="00134E94">
        <w:rPr>
          <w:rFonts w:asciiTheme="minorHAnsi" w:hAnsiTheme="minorHAnsi"/>
          <w:sz w:val="22"/>
          <w:szCs w:val="22"/>
        </w:rPr>
        <w:t>obywatelskich</w:t>
      </w:r>
      <w:r w:rsidR="000151E7">
        <w:rPr>
          <w:rFonts w:asciiTheme="minorHAnsi" w:hAnsiTheme="minorHAnsi"/>
          <w:sz w:val="22"/>
          <w:szCs w:val="22"/>
        </w:rPr>
        <w:t xml:space="preserve"> </w:t>
      </w:r>
      <w:r w:rsidRPr="00134E94">
        <w:rPr>
          <w:rFonts w:asciiTheme="minorHAnsi" w:hAnsiTheme="minorHAnsi"/>
          <w:sz w:val="22"/>
          <w:szCs w:val="22"/>
        </w:rPr>
        <w:t>(zrzeszenia, fundacje, stowarzyszenia). Przesunięcie akcentów na aktywność i zdolność organizacji ludności zamieszkującej obszary wiejskie przyczyniło się do wyłonienia nowego paradygmatu rozwoju obszarów wiejskich zakładającego wykorzystanie lokalnych zasobów, wizji , pomysłów w celu poprawy sytuacji wsi i jej mieszkańców. Zgodnie z tym podejściem aktywizacja społeczności lokalnej i jej zdolność do podejmowania decyzji uwzględniających interesy możliwie jak najszerszych warstw społeczeństwa staje się warunkiem koniecznym dalszego rozwoju</w:t>
      </w:r>
      <w:r w:rsidRPr="00134E94">
        <w:rPr>
          <w:rFonts w:asciiTheme="minorHAnsi" w:hAnsiTheme="minorHAnsi"/>
          <w:sz w:val="22"/>
          <w:szCs w:val="22"/>
          <w:vertAlign w:val="superscript"/>
        </w:rPr>
        <w:footnoteReference w:id="60"/>
      </w:r>
      <w:r w:rsidRPr="00134E94">
        <w:rPr>
          <w:rFonts w:asciiTheme="minorHAnsi" w:hAnsiTheme="minorHAnsi"/>
          <w:sz w:val="22"/>
          <w:szCs w:val="22"/>
        </w:rPr>
        <w:t>.</w:t>
      </w:r>
    </w:p>
    <w:p w14:paraId="67295E56" w14:textId="77777777" w:rsidR="00134E94" w:rsidRPr="00134E94" w:rsidRDefault="00134E94" w:rsidP="00134E94">
      <w:pPr>
        <w:spacing w:line="276" w:lineRule="auto"/>
        <w:rPr>
          <w:rFonts w:asciiTheme="minorHAnsi" w:hAnsiTheme="minorHAnsi"/>
          <w:sz w:val="22"/>
          <w:szCs w:val="22"/>
        </w:rPr>
      </w:pPr>
    </w:p>
    <w:p w14:paraId="3914E52E" w14:textId="12F8BA08" w:rsidR="00134E94" w:rsidRPr="00134E94" w:rsidRDefault="00134E94" w:rsidP="00134E94">
      <w:pPr>
        <w:spacing w:line="276" w:lineRule="auto"/>
        <w:rPr>
          <w:rFonts w:asciiTheme="minorHAnsi" w:hAnsiTheme="minorHAnsi"/>
          <w:sz w:val="22"/>
          <w:szCs w:val="22"/>
        </w:rPr>
      </w:pPr>
      <w:r w:rsidRPr="00134E94">
        <w:rPr>
          <w:rFonts w:asciiTheme="minorHAnsi" w:hAnsiTheme="minorHAnsi"/>
          <w:sz w:val="22"/>
          <w:szCs w:val="22"/>
        </w:rPr>
        <w:t>Jak już to zostało wcześniej wspomniane jednym z kluczowych aspektów działania LGD są działania na rzecz aktywizacji społeczności lokalnej. Należy w tym miejscu zauważyć, że współzależność oddolnej aktywności i funkcjonowania partnerstw nie jest tak oczywista, jak to się wydaje na pierwszy rzut oka. Partnerstw te muszą połączyć dwa odrębne i często opozycyjne zakresy działania, tj. działalność oddolną, bazującą na zaangażowaniu mieszka</w:t>
      </w:r>
      <w:r w:rsidR="00A163A7">
        <w:rPr>
          <w:rFonts w:asciiTheme="minorHAnsi" w:hAnsiTheme="minorHAnsi"/>
          <w:sz w:val="22"/>
          <w:szCs w:val="22"/>
        </w:rPr>
        <w:t xml:space="preserve">ńców wsi, oraz wymogi formalne </w:t>
      </w:r>
      <w:r w:rsidRPr="00134E94">
        <w:rPr>
          <w:rFonts w:asciiTheme="minorHAnsi" w:hAnsiTheme="minorHAnsi"/>
          <w:sz w:val="22"/>
          <w:szCs w:val="22"/>
        </w:rPr>
        <w:t>i instytucjonalne związane z wykorzystaniem publicznych środków. Sytuacja ta stwarza potencjalnie niebezpieczeństwo swoistego rozdwojenia lokalnej grupy, która w obrębie jednej organizacji musi pogodzić interesy i racjonalności lokalnych działaczy, organizacji społecznych i instytucji samorządu publicznego</w:t>
      </w:r>
      <w:r w:rsidRPr="00134E94">
        <w:rPr>
          <w:rFonts w:asciiTheme="minorHAnsi" w:hAnsiTheme="minorHAnsi"/>
          <w:sz w:val="22"/>
          <w:szCs w:val="22"/>
          <w:vertAlign w:val="superscript"/>
        </w:rPr>
        <w:footnoteReference w:id="61"/>
      </w:r>
      <w:r w:rsidRPr="00134E94">
        <w:rPr>
          <w:rFonts w:asciiTheme="minorHAnsi" w:hAnsiTheme="minorHAnsi"/>
          <w:sz w:val="22"/>
          <w:szCs w:val="22"/>
        </w:rPr>
        <w:t>.</w:t>
      </w:r>
    </w:p>
    <w:p w14:paraId="71A8EAAD" w14:textId="77777777" w:rsidR="00134E94" w:rsidRPr="00134E94" w:rsidRDefault="00134E94" w:rsidP="00134E94">
      <w:pPr>
        <w:spacing w:line="276" w:lineRule="auto"/>
        <w:rPr>
          <w:rFonts w:asciiTheme="minorHAnsi" w:hAnsiTheme="minorHAnsi"/>
          <w:sz w:val="22"/>
          <w:szCs w:val="22"/>
        </w:rPr>
      </w:pPr>
    </w:p>
    <w:p w14:paraId="783FEE4C" w14:textId="77777777" w:rsidR="00134E94" w:rsidRPr="00134E94" w:rsidRDefault="00134E94" w:rsidP="00134E94">
      <w:pPr>
        <w:spacing w:line="276" w:lineRule="auto"/>
        <w:rPr>
          <w:rFonts w:asciiTheme="minorHAnsi" w:hAnsiTheme="minorHAnsi"/>
          <w:sz w:val="22"/>
          <w:szCs w:val="22"/>
        </w:rPr>
      </w:pPr>
      <w:r w:rsidRPr="00134E94">
        <w:rPr>
          <w:rFonts w:asciiTheme="minorHAnsi" w:hAnsiTheme="minorHAnsi"/>
          <w:sz w:val="22"/>
          <w:szCs w:val="22"/>
        </w:rPr>
        <w:t xml:space="preserve">Jednym z założonych celów prowadzonych badań było zdiagnozowanie poziomu aktywności społeczności lokalnych. Badaniem nie zostali objęci mieszkańcy obszarów, na których działa LGD. Opinie dotyczące poziomu aktywności lokalnych społeczności uzyskano pośrednio poprzez przedstawicieli LGD. W zgodnej opinii przebadanych członków LGD poziom aktywności społeczności </w:t>
      </w:r>
      <w:r w:rsidRPr="00134E94">
        <w:rPr>
          <w:rFonts w:asciiTheme="minorHAnsi" w:hAnsiTheme="minorHAnsi"/>
          <w:sz w:val="22"/>
          <w:szCs w:val="22"/>
        </w:rPr>
        <w:lastRenderedPageBreak/>
        <w:t xml:space="preserve">lokalnych jest niski. Tylko niewielkie grupy mieszkańców udaje się skutecznie zaaktywizować do działania. </w:t>
      </w:r>
    </w:p>
    <w:p w14:paraId="47A5D8C3" w14:textId="77777777" w:rsidR="00134E94" w:rsidRPr="00134E94" w:rsidRDefault="00134E94" w:rsidP="00134E94">
      <w:pPr>
        <w:spacing w:line="276" w:lineRule="auto"/>
        <w:rPr>
          <w:rFonts w:asciiTheme="minorHAnsi" w:hAnsiTheme="minorHAnsi"/>
          <w:sz w:val="22"/>
          <w:szCs w:val="22"/>
        </w:rPr>
      </w:pPr>
    </w:p>
    <w:p w14:paraId="4079941F"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znieczulica panuje, ludzie często nie zwracają uwagi, że komuś coś źle się dzieje, (…), że na przykład są biedne dzieci, co są niedożywione. Zdarzają się sytuacje, że ktoś na to zwraca uwagę, ale czasami latami ktoś ma takie problemy i większość przymyka na to oczy</w:t>
      </w:r>
    </w:p>
    <w:p w14:paraId="13343697"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FGI2</w:t>
      </w:r>
    </w:p>
    <w:p w14:paraId="551F03B7" w14:textId="77777777" w:rsidR="00134E94" w:rsidRPr="00134E94" w:rsidRDefault="00134E94" w:rsidP="00134E94">
      <w:pPr>
        <w:spacing w:line="276" w:lineRule="auto"/>
        <w:rPr>
          <w:rFonts w:asciiTheme="minorHAnsi" w:hAnsiTheme="minorHAnsi"/>
          <w:sz w:val="22"/>
          <w:szCs w:val="22"/>
        </w:rPr>
      </w:pPr>
    </w:p>
    <w:p w14:paraId="21DE5A8D" w14:textId="6B058DE2" w:rsidR="00134E94" w:rsidRPr="00134E94" w:rsidRDefault="00134E94" w:rsidP="00134E94">
      <w:pPr>
        <w:spacing w:line="276" w:lineRule="auto"/>
        <w:rPr>
          <w:rFonts w:asciiTheme="minorHAnsi" w:hAnsiTheme="minorHAnsi"/>
          <w:sz w:val="22"/>
          <w:szCs w:val="22"/>
        </w:rPr>
      </w:pPr>
      <w:r w:rsidRPr="00134E94">
        <w:rPr>
          <w:rFonts w:asciiTheme="minorHAnsi" w:hAnsiTheme="minorHAnsi"/>
          <w:sz w:val="22"/>
          <w:szCs w:val="22"/>
        </w:rPr>
        <w:t>Spostrzeżenia tego typu potwierdzają również inne badania dotyczące problematyki aktywności społecznej na obszarach wiejskich. Jak wynika z badań przeprowadzonych w 2014 r przez CBOS na próbie 422 mieszkańców wsi, niemal 70% respondentów w ciągu ostatnich 12 miesięcy nie poświęciło ani razu swojego wolnego czasu na dobrowolną i nieodpłatną pomoc na rzecz osób nieznajomych. Jeszcze bardziej niepokojąco wygląda sytuacja w zakresie zaangażowania w działania pomocowe w ramach organizacji pozarządowych (np. stowarzyszeń lub fundacji), instytucji Kościoła czy innych organizacji (np. w komitetów rodzicielskich, kół parafialnych, OSP, związków zawodowych, klubów, kół gospodyń wiejskich i in.). W tym przypadku prawie 80% respondentów odpowiedziało negatywnie na pytanie czy w ciągu ostatnich 12 miesięcy poświęciło swój wolny czas na dobrowolną</w:t>
      </w:r>
      <w:r w:rsidR="00A163A7">
        <w:rPr>
          <w:rFonts w:asciiTheme="minorHAnsi" w:hAnsiTheme="minorHAnsi"/>
          <w:sz w:val="22"/>
          <w:szCs w:val="22"/>
        </w:rPr>
        <w:br/>
      </w:r>
      <w:r w:rsidRPr="00134E94">
        <w:rPr>
          <w:rFonts w:asciiTheme="minorHAnsi" w:hAnsiTheme="minorHAnsi"/>
          <w:sz w:val="22"/>
          <w:szCs w:val="22"/>
        </w:rPr>
        <w:t xml:space="preserve"> i nieodpłatną pracę na rzecz tych organizacji. Podobna liczba ankietowanych wskazuje, że nie wykazywała tego typu aktywności w odniesieniu do</w:t>
      </w:r>
      <w:r w:rsidR="000151E7">
        <w:rPr>
          <w:rFonts w:asciiTheme="minorHAnsi" w:hAnsiTheme="minorHAnsi"/>
          <w:sz w:val="22"/>
          <w:szCs w:val="22"/>
        </w:rPr>
        <w:t xml:space="preserve"> </w:t>
      </w:r>
      <w:r w:rsidRPr="00134E94">
        <w:rPr>
          <w:rFonts w:asciiTheme="minorHAnsi" w:hAnsiTheme="minorHAnsi"/>
          <w:sz w:val="22"/>
          <w:szCs w:val="22"/>
        </w:rPr>
        <w:t>lokalnej społeczności, czy środowiska naturalnego</w:t>
      </w:r>
      <w:r w:rsidRPr="00134E94">
        <w:rPr>
          <w:rFonts w:asciiTheme="minorHAnsi" w:hAnsiTheme="minorHAnsi"/>
          <w:sz w:val="22"/>
          <w:szCs w:val="22"/>
          <w:vertAlign w:val="superscript"/>
        </w:rPr>
        <w:footnoteReference w:id="62"/>
      </w:r>
      <w:r w:rsidRPr="00134E94">
        <w:rPr>
          <w:rFonts w:asciiTheme="minorHAnsi" w:hAnsiTheme="minorHAnsi"/>
          <w:sz w:val="22"/>
          <w:szCs w:val="22"/>
        </w:rPr>
        <w:t xml:space="preserve">. </w:t>
      </w:r>
    </w:p>
    <w:p w14:paraId="6A44893E" w14:textId="77777777" w:rsidR="00134E94" w:rsidRPr="00134E94" w:rsidRDefault="00134E94" w:rsidP="00134E94">
      <w:pPr>
        <w:spacing w:line="276" w:lineRule="auto"/>
        <w:rPr>
          <w:rFonts w:asciiTheme="minorHAnsi" w:hAnsiTheme="minorHAnsi"/>
          <w:sz w:val="22"/>
          <w:szCs w:val="22"/>
        </w:rPr>
      </w:pPr>
    </w:p>
    <w:p w14:paraId="62520E4D" w14:textId="77777777" w:rsidR="00134E94" w:rsidRPr="00134E94" w:rsidRDefault="00134E94" w:rsidP="00134E94">
      <w:pPr>
        <w:spacing w:line="276" w:lineRule="auto"/>
        <w:rPr>
          <w:rFonts w:asciiTheme="minorHAnsi" w:hAnsiTheme="minorHAnsi"/>
          <w:sz w:val="22"/>
          <w:szCs w:val="22"/>
        </w:rPr>
      </w:pPr>
      <w:r w:rsidRPr="00134E94">
        <w:rPr>
          <w:rFonts w:asciiTheme="minorHAnsi" w:hAnsiTheme="minorHAnsi"/>
          <w:sz w:val="22"/>
          <w:szCs w:val="22"/>
        </w:rPr>
        <w:t>Przedstawiciele LGD wskazują, że istnieje silna korelacja pomiędzy wiekiem, a poziomem aktywności społecznej mieszkańców. Większość badanych zdecydowanie wskazuje, że dominującą grupą aktywnych działaczy są seniorzy (50+). Zależność tą potwierdzają również inne badania dotyczące aktywności społeczności lokalnych</w:t>
      </w:r>
      <w:r w:rsidRPr="00134E94">
        <w:rPr>
          <w:rFonts w:asciiTheme="minorHAnsi" w:hAnsiTheme="minorHAnsi"/>
          <w:sz w:val="22"/>
          <w:szCs w:val="22"/>
          <w:vertAlign w:val="superscript"/>
        </w:rPr>
        <w:footnoteReference w:id="63"/>
      </w:r>
      <w:r w:rsidRPr="00134E94">
        <w:rPr>
          <w:rFonts w:asciiTheme="minorHAnsi" w:hAnsiTheme="minorHAnsi"/>
          <w:sz w:val="22"/>
          <w:szCs w:val="22"/>
        </w:rPr>
        <w:t>.</w:t>
      </w:r>
    </w:p>
    <w:p w14:paraId="00FB86B4" w14:textId="77777777" w:rsidR="00134E94" w:rsidRPr="00134E94" w:rsidRDefault="00134E94" w:rsidP="00134E94">
      <w:pPr>
        <w:spacing w:line="276" w:lineRule="auto"/>
        <w:rPr>
          <w:rFonts w:asciiTheme="minorHAnsi" w:hAnsiTheme="minorHAnsi"/>
          <w:sz w:val="22"/>
          <w:szCs w:val="22"/>
        </w:rPr>
      </w:pPr>
    </w:p>
    <w:p w14:paraId="4C6B5BFD"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grupy najbardziej aktywne, to są seniorzy, 50+ , co nie rokuje najlepiej (…)ciężko z młodzieżą</w:t>
      </w:r>
    </w:p>
    <w:p w14:paraId="4DB4E662"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IDI4</w:t>
      </w:r>
    </w:p>
    <w:p w14:paraId="2FF70B01" w14:textId="77777777" w:rsidR="00134E94" w:rsidRPr="00134E94" w:rsidRDefault="00134E94" w:rsidP="00134E94">
      <w:pPr>
        <w:spacing w:line="276" w:lineRule="auto"/>
        <w:rPr>
          <w:rFonts w:asciiTheme="minorHAnsi" w:hAnsiTheme="minorHAnsi"/>
          <w:b/>
          <w:sz w:val="22"/>
          <w:szCs w:val="22"/>
        </w:rPr>
      </w:pPr>
    </w:p>
    <w:p w14:paraId="336DF131" w14:textId="03B22914" w:rsidR="00134E94" w:rsidRPr="00134E94" w:rsidRDefault="00134E94" w:rsidP="00134E94">
      <w:pPr>
        <w:spacing w:line="276" w:lineRule="auto"/>
        <w:rPr>
          <w:rFonts w:asciiTheme="minorHAnsi" w:hAnsiTheme="minorHAnsi"/>
          <w:sz w:val="22"/>
          <w:szCs w:val="22"/>
        </w:rPr>
      </w:pPr>
      <w:r w:rsidRPr="00134E94">
        <w:rPr>
          <w:rFonts w:asciiTheme="minorHAnsi" w:hAnsiTheme="minorHAnsi"/>
          <w:sz w:val="22"/>
          <w:szCs w:val="22"/>
        </w:rPr>
        <w:t>Z przeprowadzonych badań wynika, że niemal wszystkie LGD podejmują działania w zakresie animacji społeczności lokalnej. Żaden z respondentów nie wskazał, że reprezentowane przez niego partnerstwo nie prowadzi takich działań. Natomiast 4 % miało trudność we wskazaniu jednoznacznej odpowiedzi. Szczegółowy rozkład opinii LGD na to zagadnienie zap</w:t>
      </w:r>
      <w:r w:rsidR="009D1078">
        <w:rPr>
          <w:rFonts w:asciiTheme="minorHAnsi" w:hAnsiTheme="minorHAnsi"/>
          <w:sz w:val="22"/>
          <w:szCs w:val="22"/>
        </w:rPr>
        <w:t xml:space="preserve">rezentowano w poniższej Tabeli </w:t>
      </w:r>
      <w:r w:rsidRPr="00134E94">
        <w:rPr>
          <w:rFonts w:asciiTheme="minorHAnsi" w:hAnsiTheme="minorHAnsi"/>
          <w:sz w:val="22"/>
          <w:szCs w:val="22"/>
        </w:rPr>
        <w:t>.</w:t>
      </w:r>
    </w:p>
    <w:p w14:paraId="1BCAB7C0" w14:textId="77777777" w:rsidR="00134E94" w:rsidRPr="00134E94" w:rsidRDefault="00134E94" w:rsidP="00134E94">
      <w:pPr>
        <w:spacing w:line="276" w:lineRule="auto"/>
        <w:rPr>
          <w:rFonts w:asciiTheme="minorHAnsi" w:hAnsiTheme="minorHAnsi"/>
          <w:sz w:val="22"/>
          <w:szCs w:val="22"/>
        </w:rPr>
      </w:pPr>
    </w:p>
    <w:p w14:paraId="4AF7F726" w14:textId="77777777" w:rsidR="00134E94" w:rsidRPr="00A329F3" w:rsidRDefault="00134E94" w:rsidP="00134E94">
      <w:pPr>
        <w:spacing w:line="276" w:lineRule="auto"/>
        <w:rPr>
          <w:rFonts w:asciiTheme="minorHAnsi" w:hAnsiTheme="minorHAnsi"/>
          <w:szCs w:val="22"/>
        </w:rPr>
      </w:pPr>
      <w:bookmarkStart w:id="269" w:name="_Toc419274413"/>
      <w:r w:rsidRPr="00A329F3">
        <w:rPr>
          <w:rFonts w:asciiTheme="minorHAnsi" w:hAnsiTheme="minorHAnsi"/>
          <w:szCs w:val="22"/>
        </w:rPr>
        <w:t xml:space="preserve">Tabela </w:t>
      </w:r>
      <w:r w:rsidRPr="00A329F3">
        <w:rPr>
          <w:rFonts w:asciiTheme="minorHAnsi" w:hAnsiTheme="minorHAnsi"/>
          <w:szCs w:val="22"/>
        </w:rPr>
        <w:fldChar w:fldCharType="begin"/>
      </w:r>
      <w:r w:rsidRPr="00A329F3">
        <w:rPr>
          <w:rFonts w:asciiTheme="minorHAnsi" w:hAnsiTheme="minorHAnsi"/>
          <w:szCs w:val="22"/>
        </w:rPr>
        <w:instrText xml:space="preserve"> SEQ Tabela \* ARABIC </w:instrText>
      </w:r>
      <w:r w:rsidRPr="00A329F3">
        <w:rPr>
          <w:rFonts w:asciiTheme="minorHAnsi" w:hAnsiTheme="minorHAnsi"/>
          <w:szCs w:val="22"/>
        </w:rPr>
        <w:fldChar w:fldCharType="separate"/>
      </w:r>
      <w:r w:rsidR="00100778">
        <w:rPr>
          <w:rFonts w:asciiTheme="minorHAnsi" w:hAnsiTheme="minorHAnsi"/>
          <w:noProof/>
          <w:szCs w:val="22"/>
        </w:rPr>
        <w:t>8</w:t>
      </w:r>
      <w:r w:rsidRPr="00A329F3">
        <w:rPr>
          <w:rFonts w:asciiTheme="minorHAnsi" w:hAnsiTheme="minorHAnsi"/>
          <w:szCs w:val="22"/>
        </w:rPr>
        <w:fldChar w:fldCharType="end"/>
      </w:r>
      <w:r w:rsidRPr="00A329F3">
        <w:rPr>
          <w:rFonts w:asciiTheme="minorHAnsi" w:hAnsiTheme="minorHAnsi"/>
          <w:szCs w:val="22"/>
        </w:rPr>
        <w:t>. Prowadzenie działań w zakresie animacji społeczności lokalnej przez LGD (warsztaty, szkolenia, akcje promocyjne, itd.)</w:t>
      </w:r>
      <w:bookmarkEnd w:id="269"/>
    </w:p>
    <w:tbl>
      <w:tblPr>
        <w:tblStyle w:val="Tabelasiatki4akcent111"/>
        <w:tblW w:w="4911" w:type="pct"/>
        <w:tblInd w:w="137" w:type="dxa"/>
        <w:tblLook w:val="0660" w:firstRow="1" w:lastRow="1" w:firstColumn="0" w:lastColumn="0" w:noHBand="1" w:noVBand="1"/>
      </w:tblPr>
      <w:tblGrid>
        <w:gridCol w:w="4070"/>
        <w:gridCol w:w="2527"/>
        <w:gridCol w:w="2527"/>
      </w:tblGrid>
      <w:tr w:rsidR="00134E94" w:rsidRPr="00134E94" w14:paraId="2EC6D771" w14:textId="77777777" w:rsidTr="00A163A7">
        <w:trPr>
          <w:cnfStyle w:val="100000000000" w:firstRow="1" w:lastRow="0" w:firstColumn="0" w:lastColumn="0" w:oddVBand="0" w:evenVBand="0" w:oddHBand="0" w:evenHBand="0" w:firstRowFirstColumn="0" w:firstRowLastColumn="0" w:lastRowFirstColumn="0" w:lastRowLastColumn="0"/>
          <w:trHeight w:val="220"/>
          <w:tblHeader/>
        </w:trPr>
        <w:tc>
          <w:tcPr>
            <w:tcW w:w="2230" w:type="pct"/>
            <w:shd w:val="clear" w:color="auto" w:fill="002060"/>
            <w:noWrap/>
            <w:hideMark/>
          </w:tcPr>
          <w:p w14:paraId="25D141B3" w14:textId="77777777" w:rsidR="00134E94" w:rsidRPr="00134E94" w:rsidRDefault="00134E94" w:rsidP="00134E94">
            <w:pPr>
              <w:spacing w:line="276" w:lineRule="auto"/>
              <w:jc w:val="left"/>
              <w:rPr>
                <w:rFonts w:asciiTheme="minorHAnsi" w:hAnsiTheme="minorHAnsi" w:cs="Arial"/>
                <w:szCs w:val="22"/>
              </w:rPr>
            </w:pPr>
            <w:r w:rsidRPr="00134E94">
              <w:rPr>
                <w:rFonts w:asciiTheme="minorHAnsi" w:hAnsiTheme="minorHAnsi" w:cs="Arial"/>
                <w:szCs w:val="22"/>
              </w:rPr>
              <w:t> </w:t>
            </w:r>
          </w:p>
        </w:tc>
        <w:tc>
          <w:tcPr>
            <w:tcW w:w="1385" w:type="pct"/>
            <w:shd w:val="clear" w:color="auto" w:fill="002060"/>
            <w:hideMark/>
          </w:tcPr>
          <w:p w14:paraId="67D24226" w14:textId="77777777" w:rsidR="00134E94" w:rsidRPr="00134E94" w:rsidRDefault="00134E94" w:rsidP="00134E94">
            <w:pPr>
              <w:spacing w:line="276" w:lineRule="auto"/>
              <w:jc w:val="center"/>
              <w:rPr>
                <w:rFonts w:asciiTheme="minorHAnsi" w:hAnsiTheme="minorHAnsi" w:cs="Arial"/>
                <w:szCs w:val="22"/>
              </w:rPr>
            </w:pPr>
            <w:r w:rsidRPr="00134E94">
              <w:rPr>
                <w:rFonts w:asciiTheme="minorHAnsi" w:hAnsiTheme="minorHAnsi" w:cs="Arial"/>
                <w:szCs w:val="22"/>
              </w:rPr>
              <w:t>Częstość</w:t>
            </w:r>
          </w:p>
        </w:tc>
        <w:tc>
          <w:tcPr>
            <w:tcW w:w="1385" w:type="pct"/>
            <w:shd w:val="clear" w:color="auto" w:fill="002060"/>
            <w:hideMark/>
          </w:tcPr>
          <w:p w14:paraId="084088A5" w14:textId="77777777" w:rsidR="00134E94" w:rsidRPr="00134E94" w:rsidRDefault="00134E94" w:rsidP="00134E94">
            <w:pPr>
              <w:spacing w:line="276" w:lineRule="auto"/>
              <w:jc w:val="center"/>
              <w:rPr>
                <w:rFonts w:asciiTheme="minorHAnsi" w:hAnsiTheme="minorHAnsi" w:cs="Arial"/>
                <w:szCs w:val="22"/>
              </w:rPr>
            </w:pPr>
            <w:r w:rsidRPr="00134E94">
              <w:rPr>
                <w:rFonts w:asciiTheme="minorHAnsi" w:hAnsiTheme="minorHAnsi" w:cs="Arial"/>
                <w:szCs w:val="22"/>
              </w:rPr>
              <w:t>Procent</w:t>
            </w:r>
          </w:p>
        </w:tc>
      </w:tr>
      <w:tr w:rsidR="00134E94" w:rsidRPr="00134E94" w14:paraId="6E5D4F03" w14:textId="77777777" w:rsidTr="00134E94">
        <w:trPr>
          <w:trHeight w:val="319"/>
        </w:trPr>
        <w:tc>
          <w:tcPr>
            <w:tcW w:w="2230" w:type="pct"/>
            <w:hideMark/>
          </w:tcPr>
          <w:p w14:paraId="1D43D80E" w14:textId="77777777" w:rsidR="00134E94" w:rsidRPr="00134E94" w:rsidRDefault="00134E94" w:rsidP="00134E94">
            <w:pPr>
              <w:spacing w:line="276" w:lineRule="auto"/>
              <w:jc w:val="left"/>
              <w:rPr>
                <w:rFonts w:asciiTheme="minorHAnsi" w:hAnsiTheme="minorHAnsi" w:cs="Arial"/>
                <w:color w:val="000000"/>
                <w:szCs w:val="22"/>
              </w:rPr>
            </w:pPr>
            <w:r w:rsidRPr="00134E94">
              <w:rPr>
                <w:rFonts w:asciiTheme="minorHAnsi" w:hAnsiTheme="minorHAnsi" w:cs="Arial"/>
                <w:color w:val="000000"/>
                <w:szCs w:val="22"/>
              </w:rPr>
              <w:t>Tak</w:t>
            </w:r>
          </w:p>
        </w:tc>
        <w:tc>
          <w:tcPr>
            <w:tcW w:w="1385" w:type="pct"/>
            <w:noWrap/>
            <w:hideMark/>
          </w:tcPr>
          <w:p w14:paraId="4EC447EF" w14:textId="77777777" w:rsidR="00134E94" w:rsidRPr="00134E94" w:rsidRDefault="00134E94" w:rsidP="00134E94">
            <w:pPr>
              <w:spacing w:line="276" w:lineRule="auto"/>
              <w:jc w:val="right"/>
              <w:rPr>
                <w:rFonts w:asciiTheme="minorHAnsi" w:hAnsiTheme="minorHAnsi" w:cs="Arial"/>
                <w:color w:val="000000"/>
                <w:szCs w:val="22"/>
              </w:rPr>
            </w:pPr>
            <w:r w:rsidRPr="00134E94">
              <w:rPr>
                <w:rFonts w:asciiTheme="minorHAnsi" w:hAnsiTheme="minorHAnsi" w:cs="Arial"/>
                <w:color w:val="000000"/>
                <w:szCs w:val="22"/>
              </w:rPr>
              <w:t>154</w:t>
            </w:r>
          </w:p>
        </w:tc>
        <w:tc>
          <w:tcPr>
            <w:tcW w:w="1385" w:type="pct"/>
            <w:noWrap/>
            <w:hideMark/>
          </w:tcPr>
          <w:p w14:paraId="5B08742A" w14:textId="77777777" w:rsidR="00134E94" w:rsidRPr="00134E94" w:rsidRDefault="00134E94" w:rsidP="00134E94">
            <w:pPr>
              <w:spacing w:line="276" w:lineRule="auto"/>
              <w:jc w:val="right"/>
              <w:rPr>
                <w:rFonts w:asciiTheme="minorHAnsi" w:hAnsiTheme="minorHAnsi" w:cs="Arial"/>
                <w:color w:val="000000"/>
                <w:szCs w:val="22"/>
              </w:rPr>
            </w:pPr>
            <w:r w:rsidRPr="00134E94">
              <w:rPr>
                <w:rFonts w:asciiTheme="minorHAnsi" w:hAnsiTheme="minorHAnsi" w:cs="Arial"/>
                <w:color w:val="000000"/>
                <w:szCs w:val="22"/>
              </w:rPr>
              <w:t>96,3</w:t>
            </w:r>
          </w:p>
        </w:tc>
      </w:tr>
      <w:tr w:rsidR="00134E94" w:rsidRPr="00134E94" w14:paraId="446EEB26" w14:textId="77777777" w:rsidTr="00134E94">
        <w:trPr>
          <w:trHeight w:val="319"/>
        </w:trPr>
        <w:tc>
          <w:tcPr>
            <w:tcW w:w="2230" w:type="pct"/>
          </w:tcPr>
          <w:p w14:paraId="0CAD2B8A" w14:textId="77777777" w:rsidR="00134E94" w:rsidRPr="00134E94" w:rsidRDefault="00134E94" w:rsidP="00134E94">
            <w:pPr>
              <w:spacing w:line="276" w:lineRule="auto"/>
              <w:jc w:val="left"/>
              <w:rPr>
                <w:rFonts w:asciiTheme="minorHAnsi" w:hAnsiTheme="minorHAnsi" w:cs="Arial"/>
                <w:color w:val="000000"/>
                <w:szCs w:val="22"/>
              </w:rPr>
            </w:pPr>
            <w:r w:rsidRPr="00134E94">
              <w:rPr>
                <w:rFonts w:asciiTheme="minorHAnsi" w:hAnsiTheme="minorHAnsi" w:cs="Arial"/>
                <w:color w:val="000000"/>
                <w:szCs w:val="22"/>
              </w:rPr>
              <w:t>Nie</w:t>
            </w:r>
          </w:p>
        </w:tc>
        <w:tc>
          <w:tcPr>
            <w:tcW w:w="1385" w:type="pct"/>
            <w:noWrap/>
          </w:tcPr>
          <w:p w14:paraId="6A6C13F0" w14:textId="77777777" w:rsidR="00134E94" w:rsidRPr="00134E94" w:rsidRDefault="00134E94" w:rsidP="00134E94">
            <w:pPr>
              <w:spacing w:line="276" w:lineRule="auto"/>
              <w:jc w:val="right"/>
              <w:rPr>
                <w:rFonts w:asciiTheme="minorHAnsi" w:hAnsiTheme="minorHAnsi" w:cs="Arial"/>
                <w:color w:val="000000"/>
                <w:szCs w:val="22"/>
              </w:rPr>
            </w:pPr>
            <w:r w:rsidRPr="00134E94">
              <w:rPr>
                <w:rFonts w:asciiTheme="minorHAnsi" w:hAnsiTheme="minorHAnsi" w:cs="Arial"/>
                <w:color w:val="000000"/>
                <w:szCs w:val="22"/>
              </w:rPr>
              <w:t>0</w:t>
            </w:r>
          </w:p>
        </w:tc>
        <w:tc>
          <w:tcPr>
            <w:tcW w:w="1385" w:type="pct"/>
            <w:noWrap/>
          </w:tcPr>
          <w:p w14:paraId="4F45D0FA" w14:textId="77777777" w:rsidR="00134E94" w:rsidRPr="00134E94" w:rsidRDefault="00134E94" w:rsidP="00134E94">
            <w:pPr>
              <w:spacing w:line="276" w:lineRule="auto"/>
              <w:jc w:val="right"/>
              <w:rPr>
                <w:rFonts w:asciiTheme="minorHAnsi" w:hAnsiTheme="minorHAnsi" w:cs="Arial"/>
                <w:color w:val="000000"/>
                <w:szCs w:val="22"/>
              </w:rPr>
            </w:pPr>
            <w:r w:rsidRPr="00134E94">
              <w:rPr>
                <w:rFonts w:asciiTheme="minorHAnsi" w:hAnsiTheme="minorHAnsi" w:cs="Arial"/>
                <w:color w:val="000000"/>
                <w:szCs w:val="22"/>
              </w:rPr>
              <w:t>0,0</w:t>
            </w:r>
          </w:p>
        </w:tc>
      </w:tr>
      <w:tr w:rsidR="00134E94" w:rsidRPr="00134E94" w14:paraId="7CD65F32" w14:textId="77777777" w:rsidTr="00134E94">
        <w:trPr>
          <w:trHeight w:val="319"/>
        </w:trPr>
        <w:tc>
          <w:tcPr>
            <w:tcW w:w="2230" w:type="pct"/>
            <w:hideMark/>
          </w:tcPr>
          <w:p w14:paraId="6E3FF2F5" w14:textId="77777777" w:rsidR="00134E94" w:rsidRPr="00134E94" w:rsidRDefault="00134E94" w:rsidP="00134E94">
            <w:pPr>
              <w:spacing w:line="276" w:lineRule="auto"/>
              <w:jc w:val="left"/>
              <w:rPr>
                <w:rFonts w:asciiTheme="minorHAnsi" w:hAnsiTheme="minorHAnsi" w:cs="Arial"/>
                <w:color w:val="000000"/>
                <w:szCs w:val="22"/>
              </w:rPr>
            </w:pPr>
            <w:r w:rsidRPr="00134E94">
              <w:rPr>
                <w:rFonts w:asciiTheme="minorHAnsi" w:hAnsiTheme="minorHAnsi" w:cs="Arial"/>
                <w:color w:val="000000"/>
                <w:szCs w:val="22"/>
              </w:rPr>
              <w:t>Trudno powiedzieć</w:t>
            </w:r>
          </w:p>
        </w:tc>
        <w:tc>
          <w:tcPr>
            <w:tcW w:w="1385" w:type="pct"/>
            <w:noWrap/>
            <w:hideMark/>
          </w:tcPr>
          <w:p w14:paraId="26589F43" w14:textId="77777777" w:rsidR="00134E94" w:rsidRPr="00134E94" w:rsidRDefault="00134E94" w:rsidP="00134E94">
            <w:pPr>
              <w:spacing w:line="276" w:lineRule="auto"/>
              <w:jc w:val="right"/>
              <w:rPr>
                <w:rFonts w:asciiTheme="minorHAnsi" w:hAnsiTheme="minorHAnsi" w:cs="Arial"/>
                <w:color w:val="000000"/>
                <w:szCs w:val="22"/>
              </w:rPr>
            </w:pPr>
            <w:r w:rsidRPr="00134E94">
              <w:rPr>
                <w:rFonts w:asciiTheme="minorHAnsi" w:hAnsiTheme="minorHAnsi" w:cs="Arial"/>
                <w:color w:val="000000"/>
                <w:szCs w:val="22"/>
              </w:rPr>
              <w:t>6</w:t>
            </w:r>
          </w:p>
        </w:tc>
        <w:tc>
          <w:tcPr>
            <w:tcW w:w="1385" w:type="pct"/>
            <w:noWrap/>
            <w:hideMark/>
          </w:tcPr>
          <w:p w14:paraId="30E2835D" w14:textId="77777777" w:rsidR="00134E94" w:rsidRPr="00134E94" w:rsidRDefault="00134E94" w:rsidP="00134E94">
            <w:pPr>
              <w:spacing w:line="276" w:lineRule="auto"/>
              <w:jc w:val="right"/>
              <w:rPr>
                <w:rFonts w:asciiTheme="minorHAnsi" w:hAnsiTheme="minorHAnsi" w:cs="Arial"/>
                <w:color w:val="000000"/>
                <w:szCs w:val="22"/>
              </w:rPr>
            </w:pPr>
            <w:r w:rsidRPr="00134E94">
              <w:rPr>
                <w:rFonts w:asciiTheme="minorHAnsi" w:hAnsiTheme="minorHAnsi" w:cs="Arial"/>
                <w:color w:val="000000"/>
                <w:szCs w:val="22"/>
              </w:rPr>
              <w:t>3,8</w:t>
            </w:r>
          </w:p>
        </w:tc>
      </w:tr>
      <w:tr w:rsidR="00134E94" w:rsidRPr="00134E94" w14:paraId="208FFF34" w14:textId="77777777" w:rsidTr="00134E94">
        <w:trPr>
          <w:cnfStyle w:val="010000000000" w:firstRow="0" w:lastRow="1" w:firstColumn="0" w:lastColumn="0" w:oddVBand="0" w:evenVBand="0" w:oddHBand="0" w:evenHBand="0" w:firstRowFirstColumn="0" w:firstRowLastColumn="0" w:lastRowFirstColumn="0" w:lastRowLastColumn="0"/>
          <w:trHeight w:val="319"/>
        </w:trPr>
        <w:tc>
          <w:tcPr>
            <w:tcW w:w="2230" w:type="pct"/>
            <w:hideMark/>
          </w:tcPr>
          <w:p w14:paraId="470F0E41" w14:textId="77777777" w:rsidR="00134E94" w:rsidRPr="00134E94" w:rsidRDefault="00134E94" w:rsidP="00134E94">
            <w:pPr>
              <w:spacing w:line="276" w:lineRule="auto"/>
              <w:jc w:val="left"/>
              <w:rPr>
                <w:rFonts w:asciiTheme="minorHAnsi" w:hAnsiTheme="minorHAnsi" w:cs="Arial"/>
                <w:color w:val="000000"/>
                <w:szCs w:val="22"/>
              </w:rPr>
            </w:pPr>
            <w:r w:rsidRPr="00134E94">
              <w:rPr>
                <w:rFonts w:asciiTheme="minorHAnsi" w:hAnsiTheme="minorHAnsi" w:cs="Arial"/>
                <w:color w:val="000000"/>
                <w:szCs w:val="22"/>
              </w:rPr>
              <w:lastRenderedPageBreak/>
              <w:t>Ogółem</w:t>
            </w:r>
          </w:p>
        </w:tc>
        <w:tc>
          <w:tcPr>
            <w:tcW w:w="1385" w:type="pct"/>
            <w:noWrap/>
            <w:hideMark/>
          </w:tcPr>
          <w:p w14:paraId="27A2AEA7" w14:textId="77777777" w:rsidR="00134E94" w:rsidRPr="00134E94" w:rsidRDefault="00134E94" w:rsidP="00134E94">
            <w:pPr>
              <w:spacing w:line="276" w:lineRule="auto"/>
              <w:jc w:val="right"/>
              <w:rPr>
                <w:rFonts w:asciiTheme="minorHAnsi" w:hAnsiTheme="minorHAnsi" w:cs="Arial"/>
                <w:color w:val="000000"/>
                <w:szCs w:val="22"/>
              </w:rPr>
            </w:pPr>
            <w:r w:rsidRPr="00134E94">
              <w:rPr>
                <w:rFonts w:asciiTheme="minorHAnsi" w:hAnsiTheme="minorHAnsi" w:cs="Arial"/>
                <w:color w:val="000000"/>
                <w:szCs w:val="22"/>
              </w:rPr>
              <w:t>160</w:t>
            </w:r>
          </w:p>
        </w:tc>
        <w:tc>
          <w:tcPr>
            <w:tcW w:w="1385" w:type="pct"/>
            <w:noWrap/>
            <w:hideMark/>
          </w:tcPr>
          <w:p w14:paraId="27130ABF" w14:textId="77777777" w:rsidR="00134E94" w:rsidRPr="00134E94" w:rsidRDefault="00134E94" w:rsidP="00134E94">
            <w:pPr>
              <w:spacing w:line="276" w:lineRule="auto"/>
              <w:jc w:val="right"/>
              <w:rPr>
                <w:rFonts w:asciiTheme="minorHAnsi" w:hAnsiTheme="minorHAnsi" w:cs="Arial"/>
                <w:color w:val="000000"/>
                <w:szCs w:val="22"/>
              </w:rPr>
            </w:pPr>
            <w:r w:rsidRPr="00134E94">
              <w:rPr>
                <w:rFonts w:asciiTheme="minorHAnsi" w:hAnsiTheme="minorHAnsi" w:cs="Arial"/>
                <w:color w:val="000000"/>
                <w:szCs w:val="22"/>
              </w:rPr>
              <w:t>100,0</w:t>
            </w:r>
          </w:p>
        </w:tc>
      </w:tr>
    </w:tbl>
    <w:p w14:paraId="4F3E421C" w14:textId="3FF6BAA5" w:rsidR="00134E94" w:rsidRPr="00134E94" w:rsidRDefault="00134E94" w:rsidP="00134E94">
      <w:pPr>
        <w:spacing w:line="276" w:lineRule="auto"/>
        <w:rPr>
          <w:rFonts w:asciiTheme="minorHAnsi" w:hAnsiTheme="minorHAnsi"/>
          <w:szCs w:val="22"/>
        </w:rPr>
      </w:pPr>
      <w:r w:rsidRPr="00134E94">
        <w:rPr>
          <w:rFonts w:asciiTheme="minorHAnsi" w:hAnsiTheme="minorHAnsi"/>
          <w:szCs w:val="22"/>
        </w:rPr>
        <w:t>Źródło: opracowanie własne w oparciu o wyniki ankiety audytoryjnej</w:t>
      </w:r>
      <w:r w:rsidR="002C6E6E">
        <w:rPr>
          <w:rFonts w:asciiTheme="minorHAnsi" w:hAnsiTheme="minorHAnsi"/>
          <w:szCs w:val="22"/>
        </w:rPr>
        <w:t>.</w:t>
      </w:r>
    </w:p>
    <w:p w14:paraId="227B0C4F" w14:textId="77777777" w:rsidR="00134E94" w:rsidRPr="00134E94" w:rsidRDefault="00134E94" w:rsidP="00134E94">
      <w:pPr>
        <w:spacing w:line="276" w:lineRule="auto"/>
        <w:rPr>
          <w:rFonts w:asciiTheme="minorHAnsi" w:hAnsiTheme="minorHAnsi"/>
          <w:szCs w:val="22"/>
        </w:rPr>
      </w:pPr>
    </w:p>
    <w:p w14:paraId="6593E7E5" w14:textId="430F2284" w:rsidR="00134E94" w:rsidRPr="00134E94" w:rsidRDefault="00134E94" w:rsidP="00134E94">
      <w:pPr>
        <w:spacing w:line="276" w:lineRule="auto"/>
        <w:rPr>
          <w:rFonts w:asciiTheme="minorHAnsi" w:hAnsiTheme="minorHAnsi"/>
          <w:sz w:val="22"/>
          <w:szCs w:val="22"/>
        </w:rPr>
      </w:pPr>
      <w:r w:rsidRPr="00134E94">
        <w:rPr>
          <w:rFonts w:asciiTheme="minorHAnsi" w:hAnsiTheme="minorHAnsi"/>
          <w:sz w:val="22"/>
          <w:szCs w:val="22"/>
        </w:rPr>
        <w:t>Równie wysoko respondenci oceniają jakoś podejmowanych przez siebie działań. Niemal wszyscy respondenci są zdania że ich aktywność w zdecydowany sposób wpływa na aktywizację społeczności lokalnej.</w:t>
      </w:r>
      <w:r w:rsidR="00A163A7">
        <w:rPr>
          <w:rFonts w:asciiTheme="minorHAnsi" w:hAnsiTheme="minorHAnsi"/>
          <w:sz w:val="22"/>
          <w:szCs w:val="22"/>
        </w:rPr>
        <w:t xml:space="preserve"> Wyniki w tym zakresie zawarto </w:t>
      </w:r>
      <w:r w:rsidRPr="00134E94">
        <w:rPr>
          <w:rFonts w:asciiTheme="minorHAnsi" w:hAnsiTheme="minorHAnsi"/>
          <w:sz w:val="22"/>
          <w:szCs w:val="22"/>
        </w:rPr>
        <w:t xml:space="preserve">w poniższej Tabeli </w:t>
      </w:r>
      <w:r w:rsidR="009D1078">
        <w:rPr>
          <w:rFonts w:asciiTheme="minorHAnsi" w:hAnsiTheme="minorHAnsi"/>
          <w:sz w:val="22"/>
          <w:szCs w:val="22"/>
        </w:rPr>
        <w:t>9</w:t>
      </w:r>
      <w:r w:rsidRPr="00134E94">
        <w:rPr>
          <w:rFonts w:asciiTheme="minorHAnsi" w:hAnsiTheme="minorHAnsi"/>
          <w:sz w:val="22"/>
          <w:szCs w:val="22"/>
        </w:rPr>
        <w:t>.</w:t>
      </w:r>
    </w:p>
    <w:p w14:paraId="76343B0B" w14:textId="77777777" w:rsidR="00134E94" w:rsidRPr="00134E94" w:rsidRDefault="00134E94" w:rsidP="00134E94">
      <w:pPr>
        <w:spacing w:line="276" w:lineRule="auto"/>
        <w:rPr>
          <w:rFonts w:asciiTheme="minorHAnsi" w:hAnsiTheme="minorHAnsi"/>
          <w:sz w:val="22"/>
          <w:szCs w:val="22"/>
        </w:rPr>
      </w:pPr>
    </w:p>
    <w:p w14:paraId="4CCA02B1" w14:textId="77777777" w:rsidR="00134E94" w:rsidRPr="00A329F3" w:rsidRDefault="00134E94" w:rsidP="00134E94">
      <w:pPr>
        <w:spacing w:line="276" w:lineRule="auto"/>
        <w:rPr>
          <w:rFonts w:asciiTheme="minorHAnsi" w:hAnsiTheme="minorHAnsi"/>
          <w:szCs w:val="22"/>
        </w:rPr>
      </w:pPr>
      <w:bookmarkStart w:id="270" w:name="_Toc419274414"/>
      <w:r w:rsidRPr="00A329F3">
        <w:rPr>
          <w:rFonts w:asciiTheme="minorHAnsi" w:hAnsiTheme="minorHAnsi"/>
          <w:szCs w:val="22"/>
        </w:rPr>
        <w:t xml:space="preserve">Tabela </w:t>
      </w:r>
      <w:r w:rsidRPr="00A329F3">
        <w:rPr>
          <w:rFonts w:asciiTheme="minorHAnsi" w:hAnsiTheme="minorHAnsi"/>
          <w:szCs w:val="22"/>
        </w:rPr>
        <w:fldChar w:fldCharType="begin"/>
      </w:r>
      <w:r w:rsidRPr="00A329F3">
        <w:rPr>
          <w:rFonts w:asciiTheme="minorHAnsi" w:hAnsiTheme="minorHAnsi"/>
          <w:szCs w:val="22"/>
        </w:rPr>
        <w:instrText xml:space="preserve"> SEQ Tabela \* ARABIC </w:instrText>
      </w:r>
      <w:r w:rsidRPr="00A329F3">
        <w:rPr>
          <w:rFonts w:asciiTheme="minorHAnsi" w:hAnsiTheme="minorHAnsi"/>
          <w:szCs w:val="22"/>
        </w:rPr>
        <w:fldChar w:fldCharType="separate"/>
      </w:r>
      <w:r w:rsidR="00100778">
        <w:rPr>
          <w:rFonts w:asciiTheme="minorHAnsi" w:hAnsiTheme="minorHAnsi"/>
          <w:noProof/>
          <w:szCs w:val="22"/>
        </w:rPr>
        <w:t>9</w:t>
      </w:r>
      <w:r w:rsidRPr="00A329F3">
        <w:rPr>
          <w:rFonts w:asciiTheme="minorHAnsi" w:hAnsiTheme="minorHAnsi"/>
          <w:szCs w:val="22"/>
        </w:rPr>
        <w:fldChar w:fldCharType="end"/>
      </w:r>
      <w:r w:rsidRPr="00A329F3">
        <w:rPr>
          <w:rFonts w:asciiTheme="minorHAnsi" w:hAnsiTheme="minorHAnsi"/>
          <w:szCs w:val="22"/>
        </w:rPr>
        <w:t>. Ocena działań LGD w zakresie aktywizacji społeczności lokalnych</w:t>
      </w:r>
      <w:bookmarkEnd w:id="270"/>
    </w:p>
    <w:tbl>
      <w:tblPr>
        <w:tblStyle w:val="Tabelasiatki4akcent111"/>
        <w:tblW w:w="4911" w:type="pct"/>
        <w:tblInd w:w="137" w:type="dxa"/>
        <w:tblLook w:val="0660" w:firstRow="1" w:lastRow="1" w:firstColumn="0" w:lastColumn="0" w:noHBand="1" w:noVBand="1"/>
      </w:tblPr>
      <w:tblGrid>
        <w:gridCol w:w="4070"/>
        <w:gridCol w:w="2527"/>
        <w:gridCol w:w="2527"/>
      </w:tblGrid>
      <w:tr w:rsidR="00134E94" w:rsidRPr="00134E94" w14:paraId="428D15EF" w14:textId="77777777" w:rsidTr="00134E94">
        <w:trPr>
          <w:cnfStyle w:val="100000000000" w:firstRow="1" w:lastRow="0" w:firstColumn="0" w:lastColumn="0" w:oddVBand="0" w:evenVBand="0" w:oddHBand="0" w:evenHBand="0" w:firstRowFirstColumn="0" w:firstRowLastColumn="0" w:lastRowFirstColumn="0" w:lastRowLastColumn="0"/>
          <w:trHeight w:val="253"/>
        </w:trPr>
        <w:tc>
          <w:tcPr>
            <w:tcW w:w="2230" w:type="pct"/>
            <w:shd w:val="clear" w:color="auto" w:fill="002060"/>
            <w:noWrap/>
            <w:hideMark/>
          </w:tcPr>
          <w:p w14:paraId="7CD61724" w14:textId="77777777" w:rsidR="00134E94" w:rsidRPr="00134E94" w:rsidRDefault="00134E94" w:rsidP="00134E94">
            <w:pPr>
              <w:spacing w:line="276" w:lineRule="auto"/>
              <w:jc w:val="left"/>
              <w:rPr>
                <w:rFonts w:asciiTheme="minorHAnsi" w:hAnsiTheme="minorHAnsi" w:cs="Arial"/>
                <w:szCs w:val="22"/>
              </w:rPr>
            </w:pPr>
            <w:r w:rsidRPr="00134E94">
              <w:rPr>
                <w:rFonts w:asciiTheme="minorHAnsi" w:hAnsiTheme="minorHAnsi" w:cs="Arial"/>
                <w:szCs w:val="22"/>
              </w:rPr>
              <w:t> </w:t>
            </w:r>
          </w:p>
        </w:tc>
        <w:tc>
          <w:tcPr>
            <w:tcW w:w="1385" w:type="pct"/>
            <w:shd w:val="clear" w:color="auto" w:fill="002060"/>
            <w:hideMark/>
          </w:tcPr>
          <w:p w14:paraId="3C42ADEC" w14:textId="77777777" w:rsidR="00134E94" w:rsidRPr="00134E94" w:rsidRDefault="00134E94" w:rsidP="00134E94">
            <w:pPr>
              <w:spacing w:line="276" w:lineRule="auto"/>
              <w:jc w:val="center"/>
              <w:rPr>
                <w:rFonts w:asciiTheme="minorHAnsi" w:hAnsiTheme="minorHAnsi" w:cs="Arial"/>
                <w:szCs w:val="22"/>
              </w:rPr>
            </w:pPr>
            <w:r w:rsidRPr="00134E94">
              <w:rPr>
                <w:rFonts w:asciiTheme="minorHAnsi" w:hAnsiTheme="minorHAnsi" w:cs="Arial"/>
                <w:szCs w:val="22"/>
              </w:rPr>
              <w:t>Częstość</w:t>
            </w:r>
          </w:p>
        </w:tc>
        <w:tc>
          <w:tcPr>
            <w:tcW w:w="1385" w:type="pct"/>
            <w:shd w:val="clear" w:color="auto" w:fill="002060"/>
            <w:hideMark/>
          </w:tcPr>
          <w:p w14:paraId="65171BA9" w14:textId="77777777" w:rsidR="00134E94" w:rsidRPr="00134E94" w:rsidRDefault="00134E94" w:rsidP="00134E94">
            <w:pPr>
              <w:spacing w:line="276" w:lineRule="auto"/>
              <w:jc w:val="center"/>
              <w:rPr>
                <w:rFonts w:asciiTheme="minorHAnsi" w:hAnsiTheme="minorHAnsi" w:cs="Arial"/>
                <w:szCs w:val="22"/>
              </w:rPr>
            </w:pPr>
            <w:r w:rsidRPr="00134E94">
              <w:rPr>
                <w:rFonts w:asciiTheme="minorHAnsi" w:hAnsiTheme="minorHAnsi" w:cs="Arial"/>
                <w:szCs w:val="22"/>
              </w:rPr>
              <w:t>Procent</w:t>
            </w:r>
          </w:p>
        </w:tc>
      </w:tr>
      <w:tr w:rsidR="00134E94" w:rsidRPr="00134E94" w14:paraId="55EAEF3F" w14:textId="77777777" w:rsidTr="00134E94">
        <w:trPr>
          <w:trHeight w:val="319"/>
        </w:trPr>
        <w:tc>
          <w:tcPr>
            <w:tcW w:w="2230" w:type="pct"/>
            <w:hideMark/>
          </w:tcPr>
          <w:p w14:paraId="398F4F1C" w14:textId="77777777" w:rsidR="00134E94" w:rsidRPr="00134E94" w:rsidRDefault="00134E94" w:rsidP="00134E94">
            <w:pPr>
              <w:spacing w:line="276" w:lineRule="auto"/>
              <w:jc w:val="left"/>
              <w:rPr>
                <w:rFonts w:asciiTheme="minorHAnsi" w:hAnsiTheme="minorHAnsi" w:cs="Arial"/>
                <w:color w:val="000000"/>
                <w:szCs w:val="18"/>
              </w:rPr>
            </w:pPr>
            <w:r w:rsidRPr="00134E94">
              <w:rPr>
                <w:rFonts w:asciiTheme="minorHAnsi" w:hAnsiTheme="minorHAnsi" w:cs="Arial"/>
                <w:color w:val="000000"/>
                <w:szCs w:val="18"/>
              </w:rPr>
              <w:t>1. Zdecydowanie nie</w:t>
            </w:r>
          </w:p>
        </w:tc>
        <w:tc>
          <w:tcPr>
            <w:tcW w:w="1385" w:type="pct"/>
            <w:noWrap/>
            <w:hideMark/>
          </w:tcPr>
          <w:p w14:paraId="49DAC47B" w14:textId="77777777" w:rsidR="00134E94" w:rsidRPr="00134E94" w:rsidRDefault="00134E94" w:rsidP="00134E94">
            <w:pPr>
              <w:spacing w:line="276" w:lineRule="auto"/>
              <w:jc w:val="right"/>
              <w:rPr>
                <w:rFonts w:asciiTheme="minorHAnsi" w:hAnsiTheme="minorHAnsi" w:cs="Arial"/>
                <w:color w:val="000000"/>
                <w:szCs w:val="18"/>
              </w:rPr>
            </w:pPr>
            <w:r w:rsidRPr="00134E94">
              <w:rPr>
                <w:rFonts w:asciiTheme="minorHAnsi" w:hAnsiTheme="minorHAnsi" w:cs="Arial"/>
                <w:color w:val="000000"/>
                <w:szCs w:val="18"/>
              </w:rPr>
              <w:t>1</w:t>
            </w:r>
          </w:p>
        </w:tc>
        <w:tc>
          <w:tcPr>
            <w:tcW w:w="1385" w:type="pct"/>
            <w:noWrap/>
            <w:hideMark/>
          </w:tcPr>
          <w:p w14:paraId="68B07E52" w14:textId="77777777" w:rsidR="00134E94" w:rsidRPr="00134E94" w:rsidRDefault="00134E94" w:rsidP="00134E94">
            <w:pPr>
              <w:spacing w:line="276" w:lineRule="auto"/>
              <w:jc w:val="right"/>
              <w:rPr>
                <w:rFonts w:asciiTheme="minorHAnsi" w:hAnsiTheme="minorHAnsi" w:cs="Arial"/>
                <w:color w:val="000000"/>
                <w:szCs w:val="18"/>
              </w:rPr>
            </w:pPr>
            <w:r w:rsidRPr="00134E94">
              <w:rPr>
                <w:rFonts w:asciiTheme="minorHAnsi" w:hAnsiTheme="minorHAnsi" w:cs="Arial"/>
                <w:color w:val="000000"/>
                <w:szCs w:val="18"/>
              </w:rPr>
              <w:t>0,6</w:t>
            </w:r>
          </w:p>
        </w:tc>
      </w:tr>
      <w:tr w:rsidR="00134E94" w:rsidRPr="00134E94" w14:paraId="56DBEAE3" w14:textId="77777777" w:rsidTr="00134E94">
        <w:trPr>
          <w:trHeight w:val="319"/>
        </w:trPr>
        <w:tc>
          <w:tcPr>
            <w:tcW w:w="2230" w:type="pct"/>
            <w:hideMark/>
          </w:tcPr>
          <w:p w14:paraId="30E92D76" w14:textId="77777777" w:rsidR="00134E94" w:rsidRPr="00134E94" w:rsidRDefault="00134E94" w:rsidP="00134E94">
            <w:pPr>
              <w:spacing w:line="276" w:lineRule="auto"/>
              <w:jc w:val="left"/>
              <w:rPr>
                <w:rFonts w:asciiTheme="minorHAnsi" w:hAnsiTheme="minorHAnsi" w:cs="Arial"/>
                <w:color w:val="000000"/>
                <w:szCs w:val="18"/>
              </w:rPr>
            </w:pPr>
            <w:r w:rsidRPr="00134E94">
              <w:rPr>
                <w:rFonts w:asciiTheme="minorHAnsi" w:hAnsiTheme="minorHAnsi" w:cs="Arial"/>
                <w:color w:val="000000"/>
                <w:szCs w:val="18"/>
              </w:rPr>
              <w:t>2. Raczej nie</w:t>
            </w:r>
          </w:p>
        </w:tc>
        <w:tc>
          <w:tcPr>
            <w:tcW w:w="1385" w:type="pct"/>
            <w:noWrap/>
            <w:hideMark/>
          </w:tcPr>
          <w:p w14:paraId="7C81DF15" w14:textId="77777777" w:rsidR="00134E94" w:rsidRPr="00134E94" w:rsidRDefault="00134E94" w:rsidP="00134E94">
            <w:pPr>
              <w:spacing w:line="276" w:lineRule="auto"/>
              <w:jc w:val="right"/>
              <w:rPr>
                <w:rFonts w:asciiTheme="minorHAnsi" w:hAnsiTheme="minorHAnsi" w:cs="Arial"/>
                <w:color w:val="000000"/>
                <w:szCs w:val="18"/>
              </w:rPr>
            </w:pPr>
            <w:r w:rsidRPr="00134E94">
              <w:rPr>
                <w:rFonts w:asciiTheme="minorHAnsi" w:hAnsiTheme="minorHAnsi" w:cs="Arial"/>
                <w:color w:val="000000"/>
                <w:szCs w:val="18"/>
              </w:rPr>
              <w:t>1</w:t>
            </w:r>
          </w:p>
        </w:tc>
        <w:tc>
          <w:tcPr>
            <w:tcW w:w="1385" w:type="pct"/>
            <w:noWrap/>
            <w:hideMark/>
          </w:tcPr>
          <w:p w14:paraId="1D5812F4" w14:textId="77777777" w:rsidR="00134E94" w:rsidRPr="00134E94" w:rsidRDefault="00134E94" w:rsidP="00134E94">
            <w:pPr>
              <w:spacing w:line="276" w:lineRule="auto"/>
              <w:jc w:val="right"/>
              <w:rPr>
                <w:rFonts w:asciiTheme="minorHAnsi" w:hAnsiTheme="minorHAnsi" w:cs="Arial"/>
                <w:color w:val="000000"/>
                <w:szCs w:val="18"/>
              </w:rPr>
            </w:pPr>
            <w:r w:rsidRPr="00134E94">
              <w:rPr>
                <w:rFonts w:asciiTheme="minorHAnsi" w:hAnsiTheme="minorHAnsi" w:cs="Arial"/>
                <w:color w:val="000000"/>
                <w:szCs w:val="18"/>
              </w:rPr>
              <w:t>0,6</w:t>
            </w:r>
          </w:p>
        </w:tc>
      </w:tr>
      <w:tr w:rsidR="00134E94" w:rsidRPr="00134E94" w14:paraId="0DB8B4E3" w14:textId="77777777" w:rsidTr="00134E94">
        <w:trPr>
          <w:trHeight w:val="319"/>
        </w:trPr>
        <w:tc>
          <w:tcPr>
            <w:tcW w:w="2230" w:type="pct"/>
            <w:hideMark/>
          </w:tcPr>
          <w:p w14:paraId="4DCEF4E9" w14:textId="77777777" w:rsidR="00134E94" w:rsidRPr="00134E94" w:rsidRDefault="00134E94" w:rsidP="00134E94">
            <w:pPr>
              <w:spacing w:line="276" w:lineRule="auto"/>
              <w:jc w:val="left"/>
              <w:rPr>
                <w:rFonts w:asciiTheme="minorHAnsi" w:hAnsiTheme="minorHAnsi" w:cs="Arial"/>
                <w:color w:val="000000"/>
                <w:szCs w:val="18"/>
              </w:rPr>
            </w:pPr>
            <w:r w:rsidRPr="00134E94">
              <w:rPr>
                <w:rFonts w:asciiTheme="minorHAnsi" w:hAnsiTheme="minorHAnsi" w:cs="Arial"/>
                <w:color w:val="000000"/>
                <w:szCs w:val="18"/>
              </w:rPr>
              <w:t>3. Trudno powiedzieć</w:t>
            </w:r>
          </w:p>
        </w:tc>
        <w:tc>
          <w:tcPr>
            <w:tcW w:w="1385" w:type="pct"/>
            <w:noWrap/>
            <w:hideMark/>
          </w:tcPr>
          <w:p w14:paraId="17965E72" w14:textId="77777777" w:rsidR="00134E94" w:rsidRPr="00134E94" w:rsidRDefault="00134E94" w:rsidP="00134E94">
            <w:pPr>
              <w:spacing w:line="276" w:lineRule="auto"/>
              <w:jc w:val="right"/>
              <w:rPr>
                <w:rFonts w:asciiTheme="minorHAnsi" w:hAnsiTheme="minorHAnsi" w:cs="Arial"/>
                <w:color w:val="000000"/>
                <w:szCs w:val="18"/>
              </w:rPr>
            </w:pPr>
            <w:r w:rsidRPr="00134E94">
              <w:rPr>
                <w:rFonts w:asciiTheme="minorHAnsi" w:hAnsiTheme="minorHAnsi" w:cs="Arial"/>
                <w:color w:val="000000"/>
                <w:szCs w:val="18"/>
              </w:rPr>
              <w:t>8</w:t>
            </w:r>
          </w:p>
        </w:tc>
        <w:tc>
          <w:tcPr>
            <w:tcW w:w="1385" w:type="pct"/>
            <w:noWrap/>
            <w:hideMark/>
          </w:tcPr>
          <w:p w14:paraId="7EB2000B" w14:textId="77777777" w:rsidR="00134E94" w:rsidRPr="00134E94" w:rsidRDefault="00134E94" w:rsidP="00134E94">
            <w:pPr>
              <w:spacing w:line="276" w:lineRule="auto"/>
              <w:jc w:val="right"/>
              <w:rPr>
                <w:rFonts w:asciiTheme="minorHAnsi" w:hAnsiTheme="minorHAnsi" w:cs="Arial"/>
                <w:color w:val="000000"/>
                <w:szCs w:val="18"/>
              </w:rPr>
            </w:pPr>
            <w:r w:rsidRPr="00134E94">
              <w:rPr>
                <w:rFonts w:asciiTheme="minorHAnsi" w:hAnsiTheme="minorHAnsi" w:cs="Arial"/>
                <w:color w:val="000000"/>
                <w:szCs w:val="18"/>
              </w:rPr>
              <w:t>5,0</w:t>
            </w:r>
          </w:p>
        </w:tc>
      </w:tr>
      <w:tr w:rsidR="00134E94" w:rsidRPr="00134E94" w14:paraId="5D43CEDD" w14:textId="77777777" w:rsidTr="00134E94">
        <w:trPr>
          <w:trHeight w:val="319"/>
        </w:trPr>
        <w:tc>
          <w:tcPr>
            <w:tcW w:w="2230" w:type="pct"/>
            <w:hideMark/>
          </w:tcPr>
          <w:p w14:paraId="02002AEE" w14:textId="77777777" w:rsidR="00134E94" w:rsidRPr="00134E94" w:rsidRDefault="00134E94" w:rsidP="00134E94">
            <w:pPr>
              <w:spacing w:line="276" w:lineRule="auto"/>
              <w:jc w:val="left"/>
              <w:rPr>
                <w:rFonts w:asciiTheme="minorHAnsi" w:hAnsiTheme="minorHAnsi" w:cs="Arial"/>
                <w:color w:val="000000"/>
                <w:szCs w:val="18"/>
              </w:rPr>
            </w:pPr>
            <w:r w:rsidRPr="00134E94">
              <w:rPr>
                <w:rFonts w:asciiTheme="minorHAnsi" w:hAnsiTheme="minorHAnsi" w:cs="Arial"/>
                <w:color w:val="000000"/>
                <w:szCs w:val="18"/>
              </w:rPr>
              <w:t>4. Raczej tak</w:t>
            </w:r>
          </w:p>
        </w:tc>
        <w:tc>
          <w:tcPr>
            <w:tcW w:w="1385" w:type="pct"/>
            <w:noWrap/>
            <w:hideMark/>
          </w:tcPr>
          <w:p w14:paraId="5B7BA45B" w14:textId="77777777" w:rsidR="00134E94" w:rsidRPr="00134E94" w:rsidRDefault="00134E94" w:rsidP="00134E94">
            <w:pPr>
              <w:spacing w:line="276" w:lineRule="auto"/>
              <w:jc w:val="right"/>
              <w:rPr>
                <w:rFonts w:asciiTheme="minorHAnsi" w:hAnsiTheme="minorHAnsi" w:cs="Arial"/>
                <w:color w:val="000000"/>
                <w:szCs w:val="18"/>
              </w:rPr>
            </w:pPr>
            <w:r w:rsidRPr="00134E94">
              <w:rPr>
                <w:rFonts w:asciiTheme="minorHAnsi" w:hAnsiTheme="minorHAnsi" w:cs="Arial"/>
                <w:color w:val="000000"/>
                <w:szCs w:val="18"/>
              </w:rPr>
              <w:t>51</w:t>
            </w:r>
          </w:p>
        </w:tc>
        <w:tc>
          <w:tcPr>
            <w:tcW w:w="1385" w:type="pct"/>
            <w:noWrap/>
            <w:hideMark/>
          </w:tcPr>
          <w:p w14:paraId="315D243C" w14:textId="77777777" w:rsidR="00134E94" w:rsidRPr="00134E94" w:rsidRDefault="00134E94" w:rsidP="00134E94">
            <w:pPr>
              <w:spacing w:line="276" w:lineRule="auto"/>
              <w:jc w:val="right"/>
              <w:rPr>
                <w:rFonts w:asciiTheme="minorHAnsi" w:hAnsiTheme="minorHAnsi" w:cs="Arial"/>
                <w:color w:val="000000"/>
                <w:szCs w:val="18"/>
              </w:rPr>
            </w:pPr>
            <w:r w:rsidRPr="00134E94">
              <w:rPr>
                <w:rFonts w:asciiTheme="minorHAnsi" w:hAnsiTheme="minorHAnsi" w:cs="Arial"/>
                <w:color w:val="000000"/>
                <w:szCs w:val="18"/>
              </w:rPr>
              <w:t>31,9</w:t>
            </w:r>
          </w:p>
        </w:tc>
      </w:tr>
      <w:tr w:rsidR="00134E94" w:rsidRPr="00134E94" w14:paraId="35333614" w14:textId="77777777" w:rsidTr="00134E94">
        <w:trPr>
          <w:trHeight w:val="319"/>
        </w:trPr>
        <w:tc>
          <w:tcPr>
            <w:tcW w:w="2230" w:type="pct"/>
            <w:hideMark/>
          </w:tcPr>
          <w:p w14:paraId="0D63CF8D" w14:textId="77777777" w:rsidR="00134E94" w:rsidRPr="00134E94" w:rsidRDefault="00134E94" w:rsidP="00134E94">
            <w:pPr>
              <w:spacing w:line="276" w:lineRule="auto"/>
              <w:jc w:val="left"/>
              <w:rPr>
                <w:rFonts w:asciiTheme="minorHAnsi" w:hAnsiTheme="minorHAnsi" w:cs="Arial"/>
                <w:color w:val="000000"/>
                <w:szCs w:val="18"/>
              </w:rPr>
            </w:pPr>
            <w:r w:rsidRPr="00134E94">
              <w:rPr>
                <w:rFonts w:asciiTheme="minorHAnsi" w:hAnsiTheme="minorHAnsi" w:cs="Arial"/>
                <w:color w:val="000000"/>
                <w:szCs w:val="18"/>
              </w:rPr>
              <w:t>5. Zdecydowanie tak</w:t>
            </w:r>
          </w:p>
        </w:tc>
        <w:tc>
          <w:tcPr>
            <w:tcW w:w="1385" w:type="pct"/>
            <w:noWrap/>
            <w:hideMark/>
          </w:tcPr>
          <w:p w14:paraId="491E10D7" w14:textId="77777777" w:rsidR="00134E94" w:rsidRPr="00134E94" w:rsidRDefault="00134E94" w:rsidP="00134E94">
            <w:pPr>
              <w:spacing w:line="276" w:lineRule="auto"/>
              <w:jc w:val="right"/>
              <w:rPr>
                <w:rFonts w:asciiTheme="minorHAnsi" w:hAnsiTheme="minorHAnsi" w:cs="Arial"/>
                <w:color w:val="000000"/>
                <w:szCs w:val="18"/>
              </w:rPr>
            </w:pPr>
            <w:r w:rsidRPr="00134E94">
              <w:rPr>
                <w:rFonts w:asciiTheme="minorHAnsi" w:hAnsiTheme="minorHAnsi" w:cs="Arial"/>
                <w:color w:val="000000"/>
                <w:szCs w:val="18"/>
              </w:rPr>
              <w:t>99</w:t>
            </w:r>
          </w:p>
        </w:tc>
        <w:tc>
          <w:tcPr>
            <w:tcW w:w="1385" w:type="pct"/>
            <w:noWrap/>
            <w:hideMark/>
          </w:tcPr>
          <w:p w14:paraId="2178DFEC" w14:textId="77777777" w:rsidR="00134E94" w:rsidRPr="00134E94" w:rsidRDefault="00134E94" w:rsidP="00134E94">
            <w:pPr>
              <w:spacing w:line="276" w:lineRule="auto"/>
              <w:jc w:val="right"/>
              <w:rPr>
                <w:rFonts w:asciiTheme="minorHAnsi" w:hAnsiTheme="minorHAnsi" w:cs="Arial"/>
                <w:color w:val="000000"/>
                <w:szCs w:val="18"/>
              </w:rPr>
            </w:pPr>
            <w:r w:rsidRPr="00134E94">
              <w:rPr>
                <w:rFonts w:asciiTheme="minorHAnsi" w:hAnsiTheme="minorHAnsi" w:cs="Arial"/>
                <w:color w:val="000000"/>
                <w:szCs w:val="18"/>
              </w:rPr>
              <w:t>61,9</w:t>
            </w:r>
          </w:p>
        </w:tc>
      </w:tr>
      <w:tr w:rsidR="00134E94" w:rsidRPr="00134E94" w14:paraId="01E5CB93" w14:textId="77777777" w:rsidTr="00134E94">
        <w:trPr>
          <w:cnfStyle w:val="010000000000" w:firstRow="0" w:lastRow="1" w:firstColumn="0" w:lastColumn="0" w:oddVBand="0" w:evenVBand="0" w:oddHBand="0" w:evenHBand="0" w:firstRowFirstColumn="0" w:firstRowLastColumn="0" w:lastRowFirstColumn="0" w:lastRowLastColumn="0"/>
          <w:trHeight w:val="319"/>
        </w:trPr>
        <w:tc>
          <w:tcPr>
            <w:tcW w:w="2230" w:type="pct"/>
            <w:hideMark/>
          </w:tcPr>
          <w:p w14:paraId="08AE72D6" w14:textId="77777777" w:rsidR="00134E94" w:rsidRPr="00134E94" w:rsidRDefault="00134E94" w:rsidP="00134E94">
            <w:pPr>
              <w:spacing w:line="276" w:lineRule="auto"/>
              <w:jc w:val="left"/>
              <w:rPr>
                <w:rFonts w:asciiTheme="minorHAnsi" w:hAnsiTheme="minorHAnsi" w:cs="Arial"/>
                <w:color w:val="000000"/>
                <w:szCs w:val="18"/>
              </w:rPr>
            </w:pPr>
            <w:r w:rsidRPr="00134E94">
              <w:rPr>
                <w:rFonts w:asciiTheme="minorHAnsi" w:hAnsiTheme="minorHAnsi" w:cs="Arial"/>
                <w:color w:val="000000"/>
                <w:szCs w:val="18"/>
              </w:rPr>
              <w:t>Ogółem</w:t>
            </w:r>
          </w:p>
        </w:tc>
        <w:tc>
          <w:tcPr>
            <w:tcW w:w="1385" w:type="pct"/>
            <w:noWrap/>
            <w:hideMark/>
          </w:tcPr>
          <w:p w14:paraId="27783FDB" w14:textId="77777777" w:rsidR="00134E94" w:rsidRPr="00134E94" w:rsidRDefault="00134E94" w:rsidP="00134E94">
            <w:pPr>
              <w:spacing w:line="276" w:lineRule="auto"/>
              <w:jc w:val="right"/>
              <w:rPr>
                <w:rFonts w:asciiTheme="minorHAnsi" w:hAnsiTheme="minorHAnsi" w:cs="Arial"/>
                <w:color w:val="000000"/>
                <w:szCs w:val="18"/>
              </w:rPr>
            </w:pPr>
            <w:r w:rsidRPr="00134E94">
              <w:rPr>
                <w:rFonts w:asciiTheme="minorHAnsi" w:hAnsiTheme="minorHAnsi" w:cs="Arial"/>
                <w:color w:val="000000"/>
                <w:szCs w:val="18"/>
              </w:rPr>
              <w:t>160</w:t>
            </w:r>
          </w:p>
        </w:tc>
        <w:tc>
          <w:tcPr>
            <w:tcW w:w="1385" w:type="pct"/>
            <w:noWrap/>
            <w:hideMark/>
          </w:tcPr>
          <w:p w14:paraId="4B366C4E" w14:textId="77777777" w:rsidR="00134E94" w:rsidRPr="00134E94" w:rsidRDefault="00134E94" w:rsidP="00134E94">
            <w:pPr>
              <w:spacing w:line="276" w:lineRule="auto"/>
              <w:jc w:val="right"/>
              <w:rPr>
                <w:rFonts w:asciiTheme="minorHAnsi" w:hAnsiTheme="minorHAnsi" w:cs="Arial"/>
                <w:color w:val="000000"/>
                <w:szCs w:val="18"/>
              </w:rPr>
            </w:pPr>
            <w:r w:rsidRPr="00134E94">
              <w:rPr>
                <w:rFonts w:asciiTheme="minorHAnsi" w:hAnsiTheme="minorHAnsi" w:cs="Arial"/>
                <w:color w:val="000000"/>
                <w:szCs w:val="18"/>
              </w:rPr>
              <w:t>100,0</w:t>
            </w:r>
          </w:p>
        </w:tc>
      </w:tr>
    </w:tbl>
    <w:p w14:paraId="67BF74B5" w14:textId="0ACE2C83" w:rsidR="00134E94" w:rsidRPr="00134E94" w:rsidRDefault="00134E94" w:rsidP="00134E94">
      <w:pPr>
        <w:spacing w:line="276" w:lineRule="auto"/>
        <w:rPr>
          <w:rFonts w:asciiTheme="minorHAnsi" w:hAnsiTheme="minorHAnsi"/>
          <w:sz w:val="22"/>
          <w:szCs w:val="22"/>
        </w:rPr>
      </w:pPr>
      <w:r w:rsidRPr="00134E94">
        <w:rPr>
          <w:rFonts w:asciiTheme="minorHAnsi" w:hAnsiTheme="minorHAnsi"/>
          <w:szCs w:val="22"/>
        </w:rPr>
        <w:t>Źródło: opracowanie własne w oparciu o wyniki ankiety audytoryjnej</w:t>
      </w:r>
      <w:r w:rsidR="00A329F3">
        <w:rPr>
          <w:rFonts w:asciiTheme="minorHAnsi" w:hAnsiTheme="minorHAnsi"/>
          <w:szCs w:val="22"/>
        </w:rPr>
        <w:t>.</w:t>
      </w:r>
    </w:p>
    <w:p w14:paraId="36ED2756" w14:textId="77777777" w:rsidR="00134E94" w:rsidRPr="00134E94" w:rsidRDefault="00134E94" w:rsidP="00134E94">
      <w:pPr>
        <w:spacing w:line="276" w:lineRule="auto"/>
        <w:rPr>
          <w:rFonts w:asciiTheme="minorHAnsi" w:hAnsiTheme="minorHAnsi"/>
          <w:sz w:val="22"/>
          <w:szCs w:val="22"/>
        </w:rPr>
      </w:pPr>
    </w:p>
    <w:p w14:paraId="430AE815" w14:textId="77777777" w:rsidR="00134E94" w:rsidRPr="00134E94" w:rsidRDefault="00134E94" w:rsidP="00134E94">
      <w:pPr>
        <w:spacing w:line="276" w:lineRule="auto"/>
        <w:rPr>
          <w:rFonts w:asciiTheme="minorHAnsi" w:hAnsiTheme="minorHAnsi"/>
          <w:bCs/>
          <w:sz w:val="22"/>
          <w:szCs w:val="22"/>
        </w:rPr>
      </w:pPr>
      <w:r w:rsidRPr="00134E94">
        <w:rPr>
          <w:rFonts w:asciiTheme="minorHAnsi" w:hAnsiTheme="minorHAnsi"/>
          <w:sz w:val="22"/>
          <w:szCs w:val="22"/>
        </w:rPr>
        <w:t xml:space="preserve">W badaniach jakościowych respondenci wskazali </w:t>
      </w:r>
      <w:r w:rsidRPr="00134E94">
        <w:rPr>
          <w:rFonts w:asciiTheme="minorHAnsi" w:hAnsiTheme="minorHAnsi"/>
          <w:bCs/>
          <w:sz w:val="22"/>
          <w:szCs w:val="22"/>
        </w:rPr>
        <w:t>sfery życia w które mieszkańcy zamieszkujący obszary działania LGD angażują się najmocniej. Wśród najczęściej pojawiających się wskazań można wyróżnić:</w:t>
      </w:r>
    </w:p>
    <w:p w14:paraId="14763F4E" w14:textId="77777777" w:rsidR="00134E94" w:rsidRPr="00134E94" w:rsidRDefault="00134E94" w:rsidP="00A163A7">
      <w:pPr>
        <w:numPr>
          <w:ilvl w:val="0"/>
          <w:numId w:val="124"/>
        </w:numPr>
        <w:spacing w:line="276" w:lineRule="auto"/>
        <w:ind w:left="567" w:hanging="567"/>
        <w:contextualSpacing/>
        <w:rPr>
          <w:rFonts w:asciiTheme="minorHAnsi" w:hAnsiTheme="minorHAnsi"/>
          <w:sz w:val="22"/>
          <w:szCs w:val="22"/>
        </w:rPr>
      </w:pPr>
      <w:r w:rsidRPr="00134E94">
        <w:rPr>
          <w:rFonts w:asciiTheme="minorHAnsi" w:hAnsiTheme="minorHAnsi"/>
          <w:sz w:val="22"/>
          <w:szCs w:val="22"/>
        </w:rPr>
        <w:t>organizacja imprez integrujących lokalną społeczność (często związanych z celebrowaniem lokalnych tradycji</w:t>
      </w:r>
    </w:p>
    <w:p w14:paraId="1767465D" w14:textId="77777777" w:rsidR="00134E94" w:rsidRPr="00134E94" w:rsidRDefault="00134E94" w:rsidP="00134E94">
      <w:pPr>
        <w:spacing w:line="276" w:lineRule="auto"/>
        <w:rPr>
          <w:rFonts w:asciiTheme="minorHAnsi" w:hAnsiTheme="minorHAnsi"/>
          <w:sz w:val="22"/>
          <w:szCs w:val="22"/>
        </w:rPr>
      </w:pPr>
    </w:p>
    <w:p w14:paraId="70032C02" w14:textId="36ABEF94"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 xml:space="preserve">Takie dożynki, to wtedy też się angażują, bo to kobiety i ciasta pieką, biorą udział w konkursach </w:t>
      </w:r>
      <w:r w:rsidR="00A163A7">
        <w:rPr>
          <w:rFonts w:asciiTheme="minorHAnsi" w:hAnsiTheme="minorHAnsi"/>
          <w:i/>
          <w:sz w:val="22"/>
          <w:szCs w:val="22"/>
        </w:rPr>
        <w:br/>
      </w:r>
      <w:r w:rsidRPr="00134E94">
        <w:rPr>
          <w:rFonts w:asciiTheme="minorHAnsi" w:hAnsiTheme="minorHAnsi"/>
          <w:i/>
          <w:sz w:val="22"/>
          <w:szCs w:val="22"/>
        </w:rPr>
        <w:t>i wieńce, takie tradycyjne związane z miejscowością, (…) pięknie się panie angażują, robią imprezy Wielkanoc z tradycją, od wielu lat, też tam te pisanki to miesiąc przed malują przygotowują, angażują się mocno.</w:t>
      </w:r>
    </w:p>
    <w:p w14:paraId="44BC3AD8"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IDI1</w:t>
      </w:r>
    </w:p>
    <w:p w14:paraId="042A3C86" w14:textId="77777777" w:rsidR="00134E94" w:rsidRPr="00134E94" w:rsidRDefault="00134E94" w:rsidP="00134E94">
      <w:pPr>
        <w:spacing w:line="276" w:lineRule="auto"/>
        <w:rPr>
          <w:rFonts w:asciiTheme="minorHAnsi" w:hAnsiTheme="minorHAnsi"/>
          <w:sz w:val="22"/>
          <w:szCs w:val="22"/>
        </w:rPr>
      </w:pPr>
    </w:p>
    <w:p w14:paraId="6360A22A"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kiedy trzeba, nie wiem, zrobić jakieś uroczystości lokalne, gminne, kościelne, to wtedy jakoś ten czyn społeczny bardziej działa. No i generalnie są takie imprezy robione rokrocznie, cykliczne, wtedy jak gdyby dana wieś żyje. Od Dożynek, do Wigilii, od Wigilii, do Dnia Kobiet, od Dnia Kobiet, do Majówki, potem Dożynki, i tak w kółko</w:t>
      </w:r>
    </w:p>
    <w:p w14:paraId="0D3A1C06"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IDI4</w:t>
      </w:r>
    </w:p>
    <w:p w14:paraId="0951C1D6" w14:textId="77777777" w:rsidR="00134E94" w:rsidRPr="00134E94" w:rsidRDefault="00134E94" w:rsidP="00134E94">
      <w:pPr>
        <w:spacing w:line="276" w:lineRule="auto"/>
        <w:rPr>
          <w:rFonts w:asciiTheme="minorHAnsi" w:hAnsiTheme="minorHAnsi"/>
          <w:b/>
          <w:sz w:val="22"/>
          <w:szCs w:val="22"/>
        </w:rPr>
      </w:pPr>
    </w:p>
    <w:p w14:paraId="2085F64D" w14:textId="77777777" w:rsidR="00134E94" w:rsidRPr="00134E94" w:rsidRDefault="00134E94" w:rsidP="00A163A7">
      <w:pPr>
        <w:numPr>
          <w:ilvl w:val="0"/>
          <w:numId w:val="124"/>
        </w:numPr>
        <w:spacing w:line="276" w:lineRule="auto"/>
        <w:ind w:left="567" w:hanging="567"/>
        <w:contextualSpacing/>
        <w:rPr>
          <w:rFonts w:asciiTheme="minorHAnsi" w:hAnsiTheme="minorHAnsi"/>
          <w:sz w:val="22"/>
          <w:szCs w:val="22"/>
        </w:rPr>
      </w:pPr>
      <w:r w:rsidRPr="00134E94">
        <w:rPr>
          <w:rFonts w:asciiTheme="minorHAnsi" w:hAnsiTheme="minorHAnsi"/>
          <w:sz w:val="22"/>
          <w:szCs w:val="22"/>
        </w:rPr>
        <w:t>animacja działań o charakterze kulturalnym</w:t>
      </w:r>
    </w:p>
    <w:p w14:paraId="4E46AD5B" w14:textId="77777777" w:rsidR="00134E94" w:rsidRPr="00134E94" w:rsidRDefault="00134E94" w:rsidP="00134E94">
      <w:pPr>
        <w:spacing w:line="276" w:lineRule="auto"/>
        <w:rPr>
          <w:rFonts w:asciiTheme="minorHAnsi" w:hAnsiTheme="minorHAnsi"/>
          <w:sz w:val="22"/>
          <w:szCs w:val="22"/>
        </w:rPr>
      </w:pPr>
    </w:p>
    <w:p w14:paraId="08755D8B"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zdecydowanie ochrona dóbr kultury niematerialnej, czyli to są zespoły śpiewacze,(…), grupy teatralne, odtwarzanie dawnych zwyczajów, pielęgnowanie tych tradycji</w:t>
      </w:r>
    </w:p>
    <w:p w14:paraId="19925D0A"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IDI11</w:t>
      </w:r>
    </w:p>
    <w:p w14:paraId="1F07FD4F" w14:textId="77777777" w:rsidR="00134E94" w:rsidRPr="00134E94" w:rsidRDefault="00134E94" w:rsidP="00134E94">
      <w:pPr>
        <w:spacing w:line="276" w:lineRule="auto"/>
        <w:rPr>
          <w:rFonts w:asciiTheme="minorHAnsi" w:hAnsiTheme="minorHAnsi"/>
          <w:b/>
          <w:sz w:val="22"/>
          <w:szCs w:val="22"/>
        </w:rPr>
      </w:pPr>
    </w:p>
    <w:p w14:paraId="108D8DC7"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są w miarę aktywne, jeżeli chodzi o organizację jakichś koncertów. [koncerty pod nazwą] Pogodne Wieczory na przykład w niedziele</w:t>
      </w:r>
    </w:p>
    <w:p w14:paraId="2184C91C"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lastRenderedPageBreak/>
        <w:t>IDI6</w:t>
      </w:r>
    </w:p>
    <w:p w14:paraId="7E240B63" w14:textId="77777777" w:rsidR="00134E94" w:rsidRPr="00134E94" w:rsidRDefault="00134E94" w:rsidP="00134E94">
      <w:pPr>
        <w:spacing w:line="276" w:lineRule="auto"/>
        <w:rPr>
          <w:rFonts w:asciiTheme="minorHAnsi" w:hAnsiTheme="minorHAnsi"/>
          <w:b/>
          <w:sz w:val="22"/>
          <w:szCs w:val="22"/>
        </w:rPr>
      </w:pPr>
    </w:p>
    <w:p w14:paraId="47D5DB76" w14:textId="77777777" w:rsidR="00134E94" w:rsidRPr="00134E94" w:rsidRDefault="00134E94" w:rsidP="00A163A7">
      <w:pPr>
        <w:numPr>
          <w:ilvl w:val="0"/>
          <w:numId w:val="124"/>
        </w:numPr>
        <w:spacing w:line="276" w:lineRule="auto"/>
        <w:ind w:left="567" w:hanging="567"/>
        <w:contextualSpacing/>
        <w:rPr>
          <w:rFonts w:asciiTheme="minorHAnsi" w:hAnsiTheme="minorHAnsi"/>
          <w:sz w:val="22"/>
          <w:szCs w:val="22"/>
        </w:rPr>
      </w:pPr>
      <w:r w:rsidRPr="00134E94">
        <w:rPr>
          <w:rFonts w:asciiTheme="minorHAnsi" w:hAnsiTheme="minorHAnsi"/>
          <w:sz w:val="22"/>
          <w:szCs w:val="22"/>
        </w:rPr>
        <w:t>rozwój infrastruktury (w tym turystycznej)</w:t>
      </w:r>
    </w:p>
    <w:p w14:paraId="72511980" w14:textId="77777777" w:rsidR="00134E94" w:rsidRPr="00134E94" w:rsidRDefault="00134E94" w:rsidP="00134E94">
      <w:pPr>
        <w:spacing w:line="276" w:lineRule="auto"/>
        <w:rPr>
          <w:rFonts w:asciiTheme="minorHAnsi" w:hAnsiTheme="minorHAnsi"/>
          <w:sz w:val="22"/>
          <w:szCs w:val="22"/>
        </w:rPr>
      </w:pPr>
    </w:p>
    <w:p w14:paraId="2C4C4953"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Myślę, że w podejmowaniu wspólnych inicjatyw na rzecz jakichś drobnych remontów obiektu użyteczności publicznej, w której się spotykają. Tego typu działania</w:t>
      </w:r>
    </w:p>
    <w:p w14:paraId="05A5B884"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IDI9</w:t>
      </w:r>
    </w:p>
    <w:p w14:paraId="41A45EBE" w14:textId="77777777" w:rsidR="00134E94" w:rsidRPr="00134E94" w:rsidRDefault="00134E94" w:rsidP="00134E94">
      <w:pPr>
        <w:spacing w:line="276" w:lineRule="auto"/>
        <w:rPr>
          <w:rFonts w:asciiTheme="minorHAnsi" w:hAnsiTheme="minorHAnsi"/>
          <w:sz w:val="22"/>
          <w:szCs w:val="22"/>
        </w:rPr>
      </w:pPr>
    </w:p>
    <w:p w14:paraId="59D3811A"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 xml:space="preserve">Turystyka (…) przede wszystkim, czyli tworzenie atrakcji na obszarze gminy (…) żeby zachęcić turystę do przyjazdu tutaj po raz kolejny </w:t>
      </w:r>
    </w:p>
    <w:p w14:paraId="220CB9BC"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IDI27</w:t>
      </w:r>
    </w:p>
    <w:p w14:paraId="5D3E1B5D" w14:textId="77777777" w:rsidR="00134E94" w:rsidRPr="00134E94" w:rsidRDefault="00134E94" w:rsidP="00134E94">
      <w:pPr>
        <w:spacing w:line="276" w:lineRule="auto"/>
        <w:rPr>
          <w:rFonts w:asciiTheme="minorHAnsi" w:hAnsiTheme="minorHAnsi"/>
          <w:b/>
          <w:sz w:val="22"/>
          <w:szCs w:val="22"/>
        </w:rPr>
      </w:pPr>
    </w:p>
    <w:p w14:paraId="32ACB639" w14:textId="77777777" w:rsidR="00134E94" w:rsidRPr="00134E94" w:rsidRDefault="00134E94" w:rsidP="00A163A7">
      <w:pPr>
        <w:numPr>
          <w:ilvl w:val="0"/>
          <w:numId w:val="124"/>
        </w:numPr>
        <w:spacing w:line="276" w:lineRule="auto"/>
        <w:ind w:left="567" w:hanging="567"/>
        <w:contextualSpacing/>
        <w:rPr>
          <w:rFonts w:asciiTheme="minorHAnsi" w:hAnsiTheme="minorHAnsi"/>
          <w:sz w:val="22"/>
          <w:szCs w:val="22"/>
        </w:rPr>
      </w:pPr>
      <w:r w:rsidRPr="00134E94">
        <w:rPr>
          <w:rFonts w:asciiTheme="minorHAnsi" w:hAnsiTheme="minorHAnsi"/>
          <w:sz w:val="22"/>
          <w:szCs w:val="22"/>
        </w:rPr>
        <w:t>działania promujące rozwój kultury fizycznej i sportu</w:t>
      </w:r>
    </w:p>
    <w:p w14:paraId="26D770B7" w14:textId="77777777" w:rsidR="00134E94" w:rsidRPr="00134E94" w:rsidRDefault="00134E94" w:rsidP="00134E94">
      <w:pPr>
        <w:spacing w:line="276" w:lineRule="auto"/>
        <w:rPr>
          <w:rFonts w:asciiTheme="minorHAnsi" w:hAnsiTheme="minorHAnsi"/>
          <w:sz w:val="22"/>
          <w:szCs w:val="22"/>
        </w:rPr>
      </w:pPr>
    </w:p>
    <w:p w14:paraId="320BE550"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ludzie [sportu], są zaangażowani mocno w tę swoją działalność(…) np. stowarzyszenia sportowe będą szukały środków na swoją działalność. (…) mamy tu kluby bokserskie, i in. które zajmują się turystyką rowerową …</w:t>
      </w:r>
    </w:p>
    <w:p w14:paraId="0D68F6D2"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IDI14</w:t>
      </w:r>
    </w:p>
    <w:p w14:paraId="0ED19814" w14:textId="77777777" w:rsidR="00134E94" w:rsidRPr="00134E94" w:rsidRDefault="00134E94" w:rsidP="00134E94">
      <w:pPr>
        <w:spacing w:line="276" w:lineRule="auto"/>
        <w:rPr>
          <w:rFonts w:asciiTheme="minorHAnsi" w:hAnsiTheme="minorHAnsi"/>
          <w:sz w:val="22"/>
          <w:szCs w:val="22"/>
        </w:rPr>
      </w:pPr>
    </w:p>
    <w:p w14:paraId="19C3FD2D" w14:textId="4A30633A" w:rsidR="00134E94" w:rsidRPr="00134E94" w:rsidRDefault="00134E94" w:rsidP="00134E94">
      <w:pPr>
        <w:spacing w:line="276" w:lineRule="auto"/>
        <w:rPr>
          <w:rFonts w:asciiTheme="minorHAnsi" w:hAnsiTheme="minorHAnsi"/>
          <w:sz w:val="22"/>
          <w:szCs w:val="22"/>
        </w:rPr>
      </w:pPr>
      <w:r w:rsidRPr="00134E94">
        <w:rPr>
          <w:rFonts w:asciiTheme="minorHAnsi" w:hAnsiTheme="minorHAnsi"/>
          <w:sz w:val="22"/>
          <w:szCs w:val="22"/>
        </w:rPr>
        <w:t xml:space="preserve">Bardziej szczegółowo do tej kwestii odnieśli się respondenci w badaniach ilościowych. Szczegółowe wskazania ankietowanych obrazujące realizację działań przez LGD w ramach Osi 4 LEADER w zakresie aktywizacji społeczności lokalnej i rozwoju obszaru zawarto w poniższej Tabeli </w:t>
      </w:r>
      <w:r w:rsidR="009D1078">
        <w:rPr>
          <w:rFonts w:asciiTheme="minorHAnsi" w:hAnsiTheme="minorHAnsi"/>
          <w:sz w:val="22"/>
          <w:szCs w:val="22"/>
        </w:rPr>
        <w:t>10</w:t>
      </w:r>
      <w:r w:rsidRPr="00134E94">
        <w:rPr>
          <w:rFonts w:asciiTheme="minorHAnsi" w:hAnsiTheme="minorHAnsi"/>
          <w:sz w:val="22"/>
          <w:szCs w:val="22"/>
        </w:rPr>
        <w:t>.</w:t>
      </w:r>
      <w:r w:rsidRPr="00134E94">
        <w:rPr>
          <w:rFonts w:asciiTheme="minorHAnsi" w:hAnsiTheme="minorHAnsi"/>
        </w:rPr>
        <w:t xml:space="preserve"> </w:t>
      </w:r>
    </w:p>
    <w:p w14:paraId="0ED46CE2" w14:textId="77777777" w:rsidR="00134E94" w:rsidRPr="00134E94" w:rsidRDefault="00134E94" w:rsidP="00134E94">
      <w:pPr>
        <w:spacing w:line="276" w:lineRule="auto"/>
        <w:rPr>
          <w:rFonts w:asciiTheme="minorHAnsi" w:hAnsiTheme="minorHAnsi"/>
          <w:sz w:val="22"/>
          <w:szCs w:val="22"/>
        </w:rPr>
      </w:pPr>
    </w:p>
    <w:p w14:paraId="74545330" w14:textId="77632E18" w:rsidR="00134E94" w:rsidRPr="00A329F3" w:rsidRDefault="00134E94" w:rsidP="00134E94">
      <w:pPr>
        <w:spacing w:line="276" w:lineRule="auto"/>
        <w:rPr>
          <w:rFonts w:asciiTheme="minorHAnsi" w:hAnsiTheme="minorHAnsi"/>
          <w:szCs w:val="22"/>
        </w:rPr>
      </w:pPr>
      <w:bookmarkStart w:id="271" w:name="_Toc419274415"/>
      <w:r w:rsidRPr="00A329F3">
        <w:rPr>
          <w:rFonts w:asciiTheme="minorHAnsi" w:hAnsiTheme="minorHAnsi"/>
          <w:szCs w:val="22"/>
        </w:rPr>
        <w:t xml:space="preserve">Tabela </w:t>
      </w:r>
      <w:r w:rsidRPr="00A329F3">
        <w:rPr>
          <w:rFonts w:asciiTheme="minorHAnsi" w:hAnsiTheme="minorHAnsi"/>
          <w:szCs w:val="22"/>
        </w:rPr>
        <w:fldChar w:fldCharType="begin"/>
      </w:r>
      <w:r w:rsidRPr="00A329F3">
        <w:rPr>
          <w:rFonts w:asciiTheme="minorHAnsi" w:hAnsiTheme="minorHAnsi"/>
          <w:szCs w:val="22"/>
        </w:rPr>
        <w:instrText xml:space="preserve"> SEQ Tabela \* ARABIC </w:instrText>
      </w:r>
      <w:r w:rsidRPr="00A329F3">
        <w:rPr>
          <w:rFonts w:asciiTheme="minorHAnsi" w:hAnsiTheme="minorHAnsi"/>
          <w:szCs w:val="22"/>
        </w:rPr>
        <w:fldChar w:fldCharType="separate"/>
      </w:r>
      <w:r w:rsidR="00100778">
        <w:rPr>
          <w:rFonts w:asciiTheme="minorHAnsi" w:hAnsiTheme="minorHAnsi"/>
          <w:noProof/>
          <w:szCs w:val="22"/>
        </w:rPr>
        <w:t>10</w:t>
      </w:r>
      <w:r w:rsidRPr="00A329F3">
        <w:rPr>
          <w:rFonts w:asciiTheme="minorHAnsi" w:hAnsiTheme="minorHAnsi"/>
          <w:noProof/>
          <w:szCs w:val="22"/>
        </w:rPr>
        <w:fldChar w:fldCharType="end"/>
      </w:r>
      <w:r w:rsidRPr="00A329F3">
        <w:rPr>
          <w:rFonts w:asciiTheme="minorHAnsi" w:hAnsiTheme="minorHAnsi"/>
          <w:szCs w:val="22"/>
        </w:rPr>
        <w:t xml:space="preserve">. Realizacja działań przez LGD w ramach Osi 4 LEADER w zakresie aktywizacji społeczności lokalnej </w:t>
      </w:r>
      <w:r w:rsidR="002C6E6E">
        <w:rPr>
          <w:rFonts w:asciiTheme="minorHAnsi" w:hAnsiTheme="minorHAnsi"/>
          <w:szCs w:val="22"/>
        </w:rPr>
        <w:br/>
      </w:r>
      <w:r w:rsidRPr="00A329F3">
        <w:rPr>
          <w:rFonts w:asciiTheme="minorHAnsi" w:hAnsiTheme="minorHAnsi"/>
          <w:szCs w:val="22"/>
        </w:rPr>
        <w:t>i rozwoju obszaru</w:t>
      </w:r>
      <w:bookmarkEnd w:id="271"/>
    </w:p>
    <w:tbl>
      <w:tblPr>
        <w:tblStyle w:val="GridTable4Accent1"/>
        <w:tblW w:w="4883" w:type="pct"/>
        <w:tblInd w:w="108" w:type="dxa"/>
        <w:tblLayout w:type="fixed"/>
        <w:tblLook w:val="0620" w:firstRow="1" w:lastRow="0" w:firstColumn="0" w:lastColumn="0" w:noHBand="1" w:noVBand="1"/>
      </w:tblPr>
      <w:tblGrid>
        <w:gridCol w:w="6276"/>
        <w:gridCol w:w="1600"/>
        <w:gridCol w:w="1196"/>
      </w:tblGrid>
      <w:tr w:rsidR="00134E94" w:rsidRPr="00A163A7" w14:paraId="48C9A5F7" w14:textId="77777777" w:rsidTr="00A163A7">
        <w:trPr>
          <w:cnfStyle w:val="100000000000" w:firstRow="1" w:lastRow="0" w:firstColumn="0" w:lastColumn="0" w:oddVBand="0" w:evenVBand="0" w:oddHBand="0" w:evenHBand="0" w:firstRowFirstColumn="0" w:firstRowLastColumn="0" w:lastRowFirstColumn="0" w:lastRowLastColumn="0"/>
          <w:trHeight w:val="540"/>
          <w:tblHeader/>
        </w:trPr>
        <w:tc>
          <w:tcPr>
            <w:tcW w:w="3459" w:type="pct"/>
            <w:shd w:val="clear" w:color="auto" w:fill="002060"/>
            <w:noWrap/>
            <w:hideMark/>
          </w:tcPr>
          <w:p w14:paraId="62085A96" w14:textId="77777777" w:rsidR="00134E94" w:rsidRPr="00A163A7" w:rsidRDefault="00134E94" w:rsidP="00A163A7">
            <w:pPr>
              <w:jc w:val="left"/>
              <w:rPr>
                <w:rFonts w:asciiTheme="minorHAnsi" w:hAnsiTheme="minorHAnsi" w:cs="Arial"/>
                <w:sz w:val="20"/>
                <w:szCs w:val="20"/>
              </w:rPr>
            </w:pPr>
            <w:r w:rsidRPr="00A163A7">
              <w:rPr>
                <w:rFonts w:asciiTheme="minorHAnsi" w:hAnsiTheme="minorHAnsi" w:cs="Arial"/>
                <w:sz w:val="20"/>
                <w:szCs w:val="20"/>
              </w:rPr>
              <w:t> </w:t>
            </w:r>
          </w:p>
        </w:tc>
        <w:tc>
          <w:tcPr>
            <w:tcW w:w="882" w:type="pct"/>
            <w:shd w:val="clear" w:color="auto" w:fill="002060"/>
            <w:hideMark/>
          </w:tcPr>
          <w:p w14:paraId="758819F6" w14:textId="77777777" w:rsidR="00134E94" w:rsidRPr="00A163A7" w:rsidRDefault="00134E94" w:rsidP="00A163A7">
            <w:pPr>
              <w:jc w:val="center"/>
              <w:rPr>
                <w:rFonts w:asciiTheme="minorHAnsi" w:hAnsiTheme="minorHAnsi" w:cs="Arial"/>
                <w:sz w:val="20"/>
                <w:szCs w:val="20"/>
              </w:rPr>
            </w:pPr>
            <w:r w:rsidRPr="00A163A7">
              <w:rPr>
                <w:rFonts w:asciiTheme="minorHAnsi" w:hAnsiTheme="minorHAnsi" w:cs="Arial"/>
                <w:sz w:val="20"/>
                <w:szCs w:val="20"/>
              </w:rPr>
              <w:t>Częstość wskazań twierdzących</w:t>
            </w:r>
          </w:p>
        </w:tc>
        <w:tc>
          <w:tcPr>
            <w:tcW w:w="659" w:type="pct"/>
            <w:shd w:val="clear" w:color="auto" w:fill="002060"/>
            <w:hideMark/>
          </w:tcPr>
          <w:p w14:paraId="0158DAAC" w14:textId="77777777" w:rsidR="00134E94" w:rsidRPr="00A163A7" w:rsidRDefault="00134E94" w:rsidP="00A163A7">
            <w:pPr>
              <w:jc w:val="center"/>
              <w:rPr>
                <w:rFonts w:asciiTheme="minorHAnsi" w:hAnsiTheme="minorHAnsi" w:cs="Arial"/>
                <w:sz w:val="20"/>
                <w:szCs w:val="20"/>
              </w:rPr>
            </w:pPr>
            <w:r w:rsidRPr="00A163A7">
              <w:rPr>
                <w:rFonts w:asciiTheme="minorHAnsi" w:hAnsiTheme="minorHAnsi" w:cs="Arial"/>
                <w:sz w:val="20"/>
                <w:szCs w:val="20"/>
              </w:rPr>
              <w:t>Procent</w:t>
            </w:r>
          </w:p>
        </w:tc>
      </w:tr>
      <w:tr w:rsidR="00134E94" w:rsidRPr="00A163A7" w14:paraId="10C16808" w14:textId="77777777" w:rsidTr="00A163A7">
        <w:trPr>
          <w:trHeight w:val="319"/>
        </w:trPr>
        <w:tc>
          <w:tcPr>
            <w:tcW w:w="3459" w:type="pct"/>
            <w:hideMark/>
          </w:tcPr>
          <w:p w14:paraId="7AF0D862" w14:textId="77777777" w:rsidR="00134E94" w:rsidRPr="00A163A7" w:rsidRDefault="00134E94" w:rsidP="00A163A7">
            <w:pPr>
              <w:rPr>
                <w:rFonts w:asciiTheme="minorHAnsi" w:hAnsiTheme="minorHAnsi" w:cs="Arial"/>
                <w:b/>
                <w:color w:val="000000"/>
                <w:sz w:val="20"/>
                <w:szCs w:val="20"/>
              </w:rPr>
            </w:pPr>
            <w:r w:rsidRPr="00A163A7">
              <w:rPr>
                <w:rFonts w:asciiTheme="minorHAnsi" w:hAnsiTheme="minorHAnsi" w:cs="Arial"/>
                <w:b/>
                <w:color w:val="000000"/>
                <w:sz w:val="20"/>
                <w:szCs w:val="20"/>
              </w:rPr>
              <w:t xml:space="preserve">Odnowa i rozwój wsi, w tym: </w:t>
            </w:r>
          </w:p>
        </w:tc>
        <w:tc>
          <w:tcPr>
            <w:tcW w:w="882" w:type="pct"/>
            <w:noWrap/>
            <w:hideMark/>
          </w:tcPr>
          <w:p w14:paraId="04AA233D" w14:textId="77777777" w:rsidR="00134E94" w:rsidRPr="00A163A7" w:rsidRDefault="00134E94" w:rsidP="00A163A7">
            <w:pPr>
              <w:jc w:val="right"/>
              <w:rPr>
                <w:rFonts w:asciiTheme="minorHAnsi" w:hAnsiTheme="minorHAnsi" w:cs="Arial"/>
                <w:b/>
                <w:color w:val="000000"/>
                <w:sz w:val="20"/>
                <w:szCs w:val="20"/>
              </w:rPr>
            </w:pPr>
            <w:r w:rsidRPr="00A163A7">
              <w:rPr>
                <w:rFonts w:asciiTheme="minorHAnsi" w:hAnsiTheme="minorHAnsi" w:cs="Arial"/>
                <w:b/>
                <w:color w:val="000000"/>
                <w:sz w:val="20"/>
                <w:szCs w:val="20"/>
              </w:rPr>
              <w:t>98</w:t>
            </w:r>
          </w:p>
        </w:tc>
        <w:tc>
          <w:tcPr>
            <w:tcW w:w="659" w:type="pct"/>
            <w:noWrap/>
            <w:hideMark/>
          </w:tcPr>
          <w:p w14:paraId="0E16838D" w14:textId="77777777" w:rsidR="00134E94" w:rsidRPr="00A163A7" w:rsidRDefault="00134E94" w:rsidP="00A163A7">
            <w:pPr>
              <w:jc w:val="right"/>
              <w:rPr>
                <w:rFonts w:asciiTheme="minorHAnsi" w:hAnsiTheme="minorHAnsi" w:cs="Arial"/>
                <w:b/>
                <w:color w:val="000000"/>
                <w:sz w:val="20"/>
                <w:szCs w:val="20"/>
              </w:rPr>
            </w:pPr>
            <w:r w:rsidRPr="00A163A7">
              <w:rPr>
                <w:rFonts w:asciiTheme="minorHAnsi" w:hAnsiTheme="minorHAnsi" w:cs="Arial"/>
                <w:b/>
                <w:color w:val="000000"/>
                <w:sz w:val="20"/>
                <w:szCs w:val="20"/>
              </w:rPr>
              <w:t>94,2</w:t>
            </w:r>
          </w:p>
        </w:tc>
      </w:tr>
      <w:tr w:rsidR="00134E94" w:rsidRPr="00A163A7" w14:paraId="73A907C0" w14:textId="77777777" w:rsidTr="00A163A7">
        <w:trPr>
          <w:trHeight w:val="319"/>
        </w:trPr>
        <w:tc>
          <w:tcPr>
            <w:tcW w:w="3459" w:type="pct"/>
          </w:tcPr>
          <w:p w14:paraId="66C0AA09" w14:textId="52D593D1"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 xml:space="preserve">budowa, przebudowa, remont lub wyposażenie budynków pełniących funkcje rekreacyjne, sportowe i społeczno-kulturalne, </w:t>
            </w:r>
            <w:r w:rsidR="00A163A7">
              <w:rPr>
                <w:rFonts w:asciiTheme="minorHAnsi" w:hAnsiTheme="minorHAnsi" w:cs="Arial"/>
                <w:color w:val="000000"/>
                <w:sz w:val="20"/>
                <w:szCs w:val="20"/>
              </w:rPr>
              <w:br/>
            </w:r>
            <w:r w:rsidRPr="00A163A7">
              <w:rPr>
                <w:rFonts w:asciiTheme="minorHAnsi" w:hAnsiTheme="minorHAnsi" w:cs="Arial"/>
                <w:color w:val="000000"/>
                <w:sz w:val="20"/>
                <w:szCs w:val="20"/>
              </w:rPr>
              <w:t>z wyłączeniem szkół, przedszkoli i żłobków</w:t>
            </w:r>
          </w:p>
        </w:tc>
        <w:tc>
          <w:tcPr>
            <w:tcW w:w="882" w:type="pct"/>
            <w:noWrap/>
          </w:tcPr>
          <w:p w14:paraId="0847FEC7"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94</w:t>
            </w:r>
          </w:p>
        </w:tc>
        <w:tc>
          <w:tcPr>
            <w:tcW w:w="659" w:type="pct"/>
            <w:noWrap/>
          </w:tcPr>
          <w:p w14:paraId="4D05D429"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90,4</w:t>
            </w:r>
          </w:p>
        </w:tc>
      </w:tr>
      <w:tr w:rsidR="00134E94" w:rsidRPr="00A163A7" w14:paraId="0D47F5CD" w14:textId="77777777" w:rsidTr="00A163A7">
        <w:trPr>
          <w:trHeight w:val="319"/>
        </w:trPr>
        <w:tc>
          <w:tcPr>
            <w:tcW w:w="3459" w:type="pct"/>
          </w:tcPr>
          <w:p w14:paraId="369B4F4E"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budowa, przebudowa, remont lub wyposażanie obiektów małej architektury lub targowisk</w:t>
            </w:r>
          </w:p>
        </w:tc>
        <w:tc>
          <w:tcPr>
            <w:tcW w:w="882" w:type="pct"/>
            <w:noWrap/>
          </w:tcPr>
          <w:p w14:paraId="7F3E353B"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52</w:t>
            </w:r>
          </w:p>
        </w:tc>
        <w:tc>
          <w:tcPr>
            <w:tcW w:w="659" w:type="pct"/>
            <w:noWrap/>
          </w:tcPr>
          <w:p w14:paraId="108D06BB"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50,0</w:t>
            </w:r>
          </w:p>
        </w:tc>
      </w:tr>
      <w:tr w:rsidR="00134E94" w:rsidRPr="00A163A7" w14:paraId="58650144" w14:textId="77777777" w:rsidTr="00A163A7">
        <w:trPr>
          <w:trHeight w:val="319"/>
        </w:trPr>
        <w:tc>
          <w:tcPr>
            <w:tcW w:w="3459" w:type="pct"/>
          </w:tcPr>
          <w:p w14:paraId="1CAD5FFD"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 xml:space="preserve">budowa, przebudowa, remont przeznaczonych do użytku publicznego ścieżek rowerowych, szlaków pieszych, placów zabaw, miejsc rekreacji oraz obiektów sportowych, z wyłączeniem </w:t>
            </w:r>
            <w:proofErr w:type="spellStart"/>
            <w:r w:rsidRPr="00A163A7">
              <w:rPr>
                <w:rFonts w:asciiTheme="minorHAnsi" w:hAnsiTheme="minorHAnsi" w:cs="Arial"/>
                <w:color w:val="000000"/>
                <w:sz w:val="20"/>
                <w:szCs w:val="20"/>
              </w:rPr>
              <w:t>sal</w:t>
            </w:r>
            <w:proofErr w:type="spellEnd"/>
            <w:r w:rsidRPr="00A163A7">
              <w:rPr>
                <w:rFonts w:asciiTheme="minorHAnsi" w:hAnsiTheme="minorHAnsi" w:cs="Arial"/>
                <w:color w:val="000000"/>
                <w:sz w:val="20"/>
                <w:szCs w:val="20"/>
              </w:rPr>
              <w:t xml:space="preserve"> sportowych przeznaczonych wyłącznie dla szkół lub przedszkoli</w:t>
            </w:r>
          </w:p>
        </w:tc>
        <w:tc>
          <w:tcPr>
            <w:tcW w:w="882" w:type="pct"/>
            <w:noWrap/>
          </w:tcPr>
          <w:p w14:paraId="42482E53"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89</w:t>
            </w:r>
          </w:p>
        </w:tc>
        <w:tc>
          <w:tcPr>
            <w:tcW w:w="659" w:type="pct"/>
            <w:noWrap/>
          </w:tcPr>
          <w:p w14:paraId="6625EF94"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85,6</w:t>
            </w:r>
          </w:p>
        </w:tc>
      </w:tr>
      <w:tr w:rsidR="00134E94" w:rsidRPr="00A163A7" w14:paraId="63B13EA4" w14:textId="77777777" w:rsidTr="00A163A7">
        <w:trPr>
          <w:trHeight w:val="319"/>
        </w:trPr>
        <w:tc>
          <w:tcPr>
            <w:tcW w:w="3459" w:type="pct"/>
          </w:tcPr>
          <w:p w14:paraId="35EE7B40" w14:textId="6694A91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 xml:space="preserve">zakup towarów służących przedsięwzięciom związanych </w:t>
            </w:r>
            <w:r w:rsidR="00A163A7">
              <w:rPr>
                <w:rFonts w:asciiTheme="minorHAnsi" w:hAnsiTheme="minorHAnsi" w:cs="Arial"/>
                <w:color w:val="000000"/>
                <w:sz w:val="20"/>
                <w:szCs w:val="20"/>
              </w:rPr>
              <w:br/>
            </w:r>
            <w:r w:rsidRPr="00A163A7">
              <w:rPr>
                <w:rFonts w:asciiTheme="minorHAnsi" w:hAnsiTheme="minorHAnsi" w:cs="Arial"/>
                <w:color w:val="000000"/>
                <w:sz w:val="20"/>
                <w:szCs w:val="20"/>
              </w:rPr>
              <w:t>z kultywowaniem tradycji społeczności lokalnych lub tradycyjnych zawodów</w:t>
            </w:r>
          </w:p>
        </w:tc>
        <w:tc>
          <w:tcPr>
            <w:tcW w:w="882" w:type="pct"/>
            <w:noWrap/>
          </w:tcPr>
          <w:p w14:paraId="18FB0F28"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21</w:t>
            </w:r>
          </w:p>
        </w:tc>
        <w:tc>
          <w:tcPr>
            <w:tcW w:w="659" w:type="pct"/>
            <w:noWrap/>
          </w:tcPr>
          <w:p w14:paraId="72814141"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20,2</w:t>
            </w:r>
          </w:p>
        </w:tc>
      </w:tr>
      <w:tr w:rsidR="00134E94" w:rsidRPr="00A163A7" w14:paraId="015987DE" w14:textId="77777777" w:rsidTr="00A163A7">
        <w:trPr>
          <w:trHeight w:val="319"/>
        </w:trPr>
        <w:tc>
          <w:tcPr>
            <w:tcW w:w="3459" w:type="pct"/>
          </w:tcPr>
          <w:p w14:paraId="21BD064D"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kształtowanie obszarów o szczególnym znaczeniu dla zaspokojenia potrzeb mieszkańców sprzyjających nawiązywaniu kontaktów społecznych</w:t>
            </w:r>
          </w:p>
        </w:tc>
        <w:tc>
          <w:tcPr>
            <w:tcW w:w="882" w:type="pct"/>
            <w:noWrap/>
          </w:tcPr>
          <w:p w14:paraId="6BA780F3"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63</w:t>
            </w:r>
          </w:p>
        </w:tc>
        <w:tc>
          <w:tcPr>
            <w:tcW w:w="659" w:type="pct"/>
            <w:noWrap/>
          </w:tcPr>
          <w:p w14:paraId="140AE756"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60,6</w:t>
            </w:r>
          </w:p>
        </w:tc>
      </w:tr>
      <w:tr w:rsidR="00134E94" w:rsidRPr="00A163A7" w14:paraId="31D50663" w14:textId="77777777" w:rsidTr="00A163A7">
        <w:trPr>
          <w:trHeight w:val="319"/>
        </w:trPr>
        <w:tc>
          <w:tcPr>
            <w:tcW w:w="3459" w:type="pct"/>
          </w:tcPr>
          <w:p w14:paraId="62BDF6E9"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urządzanie i porządkowanie terenów zielonych, parków lub innych miejsc wypoczynku</w:t>
            </w:r>
          </w:p>
        </w:tc>
        <w:tc>
          <w:tcPr>
            <w:tcW w:w="882" w:type="pct"/>
            <w:noWrap/>
          </w:tcPr>
          <w:p w14:paraId="2CB62961"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64</w:t>
            </w:r>
          </w:p>
        </w:tc>
        <w:tc>
          <w:tcPr>
            <w:tcW w:w="659" w:type="pct"/>
            <w:noWrap/>
          </w:tcPr>
          <w:p w14:paraId="635E4048"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61,5</w:t>
            </w:r>
          </w:p>
        </w:tc>
      </w:tr>
      <w:tr w:rsidR="00134E94" w:rsidRPr="00A163A7" w14:paraId="40A03153" w14:textId="77777777" w:rsidTr="00A163A7">
        <w:trPr>
          <w:trHeight w:val="319"/>
        </w:trPr>
        <w:tc>
          <w:tcPr>
            <w:tcW w:w="3459" w:type="pct"/>
          </w:tcPr>
          <w:p w14:paraId="5462E3F2"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budowa, przebudowa lub remont infrastruktury turystycznej</w:t>
            </w:r>
          </w:p>
        </w:tc>
        <w:tc>
          <w:tcPr>
            <w:tcW w:w="882" w:type="pct"/>
            <w:noWrap/>
          </w:tcPr>
          <w:p w14:paraId="70CFAEE7"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64</w:t>
            </w:r>
          </w:p>
        </w:tc>
        <w:tc>
          <w:tcPr>
            <w:tcW w:w="659" w:type="pct"/>
            <w:noWrap/>
          </w:tcPr>
          <w:p w14:paraId="6A75B4A6"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61,5</w:t>
            </w:r>
          </w:p>
        </w:tc>
      </w:tr>
      <w:tr w:rsidR="00134E94" w:rsidRPr="00A163A7" w14:paraId="3F252C5E" w14:textId="77777777" w:rsidTr="00A163A7">
        <w:trPr>
          <w:trHeight w:val="319"/>
        </w:trPr>
        <w:tc>
          <w:tcPr>
            <w:tcW w:w="3459" w:type="pct"/>
          </w:tcPr>
          <w:p w14:paraId="5C912201"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lastRenderedPageBreak/>
              <w:t>zagospodarowanie zbiorników i cieków wodnych w celu wykorzystania ich do rekreacji lub w celu poprawy estetyki miejscowości</w:t>
            </w:r>
          </w:p>
        </w:tc>
        <w:tc>
          <w:tcPr>
            <w:tcW w:w="882" w:type="pct"/>
            <w:noWrap/>
          </w:tcPr>
          <w:p w14:paraId="46D26CEF"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27</w:t>
            </w:r>
          </w:p>
        </w:tc>
        <w:tc>
          <w:tcPr>
            <w:tcW w:w="659" w:type="pct"/>
            <w:noWrap/>
          </w:tcPr>
          <w:p w14:paraId="11A9EE3C"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26,0</w:t>
            </w:r>
          </w:p>
        </w:tc>
      </w:tr>
      <w:tr w:rsidR="00134E94" w:rsidRPr="00A163A7" w14:paraId="7EEFBDEF" w14:textId="77777777" w:rsidTr="00A163A7">
        <w:trPr>
          <w:trHeight w:val="319"/>
        </w:trPr>
        <w:tc>
          <w:tcPr>
            <w:tcW w:w="3459" w:type="pct"/>
          </w:tcPr>
          <w:p w14:paraId="1023F150"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rewitalizacja budynków wpisanych do rejestru zabytków lub objętych wojewódzką ewidencją zabytków</w:t>
            </w:r>
          </w:p>
        </w:tc>
        <w:tc>
          <w:tcPr>
            <w:tcW w:w="882" w:type="pct"/>
            <w:noWrap/>
          </w:tcPr>
          <w:p w14:paraId="4DED3166"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45</w:t>
            </w:r>
          </w:p>
        </w:tc>
        <w:tc>
          <w:tcPr>
            <w:tcW w:w="659" w:type="pct"/>
            <w:noWrap/>
          </w:tcPr>
          <w:p w14:paraId="1F8CFDC2"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43,3</w:t>
            </w:r>
          </w:p>
        </w:tc>
      </w:tr>
      <w:tr w:rsidR="00134E94" w:rsidRPr="00A163A7" w14:paraId="741B657B" w14:textId="77777777" w:rsidTr="00A163A7">
        <w:trPr>
          <w:trHeight w:val="319"/>
        </w:trPr>
        <w:tc>
          <w:tcPr>
            <w:tcW w:w="3459" w:type="pct"/>
          </w:tcPr>
          <w:p w14:paraId="4E567E72"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zakup i odnawianie obiektów charakterystycznych dla danego regionu lub tradycji budownictwa wiejskiego i ich adaptacja na cele publiczne</w:t>
            </w:r>
          </w:p>
        </w:tc>
        <w:tc>
          <w:tcPr>
            <w:tcW w:w="882" w:type="pct"/>
            <w:noWrap/>
          </w:tcPr>
          <w:p w14:paraId="673DC8BB"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10</w:t>
            </w:r>
          </w:p>
        </w:tc>
        <w:tc>
          <w:tcPr>
            <w:tcW w:w="659" w:type="pct"/>
            <w:noWrap/>
          </w:tcPr>
          <w:p w14:paraId="484AAEA9"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9,6</w:t>
            </w:r>
          </w:p>
        </w:tc>
      </w:tr>
      <w:tr w:rsidR="00134E94" w:rsidRPr="00A163A7" w14:paraId="5BF6B3C0" w14:textId="77777777" w:rsidTr="00A163A7">
        <w:trPr>
          <w:trHeight w:val="319"/>
        </w:trPr>
        <w:tc>
          <w:tcPr>
            <w:tcW w:w="3459" w:type="pct"/>
          </w:tcPr>
          <w:p w14:paraId="5A110296"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 xml:space="preserve">budowa, przebudowa, remont lub wyposażanie obiektów budowlanych przeznaczonych na cele promocji lokalnych produktów i usług, w tym pawilonów, punktów wystawowych, </w:t>
            </w:r>
            <w:proofErr w:type="spellStart"/>
            <w:r w:rsidRPr="00A163A7">
              <w:rPr>
                <w:rFonts w:asciiTheme="minorHAnsi" w:hAnsiTheme="minorHAnsi" w:cs="Arial"/>
                <w:color w:val="000000"/>
                <w:sz w:val="20"/>
                <w:szCs w:val="20"/>
              </w:rPr>
              <w:t>sal</w:t>
            </w:r>
            <w:proofErr w:type="spellEnd"/>
            <w:r w:rsidRPr="00A163A7">
              <w:rPr>
                <w:rFonts w:asciiTheme="minorHAnsi" w:hAnsiTheme="minorHAnsi" w:cs="Arial"/>
                <w:color w:val="000000"/>
                <w:sz w:val="20"/>
                <w:szCs w:val="20"/>
              </w:rPr>
              <w:t xml:space="preserve"> ekspozycyjnych lub witryn</w:t>
            </w:r>
          </w:p>
        </w:tc>
        <w:tc>
          <w:tcPr>
            <w:tcW w:w="882" w:type="pct"/>
            <w:noWrap/>
          </w:tcPr>
          <w:p w14:paraId="599D2BB4"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12</w:t>
            </w:r>
          </w:p>
        </w:tc>
        <w:tc>
          <w:tcPr>
            <w:tcW w:w="659" w:type="pct"/>
            <w:noWrap/>
          </w:tcPr>
          <w:p w14:paraId="7DA271DA"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11,5</w:t>
            </w:r>
          </w:p>
        </w:tc>
      </w:tr>
      <w:tr w:rsidR="00134E94" w:rsidRPr="00A163A7" w14:paraId="310A0B4C" w14:textId="77777777" w:rsidTr="00A163A7">
        <w:trPr>
          <w:trHeight w:val="319"/>
        </w:trPr>
        <w:tc>
          <w:tcPr>
            <w:tcW w:w="3459" w:type="pct"/>
          </w:tcPr>
          <w:p w14:paraId="225ABAD2"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odnawianie elewacji zewnętrznych i dachów w budynkach architektury sakralnej, wpisanych do rejestru zabytków lub objętych wojewódzką ewidencją zabytków i odnawianie cmentarzy wpisanych do rejestru zabytków</w:t>
            </w:r>
          </w:p>
        </w:tc>
        <w:tc>
          <w:tcPr>
            <w:tcW w:w="882" w:type="pct"/>
            <w:noWrap/>
          </w:tcPr>
          <w:p w14:paraId="0DBDDD9D"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48</w:t>
            </w:r>
          </w:p>
        </w:tc>
        <w:tc>
          <w:tcPr>
            <w:tcW w:w="659" w:type="pct"/>
            <w:noWrap/>
          </w:tcPr>
          <w:p w14:paraId="47EB82E9"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46,2</w:t>
            </w:r>
          </w:p>
        </w:tc>
      </w:tr>
      <w:tr w:rsidR="00134E94" w:rsidRPr="00A163A7" w14:paraId="49D0D208" w14:textId="77777777" w:rsidTr="00A163A7">
        <w:trPr>
          <w:trHeight w:val="319"/>
        </w:trPr>
        <w:tc>
          <w:tcPr>
            <w:tcW w:w="3459" w:type="pct"/>
          </w:tcPr>
          <w:p w14:paraId="6960369A" w14:textId="72622DD9"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 xml:space="preserve">wyburzanie i rozbiórka zdewastowanych obiektów budowlanych </w:t>
            </w:r>
            <w:r w:rsidR="00A163A7">
              <w:rPr>
                <w:rFonts w:asciiTheme="minorHAnsi" w:hAnsiTheme="minorHAnsi" w:cs="Arial"/>
                <w:color w:val="000000"/>
                <w:sz w:val="20"/>
                <w:szCs w:val="20"/>
              </w:rPr>
              <w:br/>
            </w:r>
            <w:r w:rsidRPr="00A163A7">
              <w:rPr>
                <w:rFonts w:asciiTheme="minorHAnsi" w:hAnsiTheme="minorHAnsi" w:cs="Arial"/>
                <w:color w:val="000000"/>
                <w:sz w:val="20"/>
                <w:szCs w:val="20"/>
              </w:rPr>
              <w:t xml:space="preserve">w celu uporządkowania terenu w miejscowości, jeżeli niemożliwe jest ich odnowienie i dalsze użytkowanie </w:t>
            </w:r>
          </w:p>
        </w:tc>
        <w:tc>
          <w:tcPr>
            <w:tcW w:w="882" w:type="pct"/>
            <w:noWrap/>
          </w:tcPr>
          <w:p w14:paraId="2B1BA38A"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4</w:t>
            </w:r>
          </w:p>
        </w:tc>
        <w:tc>
          <w:tcPr>
            <w:tcW w:w="659" w:type="pct"/>
            <w:noWrap/>
          </w:tcPr>
          <w:p w14:paraId="5E5DA6B2"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3,8</w:t>
            </w:r>
          </w:p>
        </w:tc>
      </w:tr>
      <w:tr w:rsidR="00134E94" w:rsidRPr="00A163A7" w14:paraId="7735EFD6" w14:textId="77777777" w:rsidTr="00A163A7">
        <w:trPr>
          <w:trHeight w:val="319"/>
        </w:trPr>
        <w:tc>
          <w:tcPr>
            <w:tcW w:w="3459" w:type="pct"/>
          </w:tcPr>
          <w:p w14:paraId="6B164ECD"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 xml:space="preserve">zakup materiału siewnego lub </w:t>
            </w:r>
            <w:proofErr w:type="spellStart"/>
            <w:r w:rsidRPr="00A163A7">
              <w:rPr>
                <w:rFonts w:asciiTheme="minorHAnsi" w:hAnsiTheme="minorHAnsi" w:cs="Arial"/>
                <w:color w:val="000000"/>
                <w:sz w:val="20"/>
                <w:szCs w:val="20"/>
              </w:rPr>
              <w:t>nasadzeniowego</w:t>
            </w:r>
            <w:proofErr w:type="spellEnd"/>
            <w:r w:rsidRPr="00A163A7">
              <w:rPr>
                <w:rFonts w:asciiTheme="minorHAnsi" w:hAnsiTheme="minorHAnsi" w:cs="Arial"/>
                <w:color w:val="000000"/>
                <w:sz w:val="20"/>
                <w:szCs w:val="20"/>
              </w:rPr>
              <w:t xml:space="preserve"> roślin wieloletnich </w:t>
            </w:r>
          </w:p>
        </w:tc>
        <w:tc>
          <w:tcPr>
            <w:tcW w:w="882" w:type="pct"/>
            <w:noWrap/>
          </w:tcPr>
          <w:p w14:paraId="51D9FCC4"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4</w:t>
            </w:r>
          </w:p>
        </w:tc>
        <w:tc>
          <w:tcPr>
            <w:tcW w:w="659" w:type="pct"/>
            <w:noWrap/>
          </w:tcPr>
          <w:p w14:paraId="32C2D36E"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3,8</w:t>
            </w:r>
          </w:p>
        </w:tc>
      </w:tr>
      <w:tr w:rsidR="00134E94" w:rsidRPr="00A163A7" w14:paraId="57D5EBFC" w14:textId="77777777" w:rsidTr="00A163A7">
        <w:trPr>
          <w:trHeight w:val="319"/>
        </w:trPr>
        <w:tc>
          <w:tcPr>
            <w:tcW w:w="3459" w:type="pct"/>
          </w:tcPr>
          <w:p w14:paraId="6B3ECC84"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zakup sprzętu, materiałów i usług, służących realizacji operacji</w:t>
            </w:r>
          </w:p>
        </w:tc>
        <w:tc>
          <w:tcPr>
            <w:tcW w:w="882" w:type="pct"/>
            <w:noWrap/>
          </w:tcPr>
          <w:p w14:paraId="6338D3D2"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41</w:t>
            </w:r>
          </w:p>
        </w:tc>
        <w:tc>
          <w:tcPr>
            <w:tcW w:w="659" w:type="pct"/>
            <w:noWrap/>
          </w:tcPr>
          <w:p w14:paraId="16230079"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39,4</w:t>
            </w:r>
          </w:p>
        </w:tc>
      </w:tr>
      <w:tr w:rsidR="00134E94" w:rsidRPr="00A163A7" w14:paraId="77447162" w14:textId="77777777" w:rsidTr="00A163A7">
        <w:trPr>
          <w:trHeight w:val="319"/>
        </w:trPr>
        <w:tc>
          <w:tcPr>
            <w:tcW w:w="3459" w:type="pct"/>
          </w:tcPr>
          <w:p w14:paraId="44CB0E12" w14:textId="3B85C622"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 xml:space="preserve">koszty ogólne, które są bezpośrednio związane z przygotowaniem </w:t>
            </w:r>
            <w:r w:rsidR="00A163A7">
              <w:rPr>
                <w:rFonts w:asciiTheme="minorHAnsi" w:hAnsiTheme="minorHAnsi" w:cs="Arial"/>
                <w:color w:val="000000"/>
                <w:sz w:val="20"/>
                <w:szCs w:val="20"/>
              </w:rPr>
              <w:br/>
            </w:r>
            <w:r w:rsidRPr="00A163A7">
              <w:rPr>
                <w:rFonts w:asciiTheme="minorHAnsi" w:hAnsiTheme="minorHAnsi" w:cs="Arial"/>
                <w:color w:val="000000"/>
                <w:sz w:val="20"/>
                <w:szCs w:val="20"/>
              </w:rPr>
              <w:t>i realizacją operacji</w:t>
            </w:r>
          </w:p>
        </w:tc>
        <w:tc>
          <w:tcPr>
            <w:tcW w:w="882" w:type="pct"/>
            <w:noWrap/>
          </w:tcPr>
          <w:p w14:paraId="3CE7951E"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44</w:t>
            </w:r>
          </w:p>
        </w:tc>
        <w:tc>
          <w:tcPr>
            <w:tcW w:w="659" w:type="pct"/>
            <w:noWrap/>
          </w:tcPr>
          <w:p w14:paraId="1B506BCE"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42,3</w:t>
            </w:r>
          </w:p>
        </w:tc>
      </w:tr>
      <w:tr w:rsidR="00134E94" w:rsidRPr="00A163A7" w14:paraId="4FB34245" w14:textId="77777777" w:rsidTr="00A163A7">
        <w:trPr>
          <w:trHeight w:val="319"/>
        </w:trPr>
        <w:tc>
          <w:tcPr>
            <w:tcW w:w="3459" w:type="pct"/>
          </w:tcPr>
          <w:p w14:paraId="17BEBB9C" w14:textId="77777777" w:rsidR="00134E94" w:rsidRPr="00A163A7" w:rsidRDefault="00134E94" w:rsidP="00A163A7">
            <w:pPr>
              <w:rPr>
                <w:rFonts w:asciiTheme="minorHAnsi" w:hAnsiTheme="minorHAnsi" w:cs="Arial"/>
                <w:b/>
                <w:color w:val="000000"/>
                <w:sz w:val="20"/>
                <w:szCs w:val="20"/>
              </w:rPr>
            </w:pPr>
            <w:r w:rsidRPr="00A163A7">
              <w:rPr>
                <w:rFonts w:asciiTheme="minorHAnsi" w:hAnsiTheme="minorHAnsi" w:cs="Arial"/>
                <w:b/>
                <w:color w:val="000000"/>
                <w:sz w:val="20"/>
                <w:szCs w:val="20"/>
              </w:rPr>
              <w:t xml:space="preserve">Różnicowanie w kierunku działalności nierolniczej, w tym: </w:t>
            </w:r>
          </w:p>
        </w:tc>
        <w:tc>
          <w:tcPr>
            <w:tcW w:w="882" w:type="pct"/>
            <w:noWrap/>
          </w:tcPr>
          <w:p w14:paraId="0B2FFEA8" w14:textId="77777777" w:rsidR="00134E94" w:rsidRPr="00A163A7" w:rsidRDefault="00134E94" w:rsidP="00A163A7">
            <w:pPr>
              <w:jc w:val="right"/>
              <w:rPr>
                <w:rFonts w:asciiTheme="minorHAnsi" w:hAnsiTheme="minorHAnsi" w:cs="Arial"/>
                <w:b/>
                <w:color w:val="000000"/>
                <w:sz w:val="20"/>
                <w:szCs w:val="20"/>
              </w:rPr>
            </w:pPr>
            <w:r w:rsidRPr="00A163A7">
              <w:rPr>
                <w:rFonts w:asciiTheme="minorHAnsi" w:hAnsiTheme="minorHAnsi" w:cs="Arial"/>
                <w:b/>
                <w:color w:val="000000"/>
                <w:sz w:val="20"/>
                <w:szCs w:val="20"/>
              </w:rPr>
              <w:t>87</w:t>
            </w:r>
          </w:p>
        </w:tc>
        <w:tc>
          <w:tcPr>
            <w:tcW w:w="659" w:type="pct"/>
            <w:noWrap/>
          </w:tcPr>
          <w:p w14:paraId="4B49223C" w14:textId="77777777" w:rsidR="00134E94" w:rsidRPr="00A163A7" w:rsidRDefault="00134E94" w:rsidP="00A163A7">
            <w:pPr>
              <w:jc w:val="right"/>
              <w:rPr>
                <w:rFonts w:asciiTheme="minorHAnsi" w:hAnsiTheme="minorHAnsi" w:cs="Arial"/>
                <w:b/>
                <w:color w:val="000000"/>
                <w:sz w:val="20"/>
                <w:szCs w:val="20"/>
              </w:rPr>
            </w:pPr>
            <w:r w:rsidRPr="00A163A7">
              <w:rPr>
                <w:rFonts w:asciiTheme="minorHAnsi" w:hAnsiTheme="minorHAnsi" w:cs="Arial"/>
                <w:b/>
                <w:color w:val="000000"/>
                <w:sz w:val="20"/>
                <w:szCs w:val="20"/>
              </w:rPr>
              <w:t>83,7</w:t>
            </w:r>
          </w:p>
        </w:tc>
      </w:tr>
      <w:tr w:rsidR="00134E94" w:rsidRPr="00A163A7" w14:paraId="57F32DB0" w14:textId="77777777" w:rsidTr="00A163A7">
        <w:trPr>
          <w:trHeight w:val="319"/>
        </w:trPr>
        <w:tc>
          <w:tcPr>
            <w:tcW w:w="3459" w:type="pct"/>
            <w:vAlign w:val="center"/>
          </w:tcPr>
          <w:p w14:paraId="2B022F2E"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usługi dla gospodarstw rolnych lub leśnictwa</w:t>
            </w:r>
          </w:p>
        </w:tc>
        <w:tc>
          <w:tcPr>
            <w:tcW w:w="882" w:type="pct"/>
            <w:noWrap/>
          </w:tcPr>
          <w:p w14:paraId="0DD8B096"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58</w:t>
            </w:r>
          </w:p>
        </w:tc>
        <w:tc>
          <w:tcPr>
            <w:tcW w:w="659" w:type="pct"/>
            <w:noWrap/>
          </w:tcPr>
          <w:p w14:paraId="4CFB18CC"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55,8</w:t>
            </w:r>
          </w:p>
        </w:tc>
      </w:tr>
      <w:tr w:rsidR="00134E94" w:rsidRPr="00A163A7" w14:paraId="5ED8CB34" w14:textId="77777777" w:rsidTr="00A163A7">
        <w:trPr>
          <w:trHeight w:val="319"/>
        </w:trPr>
        <w:tc>
          <w:tcPr>
            <w:tcW w:w="3459" w:type="pct"/>
            <w:vAlign w:val="center"/>
          </w:tcPr>
          <w:p w14:paraId="272CA223"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usługi dla ludności</w:t>
            </w:r>
          </w:p>
        </w:tc>
        <w:tc>
          <w:tcPr>
            <w:tcW w:w="882" w:type="pct"/>
            <w:noWrap/>
          </w:tcPr>
          <w:p w14:paraId="7654F373"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66</w:t>
            </w:r>
          </w:p>
        </w:tc>
        <w:tc>
          <w:tcPr>
            <w:tcW w:w="659" w:type="pct"/>
            <w:noWrap/>
          </w:tcPr>
          <w:p w14:paraId="340C81B5"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63,5</w:t>
            </w:r>
          </w:p>
        </w:tc>
      </w:tr>
      <w:tr w:rsidR="00134E94" w:rsidRPr="00A163A7" w14:paraId="3D32C8B4" w14:textId="77777777" w:rsidTr="00A163A7">
        <w:trPr>
          <w:trHeight w:val="319"/>
        </w:trPr>
        <w:tc>
          <w:tcPr>
            <w:tcW w:w="3459" w:type="pct"/>
            <w:vAlign w:val="center"/>
          </w:tcPr>
          <w:p w14:paraId="3DF86A8C"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sprzedaż hurtowa i detaliczna</w:t>
            </w:r>
          </w:p>
        </w:tc>
        <w:tc>
          <w:tcPr>
            <w:tcW w:w="882" w:type="pct"/>
            <w:noWrap/>
          </w:tcPr>
          <w:p w14:paraId="7E1C62D5"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9</w:t>
            </w:r>
          </w:p>
        </w:tc>
        <w:tc>
          <w:tcPr>
            <w:tcW w:w="659" w:type="pct"/>
            <w:noWrap/>
          </w:tcPr>
          <w:p w14:paraId="22088DC0"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8,7</w:t>
            </w:r>
          </w:p>
        </w:tc>
      </w:tr>
      <w:tr w:rsidR="00134E94" w:rsidRPr="00A163A7" w14:paraId="152988C0" w14:textId="77777777" w:rsidTr="00A163A7">
        <w:trPr>
          <w:trHeight w:val="319"/>
        </w:trPr>
        <w:tc>
          <w:tcPr>
            <w:tcW w:w="3459" w:type="pct"/>
            <w:vAlign w:val="center"/>
          </w:tcPr>
          <w:p w14:paraId="604A85F1"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rzemiosło lub rękodzielnictwo</w:t>
            </w:r>
          </w:p>
        </w:tc>
        <w:tc>
          <w:tcPr>
            <w:tcW w:w="882" w:type="pct"/>
            <w:noWrap/>
          </w:tcPr>
          <w:p w14:paraId="2601659D"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2</w:t>
            </w:r>
          </w:p>
        </w:tc>
        <w:tc>
          <w:tcPr>
            <w:tcW w:w="659" w:type="pct"/>
            <w:noWrap/>
          </w:tcPr>
          <w:p w14:paraId="1EA40391"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1,9</w:t>
            </w:r>
          </w:p>
        </w:tc>
      </w:tr>
      <w:tr w:rsidR="00134E94" w:rsidRPr="00A163A7" w14:paraId="3A57F61F" w14:textId="77777777" w:rsidTr="00A163A7">
        <w:trPr>
          <w:trHeight w:val="319"/>
        </w:trPr>
        <w:tc>
          <w:tcPr>
            <w:tcW w:w="3459" w:type="pct"/>
            <w:vAlign w:val="center"/>
          </w:tcPr>
          <w:p w14:paraId="756FF4A1"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roboty i usługi budowlane oraz instalacyjne</w:t>
            </w:r>
          </w:p>
        </w:tc>
        <w:tc>
          <w:tcPr>
            <w:tcW w:w="882" w:type="pct"/>
            <w:noWrap/>
          </w:tcPr>
          <w:p w14:paraId="6308BE3F"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12</w:t>
            </w:r>
          </w:p>
        </w:tc>
        <w:tc>
          <w:tcPr>
            <w:tcW w:w="659" w:type="pct"/>
            <w:noWrap/>
          </w:tcPr>
          <w:p w14:paraId="6177572B"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11,5</w:t>
            </w:r>
          </w:p>
        </w:tc>
      </w:tr>
      <w:tr w:rsidR="00134E94" w:rsidRPr="00A163A7" w14:paraId="22E0C328" w14:textId="77777777" w:rsidTr="00A163A7">
        <w:trPr>
          <w:trHeight w:val="319"/>
        </w:trPr>
        <w:tc>
          <w:tcPr>
            <w:tcW w:w="3459" w:type="pct"/>
            <w:vAlign w:val="center"/>
          </w:tcPr>
          <w:p w14:paraId="5B89D382" w14:textId="160EDA33"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 xml:space="preserve">usługi turystyczne oraz związane ze sportem, rekreacją </w:t>
            </w:r>
            <w:r w:rsidR="00A163A7">
              <w:rPr>
                <w:rFonts w:asciiTheme="minorHAnsi" w:hAnsiTheme="minorHAnsi" w:cs="Arial"/>
                <w:color w:val="000000"/>
                <w:sz w:val="20"/>
                <w:szCs w:val="20"/>
              </w:rPr>
              <w:br/>
            </w:r>
            <w:r w:rsidRPr="00A163A7">
              <w:rPr>
                <w:rFonts w:asciiTheme="minorHAnsi" w:hAnsiTheme="minorHAnsi" w:cs="Arial"/>
                <w:color w:val="000000"/>
                <w:sz w:val="20"/>
                <w:szCs w:val="20"/>
              </w:rPr>
              <w:t>i wypoczynkiem</w:t>
            </w:r>
          </w:p>
        </w:tc>
        <w:tc>
          <w:tcPr>
            <w:tcW w:w="882" w:type="pct"/>
            <w:noWrap/>
          </w:tcPr>
          <w:p w14:paraId="518410AC"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43</w:t>
            </w:r>
          </w:p>
        </w:tc>
        <w:tc>
          <w:tcPr>
            <w:tcW w:w="659" w:type="pct"/>
            <w:noWrap/>
          </w:tcPr>
          <w:p w14:paraId="52806648"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41,3</w:t>
            </w:r>
          </w:p>
        </w:tc>
      </w:tr>
      <w:tr w:rsidR="00134E94" w:rsidRPr="00A163A7" w14:paraId="16A3E062" w14:textId="77777777" w:rsidTr="00A163A7">
        <w:trPr>
          <w:trHeight w:val="319"/>
        </w:trPr>
        <w:tc>
          <w:tcPr>
            <w:tcW w:w="3459" w:type="pct"/>
            <w:vAlign w:val="center"/>
          </w:tcPr>
          <w:p w14:paraId="23AB97B2"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usługi transportowe</w:t>
            </w:r>
          </w:p>
        </w:tc>
        <w:tc>
          <w:tcPr>
            <w:tcW w:w="882" w:type="pct"/>
            <w:noWrap/>
          </w:tcPr>
          <w:p w14:paraId="08E74A0E"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6</w:t>
            </w:r>
          </w:p>
        </w:tc>
        <w:tc>
          <w:tcPr>
            <w:tcW w:w="659" w:type="pct"/>
            <w:noWrap/>
          </w:tcPr>
          <w:p w14:paraId="2C10AC04"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5,8</w:t>
            </w:r>
          </w:p>
        </w:tc>
      </w:tr>
      <w:tr w:rsidR="00134E94" w:rsidRPr="00A163A7" w14:paraId="014A6D94" w14:textId="77777777" w:rsidTr="00A163A7">
        <w:trPr>
          <w:trHeight w:val="319"/>
        </w:trPr>
        <w:tc>
          <w:tcPr>
            <w:tcW w:w="3459" w:type="pct"/>
            <w:vAlign w:val="center"/>
          </w:tcPr>
          <w:p w14:paraId="27E3DBA8"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usługi komunalne</w:t>
            </w:r>
          </w:p>
        </w:tc>
        <w:tc>
          <w:tcPr>
            <w:tcW w:w="882" w:type="pct"/>
            <w:noWrap/>
          </w:tcPr>
          <w:p w14:paraId="6B6E7D84"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6</w:t>
            </w:r>
          </w:p>
        </w:tc>
        <w:tc>
          <w:tcPr>
            <w:tcW w:w="659" w:type="pct"/>
            <w:noWrap/>
          </w:tcPr>
          <w:p w14:paraId="08D227B8"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5,8</w:t>
            </w:r>
          </w:p>
        </w:tc>
      </w:tr>
      <w:tr w:rsidR="00134E94" w:rsidRPr="00A163A7" w14:paraId="5B41FC61" w14:textId="77777777" w:rsidTr="00A163A7">
        <w:trPr>
          <w:trHeight w:val="319"/>
        </w:trPr>
        <w:tc>
          <w:tcPr>
            <w:tcW w:w="3459" w:type="pct"/>
            <w:vAlign w:val="center"/>
          </w:tcPr>
          <w:p w14:paraId="1F5A6EEE"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przetwórstwo produktów rolnych lub jadalnych produktów leśnych</w:t>
            </w:r>
          </w:p>
        </w:tc>
        <w:tc>
          <w:tcPr>
            <w:tcW w:w="882" w:type="pct"/>
            <w:noWrap/>
          </w:tcPr>
          <w:p w14:paraId="6B5E61B9"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5</w:t>
            </w:r>
          </w:p>
        </w:tc>
        <w:tc>
          <w:tcPr>
            <w:tcW w:w="659" w:type="pct"/>
            <w:noWrap/>
          </w:tcPr>
          <w:p w14:paraId="1ED7E391"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4,8</w:t>
            </w:r>
          </w:p>
        </w:tc>
      </w:tr>
      <w:tr w:rsidR="00134E94" w:rsidRPr="00A163A7" w14:paraId="0B77E0EE" w14:textId="77777777" w:rsidTr="00A163A7">
        <w:trPr>
          <w:trHeight w:val="319"/>
        </w:trPr>
        <w:tc>
          <w:tcPr>
            <w:tcW w:w="3459" w:type="pct"/>
            <w:vAlign w:val="center"/>
          </w:tcPr>
          <w:p w14:paraId="0D7BF2C1"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magazynowanie lub przechowywanie towarów</w:t>
            </w:r>
          </w:p>
        </w:tc>
        <w:tc>
          <w:tcPr>
            <w:tcW w:w="882" w:type="pct"/>
            <w:noWrap/>
          </w:tcPr>
          <w:p w14:paraId="671C7D99"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7</w:t>
            </w:r>
          </w:p>
        </w:tc>
        <w:tc>
          <w:tcPr>
            <w:tcW w:w="659" w:type="pct"/>
            <w:noWrap/>
          </w:tcPr>
          <w:p w14:paraId="4B0B4C38"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6,7</w:t>
            </w:r>
          </w:p>
        </w:tc>
      </w:tr>
      <w:tr w:rsidR="00134E94" w:rsidRPr="00A163A7" w14:paraId="4FE20F47" w14:textId="77777777" w:rsidTr="00A163A7">
        <w:trPr>
          <w:trHeight w:val="319"/>
        </w:trPr>
        <w:tc>
          <w:tcPr>
            <w:tcW w:w="3459" w:type="pct"/>
            <w:vAlign w:val="center"/>
          </w:tcPr>
          <w:p w14:paraId="10FCC31C" w14:textId="4309C02F"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wytwar</w:t>
            </w:r>
            <w:r w:rsidR="00A163A7">
              <w:rPr>
                <w:rFonts w:asciiTheme="minorHAnsi" w:hAnsiTheme="minorHAnsi" w:cs="Arial"/>
                <w:color w:val="000000"/>
                <w:sz w:val="20"/>
                <w:szCs w:val="20"/>
              </w:rPr>
              <w:t xml:space="preserve">zanie produktów energetycznych </w:t>
            </w:r>
            <w:r w:rsidRPr="00A163A7">
              <w:rPr>
                <w:rFonts w:asciiTheme="minorHAnsi" w:hAnsiTheme="minorHAnsi" w:cs="Arial"/>
                <w:color w:val="000000"/>
                <w:sz w:val="20"/>
                <w:szCs w:val="20"/>
              </w:rPr>
              <w:t>z biomasy</w:t>
            </w:r>
          </w:p>
        </w:tc>
        <w:tc>
          <w:tcPr>
            <w:tcW w:w="882" w:type="pct"/>
            <w:noWrap/>
          </w:tcPr>
          <w:p w14:paraId="4BD5C8EF"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4</w:t>
            </w:r>
          </w:p>
        </w:tc>
        <w:tc>
          <w:tcPr>
            <w:tcW w:w="659" w:type="pct"/>
            <w:noWrap/>
          </w:tcPr>
          <w:p w14:paraId="638A68C4"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3,8</w:t>
            </w:r>
          </w:p>
        </w:tc>
      </w:tr>
      <w:tr w:rsidR="00134E94" w:rsidRPr="00A163A7" w14:paraId="60826DC9" w14:textId="77777777" w:rsidTr="00A163A7">
        <w:trPr>
          <w:trHeight w:val="319"/>
        </w:trPr>
        <w:tc>
          <w:tcPr>
            <w:tcW w:w="3459" w:type="pct"/>
            <w:vAlign w:val="center"/>
          </w:tcPr>
          <w:p w14:paraId="2E70FC19"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rachunkowość, doradztwo lub usługi informatyczne</w:t>
            </w:r>
          </w:p>
        </w:tc>
        <w:tc>
          <w:tcPr>
            <w:tcW w:w="882" w:type="pct"/>
            <w:noWrap/>
          </w:tcPr>
          <w:p w14:paraId="3F8414BD"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2</w:t>
            </w:r>
          </w:p>
        </w:tc>
        <w:tc>
          <w:tcPr>
            <w:tcW w:w="659" w:type="pct"/>
            <w:noWrap/>
          </w:tcPr>
          <w:p w14:paraId="491C5F57"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1,9</w:t>
            </w:r>
          </w:p>
        </w:tc>
      </w:tr>
      <w:tr w:rsidR="00134E94" w:rsidRPr="00A163A7" w14:paraId="22D441EF" w14:textId="77777777" w:rsidTr="00A163A7">
        <w:trPr>
          <w:trHeight w:val="319"/>
        </w:trPr>
        <w:tc>
          <w:tcPr>
            <w:tcW w:w="3459" w:type="pct"/>
          </w:tcPr>
          <w:p w14:paraId="06BAA86A" w14:textId="77777777" w:rsidR="00134E94" w:rsidRPr="00A163A7" w:rsidRDefault="00134E94" w:rsidP="00A163A7">
            <w:pPr>
              <w:rPr>
                <w:rFonts w:asciiTheme="minorHAnsi" w:hAnsiTheme="minorHAnsi" w:cs="Arial"/>
                <w:b/>
                <w:color w:val="000000"/>
                <w:sz w:val="20"/>
                <w:szCs w:val="20"/>
              </w:rPr>
            </w:pPr>
            <w:r w:rsidRPr="00A163A7">
              <w:rPr>
                <w:rFonts w:asciiTheme="minorHAnsi" w:hAnsiTheme="minorHAnsi" w:cs="Arial"/>
                <w:b/>
                <w:color w:val="000000"/>
                <w:sz w:val="20"/>
                <w:szCs w:val="20"/>
              </w:rPr>
              <w:t>Tworzenie i rozwój mikroprzedsiębiorstw</w:t>
            </w:r>
          </w:p>
        </w:tc>
        <w:tc>
          <w:tcPr>
            <w:tcW w:w="882" w:type="pct"/>
            <w:noWrap/>
          </w:tcPr>
          <w:p w14:paraId="41DBAFAB" w14:textId="77777777" w:rsidR="00134E94" w:rsidRPr="00A163A7" w:rsidRDefault="00134E94" w:rsidP="00A163A7">
            <w:pPr>
              <w:jc w:val="right"/>
              <w:rPr>
                <w:rFonts w:asciiTheme="minorHAnsi" w:hAnsiTheme="minorHAnsi" w:cs="Arial"/>
                <w:b/>
                <w:color w:val="000000"/>
                <w:sz w:val="20"/>
                <w:szCs w:val="20"/>
              </w:rPr>
            </w:pPr>
            <w:r w:rsidRPr="00A163A7">
              <w:rPr>
                <w:rFonts w:asciiTheme="minorHAnsi" w:hAnsiTheme="minorHAnsi" w:cs="Arial"/>
                <w:b/>
                <w:color w:val="000000"/>
                <w:sz w:val="20"/>
                <w:szCs w:val="20"/>
              </w:rPr>
              <w:t>94</w:t>
            </w:r>
          </w:p>
        </w:tc>
        <w:tc>
          <w:tcPr>
            <w:tcW w:w="659" w:type="pct"/>
            <w:noWrap/>
          </w:tcPr>
          <w:p w14:paraId="23EEFFB3" w14:textId="77777777" w:rsidR="00134E94" w:rsidRPr="00A163A7" w:rsidRDefault="00134E94" w:rsidP="00A163A7">
            <w:pPr>
              <w:jc w:val="right"/>
              <w:rPr>
                <w:rFonts w:asciiTheme="minorHAnsi" w:hAnsiTheme="minorHAnsi" w:cs="Arial"/>
                <w:b/>
                <w:color w:val="000000"/>
                <w:sz w:val="20"/>
                <w:szCs w:val="20"/>
              </w:rPr>
            </w:pPr>
            <w:r w:rsidRPr="00A163A7">
              <w:rPr>
                <w:rFonts w:asciiTheme="minorHAnsi" w:hAnsiTheme="minorHAnsi" w:cs="Arial"/>
                <w:b/>
                <w:color w:val="000000"/>
                <w:sz w:val="20"/>
                <w:szCs w:val="20"/>
              </w:rPr>
              <w:t>90,4</w:t>
            </w:r>
          </w:p>
        </w:tc>
      </w:tr>
      <w:tr w:rsidR="00134E94" w:rsidRPr="00A163A7" w14:paraId="65AF5A4E" w14:textId="77777777" w:rsidTr="00A163A7">
        <w:trPr>
          <w:trHeight w:val="319"/>
        </w:trPr>
        <w:tc>
          <w:tcPr>
            <w:tcW w:w="3459" w:type="pct"/>
          </w:tcPr>
          <w:p w14:paraId="43F22160"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usługi dla gospodarstw rolnych lub leśnictwa</w:t>
            </w:r>
          </w:p>
        </w:tc>
        <w:tc>
          <w:tcPr>
            <w:tcW w:w="882" w:type="pct"/>
            <w:noWrap/>
          </w:tcPr>
          <w:p w14:paraId="3AF73884"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23</w:t>
            </w:r>
          </w:p>
        </w:tc>
        <w:tc>
          <w:tcPr>
            <w:tcW w:w="659" w:type="pct"/>
            <w:noWrap/>
          </w:tcPr>
          <w:p w14:paraId="393FF539"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22,1</w:t>
            </w:r>
          </w:p>
        </w:tc>
      </w:tr>
      <w:tr w:rsidR="00134E94" w:rsidRPr="00A163A7" w14:paraId="6BA358A5" w14:textId="77777777" w:rsidTr="00A163A7">
        <w:trPr>
          <w:trHeight w:val="319"/>
        </w:trPr>
        <w:tc>
          <w:tcPr>
            <w:tcW w:w="3459" w:type="pct"/>
          </w:tcPr>
          <w:p w14:paraId="132850EF"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usługi dla ludności</w:t>
            </w:r>
          </w:p>
        </w:tc>
        <w:tc>
          <w:tcPr>
            <w:tcW w:w="882" w:type="pct"/>
            <w:noWrap/>
          </w:tcPr>
          <w:p w14:paraId="0CB59833"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81</w:t>
            </w:r>
          </w:p>
        </w:tc>
        <w:tc>
          <w:tcPr>
            <w:tcW w:w="659" w:type="pct"/>
            <w:noWrap/>
          </w:tcPr>
          <w:p w14:paraId="2D9C98EC"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77,9</w:t>
            </w:r>
          </w:p>
        </w:tc>
      </w:tr>
      <w:tr w:rsidR="00134E94" w:rsidRPr="00A163A7" w14:paraId="5A47FBAB" w14:textId="77777777" w:rsidTr="00A163A7">
        <w:trPr>
          <w:trHeight w:val="319"/>
        </w:trPr>
        <w:tc>
          <w:tcPr>
            <w:tcW w:w="3459" w:type="pct"/>
          </w:tcPr>
          <w:p w14:paraId="748C93A5"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sprzedaż hurtowa i detaliczna</w:t>
            </w:r>
          </w:p>
        </w:tc>
        <w:tc>
          <w:tcPr>
            <w:tcW w:w="882" w:type="pct"/>
            <w:noWrap/>
          </w:tcPr>
          <w:p w14:paraId="50091BC0"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14</w:t>
            </w:r>
          </w:p>
        </w:tc>
        <w:tc>
          <w:tcPr>
            <w:tcW w:w="659" w:type="pct"/>
            <w:noWrap/>
          </w:tcPr>
          <w:p w14:paraId="087A6381"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13,5</w:t>
            </w:r>
          </w:p>
        </w:tc>
      </w:tr>
      <w:tr w:rsidR="00134E94" w:rsidRPr="00A163A7" w14:paraId="466E8CB8" w14:textId="77777777" w:rsidTr="00A163A7">
        <w:trPr>
          <w:trHeight w:val="319"/>
        </w:trPr>
        <w:tc>
          <w:tcPr>
            <w:tcW w:w="3459" w:type="pct"/>
          </w:tcPr>
          <w:p w14:paraId="168EA49E"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rzemiosła lub rękodzielnictwa;</w:t>
            </w:r>
          </w:p>
        </w:tc>
        <w:tc>
          <w:tcPr>
            <w:tcW w:w="882" w:type="pct"/>
            <w:noWrap/>
          </w:tcPr>
          <w:p w14:paraId="794DFE89"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2</w:t>
            </w:r>
          </w:p>
        </w:tc>
        <w:tc>
          <w:tcPr>
            <w:tcW w:w="659" w:type="pct"/>
            <w:noWrap/>
          </w:tcPr>
          <w:p w14:paraId="402AD65D"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1,9</w:t>
            </w:r>
          </w:p>
        </w:tc>
      </w:tr>
      <w:tr w:rsidR="00134E94" w:rsidRPr="00A163A7" w14:paraId="1FDB9D6B" w14:textId="77777777" w:rsidTr="00A163A7">
        <w:trPr>
          <w:trHeight w:val="319"/>
        </w:trPr>
        <w:tc>
          <w:tcPr>
            <w:tcW w:w="3459" w:type="pct"/>
          </w:tcPr>
          <w:p w14:paraId="1A194E01"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roboty i usługi budowlane oraz instalacyjne</w:t>
            </w:r>
          </w:p>
        </w:tc>
        <w:tc>
          <w:tcPr>
            <w:tcW w:w="882" w:type="pct"/>
            <w:noWrap/>
          </w:tcPr>
          <w:p w14:paraId="57D24A10"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28</w:t>
            </w:r>
          </w:p>
        </w:tc>
        <w:tc>
          <w:tcPr>
            <w:tcW w:w="659" w:type="pct"/>
            <w:noWrap/>
          </w:tcPr>
          <w:p w14:paraId="39702F84"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26,9</w:t>
            </w:r>
          </w:p>
        </w:tc>
      </w:tr>
      <w:tr w:rsidR="00134E94" w:rsidRPr="00A163A7" w14:paraId="7B4A1A4D" w14:textId="77777777" w:rsidTr="00A163A7">
        <w:trPr>
          <w:trHeight w:val="319"/>
        </w:trPr>
        <w:tc>
          <w:tcPr>
            <w:tcW w:w="3459" w:type="pct"/>
          </w:tcPr>
          <w:p w14:paraId="4732C9C4" w14:textId="681E95ED"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lastRenderedPageBreak/>
              <w:t xml:space="preserve">usługi turystyczne oraz związane ze sportem, rekreacją </w:t>
            </w:r>
            <w:r w:rsidR="00A163A7">
              <w:rPr>
                <w:rFonts w:asciiTheme="minorHAnsi" w:hAnsiTheme="minorHAnsi" w:cs="Arial"/>
                <w:color w:val="000000"/>
                <w:sz w:val="20"/>
                <w:szCs w:val="20"/>
              </w:rPr>
              <w:br/>
            </w:r>
            <w:r w:rsidRPr="00A163A7">
              <w:rPr>
                <w:rFonts w:asciiTheme="minorHAnsi" w:hAnsiTheme="minorHAnsi" w:cs="Arial"/>
                <w:color w:val="000000"/>
                <w:sz w:val="20"/>
                <w:szCs w:val="20"/>
              </w:rPr>
              <w:t>i wypoczynkiem</w:t>
            </w:r>
          </w:p>
        </w:tc>
        <w:tc>
          <w:tcPr>
            <w:tcW w:w="882" w:type="pct"/>
            <w:noWrap/>
          </w:tcPr>
          <w:p w14:paraId="02735161"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36</w:t>
            </w:r>
          </w:p>
        </w:tc>
        <w:tc>
          <w:tcPr>
            <w:tcW w:w="659" w:type="pct"/>
            <w:noWrap/>
          </w:tcPr>
          <w:p w14:paraId="1D059C4E"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34,6</w:t>
            </w:r>
          </w:p>
        </w:tc>
      </w:tr>
      <w:tr w:rsidR="00134E94" w:rsidRPr="00A163A7" w14:paraId="78E8474E" w14:textId="77777777" w:rsidTr="00A163A7">
        <w:trPr>
          <w:trHeight w:val="319"/>
        </w:trPr>
        <w:tc>
          <w:tcPr>
            <w:tcW w:w="3459" w:type="pct"/>
          </w:tcPr>
          <w:p w14:paraId="64DFF521"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usługi transportowe</w:t>
            </w:r>
          </w:p>
        </w:tc>
        <w:tc>
          <w:tcPr>
            <w:tcW w:w="882" w:type="pct"/>
            <w:noWrap/>
          </w:tcPr>
          <w:p w14:paraId="7ECBE83F"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8</w:t>
            </w:r>
          </w:p>
        </w:tc>
        <w:tc>
          <w:tcPr>
            <w:tcW w:w="659" w:type="pct"/>
            <w:noWrap/>
          </w:tcPr>
          <w:p w14:paraId="6F99C35A"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7,7</w:t>
            </w:r>
          </w:p>
        </w:tc>
      </w:tr>
      <w:tr w:rsidR="00134E94" w:rsidRPr="00A163A7" w14:paraId="6787D292" w14:textId="77777777" w:rsidTr="00A163A7">
        <w:trPr>
          <w:trHeight w:val="319"/>
        </w:trPr>
        <w:tc>
          <w:tcPr>
            <w:tcW w:w="3459" w:type="pct"/>
          </w:tcPr>
          <w:p w14:paraId="02048608"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usługi komunalne</w:t>
            </w:r>
          </w:p>
        </w:tc>
        <w:tc>
          <w:tcPr>
            <w:tcW w:w="882" w:type="pct"/>
            <w:noWrap/>
          </w:tcPr>
          <w:p w14:paraId="02969CC7"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5</w:t>
            </w:r>
          </w:p>
        </w:tc>
        <w:tc>
          <w:tcPr>
            <w:tcW w:w="659" w:type="pct"/>
            <w:noWrap/>
          </w:tcPr>
          <w:p w14:paraId="670936CA"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4,8</w:t>
            </w:r>
          </w:p>
        </w:tc>
      </w:tr>
      <w:tr w:rsidR="00134E94" w:rsidRPr="00A163A7" w14:paraId="56EF20E6" w14:textId="77777777" w:rsidTr="00A163A7">
        <w:trPr>
          <w:trHeight w:val="319"/>
        </w:trPr>
        <w:tc>
          <w:tcPr>
            <w:tcW w:w="3459" w:type="pct"/>
          </w:tcPr>
          <w:p w14:paraId="60A61283"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przetwórstwo produktów rolnych lub jadalnych produktów leśnych</w:t>
            </w:r>
          </w:p>
        </w:tc>
        <w:tc>
          <w:tcPr>
            <w:tcW w:w="882" w:type="pct"/>
            <w:noWrap/>
          </w:tcPr>
          <w:p w14:paraId="5E2125DF"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5</w:t>
            </w:r>
          </w:p>
        </w:tc>
        <w:tc>
          <w:tcPr>
            <w:tcW w:w="659" w:type="pct"/>
            <w:noWrap/>
          </w:tcPr>
          <w:p w14:paraId="38B6C6A3"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4,8</w:t>
            </w:r>
          </w:p>
        </w:tc>
      </w:tr>
      <w:tr w:rsidR="00134E94" w:rsidRPr="00A163A7" w14:paraId="59B4F2DE" w14:textId="77777777" w:rsidTr="00A163A7">
        <w:trPr>
          <w:trHeight w:val="319"/>
        </w:trPr>
        <w:tc>
          <w:tcPr>
            <w:tcW w:w="3459" w:type="pct"/>
          </w:tcPr>
          <w:p w14:paraId="2ECDEE8C"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magazynowanie lub przechowywanie towarów</w:t>
            </w:r>
          </w:p>
        </w:tc>
        <w:tc>
          <w:tcPr>
            <w:tcW w:w="882" w:type="pct"/>
            <w:noWrap/>
          </w:tcPr>
          <w:p w14:paraId="2D454647"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10</w:t>
            </w:r>
          </w:p>
        </w:tc>
        <w:tc>
          <w:tcPr>
            <w:tcW w:w="659" w:type="pct"/>
            <w:noWrap/>
          </w:tcPr>
          <w:p w14:paraId="55A5EE54"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9,6</w:t>
            </w:r>
          </w:p>
        </w:tc>
      </w:tr>
      <w:tr w:rsidR="00134E94" w:rsidRPr="00A163A7" w14:paraId="797F7A9C" w14:textId="77777777" w:rsidTr="00A163A7">
        <w:trPr>
          <w:trHeight w:val="319"/>
        </w:trPr>
        <w:tc>
          <w:tcPr>
            <w:tcW w:w="3459" w:type="pct"/>
          </w:tcPr>
          <w:p w14:paraId="0DD60D23" w14:textId="2B381078"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wytwar</w:t>
            </w:r>
            <w:r w:rsidR="00A163A7">
              <w:rPr>
                <w:rFonts w:asciiTheme="minorHAnsi" w:hAnsiTheme="minorHAnsi" w:cs="Arial"/>
                <w:color w:val="000000"/>
                <w:sz w:val="20"/>
                <w:szCs w:val="20"/>
              </w:rPr>
              <w:t xml:space="preserve">zanie produktów energetycznych </w:t>
            </w:r>
            <w:r w:rsidRPr="00A163A7">
              <w:rPr>
                <w:rFonts w:asciiTheme="minorHAnsi" w:hAnsiTheme="minorHAnsi" w:cs="Arial"/>
                <w:color w:val="000000"/>
                <w:sz w:val="20"/>
                <w:szCs w:val="20"/>
              </w:rPr>
              <w:t>z biomasy;</w:t>
            </w:r>
          </w:p>
        </w:tc>
        <w:tc>
          <w:tcPr>
            <w:tcW w:w="882" w:type="pct"/>
            <w:noWrap/>
          </w:tcPr>
          <w:p w14:paraId="67C2AD10"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1</w:t>
            </w:r>
          </w:p>
        </w:tc>
        <w:tc>
          <w:tcPr>
            <w:tcW w:w="659" w:type="pct"/>
            <w:noWrap/>
          </w:tcPr>
          <w:p w14:paraId="3276253E"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1,0</w:t>
            </w:r>
          </w:p>
        </w:tc>
      </w:tr>
      <w:tr w:rsidR="00134E94" w:rsidRPr="00A163A7" w14:paraId="68AFBDC8" w14:textId="77777777" w:rsidTr="00A163A7">
        <w:trPr>
          <w:trHeight w:val="319"/>
        </w:trPr>
        <w:tc>
          <w:tcPr>
            <w:tcW w:w="3459" w:type="pct"/>
          </w:tcPr>
          <w:p w14:paraId="2A8FB0A1"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rachunkowość, doradztwo lub usługi informatyczne</w:t>
            </w:r>
          </w:p>
        </w:tc>
        <w:tc>
          <w:tcPr>
            <w:tcW w:w="882" w:type="pct"/>
            <w:noWrap/>
          </w:tcPr>
          <w:p w14:paraId="6577D100"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4</w:t>
            </w:r>
          </w:p>
        </w:tc>
        <w:tc>
          <w:tcPr>
            <w:tcW w:w="659" w:type="pct"/>
            <w:noWrap/>
          </w:tcPr>
          <w:p w14:paraId="4099D5E6"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3,8</w:t>
            </w:r>
          </w:p>
        </w:tc>
      </w:tr>
      <w:tr w:rsidR="00134E94" w:rsidRPr="00A163A7" w14:paraId="2F2B763E" w14:textId="77777777" w:rsidTr="00A163A7">
        <w:trPr>
          <w:trHeight w:val="319"/>
        </w:trPr>
        <w:tc>
          <w:tcPr>
            <w:tcW w:w="3459" w:type="pct"/>
          </w:tcPr>
          <w:p w14:paraId="39108AB5" w14:textId="77777777" w:rsidR="00134E94" w:rsidRPr="00A163A7" w:rsidRDefault="00134E94" w:rsidP="00A163A7">
            <w:pPr>
              <w:rPr>
                <w:rFonts w:asciiTheme="minorHAnsi" w:hAnsiTheme="minorHAnsi" w:cs="Arial"/>
                <w:b/>
                <w:color w:val="000000"/>
                <w:sz w:val="20"/>
                <w:szCs w:val="20"/>
              </w:rPr>
            </w:pPr>
            <w:r w:rsidRPr="00A163A7">
              <w:rPr>
                <w:rFonts w:asciiTheme="minorHAnsi" w:hAnsiTheme="minorHAnsi" w:cs="Arial"/>
                <w:b/>
                <w:color w:val="000000"/>
                <w:sz w:val="20"/>
                <w:szCs w:val="20"/>
              </w:rPr>
              <w:t>Tzw. małe projekty</w:t>
            </w:r>
          </w:p>
        </w:tc>
        <w:tc>
          <w:tcPr>
            <w:tcW w:w="882" w:type="pct"/>
            <w:noWrap/>
          </w:tcPr>
          <w:p w14:paraId="4AA60E8E" w14:textId="77777777" w:rsidR="00134E94" w:rsidRPr="00A163A7" w:rsidRDefault="00134E94" w:rsidP="00A163A7">
            <w:pPr>
              <w:jc w:val="right"/>
              <w:rPr>
                <w:rFonts w:asciiTheme="minorHAnsi" w:hAnsiTheme="minorHAnsi" w:cs="Arial"/>
                <w:b/>
                <w:color w:val="000000"/>
                <w:sz w:val="20"/>
                <w:szCs w:val="20"/>
              </w:rPr>
            </w:pPr>
            <w:r w:rsidRPr="00A163A7">
              <w:rPr>
                <w:rFonts w:asciiTheme="minorHAnsi" w:hAnsiTheme="minorHAnsi" w:cs="Arial"/>
                <w:b/>
                <w:color w:val="000000"/>
                <w:sz w:val="20"/>
                <w:szCs w:val="20"/>
              </w:rPr>
              <w:t>99</w:t>
            </w:r>
          </w:p>
        </w:tc>
        <w:tc>
          <w:tcPr>
            <w:tcW w:w="659" w:type="pct"/>
            <w:noWrap/>
          </w:tcPr>
          <w:p w14:paraId="5F893E64" w14:textId="77777777" w:rsidR="00134E94" w:rsidRPr="00A163A7" w:rsidRDefault="00134E94" w:rsidP="00A163A7">
            <w:pPr>
              <w:jc w:val="right"/>
              <w:rPr>
                <w:rFonts w:asciiTheme="minorHAnsi" w:hAnsiTheme="minorHAnsi" w:cs="Arial"/>
                <w:b/>
                <w:color w:val="000000"/>
                <w:sz w:val="20"/>
                <w:szCs w:val="20"/>
              </w:rPr>
            </w:pPr>
            <w:r w:rsidRPr="00A163A7">
              <w:rPr>
                <w:rFonts w:asciiTheme="minorHAnsi" w:hAnsiTheme="minorHAnsi" w:cs="Arial"/>
                <w:b/>
                <w:color w:val="000000"/>
                <w:sz w:val="20"/>
                <w:szCs w:val="20"/>
              </w:rPr>
              <w:t>95,2</w:t>
            </w:r>
          </w:p>
        </w:tc>
      </w:tr>
      <w:tr w:rsidR="00134E94" w:rsidRPr="00A163A7" w14:paraId="3A549F37" w14:textId="77777777" w:rsidTr="00A163A7">
        <w:trPr>
          <w:trHeight w:val="319"/>
        </w:trPr>
        <w:tc>
          <w:tcPr>
            <w:tcW w:w="3459" w:type="pct"/>
          </w:tcPr>
          <w:p w14:paraId="3164024A"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organizacja szkoleń i innych przedsięwzięć o charakterze edukacyjnym</w:t>
            </w:r>
          </w:p>
        </w:tc>
        <w:tc>
          <w:tcPr>
            <w:tcW w:w="882" w:type="pct"/>
            <w:noWrap/>
          </w:tcPr>
          <w:p w14:paraId="64B89B96"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78</w:t>
            </w:r>
          </w:p>
        </w:tc>
        <w:tc>
          <w:tcPr>
            <w:tcW w:w="659" w:type="pct"/>
            <w:noWrap/>
          </w:tcPr>
          <w:p w14:paraId="1935A701"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75,0</w:t>
            </w:r>
          </w:p>
        </w:tc>
      </w:tr>
      <w:tr w:rsidR="00134E94" w:rsidRPr="00A163A7" w14:paraId="0C4F651D" w14:textId="77777777" w:rsidTr="00A163A7">
        <w:trPr>
          <w:trHeight w:val="319"/>
        </w:trPr>
        <w:tc>
          <w:tcPr>
            <w:tcW w:w="3459" w:type="pct"/>
          </w:tcPr>
          <w:p w14:paraId="5B6CD041"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promocja i rozwój lokalnej twórczości kulturalnej i artystycznej</w:t>
            </w:r>
          </w:p>
        </w:tc>
        <w:tc>
          <w:tcPr>
            <w:tcW w:w="882" w:type="pct"/>
            <w:noWrap/>
          </w:tcPr>
          <w:p w14:paraId="787E2E31"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77</w:t>
            </w:r>
          </w:p>
        </w:tc>
        <w:tc>
          <w:tcPr>
            <w:tcW w:w="659" w:type="pct"/>
            <w:noWrap/>
          </w:tcPr>
          <w:p w14:paraId="1BBF132D"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74,0</w:t>
            </w:r>
          </w:p>
        </w:tc>
      </w:tr>
      <w:tr w:rsidR="00134E94" w:rsidRPr="00A163A7" w14:paraId="24C2B07A" w14:textId="77777777" w:rsidTr="00A163A7">
        <w:trPr>
          <w:trHeight w:val="319"/>
        </w:trPr>
        <w:tc>
          <w:tcPr>
            <w:tcW w:w="3459" w:type="pct"/>
          </w:tcPr>
          <w:p w14:paraId="5CE6D31D"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rozwój agroturystyki i turystyki na obszarach wiejskich</w:t>
            </w:r>
          </w:p>
        </w:tc>
        <w:tc>
          <w:tcPr>
            <w:tcW w:w="882" w:type="pct"/>
            <w:noWrap/>
          </w:tcPr>
          <w:p w14:paraId="1E3DE79D"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51</w:t>
            </w:r>
          </w:p>
        </w:tc>
        <w:tc>
          <w:tcPr>
            <w:tcW w:w="659" w:type="pct"/>
            <w:noWrap/>
          </w:tcPr>
          <w:p w14:paraId="47EB30FA"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49,0</w:t>
            </w:r>
          </w:p>
        </w:tc>
      </w:tr>
      <w:tr w:rsidR="00134E94" w:rsidRPr="00A163A7" w14:paraId="28C1DFF8" w14:textId="77777777" w:rsidTr="00A163A7">
        <w:trPr>
          <w:trHeight w:val="319"/>
        </w:trPr>
        <w:tc>
          <w:tcPr>
            <w:tcW w:w="3459" w:type="pct"/>
          </w:tcPr>
          <w:p w14:paraId="5BF90100"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tworzenie, rozwój, przetwarzanie, wprowadzania na rynek oraz podnoszenie jakości produktów i usług bazujących na lokalnych zasobach</w:t>
            </w:r>
          </w:p>
        </w:tc>
        <w:tc>
          <w:tcPr>
            <w:tcW w:w="882" w:type="pct"/>
            <w:noWrap/>
          </w:tcPr>
          <w:p w14:paraId="7AA83E2E"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12</w:t>
            </w:r>
          </w:p>
        </w:tc>
        <w:tc>
          <w:tcPr>
            <w:tcW w:w="659" w:type="pct"/>
            <w:noWrap/>
          </w:tcPr>
          <w:p w14:paraId="23665B1B"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11,5</w:t>
            </w:r>
          </w:p>
        </w:tc>
      </w:tr>
      <w:tr w:rsidR="00134E94" w:rsidRPr="00A163A7" w14:paraId="4273A261" w14:textId="77777777" w:rsidTr="00A163A7">
        <w:trPr>
          <w:trHeight w:val="319"/>
        </w:trPr>
        <w:tc>
          <w:tcPr>
            <w:tcW w:w="3459" w:type="pct"/>
          </w:tcPr>
          <w:p w14:paraId="30B9F9AC"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organizacja imprez kulturalnych, rekreacyjnych, sportowych</w:t>
            </w:r>
          </w:p>
        </w:tc>
        <w:tc>
          <w:tcPr>
            <w:tcW w:w="882" w:type="pct"/>
            <w:noWrap/>
          </w:tcPr>
          <w:p w14:paraId="69AC0762"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97</w:t>
            </w:r>
          </w:p>
        </w:tc>
        <w:tc>
          <w:tcPr>
            <w:tcW w:w="659" w:type="pct"/>
            <w:noWrap/>
          </w:tcPr>
          <w:p w14:paraId="07A43AE2"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93,3</w:t>
            </w:r>
          </w:p>
        </w:tc>
      </w:tr>
      <w:tr w:rsidR="00134E94" w:rsidRPr="00A163A7" w14:paraId="19FFF0A0" w14:textId="77777777" w:rsidTr="00A163A7">
        <w:trPr>
          <w:trHeight w:val="319"/>
        </w:trPr>
        <w:tc>
          <w:tcPr>
            <w:tcW w:w="3459" w:type="pct"/>
          </w:tcPr>
          <w:p w14:paraId="69293881"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zakup i nasadzenia tradycyjnej roślinności oraz starych odmian roślin</w:t>
            </w:r>
          </w:p>
        </w:tc>
        <w:tc>
          <w:tcPr>
            <w:tcW w:w="882" w:type="pct"/>
            <w:noWrap/>
          </w:tcPr>
          <w:p w14:paraId="6D69A1D3"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10</w:t>
            </w:r>
          </w:p>
        </w:tc>
        <w:tc>
          <w:tcPr>
            <w:tcW w:w="659" w:type="pct"/>
            <w:noWrap/>
          </w:tcPr>
          <w:p w14:paraId="08720A40"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9,6</w:t>
            </w:r>
          </w:p>
        </w:tc>
      </w:tr>
      <w:tr w:rsidR="00134E94" w:rsidRPr="00A163A7" w14:paraId="0F6F27BE" w14:textId="77777777" w:rsidTr="00A163A7">
        <w:trPr>
          <w:trHeight w:val="319"/>
        </w:trPr>
        <w:tc>
          <w:tcPr>
            <w:tcW w:w="3459" w:type="pct"/>
          </w:tcPr>
          <w:p w14:paraId="0ABEE685"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zakup urządzeń i sprzętu (w tym komputerów z dostępem do Internetu) i ich udostępnianie społeczności wiejskiej w celu podniesienia jakości życia ludności</w:t>
            </w:r>
          </w:p>
        </w:tc>
        <w:tc>
          <w:tcPr>
            <w:tcW w:w="882" w:type="pct"/>
            <w:noWrap/>
          </w:tcPr>
          <w:p w14:paraId="589E3F3A"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51</w:t>
            </w:r>
          </w:p>
        </w:tc>
        <w:tc>
          <w:tcPr>
            <w:tcW w:w="659" w:type="pct"/>
            <w:noWrap/>
          </w:tcPr>
          <w:p w14:paraId="49EC75C7"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49,0</w:t>
            </w:r>
          </w:p>
        </w:tc>
      </w:tr>
      <w:tr w:rsidR="00134E94" w:rsidRPr="00A163A7" w14:paraId="7D4442E2" w14:textId="77777777" w:rsidTr="00A163A7">
        <w:trPr>
          <w:trHeight w:val="319"/>
        </w:trPr>
        <w:tc>
          <w:tcPr>
            <w:tcW w:w="3459" w:type="pct"/>
          </w:tcPr>
          <w:p w14:paraId="36544C56" w14:textId="20DC9BB2"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renowacja, zabezpieczenia i oznakowania przydrożnych kapliczek, pomników</w:t>
            </w:r>
            <w:r w:rsidR="000151E7" w:rsidRPr="00A163A7">
              <w:rPr>
                <w:rFonts w:asciiTheme="minorHAnsi" w:hAnsiTheme="minorHAnsi" w:cs="Arial"/>
                <w:color w:val="000000"/>
                <w:sz w:val="20"/>
                <w:szCs w:val="20"/>
              </w:rPr>
              <w:t xml:space="preserve"> </w:t>
            </w:r>
            <w:r w:rsidRPr="00A163A7">
              <w:rPr>
                <w:rFonts w:asciiTheme="minorHAnsi" w:hAnsiTheme="minorHAnsi" w:cs="Arial"/>
                <w:color w:val="000000"/>
                <w:sz w:val="20"/>
                <w:szCs w:val="20"/>
              </w:rPr>
              <w:t xml:space="preserve">przyrody, odkrywek geologicznych i innych miejsc </w:t>
            </w:r>
            <w:r w:rsidR="00A163A7">
              <w:rPr>
                <w:rFonts w:asciiTheme="minorHAnsi" w:hAnsiTheme="minorHAnsi" w:cs="Arial"/>
                <w:color w:val="000000"/>
                <w:sz w:val="20"/>
                <w:szCs w:val="20"/>
              </w:rPr>
              <w:br/>
            </w:r>
            <w:r w:rsidRPr="00A163A7">
              <w:rPr>
                <w:rFonts w:asciiTheme="minorHAnsi" w:hAnsiTheme="minorHAnsi" w:cs="Arial"/>
                <w:color w:val="000000"/>
                <w:sz w:val="20"/>
                <w:szCs w:val="20"/>
              </w:rPr>
              <w:t xml:space="preserve">i budowli </w:t>
            </w:r>
          </w:p>
        </w:tc>
        <w:tc>
          <w:tcPr>
            <w:tcW w:w="882" w:type="pct"/>
            <w:noWrap/>
          </w:tcPr>
          <w:p w14:paraId="5B014E71"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44</w:t>
            </w:r>
          </w:p>
        </w:tc>
        <w:tc>
          <w:tcPr>
            <w:tcW w:w="659" w:type="pct"/>
            <w:noWrap/>
          </w:tcPr>
          <w:p w14:paraId="5C2B1EAA"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42,3</w:t>
            </w:r>
          </w:p>
        </w:tc>
      </w:tr>
      <w:tr w:rsidR="00134E94" w:rsidRPr="00A163A7" w14:paraId="4249094B" w14:textId="77777777" w:rsidTr="00A163A7">
        <w:trPr>
          <w:trHeight w:val="319"/>
        </w:trPr>
        <w:tc>
          <w:tcPr>
            <w:tcW w:w="3459" w:type="pct"/>
          </w:tcPr>
          <w:p w14:paraId="3EC6E438"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 xml:space="preserve">odnawianie elewacji prywatnych budynków (wpisanych w rejestr zabytków), ogrodzeń itp. </w:t>
            </w:r>
          </w:p>
        </w:tc>
        <w:tc>
          <w:tcPr>
            <w:tcW w:w="882" w:type="pct"/>
            <w:noWrap/>
          </w:tcPr>
          <w:p w14:paraId="6F2E0598"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15</w:t>
            </w:r>
          </w:p>
        </w:tc>
        <w:tc>
          <w:tcPr>
            <w:tcW w:w="659" w:type="pct"/>
            <w:noWrap/>
          </w:tcPr>
          <w:p w14:paraId="53997C79"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14,4</w:t>
            </w:r>
          </w:p>
        </w:tc>
      </w:tr>
      <w:tr w:rsidR="00134E94" w:rsidRPr="00A163A7" w14:paraId="242793A0" w14:textId="77777777" w:rsidTr="00A163A7">
        <w:trPr>
          <w:trHeight w:val="319"/>
        </w:trPr>
        <w:tc>
          <w:tcPr>
            <w:tcW w:w="3459" w:type="pct"/>
          </w:tcPr>
          <w:p w14:paraId="06F66C33" w14:textId="4A4DB5CF"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 xml:space="preserve">Zakup strojów, eksponatów i innego wyposażenia dla zespołów artystycznych, zespołów folklorystycznych oraz innych grup </w:t>
            </w:r>
            <w:r w:rsidR="00A163A7">
              <w:rPr>
                <w:rFonts w:asciiTheme="minorHAnsi" w:hAnsiTheme="minorHAnsi" w:cs="Arial"/>
                <w:color w:val="000000"/>
                <w:sz w:val="20"/>
                <w:szCs w:val="20"/>
              </w:rPr>
              <w:br/>
            </w:r>
            <w:r w:rsidRPr="00A163A7">
              <w:rPr>
                <w:rFonts w:asciiTheme="minorHAnsi" w:hAnsiTheme="minorHAnsi" w:cs="Arial"/>
                <w:color w:val="000000"/>
                <w:sz w:val="20"/>
                <w:szCs w:val="20"/>
              </w:rPr>
              <w:t>i zespołów kultywujących miejscowe tradycje</w:t>
            </w:r>
          </w:p>
        </w:tc>
        <w:tc>
          <w:tcPr>
            <w:tcW w:w="882" w:type="pct"/>
            <w:noWrap/>
          </w:tcPr>
          <w:p w14:paraId="36A18DDC"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76</w:t>
            </w:r>
          </w:p>
        </w:tc>
        <w:tc>
          <w:tcPr>
            <w:tcW w:w="659" w:type="pct"/>
            <w:noWrap/>
          </w:tcPr>
          <w:p w14:paraId="6ECC06A3"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73,1</w:t>
            </w:r>
          </w:p>
        </w:tc>
      </w:tr>
      <w:tr w:rsidR="00134E94" w:rsidRPr="00A163A7" w14:paraId="11070FE2" w14:textId="77777777" w:rsidTr="00A163A7">
        <w:trPr>
          <w:trHeight w:val="319"/>
        </w:trPr>
        <w:tc>
          <w:tcPr>
            <w:tcW w:w="3459" w:type="pct"/>
          </w:tcPr>
          <w:p w14:paraId="1D573712"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inwestycje służące utrzymaniu i kultywowaniu tradycyjnych zawodów i rzemiosła lub służących wspieraniu twórczości lokalnej lub ludowej</w:t>
            </w:r>
          </w:p>
        </w:tc>
        <w:tc>
          <w:tcPr>
            <w:tcW w:w="882" w:type="pct"/>
            <w:noWrap/>
          </w:tcPr>
          <w:p w14:paraId="35E86E21"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31</w:t>
            </w:r>
          </w:p>
        </w:tc>
        <w:tc>
          <w:tcPr>
            <w:tcW w:w="659" w:type="pct"/>
            <w:noWrap/>
          </w:tcPr>
          <w:p w14:paraId="30D5B17F"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29,8</w:t>
            </w:r>
          </w:p>
        </w:tc>
      </w:tr>
      <w:tr w:rsidR="00134E94" w:rsidRPr="00A163A7" w14:paraId="789B1CAA" w14:textId="77777777" w:rsidTr="00A163A7">
        <w:trPr>
          <w:trHeight w:val="319"/>
        </w:trPr>
        <w:tc>
          <w:tcPr>
            <w:tcW w:w="3459" w:type="pct"/>
          </w:tcPr>
          <w:p w14:paraId="56F91429"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budowa/odbudowa małej infrastruktury turystycznej</w:t>
            </w:r>
          </w:p>
        </w:tc>
        <w:tc>
          <w:tcPr>
            <w:tcW w:w="882" w:type="pct"/>
            <w:noWrap/>
          </w:tcPr>
          <w:p w14:paraId="2C87588A"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82</w:t>
            </w:r>
          </w:p>
        </w:tc>
        <w:tc>
          <w:tcPr>
            <w:tcW w:w="659" w:type="pct"/>
            <w:noWrap/>
          </w:tcPr>
          <w:p w14:paraId="5F5C7255"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78,8</w:t>
            </w:r>
          </w:p>
        </w:tc>
      </w:tr>
      <w:tr w:rsidR="00134E94" w:rsidRPr="00A163A7" w14:paraId="3DCD0350" w14:textId="77777777" w:rsidTr="00A163A7">
        <w:trPr>
          <w:trHeight w:val="319"/>
        </w:trPr>
        <w:tc>
          <w:tcPr>
            <w:tcW w:w="3459" w:type="pct"/>
          </w:tcPr>
          <w:p w14:paraId="71A79446" w14:textId="77777777" w:rsidR="00134E94" w:rsidRPr="00A163A7" w:rsidRDefault="00134E94" w:rsidP="00A163A7">
            <w:pPr>
              <w:numPr>
                <w:ilvl w:val="0"/>
                <w:numId w:val="125"/>
              </w:numPr>
              <w:contextualSpacing/>
              <w:rPr>
                <w:rFonts w:asciiTheme="minorHAnsi" w:hAnsiTheme="minorHAnsi" w:cs="Arial"/>
                <w:color w:val="000000"/>
                <w:sz w:val="20"/>
                <w:szCs w:val="20"/>
              </w:rPr>
            </w:pPr>
            <w:r w:rsidRPr="00A163A7">
              <w:rPr>
                <w:rFonts w:asciiTheme="minorHAnsi" w:hAnsiTheme="minorHAnsi" w:cs="Arial"/>
                <w:color w:val="000000"/>
                <w:sz w:val="20"/>
                <w:szCs w:val="20"/>
              </w:rPr>
              <w:t>zakup wyposażenia świetlic wiejskich i ich remont</w:t>
            </w:r>
          </w:p>
        </w:tc>
        <w:tc>
          <w:tcPr>
            <w:tcW w:w="882" w:type="pct"/>
            <w:noWrap/>
          </w:tcPr>
          <w:p w14:paraId="44F03EA3"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95</w:t>
            </w:r>
          </w:p>
        </w:tc>
        <w:tc>
          <w:tcPr>
            <w:tcW w:w="659" w:type="pct"/>
            <w:noWrap/>
          </w:tcPr>
          <w:p w14:paraId="4F9FBAC5" w14:textId="77777777" w:rsidR="00134E94" w:rsidRPr="00A163A7" w:rsidRDefault="00134E94" w:rsidP="00A163A7">
            <w:pPr>
              <w:jc w:val="right"/>
              <w:rPr>
                <w:rFonts w:asciiTheme="minorHAnsi" w:hAnsiTheme="minorHAnsi" w:cs="Arial"/>
                <w:color w:val="000000"/>
                <w:sz w:val="20"/>
                <w:szCs w:val="20"/>
              </w:rPr>
            </w:pPr>
            <w:r w:rsidRPr="00A163A7">
              <w:rPr>
                <w:rFonts w:asciiTheme="minorHAnsi" w:hAnsiTheme="minorHAnsi" w:cs="Arial"/>
                <w:color w:val="000000"/>
                <w:sz w:val="20"/>
                <w:szCs w:val="20"/>
              </w:rPr>
              <w:t>91,3</w:t>
            </w:r>
          </w:p>
        </w:tc>
      </w:tr>
    </w:tbl>
    <w:p w14:paraId="7D04F58A" w14:textId="77777777" w:rsidR="00134E94" w:rsidRPr="00134E94" w:rsidRDefault="00134E94" w:rsidP="00134E94">
      <w:pPr>
        <w:spacing w:line="276" w:lineRule="auto"/>
        <w:rPr>
          <w:rFonts w:asciiTheme="minorHAnsi" w:hAnsiTheme="minorHAnsi"/>
          <w:sz w:val="22"/>
          <w:szCs w:val="22"/>
        </w:rPr>
      </w:pPr>
      <w:r w:rsidRPr="00134E94">
        <w:rPr>
          <w:rFonts w:asciiTheme="minorHAnsi" w:hAnsiTheme="minorHAnsi"/>
          <w:sz w:val="22"/>
          <w:szCs w:val="22"/>
        </w:rPr>
        <w:t>Źródło: opracowanie własne w oparciu o wyniki badań CAWI</w:t>
      </w:r>
    </w:p>
    <w:p w14:paraId="424CBB66" w14:textId="77777777" w:rsidR="00134E94" w:rsidRPr="00134E94" w:rsidRDefault="00134E94" w:rsidP="00134E94">
      <w:pPr>
        <w:spacing w:line="276" w:lineRule="auto"/>
        <w:rPr>
          <w:rFonts w:asciiTheme="minorHAnsi" w:hAnsiTheme="minorHAnsi"/>
          <w:szCs w:val="22"/>
        </w:rPr>
      </w:pPr>
    </w:p>
    <w:p w14:paraId="14BE1318" w14:textId="2AB9A95A" w:rsidR="00134E94" w:rsidRPr="00134E94" w:rsidRDefault="00134E94" w:rsidP="00134E94">
      <w:pPr>
        <w:spacing w:line="276" w:lineRule="auto"/>
        <w:rPr>
          <w:rFonts w:asciiTheme="minorHAnsi" w:hAnsiTheme="minorHAnsi"/>
          <w:sz w:val="22"/>
          <w:szCs w:val="22"/>
        </w:rPr>
      </w:pPr>
      <w:r w:rsidRPr="00134E94">
        <w:rPr>
          <w:rFonts w:asciiTheme="minorHAnsi" w:hAnsiTheme="minorHAnsi"/>
          <w:sz w:val="22"/>
          <w:szCs w:val="22"/>
        </w:rPr>
        <w:t xml:space="preserve">W tym kontekście należy zwrócić uwagę, że w ocenie samych LGD, w zdecydowanie większym stopniu partnerstwa </w:t>
      </w:r>
      <w:proofErr w:type="spellStart"/>
      <w:r w:rsidRPr="00134E94">
        <w:rPr>
          <w:rFonts w:asciiTheme="minorHAnsi" w:hAnsiTheme="minorHAnsi"/>
          <w:sz w:val="22"/>
          <w:szCs w:val="22"/>
        </w:rPr>
        <w:t>oddziaływują</w:t>
      </w:r>
      <w:proofErr w:type="spellEnd"/>
      <w:r w:rsidRPr="00134E94">
        <w:rPr>
          <w:rFonts w:asciiTheme="minorHAnsi" w:hAnsiTheme="minorHAnsi"/>
          <w:sz w:val="22"/>
          <w:szCs w:val="22"/>
        </w:rPr>
        <w:t xml:space="preserve"> na</w:t>
      </w:r>
      <w:r w:rsidR="00A163A7">
        <w:rPr>
          <w:rFonts w:asciiTheme="minorHAnsi" w:hAnsiTheme="minorHAnsi"/>
          <w:sz w:val="22"/>
          <w:szCs w:val="22"/>
        </w:rPr>
        <w:t xml:space="preserve"> aktywność sektora społecznego </w:t>
      </w:r>
      <w:r w:rsidRPr="00134E94">
        <w:rPr>
          <w:rFonts w:asciiTheme="minorHAnsi" w:hAnsiTheme="minorHAnsi"/>
          <w:sz w:val="22"/>
          <w:szCs w:val="22"/>
        </w:rPr>
        <w:t xml:space="preserve">w lokalnej społeczności aniżeli na aktywność sektora gospodarczego. Oceny ankietowanych w tym obszarze zaprezentowano </w:t>
      </w:r>
      <w:r w:rsidR="00A163A7">
        <w:rPr>
          <w:rFonts w:asciiTheme="minorHAnsi" w:hAnsiTheme="minorHAnsi"/>
          <w:sz w:val="22"/>
          <w:szCs w:val="22"/>
        </w:rPr>
        <w:br/>
      </w:r>
      <w:r w:rsidRPr="00134E94">
        <w:rPr>
          <w:rFonts w:asciiTheme="minorHAnsi" w:hAnsiTheme="minorHAnsi"/>
          <w:sz w:val="22"/>
          <w:szCs w:val="22"/>
        </w:rPr>
        <w:t>w poniższych Tabelach.</w:t>
      </w:r>
    </w:p>
    <w:p w14:paraId="5AEF4DCB" w14:textId="77777777" w:rsidR="00134E94" w:rsidRPr="00134E94" w:rsidRDefault="00134E94" w:rsidP="00134E94">
      <w:pPr>
        <w:spacing w:line="276" w:lineRule="auto"/>
        <w:rPr>
          <w:rFonts w:asciiTheme="minorHAnsi" w:hAnsiTheme="minorHAnsi"/>
          <w:sz w:val="22"/>
          <w:szCs w:val="22"/>
        </w:rPr>
      </w:pPr>
    </w:p>
    <w:p w14:paraId="298848ED" w14:textId="77777777" w:rsidR="00134E94" w:rsidRPr="00134E94" w:rsidRDefault="00134E94" w:rsidP="00134E94">
      <w:pPr>
        <w:spacing w:line="276" w:lineRule="auto"/>
        <w:rPr>
          <w:rFonts w:asciiTheme="minorHAnsi" w:hAnsiTheme="minorHAnsi"/>
          <w:sz w:val="22"/>
          <w:szCs w:val="22"/>
        </w:rPr>
      </w:pPr>
      <w:bookmarkStart w:id="272" w:name="_Toc419274416"/>
      <w:r w:rsidRPr="00134E94">
        <w:rPr>
          <w:rFonts w:asciiTheme="minorHAnsi" w:hAnsiTheme="minorHAnsi"/>
          <w:sz w:val="22"/>
          <w:szCs w:val="22"/>
        </w:rPr>
        <w:t xml:space="preserve">Tabela </w:t>
      </w:r>
      <w:r w:rsidRPr="00134E94">
        <w:rPr>
          <w:rFonts w:asciiTheme="minorHAnsi" w:hAnsiTheme="minorHAnsi"/>
          <w:sz w:val="22"/>
          <w:szCs w:val="22"/>
        </w:rPr>
        <w:fldChar w:fldCharType="begin"/>
      </w:r>
      <w:r w:rsidRPr="00134E94">
        <w:rPr>
          <w:rFonts w:asciiTheme="minorHAnsi" w:hAnsiTheme="minorHAnsi"/>
          <w:sz w:val="22"/>
          <w:szCs w:val="22"/>
        </w:rPr>
        <w:instrText xml:space="preserve"> SEQ Tabela \* ARABIC </w:instrText>
      </w:r>
      <w:r w:rsidRPr="00134E94">
        <w:rPr>
          <w:rFonts w:asciiTheme="minorHAnsi" w:hAnsiTheme="minorHAnsi"/>
          <w:sz w:val="22"/>
          <w:szCs w:val="22"/>
        </w:rPr>
        <w:fldChar w:fldCharType="separate"/>
      </w:r>
      <w:r w:rsidR="00100778">
        <w:rPr>
          <w:rFonts w:asciiTheme="minorHAnsi" w:hAnsiTheme="minorHAnsi"/>
          <w:noProof/>
          <w:sz w:val="22"/>
          <w:szCs w:val="22"/>
        </w:rPr>
        <w:t>11</w:t>
      </w:r>
      <w:r w:rsidRPr="00134E94">
        <w:rPr>
          <w:rFonts w:asciiTheme="minorHAnsi" w:hAnsiTheme="minorHAnsi"/>
          <w:noProof/>
          <w:sz w:val="22"/>
          <w:szCs w:val="22"/>
        </w:rPr>
        <w:fldChar w:fldCharType="end"/>
      </w:r>
      <w:r w:rsidRPr="00134E94">
        <w:rPr>
          <w:rFonts w:asciiTheme="minorHAnsi" w:hAnsiTheme="minorHAnsi"/>
          <w:sz w:val="22"/>
          <w:szCs w:val="22"/>
        </w:rPr>
        <w:t xml:space="preserve">. Ocena wpływu LGD na aktywność przedstawicieli sektora społecznego </w:t>
      </w:r>
      <w:r w:rsidRPr="00134E94">
        <w:rPr>
          <w:rFonts w:asciiTheme="minorHAnsi" w:hAnsiTheme="minorHAnsi"/>
          <w:sz w:val="22"/>
          <w:szCs w:val="22"/>
        </w:rPr>
        <w:br/>
        <w:t>w społeczności lokalnej (np. inicjatywy obywateli, udział w życiu społeczności lokalnej, wzrost liczby organizacji pozarządowych)</w:t>
      </w:r>
      <w:bookmarkEnd w:id="272"/>
    </w:p>
    <w:tbl>
      <w:tblPr>
        <w:tblStyle w:val="Tabelasiatki4akcent111"/>
        <w:tblW w:w="4930" w:type="pct"/>
        <w:tblInd w:w="108" w:type="dxa"/>
        <w:tblLook w:val="06E0" w:firstRow="1" w:lastRow="1" w:firstColumn="1" w:lastColumn="0" w:noHBand="1" w:noVBand="1"/>
      </w:tblPr>
      <w:tblGrid>
        <w:gridCol w:w="4105"/>
        <w:gridCol w:w="2528"/>
        <w:gridCol w:w="2526"/>
      </w:tblGrid>
      <w:tr w:rsidR="00134E94" w:rsidRPr="00134E94" w14:paraId="1A34B9F4" w14:textId="77777777" w:rsidTr="00134E94">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2241" w:type="pct"/>
            <w:shd w:val="clear" w:color="auto" w:fill="002060"/>
            <w:noWrap/>
            <w:hideMark/>
          </w:tcPr>
          <w:p w14:paraId="6C628051" w14:textId="77777777" w:rsidR="00134E94" w:rsidRPr="00134E94" w:rsidRDefault="00134E94" w:rsidP="00134E94">
            <w:pPr>
              <w:spacing w:line="276" w:lineRule="auto"/>
              <w:jc w:val="left"/>
              <w:rPr>
                <w:rFonts w:asciiTheme="minorHAnsi" w:hAnsiTheme="minorHAnsi" w:cs="Arial"/>
                <w:szCs w:val="22"/>
              </w:rPr>
            </w:pPr>
            <w:r w:rsidRPr="00134E94">
              <w:rPr>
                <w:rFonts w:asciiTheme="minorHAnsi" w:hAnsiTheme="minorHAnsi" w:cs="Arial"/>
                <w:szCs w:val="22"/>
              </w:rPr>
              <w:lastRenderedPageBreak/>
              <w:t> </w:t>
            </w:r>
          </w:p>
        </w:tc>
        <w:tc>
          <w:tcPr>
            <w:tcW w:w="1380" w:type="pct"/>
            <w:shd w:val="clear" w:color="auto" w:fill="002060"/>
            <w:hideMark/>
          </w:tcPr>
          <w:p w14:paraId="19E18390" w14:textId="77777777" w:rsidR="00134E94" w:rsidRPr="00134E94" w:rsidRDefault="00134E94" w:rsidP="00134E9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22"/>
              </w:rPr>
            </w:pPr>
            <w:r w:rsidRPr="00134E94">
              <w:rPr>
                <w:rFonts w:asciiTheme="minorHAnsi" w:hAnsiTheme="minorHAnsi" w:cs="Arial"/>
                <w:szCs w:val="22"/>
              </w:rPr>
              <w:t>Częstość</w:t>
            </w:r>
          </w:p>
        </w:tc>
        <w:tc>
          <w:tcPr>
            <w:tcW w:w="1380" w:type="pct"/>
            <w:shd w:val="clear" w:color="auto" w:fill="002060"/>
            <w:hideMark/>
          </w:tcPr>
          <w:p w14:paraId="7B80E095" w14:textId="77777777" w:rsidR="00134E94" w:rsidRPr="00134E94" w:rsidRDefault="00134E94" w:rsidP="00134E9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22"/>
              </w:rPr>
            </w:pPr>
            <w:r w:rsidRPr="00134E94">
              <w:rPr>
                <w:rFonts w:asciiTheme="minorHAnsi" w:hAnsiTheme="minorHAnsi" w:cs="Arial"/>
                <w:szCs w:val="22"/>
              </w:rPr>
              <w:t>Procent</w:t>
            </w:r>
          </w:p>
        </w:tc>
      </w:tr>
      <w:tr w:rsidR="00134E94" w:rsidRPr="00134E94" w14:paraId="5EC733EA" w14:textId="77777777" w:rsidTr="00134E94">
        <w:trPr>
          <w:trHeight w:val="63"/>
        </w:trPr>
        <w:tc>
          <w:tcPr>
            <w:cnfStyle w:val="001000000000" w:firstRow="0" w:lastRow="0" w:firstColumn="1" w:lastColumn="0" w:oddVBand="0" w:evenVBand="0" w:oddHBand="0" w:evenHBand="0" w:firstRowFirstColumn="0" w:firstRowLastColumn="0" w:lastRowFirstColumn="0" w:lastRowLastColumn="0"/>
            <w:tcW w:w="2241" w:type="pct"/>
            <w:noWrap/>
          </w:tcPr>
          <w:p w14:paraId="73CE8900" w14:textId="77777777" w:rsidR="00134E94" w:rsidRPr="00134E94" w:rsidRDefault="00134E94" w:rsidP="00134E94">
            <w:pPr>
              <w:spacing w:line="276" w:lineRule="auto"/>
              <w:jc w:val="left"/>
              <w:rPr>
                <w:rFonts w:asciiTheme="minorHAnsi" w:hAnsiTheme="minorHAnsi" w:cs="Arial"/>
                <w:szCs w:val="22"/>
              </w:rPr>
            </w:pPr>
            <w:r w:rsidRPr="00134E94">
              <w:rPr>
                <w:rFonts w:asciiTheme="minorHAnsi" w:hAnsiTheme="minorHAnsi" w:cs="Arial"/>
                <w:szCs w:val="22"/>
              </w:rPr>
              <w:t>1. Zdecydowanie nie</w:t>
            </w:r>
          </w:p>
        </w:tc>
        <w:tc>
          <w:tcPr>
            <w:tcW w:w="1380" w:type="pct"/>
          </w:tcPr>
          <w:p w14:paraId="556AAA27" w14:textId="77777777" w:rsidR="00134E94" w:rsidRPr="00134E94" w:rsidRDefault="00134E94" w:rsidP="00134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Cs w:val="22"/>
              </w:rPr>
            </w:pPr>
            <w:r w:rsidRPr="00134E94">
              <w:rPr>
                <w:rFonts w:asciiTheme="minorHAnsi" w:hAnsiTheme="minorHAnsi" w:cs="Arial"/>
                <w:color w:val="000000"/>
                <w:szCs w:val="22"/>
              </w:rPr>
              <w:t>0</w:t>
            </w:r>
          </w:p>
        </w:tc>
        <w:tc>
          <w:tcPr>
            <w:tcW w:w="1380" w:type="pct"/>
          </w:tcPr>
          <w:p w14:paraId="780E7C65" w14:textId="77777777" w:rsidR="00134E94" w:rsidRPr="00134E94" w:rsidRDefault="00134E94" w:rsidP="00134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Cs w:val="22"/>
              </w:rPr>
            </w:pPr>
            <w:r w:rsidRPr="00134E94">
              <w:rPr>
                <w:rFonts w:asciiTheme="minorHAnsi" w:hAnsiTheme="minorHAnsi" w:cs="Arial"/>
                <w:color w:val="000000"/>
                <w:szCs w:val="22"/>
              </w:rPr>
              <w:t>0,0</w:t>
            </w:r>
          </w:p>
        </w:tc>
      </w:tr>
      <w:tr w:rsidR="00134E94" w:rsidRPr="00134E94" w14:paraId="2EA0B8C9" w14:textId="77777777" w:rsidTr="00134E94">
        <w:trPr>
          <w:trHeight w:val="319"/>
        </w:trPr>
        <w:tc>
          <w:tcPr>
            <w:cnfStyle w:val="001000000000" w:firstRow="0" w:lastRow="0" w:firstColumn="1" w:lastColumn="0" w:oddVBand="0" w:evenVBand="0" w:oddHBand="0" w:evenHBand="0" w:firstRowFirstColumn="0" w:firstRowLastColumn="0" w:lastRowFirstColumn="0" w:lastRowLastColumn="0"/>
            <w:tcW w:w="2241" w:type="pct"/>
            <w:hideMark/>
          </w:tcPr>
          <w:p w14:paraId="1B1F705A" w14:textId="77777777" w:rsidR="00134E94" w:rsidRPr="00134E94" w:rsidRDefault="00134E94" w:rsidP="00134E94">
            <w:pPr>
              <w:spacing w:line="276" w:lineRule="auto"/>
              <w:jc w:val="left"/>
              <w:rPr>
                <w:rFonts w:asciiTheme="minorHAnsi" w:hAnsiTheme="minorHAnsi" w:cs="Arial"/>
                <w:color w:val="000000"/>
                <w:szCs w:val="22"/>
              </w:rPr>
            </w:pPr>
            <w:r w:rsidRPr="00134E94">
              <w:rPr>
                <w:rFonts w:asciiTheme="minorHAnsi" w:hAnsiTheme="minorHAnsi" w:cs="Arial"/>
                <w:color w:val="000000"/>
                <w:szCs w:val="22"/>
              </w:rPr>
              <w:t>2. Raczej nie</w:t>
            </w:r>
          </w:p>
        </w:tc>
        <w:tc>
          <w:tcPr>
            <w:tcW w:w="1380" w:type="pct"/>
            <w:noWrap/>
            <w:hideMark/>
          </w:tcPr>
          <w:p w14:paraId="2025E618" w14:textId="77777777" w:rsidR="00134E94" w:rsidRPr="00134E94" w:rsidRDefault="00134E94" w:rsidP="00134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Cs w:val="22"/>
              </w:rPr>
            </w:pPr>
            <w:r w:rsidRPr="00134E94">
              <w:rPr>
                <w:rFonts w:asciiTheme="minorHAnsi" w:hAnsiTheme="minorHAnsi" w:cs="Arial"/>
                <w:color w:val="000000"/>
                <w:szCs w:val="22"/>
              </w:rPr>
              <w:t>3</w:t>
            </w:r>
          </w:p>
        </w:tc>
        <w:tc>
          <w:tcPr>
            <w:tcW w:w="1380" w:type="pct"/>
            <w:noWrap/>
            <w:hideMark/>
          </w:tcPr>
          <w:p w14:paraId="68F8DF70" w14:textId="77777777" w:rsidR="00134E94" w:rsidRPr="00134E94" w:rsidRDefault="00134E94" w:rsidP="00134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Cs w:val="22"/>
              </w:rPr>
            </w:pPr>
            <w:r w:rsidRPr="00134E94">
              <w:rPr>
                <w:rFonts w:asciiTheme="minorHAnsi" w:hAnsiTheme="minorHAnsi" w:cs="Arial"/>
                <w:color w:val="000000"/>
                <w:szCs w:val="22"/>
              </w:rPr>
              <w:t>1,9</w:t>
            </w:r>
          </w:p>
        </w:tc>
      </w:tr>
      <w:tr w:rsidR="00134E94" w:rsidRPr="00134E94" w14:paraId="17ECF8BF" w14:textId="77777777" w:rsidTr="00134E94">
        <w:trPr>
          <w:trHeight w:val="319"/>
        </w:trPr>
        <w:tc>
          <w:tcPr>
            <w:cnfStyle w:val="001000000000" w:firstRow="0" w:lastRow="0" w:firstColumn="1" w:lastColumn="0" w:oddVBand="0" w:evenVBand="0" w:oddHBand="0" w:evenHBand="0" w:firstRowFirstColumn="0" w:firstRowLastColumn="0" w:lastRowFirstColumn="0" w:lastRowLastColumn="0"/>
            <w:tcW w:w="2241" w:type="pct"/>
            <w:hideMark/>
          </w:tcPr>
          <w:p w14:paraId="66DDBC7A" w14:textId="77777777" w:rsidR="00134E94" w:rsidRPr="00134E94" w:rsidRDefault="00134E94" w:rsidP="00134E94">
            <w:pPr>
              <w:spacing w:line="276" w:lineRule="auto"/>
              <w:jc w:val="left"/>
              <w:rPr>
                <w:rFonts w:asciiTheme="minorHAnsi" w:hAnsiTheme="minorHAnsi" w:cs="Arial"/>
                <w:color w:val="000000"/>
                <w:szCs w:val="22"/>
              </w:rPr>
            </w:pPr>
            <w:r w:rsidRPr="00134E94">
              <w:rPr>
                <w:rFonts w:asciiTheme="minorHAnsi" w:hAnsiTheme="minorHAnsi" w:cs="Arial"/>
                <w:color w:val="000000"/>
                <w:szCs w:val="22"/>
              </w:rPr>
              <w:t>3. Trudno powiedzieć</w:t>
            </w:r>
          </w:p>
        </w:tc>
        <w:tc>
          <w:tcPr>
            <w:tcW w:w="1380" w:type="pct"/>
            <w:noWrap/>
            <w:hideMark/>
          </w:tcPr>
          <w:p w14:paraId="63947CC5" w14:textId="77777777" w:rsidR="00134E94" w:rsidRPr="00134E94" w:rsidRDefault="00134E94" w:rsidP="00134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Cs w:val="22"/>
              </w:rPr>
            </w:pPr>
            <w:r w:rsidRPr="00134E94">
              <w:rPr>
                <w:rFonts w:asciiTheme="minorHAnsi" w:hAnsiTheme="minorHAnsi" w:cs="Arial"/>
                <w:color w:val="000000"/>
                <w:szCs w:val="22"/>
              </w:rPr>
              <w:t>5</w:t>
            </w:r>
          </w:p>
        </w:tc>
        <w:tc>
          <w:tcPr>
            <w:tcW w:w="1380" w:type="pct"/>
            <w:noWrap/>
            <w:hideMark/>
          </w:tcPr>
          <w:p w14:paraId="52837359" w14:textId="77777777" w:rsidR="00134E94" w:rsidRPr="00134E94" w:rsidRDefault="00134E94" w:rsidP="00134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Cs w:val="22"/>
              </w:rPr>
            </w:pPr>
            <w:r w:rsidRPr="00134E94">
              <w:rPr>
                <w:rFonts w:asciiTheme="minorHAnsi" w:hAnsiTheme="minorHAnsi" w:cs="Arial"/>
                <w:color w:val="000000"/>
                <w:szCs w:val="22"/>
              </w:rPr>
              <w:t>3,1</w:t>
            </w:r>
          </w:p>
        </w:tc>
      </w:tr>
      <w:tr w:rsidR="00134E94" w:rsidRPr="00134E94" w14:paraId="26F4381D" w14:textId="77777777" w:rsidTr="00134E94">
        <w:trPr>
          <w:trHeight w:val="319"/>
        </w:trPr>
        <w:tc>
          <w:tcPr>
            <w:cnfStyle w:val="001000000000" w:firstRow="0" w:lastRow="0" w:firstColumn="1" w:lastColumn="0" w:oddVBand="0" w:evenVBand="0" w:oddHBand="0" w:evenHBand="0" w:firstRowFirstColumn="0" w:firstRowLastColumn="0" w:lastRowFirstColumn="0" w:lastRowLastColumn="0"/>
            <w:tcW w:w="2241" w:type="pct"/>
            <w:hideMark/>
          </w:tcPr>
          <w:p w14:paraId="790F81F0" w14:textId="77777777" w:rsidR="00134E94" w:rsidRPr="00134E94" w:rsidRDefault="00134E94" w:rsidP="00134E94">
            <w:pPr>
              <w:spacing w:line="276" w:lineRule="auto"/>
              <w:jc w:val="left"/>
              <w:rPr>
                <w:rFonts w:asciiTheme="minorHAnsi" w:hAnsiTheme="minorHAnsi" w:cs="Arial"/>
                <w:color w:val="000000"/>
                <w:szCs w:val="22"/>
              </w:rPr>
            </w:pPr>
            <w:r w:rsidRPr="00134E94">
              <w:rPr>
                <w:rFonts w:asciiTheme="minorHAnsi" w:hAnsiTheme="minorHAnsi" w:cs="Arial"/>
                <w:color w:val="000000"/>
                <w:szCs w:val="22"/>
              </w:rPr>
              <w:t>4. Raczej tak</w:t>
            </w:r>
          </w:p>
        </w:tc>
        <w:tc>
          <w:tcPr>
            <w:tcW w:w="1380" w:type="pct"/>
            <w:noWrap/>
            <w:hideMark/>
          </w:tcPr>
          <w:p w14:paraId="62F8CA1F" w14:textId="77777777" w:rsidR="00134E94" w:rsidRPr="00134E94" w:rsidRDefault="00134E94" w:rsidP="00134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Cs w:val="22"/>
              </w:rPr>
            </w:pPr>
            <w:r w:rsidRPr="00134E94">
              <w:rPr>
                <w:rFonts w:asciiTheme="minorHAnsi" w:hAnsiTheme="minorHAnsi" w:cs="Arial"/>
                <w:color w:val="000000"/>
                <w:szCs w:val="22"/>
              </w:rPr>
              <w:t>61</w:t>
            </w:r>
          </w:p>
        </w:tc>
        <w:tc>
          <w:tcPr>
            <w:tcW w:w="1380" w:type="pct"/>
            <w:noWrap/>
            <w:hideMark/>
          </w:tcPr>
          <w:p w14:paraId="7D6F03DD" w14:textId="77777777" w:rsidR="00134E94" w:rsidRPr="00134E94" w:rsidRDefault="00134E94" w:rsidP="00134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Cs w:val="22"/>
              </w:rPr>
            </w:pPr>
            <w:r w:rsidRPr="00134E94">
              <w:rPr>
                <w:rFonts w:asciiTheme="minorHAnsi" w:hAnsiTheme="minorHAnsi" w:cs="Arial"/>
                <w:color w:val="000000"/>
                <w:szCs w:val="22"/>
              </w:rPr>
              <w:t>38,1</w:t>
            </w:r>
          </w:p>
        </w:tc>
      </w:tr>
      <w:tr w:rsidR="00134E94" w:rsidRPr="00134E94" w14:paraId="43EF6E12" w14:textId="77777777" w:rsidTr="00134E94">
        <w:trPr>
          <w:trHeight w:val="319"/>
        </w:trPr>
        <w:tc>
          <w:tcPr>
            <w:cnfStyle w:val="001000000000" w:firstRow="0" w:lastRow="0" w:firstColumn="1" w:lastColumn="0" w:oddVBand="0" w:evenVBand="0" w:oddHBand="0" w:evenHBand="0" w:firstRowFirstColumn="0" w:firstRowLastColumn="0" w:lastRowFirstColumn="0" w:lastRowLastColumn="0"/>
            <w:tcW w:w="2241" w:type="pct"/>
            <w:hideMark/>
          </w:tcPr>
          <w:p w14:paraId="021969B6" w14:textId="77777777" w:rsidR="00134E94" w:rsidRPr="00134E94" w:rsidRDefault="00134E94" w:rsidP="00134E94">
            <w:pPr>
              <w:spacing w:line="276" w:lineRule="auto"/>
              <w:jc w:val="left"/>
              <w:rPr>
                <w:rFonts w:asciiTheme="minorHAnsi" w:hAnsiTheme="minorHAnsi" w:cs="Arial"/>
                <w:color w:val="000000"/>
                <w:szCs w:val="22"/>
              </w:rPr>
            </w:pPr>
            <w:r w:rsidRPr="00134E94">
              <w:rPr>
                <w:rFonts w:asciiTheme="minorHAnsi" w:hAnsiTheme="minorHAnsi" w:cs="Arial"/>
                <w:color w:val="000000"/>
                <w:szCs w:val="22"/>
              </w:rPr>
              <w:t>5. Zdecydowanie tak</w:t>
            </w:r>
          </w:p>
        </w:tc>
        <w:tc>
          <w:tcPr>
            <w:tcW w:w="1380" w:type="pct"/>
            <w:noWrap/>
            <w:hideMark/>
          </w:tcPr>
          <w:p w14:paraId="23F90EEF" w14:textId="77777777" w:rsidR="00134E94" w:rsidRPr="00134E94" w:rsidRDefault="00134E94" w:rsidP="00134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Cs w:val="22"/>
              </w:rPr>
            </w:pPr>
            <w:r w:rsidRPr="00134E94">
              <w:rPr>
                <w:rFonts w:asciiTheme="minorHAnsi" w:hAnsiTheme="minorHAnsi" w:cs="Arial"/>
                <w:color w:val="000000"/>
                <w:szCs w:val="22"/>
              </w:rPr>
              <w:t>91</w:t>
            </w:r>
          </w:p>
        </w:tc>
        <w:tc>
          <w:tcPr>
            <w:tcW w:w="1380" w:type="pct"/>
            <w:noWrap/>
            <w:hideMark/>
          </w:tcPr>
          <w:p w14:paraId="24BEB9ED" w14:textId="77777777" w:rsidR="00134E94" w:rsidRPr="00134E94" w:rsidRDefault="00134E94" w:rsidP="00134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Cs w:val="22"/>
              </w:rPr>
            </w:pPr>
            <w:r w:rsidRPr="00134E94">
              <w:rPr>
                <w:rFonts w:asciiTheme="minorHAnsi" w:hAnsiTheme="minorHAnsi" w:cs="Arial"/>
                <w:color w:val="000000"/>
                <w:szCs w:val="22"/>
              </w:rPr>
              <w:t>56,9</w:t>
            </w:r>
          </w:p>
        </w:tc>
      </w:tr>
      <w:tr w:rsidR="00134E94" w:rsidRPr="00134E94" w14:paraId="13EBEB18" w14:textId="77777777" w:rsidTr="00134E94">
        <w:trPr>
          <w:cnfStyle w:val="010000000000" w:firstRow="0" w:lastRow="1"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241" w:type="pct"/>
            <w:hideMark/>
          </w:tcPr>
          <w:p w14:paraId="535E927D" w14:textId="77777777" w:rsidR="00134E94" w:rsidRPr="00134E94" w:rsidRDefault="00134E94" w:rsidP="00134E94">
            <w:pPr>
              <w:spacing w:line="276" w:lineRule="auto"/>
              <w:jc w:val="left"/>
              <w:rPr>
                <w:rFonts w:asciiTheme="minorHAnsi" w:hAnsiTheme="minorHAnsi" w:cs="Arial"/>
                <w:color w:val="000000"/>
                <w:szCs w:val="22"/>
              </w:rPr>
            </w:pPr>
            <w:r w:rsidRPr="00134E94">
              <w:rPr>
                <w:rFonts w:asciiTheme="minorHAnsi" w:hAnsiTheme="minorHAnsi" w:cs="Arial"/>
                <w:color w:val="000000"/>
                <w:szCs w:val="22"/>
              </w:rPr>
              <w:t>Ogółem</w:t>
            </w:r>
          </w:p>
        </w:tc>
        <w:tc>
          <w:tcPr>
            <w:tcW w:w="1380" w:type="pct"/>
            <w:noWrap/>
            <w:hideMark/>
          </w:tcPr>
          <w:p w14:paraId="6E26991A" w14:textId="77777777" w:rsidR="00134E94" w:rsidRPr="00134E94" w:rsidRDefault="00134E94" w:rsidP="00134E94">
            <w:pPr>
              <w:spacing w:line="276" w:lineRule="auto"/>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Arial"/>
                <w:color w:val="000000"/>
                <w:szCs w:val="22"/>
              </w:rPr>
            </w:pPr>
            <w:r w:rsidRPr="00134E94">
              <w:rPr>
                <w:rFonts w:asciiTheme="minorHAnsi" w:hAnsiTheme="minorHAnsi" w:cs="Arial"/>
                <w:color w:val="000000"/>
                <w:szCs w:val="22"/>
              </w:rPr>
              <w:t>160</w:t>
            </w:r>
          </w:p>
        </w:tc>
        <w:tc>
          <w:tcPr>
            <w:tcW w:w="1380" w:type="pct"/>
            <w:noWrap/>
            <w:hideMark/>
          </w:tcPr>
          <w:p w14:paraId="59CC7686" w14:textId="77777777" w:rsidR="00134E94" w:rsidRPr="00134E94" w:rsidRDefault="00134E94" w:rsidP="00134E94">
            <w:pPr>
              <w:spacing w:line="276" w:lineRule="auto"/>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Arial"/>
                <w:color w:val="000000"/>
                <w:szCs w:val="22"/>
              </w:rPr>
            </w:pPr>
            <w:r w:rsidRPr="00134E94">
              <w:rPr>
                <w:rFonts w:asciiTheme="minorHAnsi" w:hAnsiTheme="minorHAnsi" w:cs="Arial"/>
                <w:color w:val="000000"/>
                <w:szCs w:val="22"/>
              </w:rPr>
              <w:t>100,0</w:t>
            </w:r>
          </w:p>
        </w:tc>
      </w:tr>
    </w:tbl>
    <w:p w14:paraId="5CA6A739" w14:textId="3FB5E7D1" w:rsidR="00134E94" w:rsidRPr="00134E94" w:rsidRDefault="00134E94" w:rsidP="00134E94">
      <w:pPr>
        <w:spacing w:line="276" w:lineRule="auto"/>
        <w:rPr>
          <w:rFonts w:asciiTheme="minorHAnsi" w:hAnsiTheme="minorHAnsi"/>
          <w:szCs w:val="22"/>
        </w:rPr>
      </w:pPr>
      <w:r w:rsidRPr="00134E94">
        <w:rPr>
          <w:rFonts w:asciiTheme="minorHAnsi" w:hAnsiTheme="minorHAnsi"/>
          <w:szCs w:val="22"/>
        </w:rPr>
        <w:t>Źródło: opracowanie własne w oparciu o wyniki ankiety audytoryjnej</w:t>
      </w:r>
      <w:r w:rsidR="00A329F3">
        <w:rPr>
          <w:rFonts w:asciiTheme="minorHAnsi" w:hAnsiTheme="minorHAnsi"/>
          <w:szCs w:val="22"/>
        </w:rPr>
        <w:t>.</w:t>
      </w:r>
    </w:p>
    <w:p w14:paraId="006A15B2" w14:textId="77777777" w:rsidR="00134E94" w:rsidRPr="00134E94" w:rsidRDefault="00134E94" w:rsidP="00134E94">
      <w:pPr>
        <w:spacing w:line="276" w:lineRule="auto"/>
        <w:rPr>
          <w:rFonts w:asciiTheme="minorHAnsi" w:hAnsiTheme="minorHAnsi"/>
          <w:sz w:val="22"/>
          <w:szCs w:val="22"/>
        </w:rPr>
      </w:pPr>
    </w:p>
    <w:p w14:paraId="00CEF4EE" w14:textId="5DA4C3DA" w:rsidR="00134E94" w:rsidRPr="00A329F3" w:rsidRDefault="00134E94" w:rsidP="00134E94">
      <w:pPr>
        <w:spacing w:line="276" w:lineRule="auto"/>
        <w:rPr>
          <w:rFonts w:asciiTheme="minorHAnsi" w:hAnsiTheme="minorHAnsi"/>
          <w:szCs w:val="22"/>
        </w:rPr>
      </w:pPr>
      <w:bookmarkStart w:id="273" w:name="_Toc419274417"/>
      <w:r w:rsidRPr="00A329F3">
        <w:rPr>
          <w:rFonts w:asciiTheme="minorHAnsi" w:hAnsiTheme="minorHAnsi"/>
          <w:szCs w:val="22"/>
        </w:rPr>
        <w:t xml:space="preserve">Tabela </w:t>
      </w:r>
      <w:r w:rsidRPr="00A329F3">
        <w:rPr>
          <w:rFonts w:asciiTheme="minorHAnsi" w:hAnsiTheme="minorHAnsi"/>
          <w:szCs w:val="22"/>
        </w:rPr>
        <w:fldChar w:fldCharType="begin"/>
      </w:r>
      <w:r w:rsidRPr="00A329F3">
        <w:rPr>
          <w:rFonts w:asciiTheme="minorHAnsi" w:hAnsiTheme="minorHAnsi"/>
          <w:szCs w:val="22"/>
        </w:rPr>
        <w:instrText xml:space="preserve"> SEQ Tabela \* ARABIC </w:instrText>
      </w:r>
      <w:r w:rsidRPr="00A329F3">
        <w:rPr>
          <w:rFonts w:asciiTheme="minorHAnsi" w:hAnsiTheme="minorHAnsi"/>
          <w:szCs w:val="22"/>
        </w:rPr>
        <w:fldChar w:fldCharType="separate"/>
      </w:r>
      <w:r w:rsidR="00100778">
        <w:rPr>
          <w:rFonts w:asciiTheme="minorHAnsi" w:hAnsiTheme="minorHAnsi"/>
          <w:noProof/>
          <w:szCs w:val="22"/>
        </w:rPr>
        <w:t>12</w:t>
      </w:r>
      <w:r w:rsidRPr="00A329F3">
        <w:rPr>
          <w:rFonts w:asciiTheme="minorHAnsi" w:hAnsiTheme="minorHAnsi"/>
          <w:szCs w:val="22"/>
        </w:rPr>
        <w:fldChar w:fldCharType="end"/>
      </w:r>
      <w:r w:rsidRPr="00A329F3">
        <w:rPr>
          <w:rFonts w:asciiTheme="minorHAnsi" w:hAnsiTheme="minorHAnsi"/>
          <w:szCs w:val="22"/>
        </w:rPr>
        <w:t>. Ocena wpływu LGD na aktywność przedstawicieli sektora gospodarczego w</w:t>
      </w:r>
      <w:r w:rsidR="000151E7" w:rsidRPr="00A329F3">
        <w:rPr>
          <w:rFonts w:asciiTheme="minorHAnsi" w:hAnsiTheme="minorHAnsi"/>
          <w:szCs w:val="22"/>
        </w:rPr>
        <w:t xml:space="preserve"> </w:t>
      </w:r>
      <w:r w:rsidRPr="00A329F3">
        <w:rPr>
          <w:rFonts w:asciiTheme="minorHAnsi" w:hAnsiTheme="minorHAnsi"/>
          <w:szCs w:val="22"/>
        </w:rPr>
        <w:t>społeczności lokalnej (np.: rolników, małych i średnich przedsiębiorców)</w:t>
      </w:r>
      <w:bookmarkEnd w:id="273"/>
    </w:p>
    <w:tbl>
      <w:tblPr>
        <w:tblStyle w:val="Tabelasiatki4akcent111"/>
        <w:tblW w:w="4911" w:type="pct"/>
        <w:jc w:val="right"/>
        <w:tblLook w:val="06E0" w:firstRow="1" w:lastRow="1" w:firstColumn="1" w:lastColumn="0" w:noHBand="1" w:noVBand="1"/>
      </w:tblPr>
      <w:tblGrid>
        <w:gridCol w:w="4070"/>
        <w:gridCol w:w="2527"/>
        <w:gridCol w:w="2527"/>
      </w:tblGrid>
      <w:tr w:rsidR="00134E94" w:rsidRPr="00134E94" w14:paraId="0CA69DDE" w14:textId="77777777" w:rsidTr="00134E94">
        <w:trPr>
          <w:cnfStyle w:val="100000000000" w:firstRow="1" w:lastRow="0" w:firstColumn="0" w:lastColumn="0" w:oddVBand="0" w:evenVBand="0" w:oddHBand="0" w:evenHBand="0" w:firstRowFirstColumn="0" w:firstRowLastColumn="0" w:lastRowFirstColumn="0" w:lastRowLastColumn="0"/>
          <w:trHeight w:val="112"/>
          <w:jc w:val="right"/>
        </w:trPr>
        <w:tc>
          <w:tcPr>
            <w:cnfStyle w:val="001000000000" w:firstRow="0" w:lastRow="0" w:firstColumn="1" w:lastColumn="0" w:oddVBand="0" w:evenVBand="0" w:oddHBand="0" w:evenHBand="0" w:firstRowFirstColumn="0" w:firstRowLastColumn="0" w:lastRowFirstColumn="0" w:lastRowLastColumn="0"/>
            <w:tcW w:w="2230" w:type="pct"/>
            <w:shd w:val="clear" w:color="auto" w:fill="002060"/>
            <w:noWrap/>
            <w:hideMark/>
          </w:tcPr>
          <w:p w14:paraId="1E9708D5" w14:textId="77777777" w:rsidR="00134E94" w:rsidRPr="00134E94" w:rsidRDefault="00134E94" w:rsidP="00134E94">
            <w:pPr>
              <w:spacing w:line="276" w:lineRule="auto"/>
              <w:rPr>
                <w:rFonts w:asciiTheme="minorHAnsi" w:hAnsiTheme="minorHAnsi"/>
                <w:szCs w:val="22"/>
              </w:rPr>
            </w:pPr>
            <w:r w:rsidRPr="00134E94">
              <w:rPr>
                <w:rFonts w:asciiTheme="minorHAnsi" w:hAnsiTheme="minorHAnsi"/>
                <w:szCs w:val="22"/>
              </w:rPr>
              <w:t> </w:t>
            </w:r>
          </w:p>
        </w:tc>
        <w:tc>
          <w:tcPr>
            <w:tcW w:w="1385" w:type="pct"/>
            <w:shd w:val="clear" w:color="auto" w:fill="002060"/>
            <w:hideMark/>
          </w:tcPr>
          <w:p w14:paraId="233AA576" w14:textId="77777777" w:rsidR="00134E94" w:rsidRPr="00134E94" w:rsidRDefault="00134E94" w:rsidP="00134E94">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134E94">
              <w:rPr>
                <w:rFonts w:asciiTheme="minorHAnsi" w:hAnsiTheme="minorHAnsi"/>
                <w:szCs w:val="22"/>
              </w:rPr>
              <w:t>Częstość</w:t>
            </w:r>
          </w:p>
        </w:tc>
        <w:tc>
          <w:tcPr>
            <w:tcW w:w="1385" w:type="pct"/>
            <w:shd w:val="clear" w:color="auto" w:fill="002060"/>
            <w:hideMark/>
          </w:tcPr>
          <w:p w14:paraId="1BEA7566" w14:textId="77777777" w:rsidR="00134E94" w:rsidRPr="00134E94" w:rsidRDefault="00134E94" w:rsidP="00134E94">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134E94">
              <w:rPr>
                <w:rFonts w:asciiTheme="minorHAnsi" w:hAnsiTheme="minorHAnsi"/>
                <w:szCs w:val="22"/>
              </w:rPr>
              <w:t>Procent</w:t>
            </w:r>
          </w:p>
        </w:tc>
      </w:tr>
      <w:tr w:rsidR="00134E94" w:rsidRPr="00134E94" w14:paraId="51E1D642" w14:textId="77777777" w:rsidTr="00134E94">
        <w:trPr>
          <w:trHeight w:val="319"/>
          <w:jc w:val="right"/>
        </w:trPr>
        <w:tc>
          <w:tcPr>
            <w:cnfStyle w:val="001000000000" w:firstRow="0" w:lastRow="0" w:firstColumn="1" w:lastColumn="0" w:oddVBand="0" w:evenVBand="0" w:oddHBand="0" w:evenHBand="0" w:firstRowFirstColumn="0" w:firstRowLastColumn="0" w:lastRowFirstColumn="0" w:lastRowLastColumn="0"/>
            <w:tcW w:w="2230" w:type="pct"/>
          </w:tcPr>
          <w:p w14:paraId="6F02F445" w14:textId="77777777" w:rsidR="00134E94" w:rsidRPr="00134E94" w:rsidRDefault="00134E94" w:rsidP="00134E94">
            <w:pPr>
              <w:spacing w:line="276" w:lineRule="auto"/>
              <w:rPr>
                <w:rFonts w:asciiTheme="minorHAnsi" w:hAnsiTheme="minorHAnsi"/>
                <w:szCs w:val="22"/>
              </w:rPr>
            </w:pPr>
            <w:r w:rsidRPr="00134E94">
              <w:rPr>
                <w:rFonts w:asciiTheme="minorHAnsi" w:hAnsiTheme="minorHAnsi"/>
                <w:szCs w:val="22"/>
              </w:rPr>
              <w:t>1. Zdecydowanie nie</w:t>
            </w:r>
          </w:p>
        </w:tc>
        <w:tc>
          <w:tcPr>
            <w:tcW w:w="1385" w:type="pct"/>
            <w:noWrap/>
          </w:tcPr>
          <w:p w14:paraId="5F62007A" w14:textId="77777777" w:rsidR="00134E94" w:rsidRPr="00134E94" w:rsidRDefault="00134E94" w:rsidP="00134E9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34E94">
              <w:rPr>
                <w:rFonts w:asciiTheme="minorHAnsi" w:hAnsiTheme="minorHAnsi"/>
                <w:szCs w:val="22"/>
              </w:rPr>
              <w:t>1</w:t>
            </w:r>
          </w:p>
        </w:tc>
        <w:tc>
          <w:tcPr>
            <w:tcW w:w="1385" w:type="pct"/>
            <w:noWrap/>
          </w:tcPr>
          <w:p w14:paraId="4DB91EDD" w14:textId="77777777" w:rsidR="00134E94" w:rsidRPr="00134E94" w:rsidRDefault="00134E94" w:rsidP="00134E9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34E94">
              <w:rPr>
                <w:rFonts w:asciiTheme="minorHAnsi" w:hAnsiTheme="minorHAnsi"/>
                <w:szCs w:val="22"/>
              </w:rPr>
              <w:t>,6</w:t>
            </w:r>
          </w:p>
        </w:tc>
      </w:tr>
      <w:tr w:rsidR="00134E94" w:rsidRPr="00134E94" w14:paraId="76213114" w14:textId="77777777" w:rsidTr="00134E94">
        <w:trPr>
          <w:trHeight w:val="319"/>
          <w:jc w:val="right"/>
        </w:trPr>
        <w:tc>
          <w:tcPr>
            <w:cnfStyle w:val="001000000000" w:firstRow="0" w:lastRow="0" w:firstColumn="1" w:lastColumn="0" w:oddVBand="0" w:evenVBand="0" w:oddHBand="0" w:evenHBand="0" w:firstRowFirstColumn="0" w:firstRowLastColumn="0" w:lastRowFirstColumn="0" w:lastRowLastColumn="0"/>
            <w:tcW w:w="2230" w:type="pct"/>
            <w:hideMark/>
          </w:tcPr>
          <w:p w14:paraId="5FE570E0" w14:textId="77777777" w:rsidR="00134E94" w:rsidRPr="00134E94" w:rsidRDefault="00134E94" w:rsidP="00134E94">
            <w:pPr>
              <w:spacing w:line="276" w:lineRule="auto"/>
              <w:rPr>
                <w:rFonts w:asciiTheme="minorHAnsi" w:hAnsiTheme="minorHAnsi"/>
                <w:szCs w:val="22"/>
              </w:rPr>
            </w:pPr>
            <w:r w:rsidRPr="00134E94">
              <w:rPr>
                <w:rFonts w:asciiTheme="minorHAnsi" w:hAnsiTheme="minorHAnsi"/>
                <w:szCs w:val="22"/>
              </w:rPr>
              <w:t>2. Raczej nie</w:t>
            </w:r>
          </w:p>
        </w:tc>
        <w:tc>
          <w:tcPr>
            <w:tcW w:w="1385" w:type="pct"/>
            <w:noWrap/>
          </w:tcPr>
          <w:p w14:paraId="0028257C" w14:textId="77777777" w:rsidR="00134E94" w:rsidRPr="00134E94" w:rsidRDefault="00134E94" w:rsidP="00134E9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34E94">
              <w:rPr>
                <w:rFonts w:asciiTheme="minorHAnsi" w:hAnsiTheme="minorHAnsi"/>
                <w:szCs w:val="22"/>
              </w:rPr>
              <w:t>10</w:t>
            </w:r>
          </w:p>
        </w:tc>
        <w:tc>
          <w:tcPr>
            <w:tcW w:w="1385" w:type="pct"/>
            <w:noWrap/>
          </w:tcPr>
          <w:p w14:paraId="1F32ACF0" w14:textId="77777777" w:rsidR="00134E94" w:rsidRPr="00134E94" w:rsidRDefault="00134E94" w:rsidP="00134E9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34E94">
              <w:rPr>
                <w:rFonts w:asciiTheme="minorHAnsi" w:hAnsiTheme="minorHAnsi"/>
                <w:szCs w:val="22"/>
              </w:rPr>
              <w:t>6,3</w:t>
            </w:r>
          </w:p>
        </w:tc>
      </w:tr>
      <w:tr w:rsidR="00134E94" w:rsidRPr="00134E94" w14:paraId="030DA679" w14:textId="77777777" w:rsidTr="00134E94">
        <w:trPr>
          <w:trHeight w:val="319"/>
          <w:jc w:val="right"/>
        </w:trPr>
        <w:tc>
          <w:tcPr>
            <w:cnfStyle w:val="001000000000" w:firstRow="0" w:lastRow="0" w:firstColumn="1" w:lastColumn="0" w:oddVBand="0" w:evenVBand="0" w:oddHBand="0" w:evenHBand="0" w:firstRowFirstColumn="0" w:firstRowLastColumn="0" w:lastRowFirstColumn="0" w:lastRowLastColumn="0"/>
            <w:tcW w:w="2230" w:type="pct"/>
            <w:hideMark/>
          </w:tcPr>
          <w:p w14:paraId="7264B5D6" w14:textId="77777777" w:rsidR="00134E94" w:rsidRPr="00134E94" w:rsidRDefault="00134E94" w:rsidP="00134E94">
            <w:pPr>
              <w:spacing w:line="276" w:lineRule="auto"/>
              <w:rPr>
                <w:rFonts w:asciiTheme="minorHAnsi" w:hAnsiTheme="minorHAnsi"/>
                <w:szCs w:val="22"/>
              </w:rPr>
            </w:pPr>
            <w:r w:rsidRPr="00134E94">
              <w:rPr>
                <w:rFonts w:asciiTheme="minorHAnsi" w:hAnsiTheme="minorHAnsi"/>
                <w:szCs w:val="22"/>
              </w:rPr>
              <w:t>3. Trudno powiedzieć</w:t>
            </w:r>
          </w:p>
        </w:tc>
        <w:tc>
          <w:tcPr>
            <w:tcW w:w="1385" w:type="pct"/>
            <w:noWrap/>
          </w:tcPr>
          <w:p w14:paraId="1CA0D066" w14:textId="77777777" w:rsidR="00134E94" w:rsidRPr="00134E94" w:rsidRDefault="00134E94" w:rsidP="00134E9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34E94">
              <w:rPr>
                <w:rFonts w:asciiTheme="minorHAnsi" w:hAnsiTheme="minorHAnsi"/>
                <w:szCs w:val="22"/>
              </w:rPr>
              <w:t>20</w:t>
            </w:r>
          </w:p>
        </w:tc>
        <w:tc>
          <w:tcPr>
            <w:tcW w:w="1385" w:type="pct"/>
            <w:noWrap/>
          </w:tcPr>
          <w:p w14:paraId="6067A40E" w14:textId="77777777" w:rsidR="00134E94" w:rsidRPr="00134E94" w:rsidRDefault="00134E94" w:rsidP="00134E9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34E94">
              <w:rPr>
                <w:rFonts w:asciiTheme="minorHAnsi" w:hAnsiTheme="minorHAnsi"/>
                <w:szCs w:val="22"/>
              </w:rPr>
              <w:t>12,5</w:t>
            </w:r>
          </w:p>
        </w:tc>
      </w:tr>
      <w:tr w:rsidR="00134E94" w:rsidRPr="00134E94" w14:paraId="05BD77D6" w14:textId="77777777" w:rsidTr="00134E94">
        <w:trPr>
          <w:trHeight w:val="319"/>
          <w:jc w:val="right"/>
        </w:trPr>
        <w:tc>
          <w:tcPr>
            <w:cnfStyle w:val="001000000000" w:firstRow="0" w:lastRow="0" w:firstColumn="1" w:lastColumn="0" w:oddVBand="0" w:evenVBand="0" w:oddHBand="0" w:evenHBand="0" w:firstRowFirstColumn="0" w:firstRowLastColumn="0" w:lastRowFirstColumn="0" w:lastRowLastColumn="0"/>
            <w:tcW w:w="2230" w:type="pct"/>
            <w:hideMark/>
          </w:tcPr>
          <w:p w14:paraId="3DB82D53" w14:textId="77777777" w:rsidR="00134E94" w:rsidRPr="00134E94" w:rsidRDefault="00134E94" w:rsidP="00134E94">
            <w:pPr>
              <w:spacing w:line="276" w:lineRule="auto"/>
              <w:rPr>
                <w:rFonts w:asciiTheme="minorHAnsi" w:hAnsiTheme="minorHAnsi"/>
                <w:szCs w:val="22"/>
              </w:rPr>
            </w:pPr>
            <w:r w:rsidRPr="00134E94">
              <w:rPr>
                <w:rFonts w:asciiTheme="minorHAnsi" w:hAnsiTheme="minorHAnsi"/>
                <w:szCs w:val="22"/>
              </w:rPr>
              <w:t>4. Raczej tak</w:t>
            </w:r>
          </w:p>
        </w:tc>
        <w:tc>
          <w:tcPr>
            <w:tcW w:w="1385" w:type="pct"/>
            <w:noWrap/>
          </w:tcPr>
          <w:p w14:paraId="5DAF99ED" w14:textId="77777777" w:rsidR="00134E94" w:rsidRPr="00134E94" w:rsidRDefault="00134E94" w:rsidP="00134E9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34E94">
              <w:rPr>
                <w:rFonts w:asciiTheme="minorHAnsi" w:hAnsiTheme="minorHAnsi"/>
                <w:szCs w:val="22"/>
              </w:rPr>
              <w:t>83</w:t>
            </w:r>
          </w:p>
        </w:tc>
        <w:tc>
          <w:tcPr>
            <w:tcW w:w="1385" w:type="pct"/>
            <w:noWrap/>
          </w:tcPr>
          <w:p w14:paraId="34B10299" w14:textId="77777777" w:rsidR="00134E94" w:rsidRPr="00134E94" w:rsidRDefault="00134E94" w:rsidP="00134E9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34E94">
              <w:rPr>
                <w:rFonts w:asciiTheme="minorHAnsi" w:hAnsiTheme="minorHAnsi"/>
                <w:szCs w:val="22"/>
              </w:rPr>
              <w:t>51,9</w:t>
            </w:r>
          </w:p>
        </w:tc>
      </w:tr>
      <w:tr w:rsidR="00134E94" w:rsidRPr="00134E94" w14:paraId="4231BCA3" w14:textId="77777777" w:rsidTr="00134E94">
        <w:trPr>
          <w:trHeight w:val="319"/>
          <w:jc w:val="right"/>
        </w:trPr>
        <w:tc>
          <w:tcPr>
            <w:cnfStyle w:val="001000000000" w:firstRow="0" w:lastRow="0" w:firstColumn="1" w:lastColumn="0" w:oddVBand="0" w:evenVBand="0" w:oddHBand="0" w:evenHBand="0" w:firstRowFirstColumn="0" w:firstRowLastColumn="0" w:lastRowFirstColumn="0" w:lastRowLastColumn="0"/>
            <w:tcW w:w="2230" w:type="pct"/>
            <w:hideMark/>
          </w:tcPr>
          <w:p w14:paraId="50AAEE76" w14:textId="77777777" w:rsidR="00134E94" w:rsidRPr="00134E94" w:rsidRDefault="00134E94" w:rsidP="00134E94">
            <w:pPr>
              <w:spacing w:line="276" w:lineRule="auto"/>
              <w:rPr>
                <w:rFonts w:asciiTheme="minorHAnsi" w:hAnsiTheme="minorHAnsi"/>
                <w:szCs w:val="22"/>
              </w:rPr>
            </w:pPr>
            <w:r w:rsidRPr="00134E94">
              <w:rPr>
                <w:rFonts w:asciiTheme="minorHAnsi" w:hAnsiTheme="minorHAnsi"/>
                <w:szCs w:val="22"/>
              </w:rPr>
              <w:t>5. Zdecydowanie tak</w:t>
            </w:r>
          </w:p>
        </w:tc>
        <w:tc>
          <w:tcPr>
            <w:tcW w:w="1385" w:type="pct"/>
            <w:noWrap/>
          </w:tcPr>
          <w:p w14:paraId="488AF4AA" w14:textId="77777777" w:rsidR="00134E94" w:rsidRPr="00134E94" w:rsidRDefault="00134E94" w:rsidP="00134E9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34E94">
              <w:rPr>
                <w:rFonts w:asciiTheme="minorHAnsi" w:hAnsiTheme="minorHAnsi"/>
                <w:szCs w:val="22"/>
              </w:rPr>
              <w:t>46</w:t>
            </w:r>
          </w:p>
        </w:tc>
        <w:tc>
          <w:tcPr>
            <w:tcW w:w="1385" w:type="pct"/>
            <w:noWrap/>
          </w:tcPr>
          <w:p w14:paraId="15D908C2" w14:textId="77777777" w:rsidR="00134E94" w:rsidRPr="00134E94" w:rsidRDefault="00134E94" w:rsidP="00134E9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34E94">
              <w:rPr>
                <w:rFonts w:asciiTheme="minorHAnsi" w:hAnsiTheme="minorHAnsi"/>
                <w:szCs w:val="22"/>
              </w:rPr>
              <w:t>28,8</w:t>
            </w:r>
          </w:p>
        </w:tc>
      </w:tr>
      <w:tr w:rsidR="00134E94" w:rsidRPr="00134E94" w14:paraId="53856339" w14:textId="77777777" w:rsidTr="00134E94">
        <w:trPr>
          <w:cnfStyle w:val="010000000000" w:firstRow="0" w:lastRow="1" w:firstColumn="0" w:lastColumn="0" w:oddVBand="0" w:evenVBand="0" w:oddHBand="0" w:evenHBand="0" w:firstRowFirstColumn="0" w:firstRowLastColumn="0" w:lastRowFirstColumn="0" w:lastRowLastColumn="0"/>
          <w:trHeight w:val="319"/>
          <w:jc w:val="right"/>
        </w:trPr>
        <w:tc>
          <w:tcPr>
            <w:cnfStyle w:val="001000000000" w:firstRow="0" w:lastRow="0" w:firstColumn="1" w:lastColumn="0" w:oddVBand="0" w:evenVBand="0" w:oddHBand="0" w:evenHBand="0" w:firstRowFirstColumn="0" w:firstRowLastColumn="0" w:lastRowFirstColumn="0" w:lastRowLastColumn="0"/>
            <w:tcW w:w="2230" w:type="pct"/>
            <w:hideMark/>
          </w:tcPr>
          <w:p w14:paraId="091EA1F8" w14:textId="77777777" w:rsidR="00134E94" w:rsidRPr="00134E94" w:rsidRDefault="00134E94" w:rsidP="00134E94">
            <w:pPr>
              <w:spacing w:line="276" w:lineRule="auto"/>
              <w:rPr>
                <w:rFonts w:asciiTheme="minorHAnsi" w:hAnsiTheme="minorHAnsi"/>
                <w:szCs w:val="22"/>
              </w:rPr>
            </w:pPr>
            <w:r w:rsidRPr="00134E94">
              <w:rPr>
                <w:rFonts w:asciiTheme="minorHAnsi" w:hAnsiTheme="minorHAnsi"/>
                <w:szCs w:val="22"/>
              </w:rPr>
              <w:t>Ogółem</w:t>
            </w:r>
          </w:p>
        </w:tc>
        <w:tc>
          <w:tcPr>
            <w:tcW w:w="1385" w:type="pct"/>
            <w:noWrap/>
          </w:tcPr>
          <w:p w14:paraId="77385805" w14:textId="77777777" w:rsidR="00134E94" w:rsidRPr="00134E94" w:rsidRDefault="00134E94" w:rsidP="00134E94">
            <w:pPr>
              <w:spacing w:line="276" w:lineRule="auto"/>
              <w:cnfStyle w:val="010000000000" w:firstRow="0" w:lastRow="1" w:firstColumn="0" w:lastColumn="0" w:oddVBand="0" w:evenVBand="0" w:oddHBand="0" w:evenHBand="0" w:firstRowFirstColumn="0" w:firstRowLastColumn="0" w:lastRowFirstColumn="0" w:lastRowLastColumn="0"/>
              <w:rPr>
                <w:rFonts w:asciiTheme="minorHAnsi" w:hAnsiTheme="minorHAnsi"/>
                <w:szCs w:val="22"/>
              </w:rPr>
            </w:pPr>
            <w:r w:rsidRPr="00134E94">
              <w:rPr>
                <w:rFonts w:asciiTheme="minorHAnsi" w:hAnsiTheme="minorHAnsi"/>
                <w:szCs w:val="22"/>
              </w:rPr>
              <w:t>160</w:t>
            </w:r>
          </w:p>
        </w:tc>
        <w:tc>
          <w:tcPr>
            <w:tcW w:w="1385" w:type="pct"/>
            <w:noWrap/>
          </w:tcPr>
          <w:p w14:paraId="4795A91C" w14:textId="77777777" w:rsidR="00134E94" w:rsidRPr="00134E94" w:rsidRDefault="00134E94" w:rsidP="00134E94">
            <w:pPr>
              <w:spacing w:line="276" w:lineRule="auto"/>
              <w:cnfStyle w:val="010000000000" w:firstRow="0" w:lastRow="1" w:firstColumn="0" w:lastColumn="0" w:oddVBand="0" w:evenVBand="0" w:oddHBand="0" w:evenHBand="0" w:firstRowFirstColumn="0" w:firstRowLastColumn="0" w:lastRowFirstColumn="0" w:lastRowLastColumn="0"/>
              <w:rPr>
                <w:rFonts w:asciiTheme="minorHAnsi" w:hAnsiTheme="minorHAnsi"/>
                <w:szCs w:val="22"/>
              </w:rPr>
            </w:pPr>
            <w:r w:rsidRPr="00134E94">
              <w:rPr>
                <w:rFonts w:asciiTheme="minorHAnsi" w:hAnsiTheme="minorHAnsi"/>
                <w:szCs w:val="22"/>
              </w:rPr>
              <w:t>100,0</w:t>
            </w:r>
          </w:p>
        </w:tc>
      </w:tr>
    </w:tbl>
    <w:p w14:paraId="3F3C698F" w14:textId="1EA31E70" w:rsidR="00134E94" w:rsidRPr="00A329F3" w:rsidRDefault="00134E94" w:rsidP="00134E94">
      <w:pPr>
        <w:spacing w:line="276" w:lineRule="auto"/>
        <w:rPr>
          <w:rFonts w:asciiTheme="minorHAnsi" w:hAnsiTheme="minorHAnsi"/>
          <w:szCs w:val="22"/>
        </w:rPr>
      </w:pPr>
      <w:r w:rsidRPr="00A329F3">
        <w:rPr>
          <w:rFonts w:asciiTheme="minorHAnsi" w:hAnsiTheme="minorHAnsi"/>
          <w:szCs w:val="22"/>
        </w:rPr>
        <w:t>Źródło: opracowanie własne w oparciu o wyniki ankiety audytoryjnej</w:t>
      </w:r>
      <w:r w:rsidR="00A329F3" w:rsidRPr="00A329F3">
        <w:rPr>
          <w:rFonts w:asciiTheme="minorHAnsi" w:hAnsiTheme="minorHAnsi"/>
          <w:szCs w:val="22"/>
        </w:rPr>
        <w:t>.</w:t>
      </w:r>
    </w:p>
    <w:p w14:paraId="0BAA635A" w14:textId="77777777" w:rsidR="00134E94" w:rsidRPr="00134E94" w:rsidRDefault="00134E94" w:rsidP="00134E94">
      <w:pPr>
        <w:spacing w:line="276" w:lineRule="auto"/>
        <w:rPr>
          <w:rFonts w:asciiTheme="minorHAnsi" w:hAnsiTheme="minorHAnsi"/>
          <w:sz w:val="22"/>
          <w:szCs w:val="22"/>
        </w:rPr>
      </w:pPr>
    </w:p>
    <w:p w14:paraId="22B2235A" w14:textId="2FA2A6EE" w:rsidR="00134E94" w:rsidRPr="00134E94" w:rsidRDefault="00134E94" w:rsidP="00134E94">
      <w:pPr>
        <w:spacing w:line="276" w:lineRule="auto"/>
        <w:rPr>
          <w:rFonts w:asciiTheme="minorHAnsi" w:hAnsiTheme="minorHAnsi"/>
          <w:sz w:val="22"/>
          <w:szCs w:val="22"/>
        </w:rPr>
      </w:pPr>
      <w:r w:rsidRPr="00134E94">
        <w:rPr>
          <w:rFonts w:asciiTheme="minorHAnsi" w:hAnsiTheme="minorHAnsi"/>
          <w:sz w:val="22"/>
          <w:szCs w:val="22"/>
        </w:rPr>
        <w:t xml:space="preserve">Według respondentów istotne znaczenie w zwiększaniu aktywność sektora społecznego </w:t>
      </w:r>
      <w:r w:rsidR="00A163A7">
        <w:rPr>
          <w:rFonts w:asciiTheme="minorHAnsi" w:hAnsiTheme="minorHAnsi"/>
          <w:sz w:val="22"/>
          <w:szCs w:val="22"/>
        </w:rPr>
        <w:br/>
      </w:r>
      <w:r w:rsidRPr="00134E94">
        <w:rPr>
          <w:rFonts w:asciiTheme="minorHAnsi" w:hAnsiTheme="minorHAnsi"/>
          <w:sz w:val="22"/>
          <w:szCs w:val="22"/>
        </w:rPr>
        <w:t>w społeczności lokalnej mają wszelkiego rodzaju spotkania (szkolenia, imprezy integracyjne, warsztaty, wizyty studyjne, spotkania informacyjne, festyny, jarmarki, itp.). Znaczącą rolę odgrywają również nabory projektów, w następnie ich realizacja, zwłaszcza</w:t>
      </w:r>
      <w:r w:rsidR="000151E7">
        <w:rPr>
          <w:rFonts w:asciiTheme="minorHAnsi" w:hAnsiTheme="minorHAnsi"/>
          <w:sz w:val="22"/>
          <w:szCs w:val="22"/>
        </w:rPr>
        <w:t xml:space="preserve"> </w:t>
      </w:r>
      <w:r w:rsidRPr="00134E94">
        <w:rPr>
          <w:rFonts w:asciiTheme="minorHAnsi" w:hAnsiTheme="minorHAnsi"/>
          <w:sz w:val="22"/>
          <w:szCs w:val="22"/>
        </w:rPr>
        <w:t>tzw. ”małych projektów”. W tym celu warto wykorzystać również konkursy obejmujące swym zakresem różne dziedziny życia społecznego, które aktywizują aktywność społeczności lokalnych,</w:t>
      </w:r>
      <w:r w:rsidR="000151E7">
        <w:rPr>
          <w:rFonts w:asciiTheme="minorHAnsi" w:hAnsiTheme="minorHAnsi"/>
          <w:sz w:val="22"/>
          <w:szCs w:val="22"/>
        </w:rPr>
        <w:t xml:space="preserve"> </w:t>
      </w:r>
      <w:r w:rsidRPr="00134E94">
        <w:rPr>
          <w:rFonts w:asciiTheme="minorHAnsi" w:hAnsiTheme="minorHAnsi"/>
          <w:sz w:val="22"/>
          <w:szCs w:val="22"/>
        </w:rPr>
        <w:t>umożliwiają zaspakajanie potrzeb społecznych i kulturalnych, przyczyniają się do zachowania tożsamości społeczności wiejskiej oraz kultywowania tradycji, podnoszą jakość życia mieszkańców i integrują społeczność.</w:t>
      </w:r>
    </w:p>
    <w:p w14:paraId="2702FB41" w14:textId="77777777" w:rsidR="00134E94" w:rsidRPr="00134E94" w:rsidRDefault="00134E94" w:rsidP="00134E94">
      <w:pPr>
        <w:spacing w:line="276" w:lineRule="auto"/>
        <w:rPr>
          <w:rFonts w:asciiTheme="minorHAnsi" w:hAnsiTheme="minorHAnsi"/>
          <w:sz w:val="22"/>
          <w:szCs w:val="22"/>
        </w:rPr>
        <w:sectPr w:rsidR="00134E94" w:rsidRPr="00134E94" w:rsidSect="006D69D5">
          <w:pgSz w:w="11907" w:h="16839" w:code="9"/>
          <w:pgMar w:top="1417" w:right="1417" w:bottom="1417" w:left="1417" w:header="708" w:footer="708" w:gutter="0"/>
          <w:cols w:space="708"/>
          <w:docGrid w:linePitch="360"/>
        </w:sectPr>
      </w:pPr>
    </w:p>
    <w:p w14:paraId="41A3B4F5" w14:textId="1906A048" w:rsidR="00A163A7" w:rsidRDefault="00A163A7" w:rsidP="00134E94">
      <w:pPr>
        <w:spacing w:line="276" w:lineRule="auto"/>
        <w:rPr>
          <w:rFonts w:asciiTheme="minorHAnsi" w:hAnsiTheme="minorHAnsi"/>
        </w:rPr>
      </w:pPr>
      <w:r w:rsidRPr="00134E94">
        <w:rPr>
          <w:rFonts w:asciiTheme="minorHAnsi" w:hAnsiTheme="minorHAnsi"/>
          <w:noProof/>
        </w:rPr>
        <w:lastRenderedPageBreak/>
        <w:drawing>
          <wp:anchor distT="0" distB="0" distL="114300" distR="114300" simplePos="0" relativeHeight="251689984" behindDoc="0" locked="0" layoutInCell="1" allowOverlap="1" wp14:anchorId="4C05A7B2" wp14:editId="2EB06F9F">
            <wp:simplePos x="903605" y="1318260"/>
            <wp:positionH relativeFrom="margin">
              <wp:align>center</wp:align>
            </wp:positionH>
            <wp:positionV relativeFrom="margin">
              <wp:align>top</wp:align>
            </wp:positionV>
            <wp:extent cx="8048625" cy="3950970"/>
            <wp:effectExtent l="0" t="0" r="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8065960" cy="3960096"/>
                    </a:xfrm>
                    <a:prstGeom prst="rect">
                      <a:avLst/>
                    </a:prstGeom>
                  </pic:spPr>
                </pic:pic>
              </a:graphicData>
            </a:graphic>
            <wp14:sizeRelH relativeFrom="margin">
              <wp14:pctWidth>0</wp14:pctWidth>
            </wp14:sizeRelH>
            <wp14:sizeRelV relativeFrom="margin">
              <wp14:pctHeight>0</wp14:pctHeight>
            </wp14:sizeRelV>
          </wp:anchor>
        </w:drawing>
      </w:r>
    </w:p>
    <w:p w14:paraId="40620434" w14:textId="77777777" w:rsidR="00A163A7" w:rsidRDefault="00A163A7" w:rsidP="00134E94">
      <w:pPr>
        <w:spacing w:line="276" w:lineRule="auto"/>
        <w:rPr>
          <w:rFonts w:asciiTheme="minorHAnsi" w:hAnsiTheme="minorHAnsi"/>
        </w:rPr>
      </w:pPr>
    </w:p>
    <w:p w14:paraId="0B4819A2" w14:textId="77777777" w:rsidR="00A163A7" w:rsidRDefault="00A163A7" w:rsidP="00134E94">
      <w:pPr>
        <w:spacing w:line="276" w:lineRule="auto"/>
        <w:rPr>
          <w:rFonts w:asciiTheme="minorHAnsi" w:hAnsiTheme="minorHAnsi"/>
        </w:rPr>
      </w:pPr>
    </w:p>
    <w:p w14:paraId="680C0E0D" w14:textId="77777777" w:rsidR="00A163A7" w:rsidRDefault="00A163A7" w:rsidP="00134E94">
      <w:pPr>
        <w:spacing w:line="276" w:lineRule="auto"/>
        <w:rPr>
          <w:rFonts w:asciiTheme="minorHAnsi" w:hAnsiTheme="minorHAnsi"/>
        </w:rPr>
      </w:pPr>
    </w:p>
    <w:p w14:paraId="3183FD63" w14:textId="77777777" w:rsidR="00A163A7" w:rsidRDefault="00A163A7" w:rsidP="00134E94">
      <w:pPr>
        <w:spacing w:line="276" w:lineRule="auto"/>
        <w:rPr>
          <w:rFonts w:asciiTheme="minorHAnsi" w:hAnsiTheme="minorHAnsi"/>
        </w:rPr>
      </w:pPr>
    </w:p>
    <w:p w14:paraId="2F9C91B0" w14:textId="77777777" w:rsidR="00A163A7" w:rsidRDefault="00A163A7" w:rsidP="00134E94">
      <w:pPr>
        <w:spacing w:line="276" w:lineRule="auto"/>
        <w:rPr>
          <w:rFonts w:asciiTheme="minorHAnsi" w:hAnsiTheme="minorHAnsi"/>
        </w:rPr>
      </w:pPr>
    </w:p>
    <w:p w14:paraId="248DD4CC" w14:textId="77777777" w:rsidR="00A163A7" w:rsidRDefault="00A163A7" w:rsidP="00134E94">
      <w:pPr>
        <w:spacing w:line="276" w:lineRule="auto"/>
        <w:rPr>
          <w:rFonts w:asciiTheme="minorHAnsi" w:hAnsiTheme="minorHAnsi"/>
        </w:rPr>
      </w:pPr>
    </w:p>
    <w:p w14:paraId="70295100" w14:textId="77777777" w:rsidR="00A163A7" w:rsidRDefault="00A163A7" w:rsidP="00134E94">
      <w:pPr>
        <w:spacing w:line="276" w:lineRule="auto"/>
        <w:rPr>
          <w:rFonts w:asciiTheme="minorHAnsi" w:hAnsiTheme="minorHAnsi"/>
        </w:rPr>
      </w:pPr>
    </w:p>
    <w:p w14:paraId="7C15645C" w14:textId="77777777" w:rsidR="00A163A7" w:rsidRDefault="00A163A7" w:rsidP="00134E94">
      <w:pPr>
        <w:spacing w:line="276" w:lineRule="auto"/>
        <w:rPr>
          <w:rFonts w:asciiTheme="minorHAnsi" w:hAnsiTheme="minorHAnsi"/>
        </w:rPr>
      </w:pPr>
    </w:p>
    <w:p w14:paraId="5BB804E6" w14:textId="77777777" w:rsidR="00A163A7" w:rsidRDefault="00A163A7" w:rsidP="00134E94">
      <w:pPr>
        <w:spacing w:line="276" w:lineRule="auto"/>
        <w:rPr>
          <w:rFonts w:asciiTheme="minorHAnsi" w:hAnsiTheme="minorHAnsi"/>
        </w:rPr>
      </w:pPr>
    </w:p>
    <w:p w14:paraId="3DA0BF8D" w14:textId="77777777" w:rsidR="00A163A7" w:rsidRDefault="00A163A7" w:rsidP="00134E94">
      <w:pPr>
        <w:spacing w:line="276" w:lineRule="auto"/>
        <w:rPr>
          <w:rFonts w:asciiTheme="minorHAnsi" w:hAnsiTheme="minorHAnsi"/>
        </w:rPr>
      </w:pPr>
    </w:p>
    <w:p w14:paraId="5AE14F73" w14:textId="77777777" w:rsidR="00A163A7" w:rsidRDefault="00A163A7" w:rsidP="00134E94">
      <w:pPr>
        <w:spacing w:line="276" w:lineRule="auto"/>
        <w:rPr>
          <w:rFonts w:asciiTheme="minorHAnsi" w:hAnsiTheme="minorHAnsi"/>
        </w:rPr>
      </w:pPr>
    </w:p>
    <w:p w14:paraId="10B1D6B5" w14:textId="77777777" w:rsidR="00A163A7" w:rsidRDefault="00A163A7" w:rsidP="00134E94">
      <w:pPr>
        <w:spacing w:line="276" w:lineRule="auto"/>
        <w:rPr>
          <w:rFonts w:asciiTheme="minorHAnsi" w:hAnsiTheme="minorHAnsi"/>
        </w:rPr>
      </w:pPr>
    </w:p>
    <w:p w14:paraId="11868EC3" w14:textId="77777777" w:rsidR="00A163A7" w:rsidRDefault="00A163A7" w:rsidP="00134E94">
      <w:pPr>
        <w:spacing w:line="276" w:lineRule="auto"/>
        <w:rPr>
          <w:rFonts w:asciiTheme="minorHAnsi" w:hAnsiTheme="minorHAnsi"/>
        </w:rPr>
      </w:pPr>
    </w:p>
    <w:p w14:paraId="721F7A5F" w14:textId="77777777" w:rsidR="00A163A7" w:rsidRDefault="00A163A7" w:rsidP="00134E94">
      <w:pPr>
        <w:spacing w:line="276" w:lineRule="auto"/>
        <w:rPr>
          <w:rFonts w:asciiTheme="minorHAnsi" w:hAnsiTheme="minorHAnsi"/>
        </w:rPr>
      </w:pPr>
    </w:p>
    <w:p w14:paraId="3CA67CCF" w14:textId="77777777" w:rsidR="00A163A7" w:rsidRDefault="00A163A7" w:rsidP="00134E94">
      <w:pPr>
        <w:spacing w:line="276" w:lineRule="auto"/>
        <w:rPr>
          <w:rFonts w:asciiTheme="minorHAnsi" w:hAnsiTheme="minorHAnsi"/>
        </w:rPr>
      </w:pPr>
    </w:p>
    <w:p w14:paraId="5A0ED30F" w14:textId="77777777" w:rsidR="00A163A7" w:rsidRDefault="00A163A7" w:rsidP="00134E94">
      <w:pPr>
        <w:spacing w:line="276" w:lineRule="auto"/>
        <w:rPr>
          <w:rFonts w:asciiTheme="minorHAnsi" w:hAnsiTheme="minorHAnsi"/>
        </w:rPr>
      </w:pPr>
    </w:p>
    <w:p w14:paraId="05C3D9B1" w14:textId="77777777" w:rsidR="00A163A7" w:rsidRDefault="00A163A7" w:rsidP="00134E94">
      <w:pPr>
        <w:spacing w:line="276" w:lineRule="auto"/>
        <w:rPr>
          <w:rFonts w:asciiTheme="minorHAnsi" w:hAnsiTheme="minorHAnsi"/>
        </w:rPr>
      </w:pPr>
    </w:p>
    <w:p w14:paraId="45831CB7" w14:textId="77777777" w:rsidR="00A163A7" w:rsidRDefault="00A163A7" w:rsidP="00134E94">
      <w:pPr>
        <w:spacing w:line="276" w:lineRule="auto"/>
        <w:rPr>
          <w:rFonts w:asciiTheme="minorHAnsi" w:hAnsiTheme="minorHAnsi"/>
        </w:rPr>
      </w:pPr>
    </w:p>
    <w:p w14:paraId="51F161E9" w14:textId="77777777" w:rsidR="00A163A7" w:rsidRDefault="00A163A7" w:rsidP="00134E94">
      <w:pPr>
        <w:spacing w:line="276" w:lineRule="auto"/>
        <w:rPr>
          <w:rFonts w:asciiTheme="minorHAnsi" w:hAnsiTheme="minorHAnsi"/>
        </w:rPr>
      </w:pPr>
    </w:p>
    <w:p w14:paraId="344601C9" w14:textId="77777777" w:rsidR="00A163A7" w:rsidRDefault="00A163A7" w:rsidP="00134E94">
      <w:pPr>
        <w:spacing w:line="276" w:lineRule="auto"/>
        <w:rPr>
          <w:rFonts w:asciiTheme="minorHAnsi" w:hAnsiTheme="minorHAnsi"/>
        </w:rPr>
      </w:pPr>
    </w:p>
    <w:p w14:paraId="41B6EFD1" w14:textId="77777777" w:rsidR="00A163A7" w:rsidRDefault="00A163A7" w:rsidP="00134E94">
      <w:pPr>
        <w:spacing w:line="276" w:lineRule="auto"/>
        <w:rPr>
          <w:rFonts w:asciiTheme="minorHAnsi" w:hAnsiTheme="minorHAnsi"/>
        </w:rPr>
      </w:pPr>
    </w:p>
    <w:p w14:paraId="386DB1FF" w14:textId="11482D82" w:rsidR="00134E94" w:rsidRPr="00134E94" w:rsidRDefault="00134E94" w:rsidP="00134E94">
      <w:pPr>
        <w:spacing w:line="276" w:lineRule="auto"/>
        <w:rPr>
          <w:rFonts w:asciiTheme="minorHAnsi" w:hAnsiTheme="minorHAnsi"/>
          <w:sz w:val="22"/>
          <w:szCs w:val="22"/>
        </w:rPr>
      </w:pPr>
      <w:r w:rsidRPr="00134E94">
        <w:rPr>
          <w:rFonts w:asciiTheme="minorHAnsi" w:hAnsiTheme="minorHAnsi"/>
        </w:rPr>
        <w:t>Źródło: opracowanie własne na podst. ankiet audytoryjnych.</w:t>
      </w:r>
    </w:p>
    <w:p w14:paraId="6352651E" w14:textId="77777777" w:rsidR="00134E94" w:rsidRPr="00134E94" w:rsidRDefault="00134E94" w:rsidP="00134E94">
      <w:pPr>
        <w:spacing w:line="276" w:lineRule="auto"/>
        <w:rPr>
          <w:rFonts w:asciiTheme="minorHAnsi" w:hAnsiTheme="minorHAnsi"/>
          <w:sz w:val="22"/>
          <w:szCs w:val="22"/>
        </w:rPr>
      </w:pPr>
    </w:p>
    <w:p w14:paraId="6AFE15CC" w14:textId="77777777" w:rsidR="00134E94" w:rsidRPr="00134E94" w:rsidRDefault="00134E94" w:rsidP="00134E94">
      <w:pPr>
        <w:spacing w:line="276" w:lineRule="auto"/>
        <w:rPr>
          <w:rFonts w:asciiTheme="minorHAnsi" w:eastAsia="Calibri" w:hAnsiTheme="minorHAnsi"/>
          <w:sz w:val="22"/>
          <w:szCs w:val="22"/>
          <w:lang w:eastAsia="en-US"/>
        </w:rPr>
      </w:pPr>
      <w:r w:rsidRPr="00134E94">
        <w:rPr>
          <w:rFonts w:asciiTheme="minorHAnsi" w:eastAsia="Calibri" w:hAnsiTheme="minorHAnsi"/>
          <w:sz w:val="22"/>
          <w:szCs w:val="22"/>
          <w:lang w:eastAsia="en-US"/>
        </w:rPr>
        <w:t>W opinii członków LGD wpływ na zwiększenie aktywności gospodarczej miały przede wszystkim szkolenia i realizacja projektów, których celem był rozwój mikroprzedsiębiorstw.</w:t>
      </w:r>
    </w:p>
    <w:p w14:paraId="30973483" w14:textId="77777777" w:rsidR="00134E94" w:rsidRPr="00134E94" w:rsidRDefault="00134E94" w:rsidP="00134E94">
      <w:pPr>
        <w:spacing w:line="276" w:lineRule="auto"/>
        <w:rPr>
          <w:rFonts w:asciiTheme="minorHAnsi" w:hAnsiTheme="minorHAnsi"/>
          <w:sz w:val="22"/>
          <w:szCs w:val="22"/>
        </w:rPr>
        <w:sectPr w:rsidR="00134E94" w:rsidRPr="00134E94" w:rsidSect="00A163A7">
          <w:headerReference w:type="default" r:id="rId43"/>
          <w:pgSz w:w="16839" w:h="11907" w:orient="landscape" w:code="9"/>
          <w:pgMar w:top="1417" w:right="1417" w:bottom="1388" w:left="1417" w:header="708" w:footer="708" w:gutter="0"/>
          <w:cols w:space="708"/>
          <w:docGrid w:linePitch="360"/>
        </w:sectPr>
      </w:pPr>
    </w:p>
    <w:p w14:paraId="33C653BE" w14:textId="77777777" w:rsidR="00134E94" w:rsidRPr="00134E94" w:rsidRDefault="00134E94" w:rsidP="00134E94">
      <w:pPr>
        <w:spacing w:line="276" w:lineRule="auto"/>
        <w:rPr>
          <w:rFonts w:asciiTheme="minorHAnsi" w:hAnsiTheme="minorHAnsi"/>
          <w:sz w:val="22"/>
          <w:szCs w:val="22"/>
        </w:rPr>
      </w:pPr>
      <w:r w:rsidRPr="00134E94">
        <w:rPr>
          <w:rFonts w:asciiTheme="minorHAnsi" w:hAnsiTheme="minorHAnsi"/>
          <w:noProof/>
        </w:rPr>
        <w:lastRenderedPageBreak/>
        <w:drawing>
          <wp:anchor distT="0" distB="0" distL="114300" distR="114300" simplePos="0" relativeHeight="251691008" behindDoc="0" locked="0" layoutInCell="1" allowOverlap="1" wp14:anchorId="4F344FD7" wp14:editId="0752307F">
            <wp:simplePos x="903605" y="1318260"/>
            <wp:positionH relativeFrom="margin">
              <wp:align>center</wp:align>
            </wp:positionH>
            <wp:positionV relativeFrom="margin">
              <wp:align>top</wp:align>
            </wp:positionV>
            <wp:extent cx="7467600" cy="4568190"/>
            <wp:effectExtent l="0" t="0" r="0" b="381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7488878" cy="4581626"/>
                    </a:xfrm>
                    <a:prstGeom prst="rect">
                      <a:avLst/>
                    </a:prstGeom>
                  </pic:spPr>
                </pic:pic>
              </a:graphicData>
            </a:graphic>
            <wp14:sizeRelH relativeFrom="margin">
              <wp14:pctWidth>0</wp14:pctWidth>
            </wp14:sizeRelH>
            <wp14:sizeRelV relativeFrom="margin">
              <wp14:pctHeight>0</wp14:pctHeight>
            </wp14:sizeRelV>
          </wp:anchor>
        </w:drawing>
      </w:r>
    </w:p>
    <w:p w14:paraId="5A8764CE" w14:textId="77777777" w:rsidR="00134E94" w:rsidRPr="00134E94" w:rsidRDefault="00134E94" w:rsidP="00134E94">
      <w:pPr>
        <w:spacing w:line="276" w:lineRule="auto"/>
        <w:rPr>
          <w:rFonts w:asciiTheme="minorHAnsi" w:hAnsiTheme="minorHAnsi"/>
        </w:rPr>
      </w:pPr>
    </w:p>
    <w:p w14:paraId="1733294D" w14:textId="77777777" w:rsidR="00134E94" w:rsidRPr="00134E94" w:rsidRDefault="00134E94" w:rsidP="00134E94">
      <w:pPr>
        <w:spacing w:line="276" w:lineRule="auto"/>
        <w:rPr>
          <w:rFonts w:asciiTheme="minorHAnsi" w:hAnsiTheme="minorHAnsi"/>
        </w:rPr>
      </w:pPr>
    </w:p>
    <w:p w14:paraId="20C4291F" w14:textId="77777777" w:rsidR="00134E94" w:rsidRPr="00134E94" w:rsidRDefault="00134E94" w:rsidP="00134E94">
      <w:pPr>
        <w:spacing w:line="276" w:lineRule="auto"/>
        <w:rPr>
          <w:rFonts w:asciiTheme="minorHAnsi" w:hAnsiTheme="minorHAnsi"/>
        </w:rPr>
      </w:pPr>
    </w:p>
    <w:p w14:paraId="206A3BF1" w14:textId="77777777" w:rsidR="00134E94" w:rsidRPr="00134E94" w:rsidRDefault="00134E94" w:rsidP="00134E94">
      <w:pPr>
        <w:spacing w:line="276" w:lineRule="auto"/>
        <w:rPr>
          <w:rFonts w:asciiTheme="minorHAnsi" w:hAnsiTheme="minorHAnsi"/>
        </w:rPr>
      </w:pPr>
    </w:p>
    <w:p w14:paraId="268A5070" w14:textId="77777777" w:rsidR="00134E94" w:rsidRPr="00134E94" w:rsidRDefault="00134E94" w:rsidP="00134E94">
      <w:pPr>
        <w:spacing w:line="276" w:lineRule="auto"/>
        <w:rPr>
          <w:rFonts w:asciiTheme="minorHAnsi" w:hAnsiTheme="minorHAnsi"/>
        </w:rPr>
      </w:pPr>
    </w:p>
    <w:p w14:paraId="233CA1E5" w14:textId="77777777" w:rsidR="00134E94" w:rsidRPr="00134E94" w:rsidRDefault="00134E94" w:rsidP="00134E94">
      <w:pPr>
        <w:spacing w:line="276" w:lineRule="auto"/>
        <w:rPr>
          <w:rFonts w:asciiTheme="minorHAnsi" w:hAnsiTheme="minorHAnsi"/>
        </w:rPr>
      </w:pPr>
    </w:p>
    <w:p w14:paraId="681B936C" w14:textId="77777777" w:rsidR="00134E94" w:rsidRPr="00134E94" w:rsidRDefault="00134E94" w:rsidP="00134E94">
      <w:pPr>
        <w:spacing w:line="276" w:lineRule="auto"/>
        <w:rPr>
          <w:rFonts w:asciiTheme="minorHAnsi" w:hAnsiTheme="minorHAnsi"/>
        </w:rPr>
      </w:pPr>
    </w:p>
    <w:p w14:paraId="04F39026" w14:textId="77777777" w:rsidR="00134E94" w:rsidRPr="00134E94" w:rsidRDefault="00134E94" w:rsidP="00134E94">
      <w:pPr>
        <w:spacing w:line="276" w:lineRule="auto"/>
        <w:rPr>
          <w:rFonts w:asciiTheme="minorHAnsi" w:hAnsiTheme="minorHAnsi"/>
        </w:rPr>
      </w:pPr>
    </w:p>
    <w:p w14:paraId="0EEDA33A" w14:textId="77777777" w:rsidR="00134E94" w:rsidRPr="00134E94" w:rsidRDefault="00134E94" w:rsidP="00134E94">
      <w:pPr>
        <w:spacing w:line="276" w:lineRule="auto"/>
        <w:rPr>
          <w:rFonts w:asciiTheme="minorHAnsi" w:hAnsiTheme="minorHAnsi"/>
        </w:rPr>
      </w:pPr>
    </w:p>
    <w:p w14:paraId="4D9B9BFF" w14:textId="77777777" w:rsidR="00134E94" w:rsidRPr="00134E94" w:rsidRDefault="00134E94" w:rsidP="00134E94">
      <w:pPr>
        <w:spacing w:line="276" w:lineRule="auto"/>
        <w:rPr>
          <w:rFonts w:asciiTheme="minorHAnsi" w:hAnsiTheme="minorHAnsi"/>
        </w:rPr>
      </w:pPr>
    </w:p>
    <w:p w14:paraId="65BC5AC1" w14:textId="77777777" w:rsidR="00134E94" w:rsidRPr="00134E94" w:rsidRDefault="00134E94" w:rsidP="00134E94">
      <w:pPr>
        <w:spacing w:line="276" w:lineRule="auto"/>
        <w:rPr>
          <w:rFonts w:asciiTheme="minorHAnsi" w:hAnsiTheme="minorHAnsi"/>
        </w:rPr>
      </w:pPr>
    </w:p>
    <w:p w14:paraId="05F28525" w14:textId="77777777" w:rsidR="00134E94" w:rsidRPr="00134E94" w:rsidRDefault="00134E94" w:rsidP="00134E94">
      <w:pPr>
        <w:spacing w:line="276" w:lineRule="auto"/>
        <w:rPr>
          <w:rFonts w:asciiTheme="minorHAnsi" w:hAnsiTheme="minorHAnsi"/>
        </w:rPr>
      </w:pPr>
    </w:p>
    <w:p w14:paraId="43EA868D" w14:textId="77777777" w:rsidR="00134E94" w:rsidRPr="00134E94" w:rsidRDefault="00134E94" w:rsidP="00134E94">
      <w:pPr>
        <w:spacing w:line="276" w:lineRule="auto"/>
        <w:rPr>
          <w:rFonts w:asciiTheme="minorHAnsi" w:hAnsiTheme="minorHAnsi"/>
        </w:rPr>
      </w:pPr>
    </w:p>
    <w:p w14:paraId="1738AC36" w14:textId="77777777" w:rsidR="00134E94" w:rsidRPr="00134E94" w:rsidRDefault="00134E94" w:rsidP="00134E94">
      <w:pPr>
        <w:spacing w:line="276" w:lineRule="auto"/>
        <w:rPr>
          <w:rFonts w:asciiTheme="minorHAnsi" w:hAnsiTheme="minorHAnsi"/>
        </w:rPr>
      </w:pPr>
    </w:p>
    <w:p w14:paraId="7433570D" w14:textId="77777777" w:rsidR="00134E94" w:rsidRPr="00134E94" w:rsidRDefault="00134E94" w:rsidP="00134E94">
      <w:pPr>
        <w:spacing w:line="276" w:lineRule="auto"/>
        <w:rPr>
          <w:rFonts w:asciiTheme="minorHAnsi" w:hAnsiTheme="minorHAnsi"/>
        </w:rPr>
      </w:pPr>
    </w:p>
    <w:p w14:paraId="0DEACC02" w14:textId="77777777" w:rsidR="00A163A7" w:rsidRDefault="00A163A7" w:rsidP="00134E94">
      <w:pPr>
        <w:spacing w:line="276" w:lineRule="auto"/>
        <w:rPr>
          <w:rFonts w:asciiTheme="minorHAnsi" w:hAnsiTheme="minorHAnsi"/>
        </w:rPr>
      </w:pPr>
    </w:p>
    <w:p w14:paraId="03A13083" w14:textId="77777777" w:rsidR="00A163A7" w:rsidRDefault="00A163A7" w:rsidP="00134E94">
      <w:pPr>
        <w:spacing w:line="276" w:lineRule="auto"/>
        <w:rPr>
          <w:rFonts w:asciiTheme="minorHAnsi" w:hAnsiTheme="minorHAnsi"/>
        </w:rPr>
      </w:pPr>
    </w:p>
    <w:p w14:paraId="59CEC584" w14:textId="77777777" w:rsidR="00A163A7" w:rsidRDefault="00A163A7" w:rsidP="00134E94">
      <w:pPr>
        <w:spacing w:line="276" w:lineRule="auto"/>
        <w:rPr>
          <w:rFonts w:asciiTheme="minorHAnsi" w:hAnsiTheme="minorHAnsi"/>
        </w:rPr>
      </w:pPr>
    </w:p>
    <w:p w14:paraId="6C7C2E12" w14:textId="77777777" w:rsidR="00A163A7" w:rsidRDefault="00A163A7" w:rsidP="00134E94">
      <w:pPr>
        <w:spacing w:line="276" w:lineRule="auto"/>
        <w:rPr>
          <w:rFonts w:asciiTheme="minorHAnsi" w:hAnsiTheme="minorHAnsi"/>
        </w:rPr>
      </w:pPr>
    </w:p>
    <w:p w14:paraId="0DD4F4BD" w14:textId="77777777" w:rsidR="00A163A7" w:rsidRDefault="00A163A7" w:rsidP="00134E94">
      <w:pPr>
        <w:spacing w:line="276" w:lineRule="auto"/>
        <w:rPr>
          <w:rFonts w:asciiTheme="minorHAnsi" w:hAnsiTheme="minorHAnsi"/>
        </w:rPr>
      </w:pPr>
    </w:p>
    <w:p w14:paraId="771B2B62" w14:textId="77777777" w:rsidR="00A163A7" w:rsidRDefault="00A163A7" w:rsidP="00134E94">
      <w:pPr>
        <w:spacing w:line="276" w:lineRule="auto"/>
        <w:rPr>
          <w:rFonts w:asciiTheme="minorHAnsi" w:hAnsiTheme="minorHAnsi"/>
        </w:rPr>
      </w:pPr>
    </w:p>
    <w:p w14:paraId="685C5818" w14:textId="77777777" w:rsidR="00A163A7" w:rsidRDefault="00A163A7" w:rsidP="00134E94">
      <w:pPr>
        <w:spacing w:line="276" w:lineRule="auto"/>
        <w:rPr>
          <w:rFonts w:asciiTheme="minorHAnsi" w:hAnsiTheme="minorHAnsi"/>
        </w:rPr>
      </w:pPr>
    </w:p>
    <w:p w14:paraId="39AC768C" w14:textId="77777777" w:rsidR="00A163A7" w:rsidRDefault="00A163A7" w:rsidP="00134E94">
      <w:pPr>
        <w:spacing w:line="276" w:lineRule="auto"/>
        <w:rPr>
          <w:rFonts w:asciiTheme="minorHAnsi" w:hAnsiTheme="minorHAnsi"/>
        </w:rPr>
      </w:pPr>
    </w:p>
    <w:p w14:paraId="284CACEE" w14:textId="77777777" w:rsidR="00A163A7" w:rsidRDefault="00A163A7" w:rsidP="00134E94">
      <w:pPr>
        <w:spacing w:line="276" w:lineRule="auto"/>
        <w:rPr>
          <w:rFonts w:asciiTheme="minorHAnsi" w:hAnsiTheme="minorHAnsi"/>
        </w:rPr>
      </w:pPr>
    </w:p>
    <w:p w14:paraId="2092F8A9" w14:textId="77777777" w:rsidR="00A163A7" w:rsidRDefault="00A163A7" w:rsidP="00134E94">
      <w:pPr>
        <w:spacing w:line="276" w:lineRule="auto"/>
        <w:rPr>
          <w:rFonts w:asciiTheme="minorHAnsi" w:hAnsiTheme="minorHAnsi"/>
        </w:rPr>
      </w:pPr>
    </w:p>
    <w:p w14:paraId="709F79D7" w14:textId="3DBDBD05" w:rsidR="00134E94" w:rsidRPr="00134E94" w:rsidRDefault="00A163A7" w:rsidP="00134E94">
      <w:pPr>
        <w:spacing w:line="276" w:lineRule="auto"/>
        <w:rPr>
          <w:rFonts w:asciiTheme="minorHAnsi" w:hAnsiTheme="minorHAnsi"/>
        </w:rPr>
      </w:pPr>
      <w:r>
        <w:rPr>
          <w:rFonts w:asciiTheme="minorHAnsi" w:hAnsiTheme="minorHAnsi"/>
        </w:rPr>
        <w:t xml:space="preserve">Źródło: </w:t>
      </w:r>
      <w:r w:rsidR="00134E94" w:rsidRPr="00134E94">
        <w:rPr>
          <w:rFonts w:asciiTheme="minorHAnsi" w:hAnsiTheme="minorHAnsi"/>
        </w:rPr>
        <w:t>opracowanie własne na podst. ankiet audytoryjnych.</w:t>
      </w:r>
    </w:p>
    <w:p w14:paraId="31123181" w14:textId="77777777" w:rsidR="00134E94" w:rsidRPr="00134E94" w:rsidRDefault="00134E94" w:rsidP="00134E94">
      <w:pPr>
        <w:spacing w:line="276" w:lineRule="auto"/>
        <w:rPr>
          <w:rFonts w:asciiTheme="minorHAnsi" w:hAnsiTheme="minorHAnsi"/>
          <w:sz w:val="22"/>
          <w:szCs w:val="22"/>
        </w:rPr>
      </w:pPr>
    </w:p>
    <w:p w14:paraId="2201FA35" w14:textId="77777777" w:rsidR="00134E94" w:rsidRPr="00134E94" w:rsidRDefault="00134E94" w:rsidP="00134E94">
      <w:pPr>
        <w:spacing w:line="276" w:lineRule="auto"/>
        <w:rPr>
          <w:rFonts w:asciiTheme="minorHAnsi" w:hAnsiTheme="minorHAnsi"/>
          <w:sz w:val="22"/>
          <w:szCs w:val="22"/>
        </w:rPr>
      </w:pPr>
    </w:p>
    <w:p w14:paraId="40E87CA6" w14:textId="77777777" w:rsidR="00134E94" w:rsidRPr="00134E94" w:rsidRDefault="00134E94" w:rsidP="00134E94">
      <w:pPr>
        <w:spacing w:line="276" w:lineRule="auto"/>
        <w:rPr>
          <w:rFonts w:asciiTheme="minorHAnsi" w:hAnsiTheme="minorHAnsi"/>
          <w:sz w:val="22"/>
          <w:szCs w:val="22"/>
        </w:rPr>
        <w:sectPr w:rsidR="00134E94" w:rsidRPr="00134E94" w:rsidSect="00A163A7">
          <w:headerReference w:type="even" r:id="rId45"/>
          <w:pgSz w:w="16839" w:h="11907" w:orient="landscape" w:code="9"/>
          <w:pgMar w:top="1417" w:right="1417" w:bottom="1388" w:left="1417" w:header="708" w:footer="708" w:gutter="0"/>
          <w:cols w:space="708"/>
          <w:docGrid w:linePitch="360"/>
        </w:sectPr>
      </w:pPr>
    </w:p>
    <w:p w14:paraId="3202CB64" w14:textId="5B6EBC8F" w:rsidR="00134E94" w:rsidRPr="00134E94" w:rsidRDefault="00134E94" w:rsidP="00134E94">
      <w:pPr>
        <w:spacing w:line="276" w:lineRule="auto"/>
        <w:rPr>
          <w:rFonts w:asciiTheme="minorHAnsi" w:hAnsiTheme="minorHAnsi"/>
          <w:sz w:val="22"/>
          <w:szCs w:val="22"/>
        </w:rPr>
      </w:pPr>
      <w:r w:rsidRPr="00134E94">
        <w:rPr>
          <w:rFonts w:asciiTheme="minorHAnsi" w:hAnsiTheme="minorHAnsi"/>
          <w:sz w:val="22"/>
          <w:szCs w:val="22"/>
        </w:rPr>
        <w:lastRenderedPageBreak/>
        <w:t>Nieco gorzej wygląda sytuacja w kontekście stopnia realizacji Lokalnej Strategii Rozwoju w zakresie rozwoju lokalnej przedsiębiorczości, w tym przypadku już tylko nieco ponad 25% badanych uważa, że</w:t>
      </w:r>
      <w:r w:rsidR="000151E7">
        <w:rPr>
          <w:rFonts w:asciiTheme="minorHAnsi" w:hAnsiTheme="minorHAnsi"/>
          <w:sz w:val="22"/>
          <w:szCs w:val="22"/>
        </w:rPr>
        <w:t xml:space="preserve"> </w:t>
      </w:r>
      <w:r w:rsidRPr="00134E94">
        <w:rPr>
          <w:rFonts w:asciiTheme="minorHAnsi" w:hAnsiTheme="minorHAnsi"/>
          <w:sz w:val="22"/>
          <w:szCs w:val="22"/>
        </w:rPr>
        <w:t>jest on zdecydowanie dobry. Szczegółowe wyniki pr</w:t>
      </w:r>
      <w:r w:rsidR="009D1078">
        <w:rPr>
          <w:rFonts w:asciiTheme="minorHAnsi" w:hAnsiTheme="minorHAnsi"/>
          <w:sz w:val="22"/>
          <w:szCs w:val="22"/>
        </w:rPr>
        <w:t>zedstawiono w poniższej Tabeli 13</w:t>
      </w:r>
      <w:r w:rsidRPr="00134E94">
        <w:rPr>
          <w:rFonts w:asciiTheme="minorHAnsi" w:hAnsiTheme="minorHAnsi"/>
          <w:sz w:val="22"/>
          <w:szCs w:val="22"/>
        </w:rPr>
        <w:t>.</w:t>
      </w:r>
    </w:p>
    <w:p w14:paraId="30418210" w14:textId="77777777" w:rsidR="00134E94" w:rsidRPr="00134E94" w:rsidRDefault="00134E94" w:rsidP="00134E94">
      <w:pPr>
        <w:spacing w:line="276" w:lineRule="auto"/>
        <w:rPr>
          <w:rFonts w:asciiTheme="minorHAnsi" w:hAnsiTheme="minorHAnsi"/>
          <w:sz w:val="22"/>
          <w:szCs w:val="22"/>
        </w:rPr>
      </w:pPr>
    </w:p>
    <w:p w14:paraId="5C276545" w14:textId="5C8A56AF" w:rsidR="00134E94" w:rsidRPr="00A329F3" w:rsidRDefault="00134E94" w:rsidP="00134E94">
      <w:pPr>
        <w:spacing w:line="276" w:lineRule="auto"/>
        <w:rPr>
          <w:rFonts w:asciiTheme="minorHAnsi" w:hAnsiTheme="minorHAnsi"/>
          <w:szCs w:val="22"/>
        </w:rPr>
      </w:pPr>
      <w:bookmarkStart w:id="274" w:name="_Toc419274418"/>
      <w:r w:rsidRPr="00A329F3">
        <w:rPr>
          <w:rFonts w:asciiTheme="minorHAnsi" w:hAnsiTheme="minorHAnsi"/>
          <w:szCs w:val="22"/>
        </w:rPr>
        <w:t xml:space="preserve">Tabela </w:t>
      </w:r>
      <w:r w:rsidRPr="00A329F3">
        <w:rPr>
          <w:rFonts w:asciiTheme="minorHAnsi" w:hAnsiTheme="minorHAnsi"/>
          <w:szCs w:val="22"/>
        </w:rPr>
        <w:fldChar w:fldCharType="begin"/>
      </w:r>
      <w:r w:rsidRPr="00A329F3">
        <w:rPr>
          <w:rFonts w:asciiTheme="minorHAnsi" w:hAnsiTheme="minorHAnsi"/>
          <w:szCs w:val="22"/>
        </w:rPr>
        <w:instrText xml:space="preserve"> SEQ Tabela \* ARABIC </w:instrText>
      </w:r>
      <w:r w:rsidRPr="00A329F3">
        <w:rPr>
          <w:rFonts w:asciiTheme="minorHAnsi" w:hAnsiTheme="minorHAnsi"/>
          <w:szCs w:val="22"/>
        </w:rPr>
        <w:fldChar w:fldCharType="separate"/>
      </w:r>
      <w:r w:rsidR="00100778">
        <w:rPr>
          <w:rFonts w:asciiTheme="minorHAnsi" w:hAnsiTheme="minorHAnsi"/>
          <w:noProof/>
          <w:szCs w:val="22"/>
        </w:rPr>
        <w:t>13</w:t>
      </w:r>
      <w:r w:rsidRPr="00A329F3">
        <w:rPr>
          <w:rFonts w:asciiTheme="minorHAnsi" w:hAnsiTheme="minorHAnsi"/>
          <w:noProof/>
          <w:szCs w:val="22"/>
        </w:rPr>
        <w:fldChar w:fldCharType="end"/>
      </w:r>
      <w:r w:rsidRPr="00A329F3">
        <w:rPr>
          <w:rFonts w:asciiTheme="minorHAnsi" w:hAnsiTheme="minorHAnsi"/>
          <w:szCs w:val="22"/>
        </w:rPr>
        <w:t>. Ocena stopnia realizacji LSR w zakresie rozwoju lokalnej przedsiębiorczości (np. utworzenia nowego lub/i</w:t>
      </w:r>
      <w:r w:rsidR="000151E7" w:rsidRPr="00A329F3">
        <w:rPr>
          <w:rFonts w:asciiTheme="minorHAnsi" w:hAnsiTheme="minorHAnsi"/>
          <w:szCs w:val="22"/>
        </w:rPr>
        <w:t xml:space="preserve"> </w:t>
      </w:r>
      <w:r w:rsidRPr="00A329F3">
        <w:rPr>
          <w:rFonts w:asciiTheme="minorHAnsi" w:hAnsiTheme="minorHAnsi"/>
          <w:szCs w:val="22"/>
        </w:rPr>
        <w:t>rozwoju istniejącego przedsiębiorstwa)?</w:t>
      </w:r>
      <w:bookmarkEnd w:id="274"/>
    </w:p>
    <w:tbl>
      <w:tblPr>
        <w:tblStyle w:val="Tabelasiatki4akcent111"/>
        <w:tblW w:w="4930" w:type="pct"/>
        <w:jc w:val="right"/>
        <w:tblInd w:w="-244" w:type="dxa"/>
        <w:tblLook w:val="06E0" w:firstRow="1" w:lastRow="1" w:firstColumn="1" w:lastColumn="0" w:noHBand="1" w:noVBand="1"/>
      </w:tblPr>
      <w:tblGrid>
        <w:gridCol w:w="4333"/>
        <w:gridCol w:w="2510"/>
        <w:gridCol w:w="2345"/>
      </w:tblGrid>
      <w:tr w:rsidR="00134E94" w:rsidRPr="00134E94" w14:paraId="63FEDC8A" w14:textId="77777777" w:rsidTr="00A163A7">
        <w:trPr>
          <w:cnfStyle w:val="100000000000" w:firstRow="1" w:lastRow="0" w:firstColumn="0" w:lastColumn="0" w:oddVBand="0" w:evenVBand="0" w:oddHBand="0" w:evenHBand="0" w:firstRowFirstColumn="0" w:firstRowLastColumn="0" w:lastRowFirstColumn="0" w:lastRowLastColumn="0"/>
          <w:trHeight w:val="257"/>
          <w:jc w:val="right"/>
        </w:trPr>
        <w:tc>
          <w:tcPr>
            <w:cnfStyle w:val="001000000000" w:firstRow="0" w:lastRow="0" w:firstColumn="1" w:lastColumn="0" w:oddVBand="0" w:evenVBand="0" w:oddHBand="0" w:evenHBand="0" w:firstRowFirstColumn="0" w:firstRowLastColumn="0" w:lastRowFirstColumn="0" w:lastRowLastColumn="0"/>
            <w:tcW w:w="2358" w:type="pct"/>
            <w:shd w:val="clear" w:color="auto" w:fill="002060"/>
            <w:noWrap/>
            <w:hideMark/>
          </w:tcPr>
          <w:p w14:paraId="6E64F084" w14:textId="77777777" w:rsidR="00134E94" w:rsidRPr="00134E94" w:rsidRDefault="00134E94" w:rsidP="00134E94">
            <w:pPr>
              <w:spacing w:line="276" w:lineRule="auto"/>
              <w:jc w:val="left"/>
              <w:rPr>
                <w:rFonts w:asciiTheme="minorHAnsi" w:hAnsiTheme="minorHAnsi" w:cs="Arial"/>
                <w:szCs w:val="22"/>
              </w:rPr>
            </w:pPr>
            <w:r w:rsidRPr="00134E94">
              <w:rPr>
                <w:rFonts w:asciiTheme="minorHAnsi" w:hAnsiTheme="minorHAnsi" w:cs="Arial"/>
                <w:szCs w:val="22"/>
              </w:rPr>
              <w:t> </w:t>
            </w:r>
          </w:p>
        </w:tc>
        <w:tc>
          <w:tcPr>
            <w:tcW w:w="1366" w:type="pct"/>
            <w:shd w:val="clear" w:color="auto" w:fill="002060"/>
            <w:hideMark/>
          </w:tcPr>
          <w:p w14:paraId="316BD9BC" w14:textId="77777777" w:rsidR="00134E94" w:rsidRPr="00134E94" w:rsidRDefault="00134E94" w:rsidP="00134E9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22"/>
              </w:rPr>
            </w:pPr>
            <w:r w:rsidRPr="00134E94">
              <w:rPr>
                <w:rFonts w:asciiTheme="minorHAnsi" w:hAnsiTheme="minorHAnsi" w:cs="Arial"/>
                <w:szCs w:val="22"/>
              </w:rPr>
              <w:t>Częstość</w:t>
            </w:r>
          </w:p>
        </w:tc>
        <w:tc>
          <w:tcPr>
            <w:tcW w:w="1276" w:type="pct"/>
            <w:shd w:val="clear" w:color="auto" w:fill="002060"/>
            <w:hideMark/>
          </w:tcPr>
          <w:p w14:paraId="118CDCCA" w14:textId="77777777" w:rsidR="00134E94" w:rsidRPr="00134E94" w:rsidRDefault="00134E94" w:rsidP="00134E9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22"/>
              </w:rPr>
            </w:pPr>
            <w:r w:rsidRPr="00134E94">
              <w:rPr>
                <w:rFonts w:asciiTheme="minorHAnsi" w:hAnsiTheme="minorHAnsi" w:cs="Arial"/>
                <w:szCs w:val="22"/>
              </w:rPr>
              <w:t>Procent</w:t>
            </w:r>
          </w:p>
        </w:tc>
      </w:tr>
      <w:tr w:rsidR="00134E94" w:rsidRPr="00134E94" w14:paraId="1B44485A" w14:textId="77777777" w:rsidTr="00A163A7">
        <w:trPr>
          <w:trHeight w:val="323"/>
          <w:jc w:val="right"/>
        </w:trPr>
        <w:tc>
          <w:tcPr>
            <w:cnfStyle w:val="001000000000" w:firstRow="0" w:lastRow="0" w:firstColumn="1" w:lastColumn="0" w:oddVBand="0" w:evenVBand="0" w:oddHBand="0" w:evenHBand="0" w:firstRowFirstColumn="0" w:firstRowLastColumn="0" w:lastRowFirstColumn="0" w:lastRowLastColumn="0"/>
            <w:tcW w:w="2358" w:type="pct"/>
          </w:tcPr>
          <w:p w14:paraId="435F8BF3" w14:textId="77777777" w:rsidR="00134E94" w:rsidRPr="00134E94" w:rsidRDefault="00134E94" w:rsidP="00134E94">
            <w:pPr>
              <w:spacing w:line="276" w:lineRule="auto"/>
              <w:jc w:val="left"/>
              <w:rPr>
                <w:rFonts w:asciiTheme="minorHAnsi" w:hAnsiTheme="minorHAnsi" w:cs="Arial"/>
                <w:color w:val="000000"/>
                <w:szCs w:val="22"/>
              </w:rPr>
            </w:pPr>
            <w:r w:rsidRPr="00134E94">
              <w:rPr>
                <w:rFonts w:asciiTheme="minorHAnsi" w:hAnsiTheme="minorHAnsi" w:cs="Arial"/>
                <w:color w:val="000000"/>
                <w:szCs w:val="22"/>
              </w:rPr>
              <w:t>1. Zdecydowanie źle</w:t>
            </w:r>
          </w:p>
        </w:tc>
        <w:tc>
          <w:tcPr>
            <w:tcW w:w="1366" w:type="pct"/>
            <w:noWrap/>
          </w:tcPr>
          <w:p w14:paraId="4388BFBF" w14:textId="77777777" w:rsidR="00134E94" w:rsidRPr="00134E94" w:rsidRDefault="00134E94" w:rsidP="00134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4E94">
              <w:rPr>
                <w:rFonts w:asciiTheme="minorHAnsi" w:hAnsiTheme="minorHAnsi"/>
              </w:rPr>
              <w:t>2</w:t>
            </w:r>
          </w:p>
        </w:tc>
        <w:tc>
          <w:tcPr>
            <w:tcW w:w="1276" w:type="pct"/>
            <w:noWrap/>
          </w:tcPr>
          <w:p w14:paraId="7030CD63" w14:textId="77777777" w:rsidR="00134E94" w:rsidRPr="00134E94" w:rsidRDefault="00134E94" w:rsidP="00134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4E94">
              <w:rPr>
                <w:rFonts w:asciiTheme="minorHAnsi" w:hAnsiTheme="minorHAnsi"/>
              </w:rPr>
              <w:t>1,3</w:t>
            </w:r>
          </w:p>
        </w:tc>
      </w:tr>
      <w:tr w:rsidR="00134E94" w:rsidRPr="00134E94" w14:paraId="06A6AF3A" w14:textId="77777777" w:rsidTr="00A163A7">
        <w:trPr>
          <w:trHeight w:val="323"/>
          <w:jc w:val="right"/>
        </w:trPr>
        <w:tc>
          <w:tcPr>
            <w:cnfStyle w:val="001000000000" w:firstRow="0" w:lastRow="0" w:firstColumn="1" w:lastColumn="0" w:oddVBand="0" w:evenVBand="0" w:oddHBand="0" w:evenHBand="0" w:firstRowFirstColumn="0" w:firstRowLastColumn="0" w:lastRowFirstColumn="0" w:lastRowLastColumn="0"/>
            <w:tcW w:w="2358" w:type="pct"/>
            <w:hideMark/>
          </w:tcPr>
          <w:p w14:paraId="25986210" w14:textId="77777777" w:rsidR="00134E94" w:rsidRPr="00134E94" w:rsidRDefault="00134E94" w:rsidP="00134E94">
            <w:pPr>
              <w:spacing w:line="276" w:lineRule="auto"/>
              <w:jc w:val="left"/>
              <w:rPr>
                <w:rFonts w:asciiTheme="minorHAnsi" w:hAnsiTheme="minorHAnsi" w:cs="Arial"/>
                <w:color w:val="000000"/>
                <w:szCs w:val="22"/>
              </w:rPr>
            </w:pPr>
            <w:r w:rsidRPr="00134E94">
              <w:rPr>
                <w:rFonts w:asciiTheme="minorHAnsi" w:hAnsiTheme="minorHAnsi" w:cs="Arial"/>
                <w:color w:val="000000"/>
                <w:szCs w:val="22"/>
              </w:rPr>
              <w:t>2. Raczej źle</w:t>
            </w:r>
          </w:p>
        </w:tc>
        <w:tc>
          <w:tcPr>
            <w:tcW w:w="1366" w:type="pct"/>
            <w:noWrap/>
          </w:tcPr>
          <w:p w14:paraId="61F6D095" w14:textId="77777777" w:rsidR="00134E94" w:rsidRPr="00134E94" w:rsidRDefault="00134E94" w:rsidP="00134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4E94">
              <w:rPr>
                <w:rFonts w:asciiTheme="minorHAnsi" w:hAnsiTheme="minorHAnsi"/>
              </w:rPr>
              <w:t>12</w:t>
            </w:r>
          </w:p>
        </w:tc>
        <w:tc>
          <w:tcPr>
            <w:tcW w:w="1276" w:type="pct"/>
            <w:noWrap/>
          </w:tcPr>
          <w:p w14:paraId="54ACDCFD" w14:textId="77777777" w:rsidR="00134E94" w:rsidRPr="00134E94" w:rsidRDefault="00134E94" w:rsidP="00134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4E94">
              <w:rPr>
                <w:rFonts w:asciiTheme="minorHAnsi" w:hAnsiTheme="minorHAnsi"/>
              </w:rPr>
              <w:t>7,5</w:t>
            </w:r>
          </w:p>
        </w:tc>
      </w:tr>
      <w:tr w:rsidR="00134E94" w:rsidRPr="00134E94" w14:paraId="48BA26F1" w14:textId="77777777" w:rsidTr="00A163A7">
        <w:trPr>
          <w:trHeight w:val="323"/>
          <w:jc w:val="right"/>
        </w:trPr>
        <w:tc>
          <w:tcPr>
            <w:cnfStyle w:val="001000000000" w:firstRow="0" w:lastRow="0" w:firstColumn="1" w:lastColumn="0" w:oddVBand="0" w:evenVBand="0" w:oddHBand="0" w:evenHBand="0" w:firstRowFirstColumn="0" w:firstRowLastColumn="0" w:lastRowFirstColumn="0" w:lastRowLastColumn="0"/>
            <w:tcW w:w="2358" w:type="pct"/>
            <w:hideMark/>
          </w:tcPr>
          <w:p w14:paraId="439D0B54" w14:textId="77777777" w:rsidR="00134E94" w:rsidRPr="00134E94" w:rsidRDefault="00134E94" w:rsidP="00134E94">
            <w:pPr>
              <w:spacing w:line="276" w:lineRule="auto"/>
              <w:jc w:val="left"/>
              <w:rPr>
                <w:rFonts w:asciiTheme="minorHAnsi" w:hAnsiTheme="minorHAnsi" w:cs="Arial"/>
                <w:color w:val="000000"/>
                <w:szCs w:val="22"/>
              </w:rPr>
            </w:pPr>
            <w:r w:rsidRPr="00134E94">
              <w:rPr>
                <w:rFonts w:asciiTheme="minorHAnsi" w:hAnsiTheme="minorHAnsi" w:cs="Arial"/>
                <w:color w:val="000000"/>
                <w:szCs w:val="22"/>
              </w:rPr>
              <w:t>3. Trudno powiedzieć</w:t>
            </w:r>
          </w:p>
        </w:tc>
        <w:tc>
          <w:tcPr>
            <w:tcW w:w="1366" w:type="pct"/>
            <w:noWrap/>
          </w:tcPr>
          <w:p w14:paraId="7AC86563" w14:textId="77777777" w:rsidR="00134E94" w:rsidRPr="00134E94" w:rsidRDefault="00134E94" w:rsidP="00134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4E94">
              <w:rPr>
                <w:rFonts w:asciiTheme="minorHAnsi" w:hAnsiTheme="minorHAnsi"/>
              </w:rPr>
              <w:t>38</w:t>
            </w:r>
          </w:p>
        </w:tc>
        <w:tc>
          <w:tcPr>
            <w:tcW w:w="1276" w:type="pct"/>
            <w:noWrap/>
          </w:tcPr>
          <w:p w14:paraId="74E678EE" w14:textId="77777777" w:rsidR="00134E94" w:rsidRPr="00134E94" w:rsidRDefault="00134E94" w:rsidP="00134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4E94">
              <w:rPr>
                <w:rFonts w:asciiTheme="minorHAnsi" w:hAnsiTheme="minorHAnsi"/>
              </w:rPr>
              <w:t>23,8</w:t>
            </w:r>
          </w:p>
        </w:tc>
      </w:tr>
      <w:tr w:rsidR="00134E94" w:rsidRPr="00134E94" w14:paraId="7A4C2B28" w14:textId="77777777" w:rsidTr="00A163A7">
        <w:trPr>
          <w:trHeight w:val="323"/>
          <w:jc w:val="right"/>
        </w:trPr>
        <w:tc>
          <w:tcPr>
            <w:cnfStyle w:val="001000000000" w:firstRow="0" w:lastRow="0" w:firstColumn="1" w:lastColumn="0" w:oddVBand="0" w:evenVBand="0" w:oddHBand="0" w:evenHBand="0" w:firstRowFirstColumn="0" w:firstRowLastColumn="0" w:lastRowFirstColumn="0" w:lastRowLastColumn="0"/>
            <w:tcW w:w="2358" w:type="pct"/>
            <w:hideMark/>
          </w:tcPr>
          <w:p w14:paraId="2874B55B" w14:textId="77777777" w:rsidR="00134E94" w:rsidRPr="00134E94" w:rsidRDefault="00134E94" w:rsidP="00134E94">
            <w:pPr>
              <w:spacing w:line="276" w:lineRule="auto"/>
              <w:jc w:val="left"/>
              <w:rPr>
                <w:rFonts w:asciiTheme="minorHAnsi" w:hAnsiTheme="minorHAnsi" w:cs="Arial"/>
                <w:color w:val="000000"/>
                <w:szCs w:val="22"/>
              </w:rPr>
            </w:pPr>
            <w:r w:rsidRPr="00134E94">
              <w:rPr>
                <w:rFonts w:asciiTheme="minorHAnsi" w:hAnsiTheme="minorHAnsi" w:cs="Arial"/>
                <w:color w:val="000000"/>
                <w:szCs w:val="22"/>
              </w:rPr>
              <w:t>4. Raczej dobrze</w:t>
            </w:r>
          </w:p>
        </w:tc>
        <w:tc>
          <w:tcPr>
            <w:tcW w:w="1366" w:type="pct"/>
            <w:noWrap/>
          </w:tcPr>
          <w:p w14:paraId="205E3AAE" w14:textId="77777777" w:rsidR="00134E94" w:rsidRPr="00134E94" w:rsidRDefault="00134E94" w:rsidP="00134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4E94">
              <w:rPr>
                <w:rFonts w:asciiTheme="minorHAnsi" w:hAnsiTheme="minorHAnsi"/>
              </w:rPr>
              <w:t>67</w:t>
            </w:r>
          </w:p>
        </w:tc>
        <w:tc>
          <w:tcPr>
            <w:tcW w:w="1276" w:type="pct"/>
            <w:noWrap/>
          </w:tcPr>
          <w:p w14:paraId="59FDD7C9" w14:textId="77777777" w:rsidR="00134E94" w:rsidRPr="00134E94" w:rsidRDefault="00134E94" w:rsidP="00134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4E94">
              <w:rPr>
                <w:rFonts w:asciiTheme="minorHAnsi" w:hAnsiTheme="minorHAnsi"/>
              </w:rPr>
              <w:t>41,9</w:t>
            </w:r>
          </w:p>
        </w:tc>
      </w:tr>
      <w:tr w:rsidR="00134E94" w:rsidRPr="00134E94" w14:paraId="199A16F5" w14:textId="77777777" w:rsidTr="00A163A7">
        <w:trPr>
          <w:trHeight w:val="323"/>
          <w:jc w:val="right"/>
        </w:trPr>
        <w:tc>
          <w:tcPr>
            <w:cnfStyle w:val="001000000000" w:firstRow="0" w:lastRow="0" w:firstColumn="1" w:lastColumn="0" w:oddVBand="0" w:evenVBand="0" w:oddHBand="0" w:evenHBand="0" w:firstRowFirstColumn="0" w:firstRowLastColumn="0" w:lastRowFirstColumn="0" w:lastRowLastColumn="0"/>
            <w:tcW w:w="2358" w:type="pct"/>
            <w:hideMark/>
          </w:tcPr>
          <w:p w14:paraId="5720A85F" w14:textId="77777777" w:rsidR="00134E94" w:rsidRPr="00134E94" w:rsidRDefault="00134E94" w:rsidP="00134E94">
            <w:pPr>
              <w:spacing w:line="276" w:lineRule="auto"/>
              <w:jc w:val="left"/>
              <w:rPr>
                <w:rFonts w:asciiTheme="minorHAnsi" w:hAnsiTheme="minorHAnsi" w:cs="Arial"/>
                <w:color w:val="000000"/>
                <w:szCs w:val="22"/>
              </w:rPr>
            </w:pPr>
            <w:r w:rsidRPr="00134E94">
              <w:rPr>
                <w:rFonts w:asciiTheme="minorHAnsi" w:hAnsiTheme="minorHAnsi" w:cs="Arial"/>
                <w:color w:val="000000"/>
                <w:szCs w:val="22"/>
              </w:rPr>
              <w:t>5. Zdecydowanie dobrze</w:t>
            </w:r>
          </w:p>
        </w:tc>
        <w:tc>
          <w:tcPr>
            <w:tcW w:w="1366" w:type="pct"/>
            <w:noWrap/>
          </w:tcPr>
          <w:p w14:paraId="1AE834AF" w14:textId="77777777" w:rsidR="00134E94" w:rsidRPr="00134E94" w:rsidRDefault="00134E94" w:rsidP="00134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4E94">
              <w:rPr>
                <w:rFonts w:asciiTheme="minorHAnsi" w:hAnsiTheme="minorHAnsi"/>
              </w:rPr>
              <w:t>41</w:t>
            </w:r>
          </w:p>
        </w:tc>
        <w:tc>
          <w:tcPr>
            <w:tcW w:w="1276" w:type="pct"/>
            <w:noWrap/>
          </w:tcPr>
          <w:p w14:paraId="5939CDD4" w14:textId="77777777" w:rsidR="00134E94" w:rsidRPr="00134E94" w:rsidRDefault="00134E94" w:rsidP="00134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4E94">
              <w:rPr>
                <w:rFonts w:asciiTheme="minorHAnsi" w:hAnsiTheme="minorHAnsi"/>
              </w:rPr>
              <w:t>25,6</w:t>
            </w:r>
          </w:p>
        </w:tc>
      </w:tr>
      <w:tr w:rsidR="00134E94" w:rsidRPr="00134E94" w14:paraId="2810CD11" w14:textId="77777777" w:rsidTr="00A163A7">
        <w:trPr>
          <w:cnfStyle w:val="010000000000" w:firstRow="0" w:lastRow="1" w:firstColumn="0" w:lastColumn="0" w:oddVBand="0" w:evenVBand="0" w:oddHBand="0" w:evenHBand="0" w:firstRowFirstColumn="0" w:firstRowLastColumn="0" w:lastRowFirstColumn="0" w:lastRowLastColumn="0"/>
          <w:trHeight w:val="323"/>
          <w:jc w:val="right"/>
        </w:trPr>
        <w:tc>
          <w:tcPr>
            <w:cnfStyle w:val="001000000000" w:firstRow="0" w:lastRow="0" w:firstColumn="1" w:lastColumn="0" w:oddVBand="0" w:evenVBand="0" w:oddHBand="0" w:evenHBand="0" w:firstRowFirstColumn="0" w:firstRowLastColumn="0" w:lastRowFirstColumn="0" w:lastRowLastColumn="0"/>
            <w:tcW w:w="2358" w:type="pct"/>
            <w:hideMark/>
          </w:tcPr>
          <w:p w14:paraId="476F7FC8" w14:textId="77777777" w:rsidR="00134E94" w:rsidRPr="00134E94" w:rsidRDefault="00134E94" w:rsidP="00134E94">
            <w:pPr>
              <w:spacing w:line="276" w:lineRule="auto"/>
              <w:jc w:val="left"/>
              <w:rPr>
                <w:rFonts w:asciiTheme="minorHAnsi" w:hAnsiTheme="minorHAnsi" w:cs="Arial"/>
                <w:color w:val="000000"/>
                <w:szCs w:val="22"/>
              </w:rPr>
            </w:pPr>
            <w:r w:rsidRPr="00134E94">
              <w:rPr>
                <w:rFonts w:asciiTheme="minorHAnsi" w:hAnsiTheme="minorHAnsi" w:cs="Arial"/>
                <w:color w:val="000000"/>
                <w:szCs w:val="22"/>
              </w:rPr>
              <w:t>Ogółem</w:t>
            </w:r>
          </w:p>
        </w:tc>
        <w:tc>
          <w:tcPr>
            <w:tcW w:w="1366" w:type="pct"/>
            <w:noWrap/>
          </w:tcPr>
          <w:p w14:paraId="1B860023" w14:textId="77777777" w:rsidR="00134E94" w:rsidRPr="00134E94" w:rsidRDefault="00134E94" w:rsidP="00134E94">
            <w:pPr>
              <w:spacing w:line="276" w:lineRule="auto"/>
              <w:jc w:val="right"/>
              <w:cnfStyle w:val="010000000000" w:firstRow="0" w:lastRow="1" w:firstColumn="0" w:lastColumn="0" w:oddVBand="0" w:evenVBand="0" w:oddHBand="0" w:evenHBand="0" w:firstRowFirstColumn="0" w:firstRowLastColumn="0" w:lastRowFirstColumn="0" w:lastRowLastColumn="0"/>
              <w:rPr>
                <w:rFonts w:asciiTheme="minorHAnsi" w:hAnsiTheme="minorHAnsi"/>
              </w:rPr>
            </w:pPr>
            <w:r w:rsidRPr="00134E94">
              <w:rPr>
                <w:rFonts w:asciiTheme="minorHAnsi" w:hAnsiTheme="minorHAnsi"/>
              </w:rPr>
              <w:t>160</w:t>
            </w:r>
          </w:p>
        </w:tc>
        <w:tc>
          <w:tcPr>
            <w:tcW w:w="1276" w:type="pct"/>
            <w:noWrap/>
          </w:tcPr>
          <w:p w14:paraId="7EC00871" w14:textId="77777777" w:rsidR="00134E94" w:rsidRPr="00134E94" w:rsidRDefault="00134E94" w:rsidP="00134E94">
            <w:pPr>
              <w:spacing w:line="276" w:lineRule="auto"/>
              <w:jc w:val="right"/>
              <w:cnfStyle w:val="010000000000" w:firstRow="0" w:lastRow="1" w:firstColumn="0" w:lastColumn="0" w:oddVBand="0" w:evenVBand="0" w:oddHBand="0" w:evenHBand="0" w:firstRowFirstColumn="0" w:firstRowLastColumn="0" w:lastRowFirstColumn="0" w:lastRowLastColumn="0"/>
              <w:rPr>
                <w:rFonts w:asciiTheme="minorHAnsi" w:hAnsiTheme="minorHAnsi"/>
              </w:rPr>
            </w:pPr>
            <w:r w:rsidRPr="00134E94">
              <w:rPr>
                <w:rFonts w:asciiTheme="minorHAnsi" w:hAnsiTheme="minorHAnsi"/>
              </w:rPr>
              <w:t>100,0</w:t>
            </w:r>
          </w:p>
        </w:tc>
      </w:tr>
    </w:tbl>
    <w:p w14:paraId="2797BBF3" w14:textId="77777777" w:rsidR="00134E94" w:rsidRPr="00134E94" w:rsidRDefault="00134E94" w:rsidP="00134E94">
      <w:pPr>
        <w:spacing w:line="276" w:lineRule="auto"/>
        <w:rPr>
          <w:rFonts w:asciiTheme="minorHAnsi" w:hAnsiTheme="minorHAnsi"/>
          <w:szCs w:val="22"/>
        </w:rPr>
      </w:pPr>
      <w:r w:rsidRPr="00134E94">
        <w:rPr>
          <w:rFonts w:asciiTheme="minorHAnsi" w:hAnsiTheme="minorHAnsi"/>
          <w:szCs w:val="22"/>
        </w:rPr>
        <w:t>Źródło: opracowanie własne w oparciu o wyniki ankiety audytoryjnej.</w:t>
      </w:r>
    </w:p>
    <w:p w14:paraId="03122AA7" w14:textId="77777777" w:rsidR="00134E94" w:rsidRPr="00134E94" w:rsidRDefault="00134E94" w:rsidP="00134E94">
      <w:pPr>
        <w:spacing w:line="276" w:lineRule="auto"/>
        <w:rPr>
          <w:rFonts w:asciiTheme="minorHAnsi" w:hAnsiTheme="minorHAnsi"/>
          <w:sz w:val="22"/>
          <w:szCs w:val="22"/>
        </w:rPr>
      </w:pPr>
    </w:p>
    <w:p w14:paraId="6AFB062F" w14:textId="1A581ED6" w:rsidR="00134E94" w:rsidRPr="00134E94" w:rsidRDefault="00134E94" w:rsidP="00134E94">
      <w:pPr>
        <w:spacing w:line="276" w:lineRule="auto"/>
        <w:rPr>
          <w:rFonts w:asciiTheme="minorHAnsi" w:hAnsiTheme="minorHAnsi"/>
          <w:sz w:val="22"/>
        </w:rPr>
      </w:pPr>
      <w:r w:rsidRPr="00134E94">
        <w:rPr>
          <w:rFonts w:asciiTheme="minorHAnsi" w:hAnsiTheme="minorHAnsi"/>
          <w:sz w:val="22"/>
        </w:rPr>
        <w:t xml:space="preserve">Przeszkodą w realizacji LSR były przede wszystkim uregulowania prawne. Realizując projekty przedsiębiorcy zmuszeni byli zmierzyć się z zawiłymi procedurami, biurokracją, długim okresem weryfikacji wniosków, a w przypadku uzyskania dofinansowania długim okresem oczekiwania na refundację poniesionych kosztów. Respondenci narzekali również na współpracę z ARiMR. Zwrócono również uwagę na nietrafnie opisanie zadań w LSR, nie spełniające wymagań rynku lokalnego i nie </w:t>
      </w:r>
      <w:r w:rsidR="00A163A7">
        <w:rPr>
          <w:rFonts w:asciiTheme="minorHAnsi" w:hAnsiTheme="minorHAnsi"/>
          <w:sz w:val="22"/>
        </w:rPr>
        <w:br/>
      </w:r>
      <w:r w:rsidRPr="00134E94">
        <w:rPr>
          <w:rFonts w:asciiTheme="minorHAnsi" w:hAnsiTheme="minorHAnsi"/>
          <w:sz w:val="22"/>
        </w:rPr>
        <w:t xml:space="preserve">w pełni odpowiadające na potrzeby środowiska. </w:t>
      </w:r>
    </w:p>
    <w:p w14:paraId="3B2917C9" w14:textId="77777777" w:rsidR="00134E94" w:rsidRPr="00134E94" w:rsidRDefault="00134E94" w:rsidP="00134E94">
      <w:pPr>
        <w:spacing w:line="276" w:lineRule="auto"/>
        <w:rPr>
          <w:rFonts w:asciiTheme="minorHAnsi" w:hAnsiTheme="minorHAnsi"/>
          <w:sz w:val="22"/>
        </w:rPr>
        <w:sectPr w:rsidR="00134E94" w:rsidRPr="00134E94" w:rsidSect="00A163A7">
          <w:headerReference w:type="default" r:id="rId46"/>
          <w:pgSz w:w="11907" w:h="16839" w:code="9"/>
          <w:pgMar w:top="1417" w:right="1388" w:bottom="1417" w:left="1417" w:header="708" w:footer="708" w:gutter="0"/>
          <w:cols w:space="708"/>
          <w:docGrid w:linePitch="360"/>
        </w:sectPr>
      </w:pPr>
    </w:p>
    <w:p w14:paraId="415A28D6" w14:textId="77777777" w:rsidR="00A163A7" w:rsidRDefault="00A163A7" w:rsidP="00134E94">
      <w:pPr>
        <w:spacing w:line="276" w:lineRule="auto"/>
        <w:rPr>
          <w:rFonts w:asciiTheme="minorHAnsi" w:hAnsiTheme="minorHAnsi"/>
        </w:rPr>
      </w:pPr>
    </w:p>
    <w:p w14:paraId="3ADD717C" w14:textId="77777777" w:rsidR="00A163A7" w:rsidRDefault="00A163A7" w:rsidP="00134E94">
      <w:pPr>
        <w:spacing w:line="276" w:lineRule="auto"/>
        <w:rPr>
          <w:rFonts w:asciiTheme="minorHAnsi" w:hAnsiTheme="minorHAnsi"/>
        </w:rPr>
      </w:pPr>
    </w:p>
    <w:p w14:paraId="5C57706C" w14:textId="77777777" w:rsidR="00A163A7" w:rsidRDefault="00A163A7" w:rsidP="00134E94">
      <w:pPr>
        <w:spacing w:line="276" w:lineRule="auto"/>
        <w:rPr>
          <w:rFonts w:asciiTheme="minorHAnsi" w:hAnsiTheme="minorHAnsi"/>
        </w:rPr>
      </w:pPr>
    </w:p>
    <w:p w14:paraId="2180B8ED" w14:textId="77777777" w:rsidR="00A163A7" w:rsidRDefault="00A163A7" w:rsidP="00134E94">
      <w:pPr>
        <w:spacing w:line="276" w:lineRule="auto"/>
        <w:rPr>
          <w:rFonts w:asciiTheme="minorHAnsi" w:hAnsiTheme="minorHAnsi"/>
        </w:rPr>
      </w:pPr>
    </w:p>
    <w:p w14:paraId="62431FD5" w14:textId="77777777" w:rsidR="00A163A7" w:rsidRDefault="00A163A7" w:rsidP="00134E94">
      <w:pPr>
        <w:spacing w:line="276" w:lineRule="auto"/>
        <w:rPr>
          <w:rFonts w:asciiTheme="minorHAnsi" w:hAnsiTheme="minorHAnsi"/>
        </w:rPr>
      </w:pPr>
    </w:p>
    <w:p w14:paraId="44291003" w14:textId="77777777" w:rsidR="00A163A7" w:rsidRDefault="00A163A7" w:rsidP="00134E94">
      <w:pPr>
        <w:spacing w:line="276" w:lineRule="auto"/>
        <w:rPr>
          <w:rFonts w:asciiTheme="minorHAnsi" w:hAnsiTheme="minorHAnsi"/>
        </w:rPr>
      </w:pPr>
    </w:p>
    <w:p w14:paraId="76581090" w14:textId="77777777" w:rsidR="00A163A7" w:rsidRDefault="00A163A7" w:rsidP="00134E94">
      <w:pPr>
        <w:spacing w:line="276" w:lineRule="auto"/>
        <w:rPr>
          <w:rFonts w:asciiTheme="minorHAnsi" w:hAnsiTheme="minorHAnsi"/>
        </w:rPr>
      </w:pPr>
    </w:p>
    <w:p w14:paraId="2B805D79" w14:textId="77777777" w:rsidR="00A163A7" w:rsidRDefault="00A163A7" w:rsidP="00134E94">
      <w:pPr>
        <w:spacing w:line="276" w:lineRule="auto"/>
        <w:rPr>
          <w:rFonts w:asciiTheme="minorHAnsi" w:hAnsiTheme="minorHAnsi"/>
        </w:rPr>
      </w:pPr>
    </w:p>
    <w:p w14:paraId="768EB9DB" w14:textId="77777777" w:rsidR="00A163A7" w:rsidRDefault="00A163A7" w:rsidP="00134E94">
      <w:pPr>
        <w:spacing w:line="276" w:lineRule="auto"/>
        <w:rPr>
          <w:rFonts w:asciiTheme="minorHAnsi" w:hAnsiTheme="minorHAnsi"/>
        </w:rPr>
      </w:pPr>
    </w:p>
    <w:p w14:paraId="5C7CEAA9" w14:textId="77777777" w:rsidR="00A163A7" w:rsidRDefault="00A163A7" w:rsidP="00134E94">
      <w:pPr>
        <w:spacing w:line="276" w:lineRule="auto"/>
        <w:rPr>
          <w:rFonts w:asciiTheme="minorHAnsi" w:hAnsiTheme="minorHAnsi"/>
        </w:rPr>
      </w:pPr>
    </w:p>
    <w:p w14:paraId="3F434902" w14:textId="77777777" w:rsidR="00A163A7" w:rsidRDefault="00A163A7" w:rsidP="00134E94">
      <w:pPr>
        <w:spacing w:line="276" w:lineRule="auto"/>
        <w:rPr>
          <w:rFonts w:asciiTheme="minorHAnsi" w:hAnsiTheme="minorHAnsi"/>
        </w:rPr>
      </w:pPr>
    </w:p>
    <w:p w14:paraId="1354B5FC" w14:textId="77777777" w:rsidR="00A163A7" w:rsidRDefault="00A163A7" w:rsidP="00134E94">
      <w:pPr>
        <w:spacing w:line="276" w:lineRule="auto"/>
        <w:rPr>
          <w:rFonts w:asciiTheme="minorHAnsi" w:hAnsiTheme="minorHAnsi"/>
        </w:rPr>
      </w:pPr>
    </w:p>
    <w:p w14:paraId="33D6395F" w14:textId="77777777" w:rsidR="00A163A7" w:rsidRDefault="00A163A7" w:rsidP="00134E94">
      <w:pPr>
        <w:spacing w:line="276" w:lineRule="auto"/>
        <w:rPr>
          <w:rFonts w:asciiTheme="minorHAnsi" w:hAnsiTheme="minorHAnsi"/>
        </w:rPr>
      </w:pPr>
    </w:p>
    <w:p w14:paraId="3C63CD86" w14:textId="77777777" w:rsidR="00A163A7" w:rsidRDefault="00A163A7" w:rsidP="00134E94">
      <w:pPr>
        <w:spacing w:line="276" w:lineRule="auto"/>
        <w:rPr>
          <w:rFonts w:asciiTheme="minorHAnsi" w:hAnsiTheme="minorHAnsi"/>
        </w:rPr>
      </w:pPr>
    </w:p>
    <w:p w14:paraId="5BD0699E" w14:textId="77777777" w:rsidR="00A163A7" w:rsidRDefault="00A163A7" w:rsidP="00134E94">
      <w:pPr>
        <w:spacing w:line="276" w:lineRule="auto"/>
        <w:rPr>
          <w:rFonts w:asciiTheme="minorHAnsi" w:hAnsiTheme="minorHAnsi"/>
        </w:rPr>
      </w:pPr>
    </w:p>
    <w:p w14:paraId="6570A75D" w14:textId="77777777" w:rsidR="00A163A7" w:rsidRDefault="00A163A7" w:rsidP="00134E94">
      <w:pPr>
        <w:spacing w:line="276" w:lineRule="auto"/>
        <w:rPr>
          <w:rFonts w:asciiTheme="minorHAnsi" w:hAnsiTheme="minorHAnsi"/>
        </w:rPr>
      </w:pPr>
    </w:p>
    <w:p w14:paraId="2DD19A3D" w14:textId="77777777" w:rsidR="00A163A7" w:rsidRDefault="00A163A7" w:rsidP="00134E94">
      <w:pPr>
        <w:spacing w:line="276" w:lineRule="auto"/>
        <w:rPr>
          <w:rFonts w:asciiTheme="minorHAnsi" w:hAnsiTheme="minorHAnsi"/>
        </w:rPr>
      </w:pPr>
    </w:p>
    <w:p w14:paraId="5D16EEE0" w14:textId="77777777" w:rsidR="00A163A7" w:rsidRDefault="00A163A7" w:rsidP="00134E94">
      <w:pPr>
        <w:spacing w:line="276" w:lineRule="auto"/>
        <w:rPr>
          <w:rFonts w:asciiTheme="minorHAnsi" w:hAnsiTheme="minorHAnsi"/>
        </w:rPr>
      </w:pPr>
    </w:p>
    <w:p w14:paraId="53D6E39C" w14:textId="77777777" w:rsidR="00A163A7" w:rsidRDefault="00A163A7" w:rsidP="00134E94">
      <w:pPr>
        <w:spacing w:line="276" w:lineRule="auto"/>
        <w:rPr>
          <w:rFonts w:asciiTheme="minorHAnsi" w:hAnsiTheme="minorHAnsi"/>
        </w:rPr>
      </w:pPr>
    </w:p>
    <w:p w14:paraId="75E6C883" w14:textId="77777777" w:rsidR="00A163A7" w:rsidRDefault="00A163A7" w:rsidP="00134E94">
      <w:pPr>
        <w:spacing w:line="276" w:lineRule="auto"/>
        <w:rPr>
          <w:rFonts w:asciiTheme="minorHAnsi" w:hAnsiTheme="minorHAnsi"/>
        </w:rPr>
      </w:pPr>
    </w:p>
    <w:p w14:paraId="31A7388F" w14:textId="77777777" w:rsidR="00A163A7" w:rsidRDefault="00A163A7" w:rsidP="00134E94">
      <w:pPr>
        <w:spacing w:line="276" w:lineRule="auto"/>
        <w:rPr>
          <w:rFonts w:asciiTheme="minorHAnsi" w:hAnsiTheme="minorHAnsi"/>
        </w:rPr>
      </w:pPr>
    </w:p>
    <w:p w14:paraId="7731A03C" w14:textId="77777777" w:rsidR="00A163A7" w:rsidRDefault="00A163A7" w:rsidP="00134E94">
      <w:pPr>
        <w:spacing w:line="276" w:lineRule="auto"/>
        <w:rPr>
          <w:rFonts w:asciiTheme="minorHAnsi" w:hAnsiTheme="minorHAnsi"/>
        </w:rPr>
      </w:pPr>
    </w:p>
    <w:p w14:paraId="45DD1947" w14:textId="77777777" w:rsidR="00A163A7" w:rsidRDefault="00A163A7" w:rsidP="00134E94">
      <w:pPr>
        <w:spacing w:line="276" w:lineRule="auto"/>
        <w:rPr>
          <w:rFonts w:asciiTheme="minorHAnsi" w:hAnsiTheme="minorHAnsi"/>
        </w:rPr>
      </w:pPr>
    </w:p>
    <w:p w14:paraId="32825B5A" w14:textId="77777777" w:rsidR="00134E94" w:rsidRPr="00134E94" w:rsidRDefault="00134E94" w:rsidP="00134E94">
      <w:pPr>
        <w:spacing w:line="276" w:lineRule="auto"/>
        <w:rPr>
          <w:rFonts w:asciiTheme="minorHAnsi" w:hAnsiTheme="minorHAnsi"/>
          <w:sz w:val="22"/>
        </w:rPr>
      </w:pPr>
      <w:r w:rsidRPr="00134E94">
        <w:rPr>
          <w:rFonts w:asciiTheme="minorHAnsi" w:hAnsiTheme="minorHAnsi"/>
          <w:noProof/>
        </w:rPr>
        <w:drawing>
          <wp:anchor distT="0" distB="0" distL="114300" distR="114300" simplePos="0" relativeHeight="251692032" behindDoc="0" locked="0" layoutInCell="1" allowOverlap="1" wp14:anchorId="6C6F7315" wp14:editId="0A9ED1DC">
            <wp:simplePos x="903605" y="1318260"/>
            <wp:positionH relativeFrom="margin">
              <wp:align>center</wp:align>
            </wp:positionH>
            <wp:positionV relativeFrom="margin">
              <wp:align>top</wp:align>
            </wp:positionV>
            <wp:extent cx="7752080" cy="3987165"/>
            <wp:effectExtent l="0" t="0" r="1270"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7766018" cy="3994245"/>
                    </a:xfrm>
                    <a:prstGeom prst="rect">
                      <a:avLst/>
                    </a:prstGeom>
                  </pic:spPr>
                </pic:pic>
              </a:graphicData>
            </a:graphic>
            <wp14:sizeRelH relativeFrom="margin">
              <wp14:pctWidth>0</wp14:pctWidth>
            </wp14:sizeRelH>
            <wp14:sizeRelV relativeFrom="margin">
              <wp14:pctHeight>0</wp14:pctHeight>
            </wp14:sizeRelV>
          </wp:anchor>
        </w:drawing>
      </w:r>
      <w:r w:rsidRPr="00134E94">
        <w:rPr>
          <w:rFonts w:asciiTheme="minorHAnsi" w:hAnsiTheme="minorHAnsi"/>
        </w:rPr>
        <w:t>Źródło: opracowanie własne na podst. ankiet audytoryjnych.</w:t>
      </w:r>
    </w:p>
    <w:p w14:paraId="4DF763A9" w14:textId="77777777" w:rsidR="00134E94" w:rsidRPr="00134E94" w:rsidRDefault="00134E94" w:rsidP="00134E94">
      <w:pPr>
        <w:spacing w:line="276" w:lineRule="auto"/>
        <w:rPr>
          <w:rFonts w:asciiTheme="minorHAnsi" w:hAnsiTheme="minorHAnsi"/>
        </w:rPr>
      </w:pPr>
    </w:p>
    <w:p w14:paraId="26B72DAD" w14:textId="77777777" w:rsidR="00134E94" w:rsidRPr="00134E94" w:rsidRDefault="00134E94" w:rsidP="00134E94">
      <w:pPr>
        <w:spacing w:line="276" w:lineRule="auto"/>
        <w:rPr>
          <w:rFonts w:asciiTheme="minorHAnsi" w:hAnsiTheme="minorHAnsi"/>
          <w:sz w:val="22"/>
        </w:rPr>
      </w:pPr>
      <w:r w:rsidRPr="00134E94">
        <w:rPr>
          <w:rFonts w:asciiTheme="minorHAnsi" w:hAnsiTheme="minorHAnsi"/>
          <w:sz w:val="22"/>
        </w:rPr>
        <w:t xml:space="preserve">Wśród innych problemów wskazywanych przez respondentów były takie jak np.: ograniczenia wynikając z przepisów prawnych, brak stałości prawa, tj. zmiana przepisów w trakcie rozpatrywania wniosku, niespójność wytycznych oraz biurokracja. Bariery występujące po stronie LGD to przede wszystkim braki kadrowe oraz ograniczone uprawnienia LGD. </w:t>
      </w:r>
    </w:p>
    <w:p w14:paraId="5C60132C" w14:textId="77777777" w:rsidR="00134E94" w:rsidRPr="00134E94" w:rsidRDefault="00134E94" w:rsidP="00134E94">
      <w:pPr>
        <w:spacing w:line="276" w:lineRule="auto"/>
        <w:rPr>
          <w:rFonts w:asciiTheme="minorHAnsi" w:hAnsiTheme="minorHAnsi"/>
        </w:rPr>
      </w:pPr>
      <w:r w:rsidRPr="00134E94">
        <w:rPr>
          <w:rFonts w:asciiTheme="minorHAnsi" w:hAnsiTheme="minorHAnsi"/>
          <w:noProof/>
        </w:rPr>
        <w:lastRenderedPageBreak/>
        <w:drawing>
          <wp:inline distT="0" distB="0" distL="0" distR="0" wp14:anchorId="09E5A7B0" wp14:editId="587A1566">
            <wp:extent cx="9029700" cy="4100787"/>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046665" cy="4108492"/>
                    </a:xfrm>
                    <a:prstGeom prst="rect">
                      <a:avLst/>
                    </a:prstGeom>
                  </pic:spPr>
                </pic:pic>
              </a:graphicData>
            </a:graphic>
          </wp:inline>
        </w:drawing>
      </w:r>
      <w:r w:rsidRPr="00134E94">
        <w:rPr>
          <w:rFonts w:asciiTheme="minorHAnsi" w:hAnsiTheme="minorHAnsi"/>
        </w:rPr>
        <w:t xml:space="preserve"> </w:t>
      </w:r>
    </w:p>
    <w:p w14:paraId="6CCC6A34" w14:textId="77777777" w:rsidR="00134E94" w:rsidRPr="00134E94" w:rsidRDefault="00134E94" w:rsidP="00134E94">
      <w:pPr>
        <w:spacing w:line="276" w:lineRule="auto"/>
        <w:rPr>
          <w:rFonts w:asciiTheme="minorHAnsi" w:hAnsiTheme="minorHAnsi"/>
        </w:rPr>
      </w:pPr>
      <w:r w:rsidRPr="00134E94">
        <w:rPr>
          <w:rFonts w:asciiTheme="minorHAnsi" w:hAnsiTheme="minorHAnsi"/>
        </w:rPr>
        <w:t>Źródło: opracowanie własne na podst. ankiet audytoryjnych.</w:t>
      </w:r>
    </w:p>
    <w:p w14:paraId="79134A51" w14:textId="77777777" w:rsidR="00134E94" w:rsidRPr="00134E94" w:rsidRDefault="00134E94" w:rsidP="00134E94">
      <w:pPr>
        <w:spacing w:line="276" w:lineRule="auto"/>
        <w:rPr>
          <w:rFonts w:asciiTheme="minorHAnsi" w:hAnsiTheme="minorHAnsi"/>
          <w:sz w:val="22"/>
        </w:rPr>
        <w:sectPr w:rsidR="00134E94" w:rsidRPr="00134E94" w:rsidSect="00A163A7">
          <w:headerReference w:type="even" r:id="rId49"/>
          <w:headerReference w:type="default" r:id="rId50"/>
          <w:pgSz w:w="16839" w:h="11907" w:orient="landscape" w:code="9"/>
          <w:pgMar w:top="1417" w:right="1417" w:bottom="1388" w:left="1417" w:header="708" w:footer="708" w:gutter="0"/>
          <w:cols w:space="708"/>
          <w:docGrid w:linePitch="360"/>
        </w:sectPr>
      </w:pPr>
    </w:p>
    <w:p w14:paraId="74170853" w14:textId="070ABBC0" w:rsidR="00134E94" w:rsidRPr="00134E94" w:rsidRDefault="00134E94" w:rsidP="00134E94">
      <w:pPr>
        <w:spacing w:line="276" w:lineRule="auto"/>
        <w:rPr>
          <w:rFonts w:asciiTheme="minorHAnsi" w:hAnsiTheme="minorHAnsi"/>
          <w:sz w:val="22"/>
          <w:szCs w:val="22"/>
        </w:rPr>
      </w:pPr>
      <w:r w:rsidRPr="00134E94">
        <w:rPr>
          <w:rFonts w:asciiTheme="minorHAnsi" w:hAnsiTheme="minorHAnsi"/>
          <w:sz w:val="22"/>
          <w:szCs w:val="22"/>
        </w:rPr>
        <w:lastRenderedPageBreak/>
        <w:t>Ważnym elementem funkcjonowania LGD wpływającym na aktywność społeczną są działania pobudzające inwestycje infrastrukturalne, stanowiące zaplecze materialne umożliwiające/ ułatwiające lokalnej społeczności procesy integracji</w:t>
      </w:r>
      <w:r w:rsidR="000151E7">
        <w:rPr>
          <w:rFonts w:asciiTheme="minorHAnsi" w:hAnsiTheme="minorHAnsi"/>
          <w:sz w:val="22"/>
          <w:szCs w:val="22"/>
        </w:rPr>
        <w:t xml:space="preserve"> </w:t>
      </w:r>
      <w:r w:rsidR="009D1078">
        <w:rPr>
          <w:rFonts w:asciiTheme="minorHAnsi" w:hAnsiTheme="minorHAnsi"/>
          <w:sz w:val="22"/>
          <w:szCs w:val="22"/>
        </w:rPr>
        <w:t>i</w:t>
      </w:r>
      <w:r w:rsidR="00A163A7">
        <w:rPr>
          <w:rFonts w:asciiTheme="minorHAnsi" w:hAnsiTheme="minorHAnsi"/>
          <w:sz w:val="22"/>
          <w:szCs w:val="22"/>
        </w:rPr>
        <w:t xml:space="preserve"> </w:t>
      </w:r>
      <w:r w:rsidRPr="00134E94">
        <w:rPr>
          <w:rFonts w:asciiTheme="minorHAnsi" w:hAnsiTheme="minorHAnsi"/>
          <w:sz w:val="22"/>
          <w:szCs w:val="22"/>
        </w:rPr>
        <w:t>samoaktywizacji. W opinii respondentów widoczna jest bardzo wyraźna zależność pomiędzy działaniami podejmowanymi przez LGD</w:t>
      </w:r>
      <w:r w:rsidR="00A163A7">
        <w:rPr>
          <w:rFonts w:asciiTheme="minorHAnsi" w:hAnsiTheme="minorHAnsi"/>
          <w:sz w:val="22"/>
          <w:szCs w:val="22"/>
        </w:rPr>
        <w:t xml:space="preserve">, a liczbą osób korzystających </w:t>
      </w:r>
      <w:r w:rsidRPr="00134E94">
        <w:rPr>
          <w:rFonts w:asciiTheme="minorHAnsi" w:hAnsiTheme="minorHAnsi"/>
          <w:sz w:val="22"/>
          <w:szCs w:val="22"/>
        </w:rPr>
        <w:t xml:space="preserve">z obiektów infrastruktury turystycznej i rekreacyjnej w obszarze LGD. Praktycznie wszyscy badani dostrzegają taki w wpływ, z czego prawie połowa określa go jako zdecydowany. Poniższa Tabela </w:t>
      </w:r>
      <w:r w:rsidR="009D1078">
        <w:rPr>
          <w:rFonts w:asciiTheme="minorHAnsi" w:hAnsiTheme="minorHAnsi"/>
          <w:sz w:val="22"/>
          <w:szCs w:val="22"/>
        </w:rPr>
        <w:t>14</w:t>
      </w:r>
      <w:r w:rsidRPr="00134E94">
        <w:rPr>
          <w:rFonts w:asciiTheme="minorHAnsi" w:hAnsiTheme="minorHAnsi"/>
          <w:sz w:val="22"/>
          <w:szCs w:val="22"/>
        </w:rPr>
        <w:t xml:space="preserve"> prezentuje szczegółowe zestawienie wyników badania w tym zakresie.</w:t>
      </w:r>
    </w:p>
    <w:p w14:paraId="32A73E95" w14:textId="77777777" w:rsidR="00134E94" w:rsidRPr="00134E94" w:rsidRDefault="00134E94" w:rsidP="00134E94">
      <w:pPr>
        <w:spacing w:line="276" w:lineRule="auto"/>
        <w:rPr>
          <w:rFonts w:asciiTheme="minorHAnsi" w:hAnsiTheme="minorHAnsi"/>
          <w:sz w:val="22"/>
          <w:szCs w:val="22"/>
        </w:rPr>
      </w:pPr>
    </w:p>
    <w:p w14:paraId="5518994B" w14:textId="4C7D7FC8" w:rsidR="00134E94" w:rsidRPr="00A329F3" w:rsidRDefault="00134E94" w:rsidP="00134E94">
      <w:pPr>
        <w:spacing w:line="276" w:lineRule="auto"/>
        <w:rPr>
          <w:rFonts w:asciiTheme="minorHAnsi" w:hAnsiTheme="minorHAnsi"/>
          <w:szCs w:val="22"/>
        </w:rPr>
      </w:pPr>
      <w:bookmarkStart w:id="275" w:name="_Toc419274419"/>
      <w:r w:rsidRPr="00A329F3">
        <w:rPr>
          <w:rFonts w:asciiTheme="minorHAnsi" w:hAnsiTheme="minorHAnsi"/>
          <w:szCs w:val="22"/>
        </w:rPr>
        <w:t xml:space="preserve">Tabela </w:t>
      </w:r>
      <w:r w:rsidRPr="00A329F3">
        <w:rPr>
          <w:rFonts w:asciiTheme="minorHAnsi" w:hAnsiTheme="minorHAnsi"/>
          <w:szCs w:val="22"/>
        </w:rPr>
        <w:fldChar w:fldCharType="begin"/>
      </w:r>
      <w:r w:rsidRPr="00A329F3">
        <w:rPr>
          <w:rFonts w:asciiTheme="minorHAnsi" w:hAnsiTheme="minorHAnsi"/>
          <w:szCs w:val="22"/>
        </w:rPr>
        <w:instrText xml:space="preserve"> SEQ Tabela \* ARABIC </w:instrText>
      </w:r>
      <w:r w:rsidRPr="00A329F3">
        <w:rPr>
          <w:rFonts w:asciiTheme="minorHAnsi" w:hAnsiTheme="minorHAnsi"/>
          <w:szCs w:val="22"/>
        </w:rPr>
        <w:fldChar w:fldCharType="separate"/>
      </w:r>
      <w:r w:rsidR="00100778">
        <w:rPr>
          <w:rFonts w:asciiTheme="minorHAnsi" w:hAnsiTheme="minorHAnsi"/>
          <w:noProof/>
          <w:szCs w:val="22"/>
        </w:rPr>
        <w:t>14</w:t>
      </w:r>
      <w:r w:rsidRPr="00A329F3">
        <w:rPr>
          <w:rFonts w:asciiTheme="minorHAnsi" w:hAnsiTheme="minorHAnsi"/>
          <w:noProof/>
          <w:szCs w:val="22"/>
        </w:rPr>
        <w:fldChar w:fldCharType="end"/>
      </w:r>
      <w:r w:rsidRPr="00A329F3">
        <w:rPr>
          <w:rFonts w:asciiTheme="minorHAnsi" w:hAnsiTheme="minorHAnsi"/>
          <w:szCs w:val="22"/>
        </w:rPr>
        <w:t>. Ocena wpływu LGD na wyraźny wzrost</w:t>
      </w:r>
      <w:r w:rsidR="00A329F3">
        <w:rPr>
          <w:rFonts w:asciiTheme="minorHAnsi" w:hAnsiTheme="minorHAnsi"/>
          <w:szCs w:val="22"/>
        </w:rPr>
        <w:t xml:space="preserve"> liczby osób korzystających </w:t>
      </w:r>
      <w:r w:rsidRPr="00A329F3">
        <w:rPr>
          <w:rFonts w:asciiTheme="minorHAnsi" w:hAnsiTheme="minorHAnsi"/>
          <w:szCs w:val="22"/>
        </w:rPr>
        <w:t>z obiektów infrastruktury turystycznej i rekreacyjnej w obszarze LGD</w:t>
      </w:r>
      <w:bookmarkEnd w:id="275"/>
    </w:p>
    <w:tbl>
      <w:tblPr>
        <w:tblStyle w:val="Tabelasiatki4akcent111"/>
        <w:tblW w:w="4859" w:type="pct"/>
        <w:tblInd w:w="108" w:type="dxa"/>
        <w:tblLook w:val="06E0" w:firstRow="1" w:lastRow="1" w:firstColumn="1" w:lastColumn="0" w:noHBand="1" w:noVBand="1"/>
      </w:tblPr>
      <w:tblGrid>
        <w:gridCol w:w="4105"/>
        <w:gridCol w:w="2527"/>
        <w:gridCol w:w="2394"/>
      </w:tblGrid>
      <w:tr w:rsidR="00134E94" w:rsidRPr="00134E94" w14:paraId="0D3C84CF" w14:textId="77777777" w:rsidTr="00134E94">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274" w:type="pct"/>
            <w:shd w:val="clear" w:color="auto" w:fill="002060"/>
            <w:noWrap/>
            <w:hideMark/>
          </w:tcPr>
          <w:p w14:paraId="2BBDB0CF" w14:textId="77777777" w:rsidR="00134E94" w:rsidRPr="00134E94" w:rsidRDefault="00134E94" w:rsidP="00134E94">
            <w:pPr>
              <w:spacing w:line="276" w:lineRule="auto"/>
              <w:jc w:val="left"/>
              <w:rPr>
                <w:rFonts w:asciiTheme="minorHAnsi" w:hAnsiTheme="minorHAnsi" w:cs="Arial"/>
                <w:szCs w:val="22"/>
              </w:rPr>
            </w:pPr>
            <w:r w:rsidRPr="00134E94">
              <w:rPr>
                <w:rFonts w:asciiTheme="minorHAnsi" w:hAnsiTheme="minorHAnsi" w:cs="Arial"/>
                <w:szCs w:val="22"/>
              </w:rPr>
              <w:t> </w:t>
            </w:r>
          </w:p>
        </w:tc>
        <w:tc>
          <w:tcPr>
            <w:tcW w:w="1400" w:type="pct"/>
            <w:shd w:val="clear" w:color="auto" w:fill="002060"/>
            <w:hideMark/>
          </w:tcPr>
          <w:p w14:paraId="2734B185" w14:textId="77777777" w:rsidR="00134E94" w:rsidRPr="00134E94" w:rsidRDefault="00134E94" w:rsidP="00134E9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22"/>
              </w:rPr>
            </w:pPr>
            <w:r w:rsidRPr="00134E94">
              <w:rPr>
                <w:rFonts w:asciiTheme="minorHAnsi" w:hAnsiTheme="minorHAnsi" w:cs="Arial"/>
                <w:szCs w:val="22"/>
              </w:rPr>
              <w:t>Częstość</w:t>
            </w:r>
          </w:p>
        </w:tc>
        <w:tc>
          <w:tcPr>
            <w:tcW w:w="1327" w:type="pct"/>
            <w:shd w:val="clear" w:color="auto" w:fill="002060"/>
            <w:hideMark/>
          </w:tcPr>
          <w:p w14:paraId="2B8AF743" w14:textId="77777777" w:rsidR="00134E94" w:rsidRPr="00134E94" w:rsidRDefault="00134E94" w:rsidP="00134E9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22"/>
              </w:rPr>
            </w:pPr>
            <w:r w:rsidRPr="00134E94">
              <w:rPr>
                <w:rFonts w:asciiTheme="minorHAnsi" w:hAnsiTheme="minorHAnsi" w:cs="Arial"/>
                <w:szCs w:val="22"/>
              </w:rPr>
              <w:t>Procent</w:t>
            </w:r>
          </w:p>
        </w:tc>
      </w:tr>
      <w:tr w:rsidR="00134E94" w:rsidRPr="00134E94" w14:paraId="0275A35F" w14:textId="77777777" w:rsidTr="00134E94">
        <w:trPr>
          <w:trHeight w:val="319"/>
        </w:trPr>
        <w:tc>
          <w:tcPr>
            <w:cnfStyle w:val="001000000000" w:firstRow="0" w:lastRow="0" w:firstColumn="1" w:lastColumn="0" w:oddVBand="0" w:evenVBand="0" w:oddHBand="0" w:evenHBand="0" w:firstRowFirstColumn="0" w:firstRowLastColumn="0" w:lastRowFirstColumn="0" w:lastRowLastColumn="0"/>
            <w:tcW w:w="2274" w:type="pct"/>
          </w:tcPr>
          <w:p w14:paraId="65BFA6E7" w14:textId="77777777" w:rsidR="00134E94" w:rsidRPr="00134E94" w:rsidRDefault="00134E94" w:rsidP="00134E94">
            <w:pPr>
              <w:spacing w:line="276" w:lineRule="auto"/>
              <w:jc w:val="left"/>
              <w:rPr>
                <w:rFonts w:asciiTheme="minorHAnsi" w:hAnsiTheme="minorHAnsi" w:cs="Arial"/>
                <w:color w:val="000000"/>
                <w:szCs w:val="22"/>
              </w:rPr>
            </w:pPr>
            <w:r w:rsidRPr="00134E94">
              <w:rPr>
                <w:rFonts w:asciiTheme="minorHAnsi" w:hAnsiTheme="minorHAnsi" w:cs="Arial"/>
                <w:color w:val="000000"/>
                <w:szCs w:val="22"/>
              </w:rPr>
              <w:t>1. Zdecydowanie nie</w:t>
            </w:r>
          </w:p>
        </w:tc>
        <w:tc>
          <w:tcPr>
            <w:tcW w:w="1400" w:type="pct"/>
            <w:noWrap/>
          </w:tcPr>
          <w:p w14:paraId="0472E47B" w14:textId="77777777" w:rsidR="00134E94" w:rsidRPr="00134E94" w:rsidRDefault="00134E94" w:rsidP="00134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Cs w:val="22"/>
              </w:rPr>
            </w:pPr>
            <w:r w:rsidRPr="00134E94">
              <w:rPr>
                <w:rFonts w:asciiTheme="minorHAnsi" w:hAnsiTheme="minorHAnsi" w:cs="Arial"/>
                <w:color w:val="000000"/>
                <w:szCs w:val="22"/>
              </w:rPr>
              <w:t>0</w:t>
            </w:r>
          </w:p>
        </w:tc>
        <w:tc>
          <w:tcPr>
            <w:tcW w:w="1327" w:type="pct"/>
            <w:noWrap/>
          </w:tcPr>
          <w:p w14:paraId="46B40020" w14:textId="77777777" w:rsidR="00134E94" w:rsidRPr="00134E94" w:rsidRDefault="00134E94" w:rsidP="00134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Cs w:val="22"/>
              </w:rPr>
            </w:pPr>
            <w:r w:rsidRPr="00134E94">
              <w:rPr>
                <w:rFonts w:asciiTheme="minorHAnsi" w:hAnsiTheme="minorHAnsi" w:cs="Arial"/>
                <w:color w:val="000000"/>
                <w:szCs w:val="22"/>
              </w:rPr>
              <w:t>0,0</w:t>
            </w:r>
          </w:p>
        </w:tc>
      </w:tr>
      <w:tr w:rsidR="00134E94" w:rsidRPr="00134E94" w14:paraId="542E2FD0" w14:textId="77777777" w:rsidTr="00134E94">
        <w:trPr>
          <w:trHeight w:val="319"/>
        </w:trPr>
        <w:tc>
          <w:tcPr>
            <w:cnfStyle w:val="001000000000" w:firstRow="0" w:lastRow="0" w:firstColumn="1" w:lastColumn="0" w:oddVBand="0" w:evenVBand="0" w:oddHBand="0" w:evenHBand="0" w:firstRowFirstColumn="0" w:firstRowLastColumn="0" w:lastRowFirstColumn="0" w:lastRowLastColumn="0"/>
            <w:tcW w:w="2274" w:type="pct"/>
            <w:hideMark/>
          </w:tcPr>
          <w:p w14:paraId="76091B85" w14:textId="77777777" w:rsidR="00134E94" w:rsidRPr="00134E94" w:rsidRDefault="00134E94" w:rsidP="00134E94">
            <w:pPr>
              <w:spacing w:line="276" w:lineRule="auto"/>
              <w:jc w:val="left"/>
              <w:rPr>
                <w:rFonts w:asciiTheme="minorHAnsi" w:hAnsiTheme="minorHAnsi" w:cs="Arial"/>
                <w:color w:val="000000"/>
                <w:szCs w:val="22"/>
              </w:rPr>
            </w:pPr>
            <w:r w:rsidRPr="00134E94">
              <w:rPr>
                <w:rFonts w:asciiTheme="minorHAnsi" w:hAnsiTheme="minorHAnsi" w:cs="Arial"/>
                <w:color w:val="000000"/>
                <w:szCs w:val="22"/>
              </w:rPr>
              <w:t>2. Raczej nie</w:t>
            </w:r>
          </w:p>
        </w:tc>
        <w:tc>
          <w:tcPr>
            <w:tcW w:w="1400" w:type="pct"/>
            <w:noWrap/>
            <w:hideMark/>
          </w:tcPr>
          <w:p w14:paraId="5671BD5F" w14:textId="77777777" w:rsidR="00134E94" w:rsidRPr="00134E94" w:rsidRDefault="00134E94" w:rsidP="00134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Cs w:val="22"/>
              </w:rPr>
            </w:pPr>
            <w:r w:rsidRPr="00134E94">
              <w:rPr>
                <w:rFonts w:asciiTheme="minorHAnsi" w:hAnsiTheme="minorHAnsi" w:cs="Arial"/>
                <w:color w:val="000000"/>
                <w:szCs w:val="22"/>
              </w:rPr>
              <w:t>1</w:t>
            </w:r>
          </w:p>
        </w:tc>
        <w:tc>
          <w:tcPr>
            <w:tcW w:w="1327" w:type="pct"/>
            <w:noWrap/>
            <w:hideMark/>
          </w:tcPr>
          <w:p w14:paraId="647AC03F" w14:textId="77777777" w:rsidR="00134E94" w:rsidRPr="00134E94" w:rsidRDefault="00134E94" w:rsidP="00134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Cs w:val="22"/>
              </w:rPr>
            </w:pPr>
            <w:r w:rsidRPr="00134E94">
              <w:rPr>
                <w:rFonts w:asciiTheme="minorHAnsi" w:hAnsiTheme="minorHAnsi" w:cs="Arial"/>
                <w:color w:val="000000"/>
                <w:szCs w:val="22"/>
              </w:rPr>
              <w:t>0,6</w:t>
            </w:r>
          </w:p>
        </w:tc>
      </w:tr>
      <w:tr w:rsidR="00134E94" w:rsidRPr="00134E94" w14:paraId="557C5634" w14:textId="77777777" w:rsidTr="00134E94">
        <w:trPr>
          <w:trHeight w:val="319"/>
        </w:trPr>
        <w:tc>
          <w:tcPr>
            <w:cnfStyle w:val="001000000000" w:firstRow="0" w:lastRow="0" w:firstColumn="1" w:lastColumn="0" w:oddVBand="0" w:evenVBand="0" w:oddHBand="0" w:evenHBand="0" w:firstRowFirstColumn="0" w:firstRowLastColumn="0" w:lastRowFirstColumn="0" w:lastRowLastColumn="0"/>
            <w:tcW w:w="2274" w:type="pct"/>
            <w:hideMark/>
          </w:tcPr>
          <w:p w14:paraId="0AED333B" w14:textId="77777777" w:rsidR="00134E94" w:rsidRPr="00134E94" w:rsidRDefault="00134E94" w:rsidP="00134E94">
            <w:pPr>
              <w:spacing w:line="276" w:lineRule="auto"/>
              <w:jc w:val="left"/>
              <w:rPr>
                <w:rFonts w:asciiTheme="minorHAnsi" w:hAnsiTheme="minorHAnsi" w:cs="Arial"/>
                <w:color w:val="000000"/>
                <w:szCs w:val="22"/>
              </w:rPr>
            </w:pPr>
            <w:r w:rsidRPr="00134E94">
              <w:rPr>
                <w:rFonts w:asciiTheme="minorHAnsi" w:hAnsiTheme="minorHAnsi" w:cs="Arial"/>
                <w:color w:val="000000"/>
                <w:szCs w:val="22"/>
              </w:rPr>
              <w:t>3. Trudno powiedzieć</w:t>
            </w:r>
          </w:p>
        </w:tc>
        <w:tc>
          <w:tcPr>
            <w:tcW w:w="1400" w:type="pct"/>
            <w:noWrap/>
            <w:hideMark/>
          </w:tcPr>
          <w:p w14:paraId="48D30ACA" w14:textId="77777777" w:rsidR="00134E94" w:rsidRPr="00134E94" w:rsidRDefault="00134E94" w:rsidP="00134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Cs w:val="22"/>
              </w:rPr>
            </w:pPr>
            <w:r w:rsidRPr="00134E94">
              <w:rPr>
                <w:rFonts w:asciiTheme="minorHAnsi" w:hAnsiTheme="minorHAnsi" w:cs="Arial"/>
                <w:color w:val="000000"/>
                <w:szCs w:val="22"/>
              </w:rPr>
              <w:t>22</w:t>
            </w:r>
          </w:p>
        </w:tc>
        <w:tc>
          <w:tcPr>
            <w:tcW w:w="1327" w:type="pct"/>
            <w:noWrap/>
            <w:hideMark/>
          </w:tcPr>
          <w:p w14:paraId="6351D59A" w14:textId="77777777" w:rsidR="00134E94" w:rsidRPr="00134E94" w:rsidRDefault="00134E94" w:rsidP="00134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Cs w:val="22"/>
              </w:rPr>
            </w:pPr>
            <w:r w:rsidRPr="00134E94">
              <w:rPr>
                <w:rFonts w:asciiTheme="minorHAnsi" w:hAnsiTheme="minorHAnsi" w:cs="Arial"/>
                <w:color w:val="000000"/>
                <w:szCs w:val="22"/>
              </w:rPr>
              <w:t>13,8</w:t>
            </w:r>
          </w:p>
        </w:tc>
      </w:tr>
      <w:tr w:rsidR="00134E94" w:rsidRPr="00134E94" w14:paraId="1456C954" w14:textId="77777777" w:rsidTr="00134E94">
        <w:trPr>
          <w:trHeight w:val="319"/>
        </w:trPr>
        <w:tc>
          <w:tcPr>
            <w:cnfStyle w:val="001000000000" w:firstRow="0" w:lastRow="0" w:firstColumn="1" w:lastColumn="0" w:oddVBand="0" w:evenVBand="0" w:oddHBand="0" w:evenHBand="0" w:firstRowFirstColumn="0" w:firstRowLastColumn="0" w:lastRowFirstColumn="0" w:lastRowLastColumn="0"/>
            <w:tcW w:w="2274" w:type="pct"/>
            <w:hideMark/>
          </w:tcPr>
          <w:p w14:paraId="1E03D9E4" w14:textId="77777777" w:rsidR="00134E94" w:rsidRPr="00134E94" w:rsidRDefault="00134E94" w:rsidP="00134E94">
            <w:pPr>
              <w:spacing w:line="276" w:lineRule="auto"/>
              <w:jc w:val="left"/>
              <w:rPr>
                <w:rFonts w:asciiTheme="minorHAnsi" w:hAnsiTheme="minorHAnsi" w:cs="Arial"/>
                <w:color w:val="000000"/>
                <w:szCs w:val="22"/>
              </w:rPr>
            </w:pPr>
            <w:r w:rsidRPr="00134E94">
              <w:rPr>
                <w:rFonts w:asciiTheme="minorHAnsi" w:hAnsiTheme="minorHAnsi" w:cs="Arial"/>
                <w:color w:val="000000"/>
                <w:szCs w:val="22"/>
              </w:rPr>
              <w:t>4. Raczej tak</w:t>
            </w:r>
          </w:p>
        </w:tc>
        <w:tc>
          <w:tcPr>
            <w:tcW w:w="1400" w:type="pct"/>
            <w:noWrap/>
            <w:hideMark/>
          </w:tcPr>
          <w:p w14:paraId="14CAC0DE" w14:textId="77777777" w:rsidR="00134E94" w:rsidRPr="00134E94" w:rsidRDefault="00134E94" w:rsidP="00134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Cs w:val="22"/>
              </w:rPr>
            </w:pPr>
            <w:r w:rsidRPr="00134E94">
              <w:rPr>
                <w:rFonts w:asciiTheme="minorHAnsi" w:hAnsiTheme="minorHAnsi" w:cs="Arial"/>
                <w:color w:val="000000"/>
                <w:szCs w:val="22"/>
              </w:rPr>
              <w:t>62</w:t>
            </w:r>
          </w:p>
        </w:tc>
        <w:tc>
          <w:tcPr>
            <w:tcW w:w="1327" w:type="pct"/>
            <w:noWrap/>
            <w:hideMark/>
          </w:tcPr>
          <w:p w14:paraId="4155D19A" w14:textId="77777777" w:rsidR="00134E94" w:rsidRPr="00134E94" w:rsidRDefault="00134E94" w:rsidP="00134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Cs w:val="22"/>
              </w:rPr>
            </w:pPr>
            <w:r w:rsidRPr="00134E94">
              <w:rPr>
                <w:rFonts w:asciiTheme="minorHAnsi" w:hAnsiTheme="minorHAnsi" w:cs="Arial"/>
                <w:color w:val="000000"/>
                <w:szCs w:val="22"/>
              </w:rPr>
              <w:t>38,8</w:t>
            </w:r>
          </w:p>
        </w:tc>
      </w:tr>
      <w:tr w:rsidR="00134E94" w:rsidRPr="00134E94" w14:paraId="3A7FC6D2" w14:textId="77777777" w:rsidTr="00134E94">
        <w:trPr>
          <w:trHeight w:val="319"/>
        </w:trPr>
        <w:tc>
          <w:tcPr>
            <w:cnfStyle w:val="001000000000" w:firstRow="0" w:lastRow="0" w:firstColumn="1" w:lastColumn="0" w:oddVBand="0" w:evenVBand="0" w:oddHBand="0" w:evenHBand="0" w:firstRowFirstColumn="0" w:firstRowLastColumn="0" w:lastRowFirstColumn="0" w:lastRowLastColumn="0"/>
            <w:tcW w:w="2274" w:type="pct"/>
            <w:hideMark/>
          </w:tcPr>
          <w:p w14:paraId="607660D3" w14:textId="77777777" w:rsidR="00134E94" w:rsidRPr="00134E94" w:rsidRDefault="00134E94" w:rsidP="00134E94">
            <w:pPr>
              <w:spacing w:line="276" w:lineRule="auto"/>
              <w:jc w:val="left"/>
              <w:rPr>
                <w:rFonts w:asciiTheme="minorHAnsi" w:hAnsiTheme="minorHAnsi" w:cs="Arial"/>
                <w:color w:val="000000"/>
                <w:szCs w:val="22"/>
              </w:rPr>
            </w:pPr>
            <w:r w:rsidRPr="00134E94">
              <w:rPr>
                <w:rFonts w:asciiTheme="minorHAnsi" w:hAnsiTheme="minorHAnsi" w:cs="Arial"/>
                <w:color w:val="000000"/>
                <w:szCs w:val="22"/>
              </w:rPr>
              <w:t>5. Zdecydowanie tak</w:t>
            </w:r>
          </w:p>
        </w:tc>
        <w:tc>
          <w:tcPr>
            <w:tcW w:w="1400" w:type="pct"/>
            <w:noWrap/>
            <w:hideMark/>
          </w:tcPr>
          <w:p w14:paraId="386D592B" w14:textId="77777777" w:rsidR="00134E94" w:rsidRPr="00134E94" w:rsidRDefault="00134E94" w:rsidP="00134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Cs w:val="22"/>
              </w:rPr>
            </w:pPr>
            <w:r w:rsidRPr="00134E94">
              <w:rPr>
                <w:rFonts w:asciiTheme="minorHAnsi" w:hAnsiTheme="minorHAnsi" w:cs="Arial"/>
                <w:color w:val="000000"/>
                <w:szCs w:val="22"/>
              </w:rPr>
              <w:t>75</w:t>
            </w:r>
          </w:p>
        </w:tc>
        <w:tc>
          <w:tcPr>
            <w:tcW w:w="1327" w:type="pct"/>
            <w:noWrap/>
            <w:hideMark/>
          </w:tcPr>
          <w:p w14:paraId="56028A48" w14:textId="77777777" w:rsidR="00134E94" w:rsidRPr="00134E94" w:rsidRDefault="00134E94" w:rsidP="00134E9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Cs w:val="22"/>
              </w:rPr>
            </w:pPr>
            <w:r w:rsidRPr="00134E94">
              <w:rPr>
                <w:rFonts w:asciiTheme="minorHAnsi" w:hAnsiTheme="minorHAnsi" w:cs="Arial"/>
                <w:color w:val="000000"/>
                <w:szCs w:val="22"/>
              </w:rPr>
              <w:t>46,9</w:t>
            </w:r>
          </w:p>
        </w:tc>
      </w:tr>
      <w:tr w:rsidR="00134E94" w:rsidRPr="00134E94" w14:paraId="3B97CDF1" w14:textId="77777777" w:rsidTr="00134E94">
        <w:trPr>
          <w:cnfStyle w:val="010000000000" w:firstRow="0" w:lastRow="1"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274" w:type="pct"/>
            <w:hideMark/>
          </w:tcPr>
          <w:p w14:paraId="52FB37E3" w14:textId="77777777" w:rsidR="00134E94" w:rsidRPr="00134E94" w:rsidRDefault="00134E94" w:rsidP="00134E94">
            <w:pPr>
              <w:spacing w:line="276" w:lineRule="auto"/>
              <w:jc w:val="left"/>
              <w:rPr>
                <w:rFonts w:asciiTheme="minorHAnsi" w:hAnsiTheme="minorHAnsi" w:cs="Arial"/>
                <w:color w:val="000000"/>
                <w:szCs w:val="22"/>
              </w:rPr>
            </w:pPr>
            <w:r w:rsidRPr="00134E94">
              <w:rPr>
                <w:rFonts w:asciiTheme="minorHAnsi" w:hAnsiTheme="minorHAnsi" w:cs="Arial"/>
                <w:color w:val="000000"/>
                <w:szCs w:val="22"/>
              </w:rPr>
              <w:t>Ogółem</w:t>
            </w:r>
          </w:p>
        </w:tc>
        <w:tc>
          <w:tcPr>
            <w:tcW w:w="1400" w:type="pct"/>
            <w:noWrap/>
            <w:hideMark/>
          </w:tcPr>
          <w:p w14:paraId="0A9BD1E4" w14:textId="77777777" w:rsidR="00134E94" w:rsidRPr="00134E94" w:rsidRDefault="00134E94" w:rsidP="00134E94">
            <w:pPr>
              <w:spacing w:line="276" w:lineRule="auto"/>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Arial"/>
                <w:color w:val="000000"/>
                <w:szCs w:val="22"/>
              </w:rPr>
            </w:pPr>
            <w:r w:rsidRPr="00134E94">
              <w:rPr>
                <w:rFonts w:asciiTheme="minorHAnsi" w:hAnsiTheme="minorHAnsi" w:cs="Arial"/>
                <w:color w:val="000000"/>
                <w:szCs w:val="22"/>
              </w:rPr>
              <w:t>160</w:t>
            </w:r>
          </w:p>
        </w:tc>
        <w:tc>
          <w:tcPr>
            <w:tcW w:w="1327" w:type="pct"/>
            <w:noWrap/>
            <w:hideMark/>
          </w:tcPr>
          <w:p w14:paraId="16CFC3D0" w14:textId="77777777" w:rsidR="00134E94" w:rsidRPr="00134E94" w:rsidRDefault="00134E94" w:rsidP="00134E94">
            <w:pPr>
              <w:spacing w:line="276" w:lineRule="auto"/>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Arial"/>
                <w:color w:val="000000"/>
                <w:szCs w:val="22"/>
              </w:rPr>
            </w:pPr>
            <w:r w:rsidRPr="00134E94">
              <w:rPr>
                <w:rFonts w:asciiTheme="minorHAnsi" w:hAnsiTheme="minorHAnsi" w:cs="Arial"/>
                <w:color w:val="000000"/>
                <w:szCs w:val="22"/>
              </w:rPr>
              <w:t>100,0</w:t>
            </w:r>
          </w:p>
        </w:tc>
      </w:tr>
    </w:tbl>
    <w:p w14:paraId="49C4660D" w14:textId="059C0C6D" w:rsidR="00134E94" w:rsidRPr="00134E94" w:rsidRDefault="00134E94" w:rsidP="00134E94">
      <w:pPr>
        <w:spacing w:line="276" w:lineRule="auto"/>
        <w:rPr>
          <w:rFonts w:asciiTheme="minorHAnsi" w:hAnsiTheme="minorHAnsi"/>
          <w:sz w:val="22"/>
          <w:szCs w:val="22"/>
        </w:rPr>
      </w:pPr>
      <w:r w:rsidRPr="00A329F3">
        <w:rPr>
          <w:rFonts w:asciiTheme="minorHAnsi" w:hAnsiTheme="minorHAnsi"/>
          <w:szCs w:val="22"/>
        </w:rPr>
        <w:t>Źródło: opracowanie własne w oparciu o wyniki ankiety audytoryjnej</w:t>
      </w:r>
      <w:r w:rsidR="00A329F3" w:rsidRPr="00A329F3">
        <w:rPr>
          <w:rFonts w:asciiTheme="minorHAnsi" w:hAnsiTheme="minorHAnsi"/>
          <w:szCs w:val="22"/>
        </w:rPr>
        <w:t>.</w:t>
      </w:r>
    </w:p>
    <w:p w14:paraId="0E8BCFDA" w14:textId="77777777" w:rsidR="00134E94" w:rsidRPr="00134E94" w:rsidRDefault="00134E94" w:rsidP="00134E94">
      <w:pPr>
        <w:spacing w:line="276" w:lineRule="auto"/>
        <w:rPr>
          <w:rFonts w:asciiTheme="minorHAnsi" w:hAnsiTheme="minorHAnsi"/>
          <w:sz w:val="22"/>
          <w:szCs w:val="22"/>
        </w:rPr>
      </w:pPr>
    </w:p>
    <w:p w14:paraId="24B18A7B" w14:textId="41D1654E" w:rsidR="00134E94" w:rsidRPr="00134E94" w:rsidRDefault="00134E94" w:rsidP="00134E94">
      <w:pPr>
        <w:spacing w:line="276" w:lineRule="auto"/>
        <w:rPr>
          <w:rFonts w:asciiTheme="minorHAnsi" w:hAnsiTheme="minorHAnsi"/>
          <w:sz w:val="22"/>
          <w:szCs w:val="22"/>
        </w:rPr>
      </w:pPr>
      <w:r w:rsidRPr="00134E94">
        <w:rPr>
          <w:rFonts w:asciiTheme="minorHAnsi" w:hAnsiTheme="minorHAnsi"/>
          <w:sz w:val="22"/>
          <w:szCs w:val="22"/>
        </w:rPr>
        <w:t xml:space="preserve">W opinii samych LGD ich działania ukierunkowane na aktywizację lokalnej społeczności są wykonywane z dużym zaangażowaniem. Ponad 77 % ankietowanych zdecydowanie uważa, że LGD dostarcza kompletnej i rzetelnej informacji potrzebnej do załatwienia sprawy lub/i pomocy </w:t>
      </w:r>
      <w:r w:rsidR="00A163A7">
        <w:rPr>
          <w:rFonts w:asciiTheme="minorHAnsi" w:hAnsiTheme="minorHAnsi"/>
          <w:sz w:val="22"/>
          <w:szCs w:val="22"/>
        </w:rPr>
        <w:br/>
      </w:r>
      <w:r w:rsidRPr="00134E94">
        <w:rPr>
          <w:rFonts w:asciiTheme="minorHAnsi" w:hAnsiTheme="minorHAnsi"/>
          <w:sz w:val="22"/>
          <w:szCs w:val="22"/>
        </w:rPr>
        <w:t>w rozwiązaniu problemu.</w:t>
      </w:r>
      <w:r w:rsidR="000151E7">
        <w:rPr>
          <w:rFonts w:asciiTheme="minorHAnsi" w:hAnsiTheme="minorHAnsi"/>
          <w:sz w:val="22"/>
          <w:szCs w:val="22"/>
        </w:rPr>
        <w:t xml:space="preserve"> </w:t>
      </w:r>
    </w:p>
    <w:p w14:paraId="4A1A5192" w14:textId="77777777" w:rsidR="00134E94" w:rsidRPr="00134E94" w:rsidRDefault="00134E94" w:rsidP="00134E94">
      <w:pPr>
        <w:spacing w:line="276" w:lineRule="auto"/>
        <w:rPr>
          <w:rFonts w:asciiTheme="minorHAnsi" w:hAnsiTheme="minorHAnsi"/>
          <w:b/>
          <w:sz w:val="22"/>
          <w:szCs w:val="22"/>
        </w:rPr>
      </w:pPr>
    </w:p>
    <w:p w14:paraId="2B99607F" w14:textId="77777777" w:rsidR="00134E94" w:rsidRPr="00A329F3" w:rsidRDefault="00134E94" w:rsidP="00134E94">
      <w:pPr>
        <w:spacing w:line="276" w:lineRule="auto"/>
        <w:rPr>
          <w:rFonts w:asciiTheme="minorHAnsi" w:hAnsiTheme="minorHAnsi"/>
          <w:szCs w:val="22"/>
        </w:rPr>
      </w:pPr>
      <w:bookmarkStart w:id="276" w:name="_Toc419274420"/>
      <w:r w:rsidRPr="00A329F3">
        <w:rPr>
          <w:rFonts w:asciiTheme="minorHAnsi" w:hAnsiTheme="minorHAnsi"/>
          <w:szCs w:val="22"/>
        </w:rPr>
        <w:t xml:space="preserve">Tabela </w:t>
      </w:r>
      <w:r w:rsidRPr="00A329F3">
        <w:rPr>
          <w:rFonts w:asciiTheme="minorHAnsi" w:hAnsiTheme="minorHAnsi"/>
          <w:szCs w:val="22"/>
        </w:rPr>
        <w:fldChar w:fldCharType="begin"/>
      </w:r>
      <w:r w:rsidRPr="00A329F3">
        <w:rPr>
          <w:rFonts w:asciiTheme="minorHAnsi" w:hAnsiTheme="minorHAnsi"/>
          <w:szCs w:val="22"/>
        </w:rPr>
        <w:instrText xml:space="preserve"> SEQ Tabela \* ARABIC </w:instrText>
      </w:r>
      <w:r w:rsidRPr="00A329F3">
        <w:rPr>
          <w:rFonts w:asciiTheme="minorHAnsi" w:hAnsiTheme="minorHAnsi"/>
          <w:szCs w:val="22"/>
        </w:rPr>
        <w:fldChar w:fldCharType="separate"/>
      </w:r>
      <w:r w:rsidR="00100778">
        <w:rPr>
          <w:rFonts w:asciiTheme="minorHAnsi" w:hAnsiTheme="minorHAnsi"/>
          <w:noProof/>
          <w:szCs w:val="22"/>
        </w:rPr>
        <w:t>15</w:t>
      </w:r>
      <w:r w:rsidRPr="00A329F3">
        <w:rPr>
          <w:rFonts w:asciiTheme="minorHAnsi" w:hAnsiTheme="minorHAnsi"/>
          <w:noProof/>
          <w:szCs w:val="22"/>
        </w:rPr>
        <w:fldChar w:fldCharType="end"/>
      </w:r>
      <w:r w:rsidRPr="00A329F3">
        <w:rPr>
          <w:rFonts w:asciiTheme="minorHAnsi" w:hAnsiTheme="minorHAnsi"/>
          <w:szCs w:val="22"/>
        </w:rPr>
        <w:t>. Ocena działalności LGD – LGD dostarcza kompletnej i rzetelnej informacji potrzebnej do załatwienia sprawy lub/i pomocy w rozwiązaniu problemu</w:t>
      </w:r>
      <w:bookmarkEnd w:id="276"/>
    </w:p>
    <w:tbl>
      <w:tblPr>
        <w:tblStyle w:val="Tabelasiatki4akcent12"/>
        <w:tblW w:w="4944" w:type="pct"/>
        <w:tblInd w:w="137" w:type="dxa"/>
        <w:tblLook w:val="0660" w:firstRow="1" w:lastRow="1" w:firstColumn="0" w:lastColumn="0" w:noHBand="1" w:noVBand="1"/>
      </w:tblPr>
      <w:tblGrid>
        <w:gridCol w:w="4096"/>
        <w:gridCol w:w="2544"/>
        <w:gridCol w:w="2544"/>
      </w:tblGrid>
      <w:tr w:rsidR="00134E94" w:rsidRPr="00707B90" w14:paraId="64945BE5" w14:textId="77777777" w:rsidTr="00707B90">
        <w:trPr>
          <w:cnfStyle w:val="100000000000" w:firstRow="1" w:lastRow="0" w:firstColumn="0" w:lastColumn="0" w:oddVBand="0" w:evenVBand="0" w:oddHBand="0" w:evenHBand="0" w:firstRowFirstColumn="0" w:firstRowLastColumn="0" w:lastRowFirstColumn="0" w:lastRowLastColumn="0"/>
          <w:trHeight w:val="195"/>
        </w:trPr>
        <w:tc>
          <w:tcPr>
            <w:tcW w:w="2230" w:type="pct"/>
            <w:shd w:val="clear" w:color="auto" w:fill="002060"/>
            <w:noWrap/>
            <w:hideMark/>
          </w:tcPr>
          <w:p w14:paraId="3617ACB2" w14:textId="77777777" w:rsidR="00134E94" w:rsidRPr="00707B90" w:rsidRDefault="00134E94" w:rsidP="00134E94">
            <w:pPr>
              <w:spacing w:line="276" w:lineRule="auto"/>
              <w:jc w:val="left"/>
              <w:rPr>
                <w:rFonts w:asciiTheme="minorHAnsi" w:hAnsiTheme="minorHAnsi" w:cs="Arial"/>
                <w:sz w:val="20"/>
                <w:szCs w:val="22"/>
              </w:rPr>
            </w:pPr>
            <w:r w:rsidRPr="00707B90">
              <w:rPr>
                <w:rFonts w:asciiTheme="minorHAnsi" w:hAnsiTheme="minorHAnsi" w:cs="Arial"/>
                <w:sz w:val="20"/>
                <w:szCs w:val="22"/>
              </w:rPr>
              <w:t> </w:t>
            </w:r>
          </w:p>
        </w:tc>
        <w:tc>
          <w:tcPr>
            <w:tcW w:w="1385" w:type="pct"/>
            <w:shd w:val="clear" w:color="auto" w:fill="002060"/>
            <w:hideMark/>
          </w:tcPr>
          <w:p w14:paraId="45490A38" w14:textId="77777777" w:rsidR="00134E94" w:rsidRPr="00707B90" w:rsidRDefault="00134E94" w:rsidP="00134E94">
            <w:pPr>
              <w:spacing w:line="276" w:lineRule="auto"/>
              <w:jc w:val="center"/>
              <w:rPr>
                <w:rFonts w:asciiTheme="minorHAnsi" w:hAnsiTheme="minorHAnsi" w:cs="Arial"/>
                <w:sz w:val="20"/>
                <w:szCs w:val="22"/>
              </w:rPr>
            </w:pPr>
            <w:r w:rsidRPr="00707B90">
              <w:rPr>
                <w:rFonts w:asciiTheme="minorHAnsi" w:hAnsiTheme="minorHAnsi" w:cs="Arial"/>
                <w:sz w:val="20"/>
                <w:szCs w:val="22"/>
              </w:rPr>
              <w:t>Częstość</w:t>
            </w:r>
          </w:p>
        </w:tc>
        <w:tc>
          <w:tcPr>
            <w:tcW w:w="1385" w:type="pct"/>
            <w:shd w:val="clear" w:color="auto" w:fill="002060"/>
            <w:hideMark/>
          </w:tcPr>
          <w:p w14:paraId="1E19F338" w14:textId="77777777" w:rsidR="00134E94" w:rsidRPr="00707B90" w:rsidRDefault="00134E94" w:rsidP="00134E94">
            <w:pPr>
              <w:spacing w:line="276" w:lineRule="auto"/>
              <w:jc w:val="center"/>
              <w:rPr>
                <w:rFonts w:asciiTheme="minorHAnsi" w:hAnsiTheme="minorHAnsi" w:cs="Arial"/>
                <w:sz w:val="20"/>
                <w:szCs w:val="22"/>
              </w:rPr>
            </w:pPr>
            <w:r w:rsidRPr="00707B90">
              <w:rPr>
                <w:rFonts w:asciiTheme="minorHAnsi" w:hAnsiTheme="minorHAnsi" w:cs="Arial"/>
                <w:sz w:val="20"/>
                <w:szCs w:val="22"/>
              </w:rPr>
              <w:t>Procent</w:t>
            </w:r>
          </w:p>
        </w:tc>
      </w:tr>
      <w:tr w:rsidR="00134E94" w:rsidRPr="00707B90" w14:paraId="605B66C0" w14:textId="77777777" w:rsidTr="00707B90">
        <w:trPr>
          <w:trHeight w:val="300"/>
        </w:trPr>
        <w:tc>
          <w:tcPr>
            <w:tcW w:w="2230" w:type="pct"/>
            <w:hideMark/>
          </w:tcPr>
          <w:p w14:paraId="2A965502" w14:textId="77777777" w:rsidR="00134E94" w:rsidRPr="00707B90" w:rsidRDefault="00134E94" w:rsidP="00134E94">
            <w:pPr>
              <w:spacing w:line="276" w:lineRule="auto"/>
              <w:jc w:val="left"/>
              <w:rPr>
                <w:rFonts w:asciiTheme="minorHAnsi" w:hAnsiTheme="minorHAnsi" w:cs="Arial"/>
                <w:color w:val="000000"/>
                <w:sz w:val="20"/>
                <w:szCs w:val="22"/>
              </w:rPr>
            </w:pPr>
            <w:r w:rsidRPr="00707B90">
              <w:rPr>
                <w:rFonts w:asciiTheme="minorHAnsi" w:hAnsiTheme="minorHAnsi" w:cs="Arial"/>
                <w:color w:val="000000"/>
                <w:sz w:val="20"/>
                <w:szCs w:val="22"/>
              </w:rPr>
              <w:t>Zdecydowanie się zgadzam</w:t>
            </w:r>
          </w:p>
        </w:tc>
        <w:tc>
          <w:tcPr>
            <w:tcW w:w="1385" w:type="pct"/>
            <w:noWrap/>
            <w:hideMark/>
          </w:tcPr>
          <w:p w14:paraId="6447E805"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124</w:t>
            </w:r>
          </w:p>
        </w:tc>
        <w:tc>
          <w:tcPr>
            <w:tcW w:w="1385" w:type="pct"/>
            <w:noWrap/>
            <w:hideMark/>
          </w:tcPr>
          <w:p w14:paraId="359CEDCB"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77,5</w:t>
            </w:r>
          </w:p>
        </w:tc>
      </w:tr>
      <w:tr w:rsidR="00134E94" w:rsidRPr="00707B90" w14:paraId="0E369462" w14:textId="77777777" w:rsidTr="00707B90">
        <w:trPr>
          <w:trHeight w:val="300"/>
        </w:trPr>
        <w:tc>
          <w:tcPr>
            <w:tcW w:w="2230" w:type="pct"/>
          </w:tcPr>
          <w:p w14:paraId="2D81C412" w14:textId="77777777" w:rsidR="00134E94" w:rsidRPr="00707B90" w:rsidRDefault="00134E94" w:rsidP="00134E94">
            <w:pPr>
              <w:spacing w:line="276" w:lineRule="auto"/>
              <w:jc w:val="left"/>
              <w:rPr>
                <w:rFonts w:asciiTheme="minorHAnsi" w:hAnsiTheme="minorHAnsi" w:cs="Arial"/>
                <w:color w:val="000000"/>
                <w:sz w:val="20"/>
                <w:szCs w:val="22"/>
              </w:rPr>
            </w:pPr>
            <w:r w:rsidRPr="00707B90">
              <w:rPr>
                <w:rFonts w:asciiTheme="minorHAnsi" w:hAnsiTheme="minorHAnsi" w:cs="Arial"/>
                <w:color w:val="000000"/>
                <w:sz w:val="20"/>
                <w:szCs w:val="22"/>
              </w:rPr>
              <w:t>Raczej się zgadzam</w:t>
            </w:r>
          </w:p>
        </w:tc>
        <w:tc>
          <w:tcPr>
            <w:tcW w:w="1385" w:type="pct"/>
            <w:noWrap/>
          </w:tcPr>
          <w:p w14:paraId="664BA4BA"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25</w:t>
            </w:r>
          </w:p>
        </w:tc>
        <w:tc>
          <w:tcPr>
            <w:tcW w:w="1385" w:type="pct"/>
            <w:noWrap/>
          </w:tcPr>
          <w:p w14:paraId="7EFB6AA1"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15,6</w:t>
            </w:r>
          </w:p>
        </w:tc>
      </w:tr>
      <w:tr w:rsidR="00134E94" w:rsidRPr="00707B90" w14:paraId="0B03A8BA" w14:textId="77777777" w:rsidTr="00707B90">
        <w:trPr>
          <w:trHeight w:val="300"/>
        </w:trPr>
        <w:tc>
          <w:tcPr>
            <w:tcW w:w="2230" w:type="pct"/>
            <w:hideMark/>
          </w:tcPr>
          <w:p w14:paraId="5EE72AAC" w14:textId="77777777" w:rsidR="00134E94" w:rsidRPr="00707B90" w:rsidRDefault="00134E94" w:rsidP="00134E94">
            <w:pPr>
              <w:spacing w:line="276" w:lineRule="auto"/>
              <w:jc w:val="left"/>
              <w:rPr>
                <w:rFonts w:asciiTheme="minorHAnsi" w:hAnsiTheme="minorHAnsi" w:cs="Arial"/>
                <w:color w:val="000000"/>
                <w:sz w:val="20"/>
                <w:szCs w:val="22"/>
              </w:rPr>
            </w:pPr>
            <w:r w:rsidRPr="00707B90">
              <w:rPr>
                <w:rFonts w:asciiTheme="minorHAnsi" w:hAnsiTheme="minorHAnsi" w:cs="Arial"/>
                <w:color w:val="000000"/>
                <w:sz w:val="20"/>
                <w:szCs w:val="22"/>
              </w:rPr>
              <w:t>Trudno powiedzieć</w:t>
            </w:r>
          </w:p>
        </w:tc>
        <w:tc>
          <w:tcPr>
            <w:tcW w:w="1385" w:type="pct"/>
            <w:noWrap/>
            <w:hideMark/>
          </w:tcPr>
          <w:p w14:paraId="655CF5BA"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10</w:t>
            </w:r>
          </w:p>
        </w:tc>
        <w:tc>
          <w:tcPr>
            <w:tcW w:w="1385" w:type="pct"/>
            <w:noWrap/>
            <w:hideMark/>
          </w:tcPr>
          <w:p w14:paraId="3A4BDA54"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6,3</w:t>
            </w:r>
          </w:p>
        </w:tc>
      </w:tr>
      <w:tr w:rsidR="00134E94" w:rsidRPr="00707B90" w14:paraId="48E5FA5B" w14:textId="77777777" w:rsidTr="00707B90">
        <w:trPr>
          <w:trHeight w:val="300"/>
        </w:trPr>
        <w:tc>
          <w:tcPr>
            <w:tcW w:w="2230" w:type="pct"/>
          </w:tcPr>
          <w:p w14:paraId="266CA3BD" w14:textId="77777777" w:rsidR="00134E94" w:rsidRPr="00707B90" w:rsidRDefault="00134E94" w:rsidP="00134E94">
            <w:pPr>
              <w:spacing w:line="276" w:lineRule="auto"/>
              <w:jc w:val="left"/>
              <w:rPr>
                <w:rFonts w:asciiTheme="minorHAnsi" w:hAnsiTheme="minorHAnsi" w:cs="Arial"/>
                <w:color w:val="000000"/>
                <w:sz w:val="20"/>
                <w:szCs w:val="22"/>
              </w:rPr>
            </w:pPr>
            <w:r w:rsidRPr="00707B90">
              <w:rPr>
                <w:rFonts w:asciiTheme="minorHAnsi" w:hAnsiTheme="minorHAnsi" w:cs="Arial"/>
                <w:color w:val="000000"/>
                <w:sz w:val="20"/>
                <w:szCs w:val="22"/>
              </w:rPr>
              <w:t>Raczej się nie zgadam</w:t>
            </w:r>
          </w:p>
        </w:tc>
        <w:tc>
          <w:tcPr>
            <w:tcW w:w="1385" w:type="pct"/>
            <w:noWrap/>
          </w:tcPr>
          <w:p w14:paraId="30D25E08"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1</w:t>
            </w:r>
          </w:p>
        </w:tc>
        <w:tc>
          <w:tcPr>
            <w:tcW w:w="1385" w:type="pct"/>
            <w:noWrap/>
          </w:tcPr>
          <w:p w14:paraId="116E209E"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0,6</w:t>
            </w:r>
          </w:p>
        </w:tc>
      </w:tr>
      <w:tr w:rsidR="00134E94" w:rsidRPr="00707B90" w14:paraId="79CBF48B" w14:textId="77777777" w:rsidTr="00707B90">
        <w:trPr>
          <w:trHeight w:val="300"/>
        </w:trPr>
        <w:tc>
          <w:tcPr>
            <w:tcW w:w="2230" w:type="pct"/>
          </w:tcPr>
          <w:p w14:paraId="39C24E4D" w14:textId="77777777" w:rsidR="00134E94" w:rsidRPr="00707B90" w:rsidRDefault="00134E94" w:rsidP="00134E94">
            <w:pPr>
              <w:spacing w:line="276" w:lineRule="auto"/>
              <w:jc w:val="left"/>
              <w:rPr>
                <w:rFonts w:asciiTheme="minorHAnsi" w:hAnsiTheme="minorHAnsi" w:cs="Arial"/>
                <w:color w:val="000000"/>
                <w:sz w:val="20"/>
                <w:szCs w:val="22"/>
              </w:rPr>
            </w:pPr>
            <w:r w:rsidRPr="00707B90">
              <w:rPr>
                <w:rFonts w:asciiTheme="minorHAnsi" w:hAnsiTheme="minorHAnsi" w:cs="Arial"/>
                <w:color w:val="000000"/>
                <w:sz w:val="20"/>
                <w:szCs w:val="22"/>
              </w:rPr>
              <w:t>Zdecydowanie się nie zgadzam</w:t>
            </w:r>
          </w:p>
        </w:tc>
        <w:tc>
          <w:tcPr>
            <w:tcW w:w="1385" w:type="pct"/>
            <w:noWrap/>
          </w:tcPr>
          <w:p w14:paraId="6E42A042"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0</w:t>
            </w:r>
          </w:p>
        </w:tc>
        <w:tc>
          <w:tcPr>
            <w:tcW w:w="1385" w:type="pct"/>
            <w:noWrap/>
          </w:tcPr>
          <w:p w14:paraId="0D0AFE57"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0,0</w:t>
            </w:r>
          </w:p>
        </w:tc>
      </w:tr>
      <w:tr w:rsidR="00134E94" w:rsidRPr="00707B90" w14:paraId="045D1043" w14:textId="77777777" w:rsidTr="00707B90">
        <w:trPr>
          <w:cnfStyle w:val="010000000000" w:firstRow="0" w:lastRow="1" w:firstColumn="0" w:lastColumn="0" w:oddVBand="0" w:evenVBand="0" w:oddHBand="0" w:evenHBand="0" w:firstRowFirstColumn="0" w:firstRowLastColumn="0" w:lastRowFirstColumn="0" w:lastRowLastColumn="0"/>
          <w:trHeight w:val="300"/>
        </w:trPr>
        <w:tc>
          <w:tcPr>
            <w:tcW w:w="2230" w:type="pct"/>
          </w:tcPr>
          <w:p w14:paraId="20716764" w14:textId="77777777" w:rsidR="00134E94" w:rsidRPr="00707B90" w:rsidRDefault="00134E94" w:rsidP="00134E94">
            <w:pPr>
              <w:spacing w:line="276" w:lineRule="auto"/>
              <w:jc w:val="left"/>
              <w:rPr>
                <w:rFonts w:asciiTheme="minorHAnsi" w:hAnsiTheme="minorHAnsi" w:cs="Arial"/>
                <w:color w:val="000000"/>
                <w:sz w:val="20"/>
                <w:szCs w:val="22"/>
              </w:rPr>
            </w:pPr>
            <w:r w:rsidRPr="00707B90">
              <w:rPr>
                <w:rFonts w:asciiTheme="minorHAnsi" w:hAnsiTheme="minorHAnsi" w:cs="Arial"/>
                <w:color w:val="000000"/>
                <w:sz w:val="20"/>
                <w:szCs w:val="22"/>
              </w:rPr>
              <w:t>Ogółem</w:t>
            </w:r>
          </w:p>
        </w:tc>
        <w:tc>
          <w:tcPr>
            <w:tcW w:w="1385" w:type="pct"/>
            <w:noWrap/>
          </w:tcPr>
          <w:p w14:paraId="39983A93"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160</w:t>
            </w:r>
          </w:p>
        </w:tc>
        <w:tc>
          <w:tcPr>
            <w:tcW w:w="1385" w:type="pct"/>
            <w:noWrap/>
          </w:tcPr>
          <w:p w14:paraId="200BEBAD"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100,0</w:t>
            </w:r>
          </w:p>
        </w:tc>
      </w:tr>
    </w:tbl>
    <w:p w14:paraId="0145879A" w14:textId="3C9578F3" w:rsidR="00134E94" w:rsidRPr="00134E94" w:rsidRDefault="00134E94" w:rsidP="00134E94">
      <w:pPr>
        <w:spacing w:line="276" w:lineRule="auto"/>
        <w:rPr>
          <w:rFonts w:asciiTheme="minorHAnsi" w:hAnsiTheme="minorHAnsi"/>
          <w:sz w:val="22"/>
          <w:szCs w:val="22"/>
        </w:rPr>
      </w:pPr>
      <w:r w:rsidRPr="00A329F3">
        <w:rPr>
          <w:rFonts w:asciiTheme="minorHAnsi" w:hAnsiTheme="minorHAnsi"/>
          <w:szCs w:val="22"/>
        </w:rPr>
        <w:t>Źródło: opracowanie własne w oparciu o wyniki ankiety audytoryjnej</w:t>
      </w:r>
      <w:r w:rsidR="00A329F3" w:rsidRPr="00A329F3">
        <w:rPr>
          <w:rFonts w:asciiTheme="minorHAnsi" w:hAnsiTheme="minorHAnsi"/>
          <w:szCs w:val="22"/>
        </w:rPr>
        <w:t>.</w:t>
      </w:r>
    </w:p>
    <w:p w14:paraId="636FC754" w14:textId="77777777" w:rsidR="00134E94" w:rsidRPr="00134E94" w:rsidRDefault="00134E94" w:rsidP="00134E94">
      <w:pPr>
        <w:spacing w:line="276" w:lineRule="auto"/>
        <w:rPr>
          <w:rFonts w:asciiTheme="minorHAnsi" w:hAnsiTheme="minorHAnsi"/>
          <w:b/>
          <w:sz w:val="22"/>
          <w:szCs w:val="22"/>
        </w:rPr>
      </w:pPr>
    </w:p>
    <w:p w14:paraId="523EDE0C" w14:textId="11FD326C" w:rsidR="00134E94" w:rsidRPr="00134E94" w:rsidRDefault="00134E94" w:rsidP="00134E94">
      <w:pPr>
        <w:spacing w:line="276" w:lineRule="auto"/>
        <w:rPr>
          <w:rFonts w:asciiTheme="minorHAnsi" w:hAnsiTheme="minorHAnsi"/>
          <w:b/>
          <w:sz w:val="22"/>
          <w:szCs w:val="22"/>
        </w:rPr>
      </w:pPr>
      <w:r w:rsidRPr="00134E94">
        <w:rPr>
          <w:rFonts w:asciiTheme="minorHAnsi" w:hAnsiTheme="minorHAnsi"/>
          <w:sz w:val="22"/>
          <w:szCs w:val="22"/>
        </w:rPr>
        <w:t>Prawie 86 % respondentów zdecydowanie deklaruje, że pracownicy biu</w:t>
      </w:r>
      <w:r w:rsidR="009D1078">
        <w:rPr>
          <w:rFonts w:asciiTheme="minorHAnsi" w:hAnsiTheme="minorHAnsi"/>
          <w:sz w:val="22"/>
          <w:szCs w:val="22"/>
        </w:rPr>
        <w:t xml:space="preserve">ra LGD w razie </w:t>
      </w:r>
      <w:r w:rsidRPr="00134E94">
        <w:rPr>
          <w:rFonts w:asciiTheme="minorHAnsi" w:hAnsiTheme="minorHAnsi"/>
          <w:sz w:val="22"/>
          <w:szCs w:val="22"/>
        </w:rPr>
        <w:t>problemów szybko reagują i służą wsparciem.</w:t>
      </w:r>
    </w:p>
    <w:p w14:paraId="50D95351" w14:textId="77777777" w:rsidR="00134E94" w:rsidRPr="00134E94" w:rsidRDefault="00134E94" w:rsidP="00134E94">
      <w:pPr>
        <w:spacing w:line="276" w:lineRule="auto"/>
        <w:rPr>
          <w:rFonts w:asciiTheme="minorHAnsi" w:hAnsiTheme="minorHAnsi"/>
          <w:b/>
          <w:sz w:val="22"/>
          <w:szCs w:val="22"/>
        </w:rPr>
      </w:pPr>
    </w:p>
    <w:p w14:paraId="0EB13ECA" w14:textId="77777777" w:rsidR="00A163A7" w:rsidRDefault="00A163A7" w:rsidP="00134E94">
      <w:pPr>
        <w:spacing w:line="276" w:lineRule="auto"/>
        <w:rPr>
          <w:rFonts w:asciiTheme="minorHAnsi" w:hAnsiTheme="minorHAnsi"/>
          <w:sz w:val="22"/>
          <w:szCs w:val="22"/>
        </w:rPr>
        <w:sectPr w:rsidR="00A163A7" w:rsidSect="001B0B44">
          <w:headerReference w:type="even" r:id="rId51"/>
          <w:pgSz w:w="11906" w:h="16838" w:code="9"/>
          <w:pgMar w:top="1417" w:right="1417" w:bottom="1417" w:left="1417" w:header="708" w:footer="708" w:gutter="0"/>
          <w:cols w:space="708"/>
          <w:docGrid w:linePitch="360"/>
        </w:sectPr>
      </w:pPr>
    </w:p>
    <w:p w14:paraId="3C5E25EA" w14:textId="56E44829" w:rsidR="00134E94" w:rsidRPr="00A329F3" w:rsidRDefault="00134E94" w:rsidP="00134E94">
      <w:pPr>
        <w:spacing w:line="276" w:lineRule="auto"/>
        <w:rPr>
          <w:rFonts w:asciiTheme="minorHAnsi" w:hAnsiTheme="minorHAnsi"/>
          <w:szCs w:val="22"/>
        </w:rPr>
      </w:pPr>
      <w:bookmarkStart w:id="277" w:name="_Toc419274421"/>
      <w:r w:rsidRPr="00A329F3">
        <w:rPr>
          <w:rFonts w:asciiTheme="minorHAnsi" w:hAnsiTheme="minorHAnsi"/>
          <w:szCs w:val="22"/>
        </w:rPr>
        <w:lastRenderedPageBreak/>
        <w:t xml:space="preserve">Tabela </w:t>
      </w:r>
      <w:r w:rsidRPr="00A329F3">
        <w:rPr>
          <w:rFonts w:asciiTheme="minorHAnsi" w:hAnsiTheme="minorHAnsi"/>
          <w:szCs w:val="22"/>
        </w:rPr>
        <w:fldChar w:fldCharType="begin"/>
      </w:r>
      <w:r w:rsidRPr="00A329F3">
        <w:rPr>
          <w:rFonts w:asciiTheme="minorHAnsi" w:hAnsiTheme="minorHAnsi"/>
          <w:szCs w:val="22"/>
        </w:rPr>
        <w:instrText xml:space="preserve"> SEQ Tabela \* ARABIC </w:instrText>
      </w:r>
      <w:r w:rsidRPr="00A329F3">
        <w:rPr>
          <w:rFonts w:asciiTheme="minorHAnsi" w:hAnsiTheme="minorHAnsi"/>
          <w:szCs w:val="22"/>
        </w:rPr>
        <w:fldChar w:fldCharType="separate"/>
      </w:r>
      <w:r w:rsidR="00100778">
        <w:rPr>
          <w:rFonts w:asciiTheme="minorHAnsi" w:hAnsiTheme="minorHAnsi"/>
          <w:noProof/>
          <w:szCs w:val="22"/>
        </w:rPr>
        <w:t>16</w:t>
      </w:r>
      <w:r w:rsidRPr="00A329F3">
        <w:rPr>
          <w:rFonts w:asciiTheme="minorHAnsi" w:hAnsiTheme="minorHAnsi"/>
          <w:noProof/>
          <w:szCs w:val="22"/>
        </w:rPr>
        <w:fldChar w:fldCharType="end"/>
      </w:r>
      <w:r w:rsidRPr="00A329F3">
        <w:rPr>
          <w:rFonts w:asciiTheme="minorHAnsi" w:hAnsiTheme="minorHAnsi"/>
          <w:szCs w:val="22"/>
        </w:rPr>
        <w:t>. Ocena działalności LGD – pracownicy biura LGD w razie problemów szybko reagują i służą wsparciem</w:t>
      </w:r>
      <w:bookmarkEnd w:id="277"/>
    </w:p>
    <w:tbl>
      <w:tblPr>
        <w:tblStyle w:val="Tabelasiatki4akcent12"/>
        <w:tblW w:w="4896" w:type="pct"/>
        <w:tblInd w:w="137" w:type="dxa"/>
        <w:tblLook w:val="0660" w:firstRow="1" w:lastRow="1" w:firstColumn="0" w:lastColumn="0" w:noHBand="1" w:noVBand="1"/>
      </w:tblPr>
      <w:tblGrid>
        <w:gridCol w:w="4056"/>
        <w:gridCol w:w="2520"/>
        <w:gridCol w:w="2520"/>
      </w:tblGrid>
      <w:tr w:rsidR="00134E94" w:rsidRPr="00707B90" w14:paraId="6619DF55" w14:textId="77777777" w:rsidTr="00707B90">
        <w:trPr>
          <w:cnfStyle w:val="100000000000" w:firstRow="1" w:lastRow="0" w:firstColumn="0" w:lastColumn="0" w:oddVBand="0" w:evenVBand="0" w:oddHBand="0" w:evenHBand="0" w:firstRowFirstColumn="0" w:firstRowLastColumn="0" w:lastRowFirstColumn="0" w:lastRowLastColumn="0"/>
          <w:trHeight w:val="83"/>
        </w:trPr>
        <w:tc>
          <w:tcPr>
            <w:tcW w:w="2230" w:type="pct"/>
            <w:shd w:val="clear" w:color="auto" w:fill="002060"/>
            <w:noWrap/>
            <w:hideMark/>
          </w:tcPr>
          <w:p w14:paraId="02E15389" w14:textId="77777777" w:rsidR="00134E94" w:rsidRPr="00707B90" w:rsidRDefault="00134E94" w:rsidP="00134E94">
            <w:pPr>
              <w:spacing w:line="276" w:lineRule="auto"/>
              <w:jc w:val="left"/>
              <w:rPr>
                <w:rFonts w:asciiTheme="minorHAnsi" w:hAnsiTheme="minorHAnsi" w:cs="Arial"/>
                <w:sz w:val="20"/>
                <w:szCs w:val="22"/>
              </w:rPr>
            </w:pPr>
            <w:r w:rsidRPr="00707B90">
              <w:rPr>
                <w:rFonts w:asciiTheme="minorHAnsi" w:hAnsiTheme="minorHAnsi" w:cs="Arial"/>
                <w:sz w:val="20"/>
                <w:szCs w:val="22"/>
              </w:rPr>
              <w:t> </w:t>
            </w:r>
          </w:p>
        </w:tc>
        <w:tc>
          <w:tcPr>
            <w:tcW w:w="1385" w:type="pct"/>
            <w:shd w:val="clear" w:color="auto" w:fill="002060"/>
            <w:hideMark/>
          </w:tcPr>
          <w:p w14:paraId="194E53DD" w14:textId="77777777" w:rsidR="00134E94" w:rsidRPr="00707B90" w:rsidRDefault="00134E94" w:rsidP="00134E94">
            <w:pPr>
              <w:spacing w:line="276" w:lineRule="auto"/>
              <w:jc w:val="center"/>
              <w:rPr>
                <w:rFonts w:asciiTheme="minorHAnsi" w:hAnsiTheme="minorHAnsi" w:cs="Arial"/>
                <w:sz w:val="20"/>
                <w:szCs w:val="22"/>
              </w:rPr>
            </w:pPr>
            <w:r w:rsidRPr="00707B90">
              <w:rPr>
                <w:rFonts w:asciiTheme="minorHAnsi" w:hAnsiTheme="minorHAnsi" w:cs="Arial"/>
                <w:sz w:val="20"/>
                <w:szCs w:val="22"/>
              </w:rPr>
              <w:t>Częstość</w:t>
            </w:r>
          </w:p>
        </w:tc>
        <w:tc>
          <w:tcPr>
            <w:tcW w:w="1385" w:type="pct"/>
            <w:shd w:val="clear" w:color="auto" w:fill="002060"/>
            <w:hideMark/>
          </w:tcPr>
          <w:p w14:paraId="6CF3F564" w14:textId="77777777" w:rsidR="00134E94" w:rsidRPr="00707B90" w:rsidRDefault="00134E94" w:rsidP="00134E94">
            <w:pPr>
              <w:spacing w:line="276" w:lineRule="auto"/>
              <w:jc w:val="center"/>
              <w:rPr>
                <w:rFonts w:asciiTheme="minorHAnsi" w:hAnsiTheme="minorHAnsi" w:cs="Arial"/>
                <w:sz w:val="20"/>
                <w:szCs w:val="22"/>
              </w:rPr>
            </w:pPr>
            <w:r w:rsidRPr="00707B90">
              <w:rPr>
                <w:rFonts w:asciiTheme="minorHAnsi" w:hAnsiTheme="minorHAnsi" w:cs="Arial"/>
                <w:sz w:val="20"/>
                <w:szCs w:val="22"/>
              </w:rPr>
              <w:t>Procent</w:t>
            </w:r>
          </w:p>
        </w:tc>
      </w:tr>
      <w:tr w:rsidR="00134E94" w:rsidRPr="00707B90" w14:paraId="365AF906" w14:textId="77777777" w:rsidTr="00707B90">
        <w:trPr>
          <w:trHeight w:val="300"/>
        </w:trPr>
        <w:tc>
          <w:tcPr>
            <w:tcW w:w="2230" w:type="pct"/>
            <w:hideMark/>
          </w:tcPr>
          <w:p w14:paraId="0999B033" w14:textId="77777777" w:rsidR="00134E94" w:rsidRPr="00707B90" w:rsidRDefault="00134E94" w:rsidP="00134E94">
            <w:pPr>
              <w:spacing w:line="276" w:lineRule="auto"/>
              <w:jc w:val="left"/>
              <w:rPr>
                <w:rFonts w:asciiTheme="minorHAnsi" w:hAnsiTheme="minorHAnsi" w:cs="Arial"/>
                <w:color w:val="000000"/>
                <w:sz w:val="20"/>
                <w:szCs w:val="22"/>
              </w:rPr>
            </w:pPr>
            <w:r w:rsidRPr="00707B90">
              <w:rPr>
                <w:rFonts w:asciiTheme="minorHAnsi" w:hAnsiTheme="minorHAnsi" w:cs="Arial"/>
                <w:color w:val="000000"/>
                <w:sz w:val="20"/>
                <w:szCs w:val="22"/>
              </w:rPr>
              <w:t>Zdecydowanie się zgadzam</w:t>
            </w:r>
          </w:p>
        </w:tc>
        <w:tc>
          <w:tcPr>
            <w:tcW w:w="1385" w:type="pct"/>
            <w:noWrap/>
            <w:hideMark/>
          </w:tcPr>
          <w:p w14:paraId="680952B7"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137</w:t>
            </w:r>
          </w:p>
        </w:tc>
        <w:tc>
          <w:tcPr>
            <w:tcW w:w="1385" w:type="pct"/>
            <w:noWrap/>
            <w:hideMark/>
          </w:tcPr>
          <w:p w14:paraId="48B72D8B"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85,6</w:t>
            </w:r>
          </w:p>
        </w:tc>
      </w:tr>
      <w:tr w:rsidR="00134E94" w:rsidRPr="00707B90" w14:paraId="5458366E" w14:textId="77777777" w:rsidTr="00707B90">
        <w:trPr>
          <w:trHeight w:val="300"/>
        </w:trPr>
        <w:tc>
          <w:tcPr>
            <w:tcW w:w="2230" w:type="pct"/>
          </w:tcPr>
          <w:p w14:paraId="5B10389D" w14:textId="77777777" w:rsidR="00134E94" w:rsidRPr="00707B90" w:rsidRDefault="00134E94" w:rsidP="00134E94">
            <w:pPr>
              <w:spacing w:line="276" w:lineRule="auto"/>
              <w:jc w:val="left"/>
              <w:rPr>
                <w:rFonts w:asciiTheme="minorHAnsi" w:hAnsiTheme="minorHAnsi" w:cs="Arial"/>
                <w:color w:val="000000"/>
                <w:sz w:val="20"/>
                <w:szCs w:val="22"/>
              </w:rPr>
            </w:pPr>
            <w:r w:rsidRPr="00707B90">
              <w:rPr>
                <w:rFonts w:asciiTheme="minorHAnsi" w:hAnsiTheme="minorHAnsi" w:cs="Arial"/>
                <w:color w:val="000000"/>
                <w:sz w:val="20"/>
                <w:szCs w:val="22"/>
              </w:rPr>
              <w:t>Raczej się zgadzam</w:t>
            </w:r>
          </w:p>
        </w:tc>
        <w:tc>
          <w:tcPr>
            <w:tcW w:w="1385" w:type="pct"/>
            <w:noWrap/>
          </w:tcPr>
          <w:p w14:paraId="1858CC49"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18</w:t>
            </w:r>
          </w:p>
        </w:tc>
        <w:tc>
          <w:tcPr>
            <w:tcW w:w="1385" w:type="pct"/>
            <w:noWrap/>
          </w:tcPr>
          <w:p w14:paraId="21A1B98E"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11,3</w:t>
            </w:r>
          </w:p>
        </w:tc>
      </w:tr>
      <w:tr w:rsidR="00134E94" w:rsidRPr="00707B90" w14:paraId="35117E33" w14:textId="77777777" w:rsidTr="00707B90">
        <w:trPr>
          <w:trHeight w:val="300"/>
        </w:trPr>
        <w:tc>
          <w:tcPr>
            <w:tcW w:w="2230" w:type="pct"/>
            <w:hideMark/>
          </w:tcPr>
          <w:p w14:paraId="572CFC7E" w14:textId="77777777" w:rsidR="00134E94" w:rsidRPr="00707B90" w:rsidRDefault="00134E94" w:rsidP="00134E94">
            <w:pPr>
              <w:spacing w:line="276" w:lineRule="auto"/>
              <w:jc w:val="left"/>
              <w:rPr>
                <w:rFonts w:asciiTheme="minorHAnsi" w:hAnsiTheme="minorHAnsi" w:cs="Arial"/>
                <w:color w:val="000000"/>
                <w:sz w:val="20"/>
                <w:szCs w:val="22"/>
              </w:rPr>
            </w:pPr>
            <w:r w:rsidRPr="00707B90">
              <w:rPr>
                <w:rFonts w:asciiTheme="minorHAnsi" w:hAnsiTheme="minorHAnsi" w:cs="Arial"/>
                <w:color w:val="000000"/>
                <w:sz w:val="20"/>
                <w:szCs w:val="22"/>
              </w:rPr>
              <w:t>Trudno powiedzieć</w:t>
            </w:r>
          </w:p>
        </w:tc>
        <w:tc>
          <w:tcPr>
            <w:tcW w:w="1385" w:type="pct"/>
            <w:noWrap/>
            <w:hideMark/>
          </w:tcPr>
          <w:p w14:paraId="73DF4224"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3</w:t>
            </w:r>
          </w:p>
        </w:tc>
        <w:tc>
          <w:tcPr>
            <w:tcW w:w="1385" w:type="pct"/>
            <w:noWrap/>
            <w:hideMark/>
          </w:tcPr>
          <w:p w14:paraId="56F94D26"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1,9</w:t>
            </w:r>
          </w:p>
        </w:tc>
      </w:tr>
      <w:tr w:rsidR="00134E94" w:rsidRPr="00707B90" w14:paraId="251A828B" w14:textId="77777777" w:rsidTr="00707B90">
        <w:trPr>
          <w:trHeight w:val="300"/>
        </w:trPr>
        <w:tc>
          <w:tcPr>
            <w:tcW w:w="2230" w:type="pct"/>
          </w:tcPr>
          <w:p w14:paraId="7B234ABB" w14:textId="77777777" w:rsidR="00134E94" w:rsidRPr="00707B90" w:rsidRDefault="00134E94" w:rsidP="00134E94">
            <w:pPr>
              <w:spacing w:line="276" w:lineRule="auto"/>
              <w:jc w:val="left"/>
              <w:rPr>
                <w:rFonts w:asciiTheme="minorHAnsi" w:hAnsiTheme="minorHAnsi" w:cs="Arial"/>
                <w:color w:val="000000"/>
                <w:sz w:val="20"/>
                <w:szCs w:val="22"/>
              </w:rPr>
            </w:pPr>
            <w:r w:rsidRPr="00707B90">
              <w:rPr>
                <w:rFonts w:asciiTheme="minorHAnsi" w:hAnsiTheme="minorHAnsi" w:cs="Arial"/>
                <w:color w:val="000000"/>
                <w:sz w:val="20"/>
                <w:szCs w:val="22"/>
              </w:rPr>
              <w:t>Raczej się nie zgadam</w:t>
            </w:r>
          </w:p>
        </w:tc>
        <w:tc>
          <w:tcPr>
            <w:tcW w:w="1385" w:type="pct"/>
            <w:noWrap/>
          </w:tcPr>
          <w:p w14:paraId="13F6F0D5"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2</w:t>
            </w:r>
          </w:p>
        </w:tc>
        <w:tc>
          <w:tcPr>
            <w:tcW w:w="1385" w:type="pct"/>
            <w:noWrap/>
          </w:tcPr>
          <w:p w14:paraId="0381C977"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1,3</w:t>
            </w:r>
          </w:p>
        </w:tc>
      </w:tr>
      <w:tr w:rsidR="00134E94" w:rsidRPr="00707B90" w14:paraId="4788787D" w14:textId="77777777" w:rsidTr="00707B90">
        <w:trPr>
          <w:trHeight w:val="300"/>
        </w:trPr>
        <w:tc>
          <w:tcPr>
            <w:tcW w:w="2230" w:type="pct"/>
          </w:tcPr>
          <w:p w14:paraId="050EDDB3" w14:textId="77777777" w:rsidR="00134E94" w:rsidRPr="00707B90" w:rsidRDefault="00134E94" w:rsidP="00134E94">
            <w:pPr>
              <w:spacing w:line="276" w:lineRule="auto"/>
              <w:jc w:val="left"/>
              <w:rPr>
                <w:rFonts w:asciiTheme="minorHAnsi" w:hAnsiTheme="minorHAnsi" w:cs="Arial"/>
                <w:color w:val="000000"/>
                <w:sz w:val="20"/>
                <w:szCs w:val="22"/>
              </w:rPr>
            </w:pPr>
            <w:r w:rsidRPr="00707B90">
              <w:rPr>
                <w:rFonts w:asciiTheme="minorHAnsi" w:hAnsiTheme="minorHAnsi" w:cs="Arial"/>
                <w:color w:val="000000"/>
                <w:sz w:val="20"/>
                <w:szCs w:val="22"/>
              </w:rPr>
              <w:t>Zdecydowanie się nie zgadzam</w:t>
            </w:r>
          </w:p>
        </w:tc>
        <w:tc>
          <w:tcPr>
            <w:tcW w:w="1385" w:type="pct"/>
            <w:noWrap/>
          </w:tcPr>
          <w:p w14:paraId="265BCF48"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0</w:t>
            </w:r>
          </w:p>
        </w:tc>
        <w:tc>
          <w:tcPr>
            <w:tcW w:w="1385" w:type="pct"/>
            <w:noWrap/>
          </w:tcPr>
          <w:p w14:paraId="2B2BB9ED"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0,0</w:t>
            </w:r>
          </w:p>
        </w:tc>
      </w:tr>
      <w:tr w:rsidR="00134E94" w:rsidRPr="00707B90" w14:paraId="2C29DB62" w14:textId="77777777" w:rsidTr="00707B90">
        <w:trPr>
          <w:cnfStyle w:val="010000000000" w:firstRow="0" w:lastRow="1" w:firstColumn="0" w:lastColumn="0" w:oddVBand="0" w:evenVBand="0" w:oddHBand="0" w:evenHBand="0" w:firstRowFirstColumn="0" w:firstRowLastColumn="0" w:lastRowFirstColumn="0" w:lastRowLastColumn="0"/>
          <w:trHeight w:val="300"/>
        </w:trPr>
        <w:tc>
          <w:tcPr>
            <w:tcW w:w="2230" w:type="pct"/>
          </w:tcPr>
          <w:p w14:paraId="59832083" w14:textId="77777777" w:rsidR="00134E94" w:rsidRPr="00707B90" w:rsidRDefault="00134E94" w:rsidP="00134E94">
            <w:pPr>
              <w:spacing w:line="276" w:lineRule="auto"/>
              <w:jc w:val="left"/>
              <w:rPr>
                <w:rFonts w:asciiTheme="minorHAnsi" w:hAnsiTheme="minorHAnsi" w:cs="Arial"/>
                <w:color w:val="000000"/>
                <w:sz w:val="20"/>
                <w:szCs w:val="22"/>
              </w:rPr>
            </w:pPr>
            <w:r w:rsidRPr="00707B90">
              <w:rPr>
                <w:rFonts w:asciiTheme="minorHAnsi" w:hAnsiTheme="minorHAnsi" w:cs="Arial"/>
                <w:color w:val="000000"/>
                <w:sz w:val="20"/>
                <w:szCs w:val="22"/>
              </w:rPr>
              <w:t>Ogółem</w:t>
            </w:r>
          </w:p>
        </w:tc>
        <w:tc>
          <w:tcPr>
            <w:tcW w:w="1385" w:type="pct"/>
            <w:noWrap/>
          </w:tcPr>
          <w:p w14:paraId="168317E9"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160</w:t>
            </w:r>
          </w:p>
        </w:tc>
        <w:tc>
          <w:tcPr>
            <w:tcW w:w="1385" w:type="pct"/>
            <w:noWrap/>
          </w:tcPr>
          <w:p w14:paraId="3E3902B6"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100,0</w:t>
            </w:r>
          </w:p>
        </w:tc>
      </w:tr>
    </w:tbl>
    <w:p w14:paraId="5CD1FB38" w14:textId="6B530029" w:rsidR="00134E94" w:rsidRPr="00A329F3" w:rsidRDefault="00134E94" w:rsidP="00134E94">
      <w:pPr>
        <w:spacing w:line="276" w:lineRule="auto"/>
        <w:rPr>
          <w:rFonts w:asciiTheme="minorHAnsi" w:hAnsiTheme="minorHAnsi"/>
          <w:szCs w:val="22"/>
        </w:rPr>
      </w:pPr>
      <w:r w:rsidRPr="00A329F3">
        <w:rPr>
          <w:rFonts w:asciiTheme="minorHAnsi" w:hAnsiTheme="minorHAnsi"/>
          <w:szCs w:val="22"/>
        </w:rPr>
        <w:t>Źródło: opracowanie własne w oparciu o wyniki ankiety audytoryjnej</w:t>
      </w:r>
      <w:r w:rsidR="00A329F3" w:rsidRPr="00A329F3">
        <w:rPr>
          <w:rFonts w:asciiTheme="minorHAnsi" w:hAnsiTheme="minorHAnsi"/>
          <w:szCs w:val="22"/>
        </w:rPr>
        <w:t>.</w:t>
      </w:r>
    </w:p>
    <w:p w14:paraId="7E9F6B28" w14:textId="77777777" w:rsidR="00134E94" w:rsidRPr="00134E94" w:rsidRDefault="00134E94" w:rsidP="00134E94">
      <w:pPr>
        <w:spacing w:line="276" w:lineRule="auto"/>
        <w:rPr>
          <w:rFonts w:asciiTheme="minorHAnsi" w:hAnsiTheme="minorHAnsi"/>
          <w:sz w:val="22"/>
          <w:szCs w:val="22"/>
        </w:rPr>
      </w:pPr>
    </w:p>
    <w:p w14:paraId="44DED93D" w14:textId="77777777" w:rsidR="00134E94" w:rsidRPr="00134E94" w:rsidRDefault="00134E94" w:rsidP="00134E94">
      <w:pPr>
        <w:spacing w:line="276" w:lineRule="auto"/>
        <w:rPr>
          <w:rFonts w:asciiTheme="minorHAnsi" w:hAnsiTheme="minorHAnsi"/>
          <w:sz w:val="22"/>
          <w:szCs w:val="22"/>
        </w:rPr>
      </w:pPr>
      <w:r w:rsidRPr="00134E94">
        <w:rPr>
          <w:rFonts w:asciiTheme="minorHAnsi" w:hAnsiTheme="minorHAnsi"/>
          <w:sz w:val="22"/>
          <w:szCs w:val="22"/>
        </w:rPr>
        <w:t>Potwierdzają to również wyniki badań jakościowych, w razach których uczestnicy przedstawiali bezpośrednie przykłady tego typu pomocy.</w:t>
      </w:r>
    </w:p>
    <w:p w14:paraId="3440CECE" w14:textId="77777777" w:rsidR="00134E94" w:rsidRPr="00134E94" w:rsidRDefault="00134E94" w:rsidP="00134E94">
      <w:pPr>
        <w:spacing w:line="276" w:lineRule="auto"/>
        <w:rPr>
          <w:rFonts w:asciiTheme="minorHAnsi" w:hAnsiTheme="minorHAnsi"/>
          <w:sz w:val="22"/>
          <w:szCs w:val="22"/>
        </w:rPr>
      </w:pPr>
    </w:p>
    <w:p w14:paraId="354A7FEA" w14:textId="02988C2A" w:rsidR="00134E94" w:rsidRPr="00134E94" w:rsidRDefault="00134E94" w:rsidP="00134E94">
      <w:pPr>
        <w:spacing w:line="276" w:lineRule="auto"/>
        <w:rPr>
          <w:rFonts w:asciiTheme="minorHAnsi" w:hAnsiTheme="minorHAnsi"/>
          <w:sz w:val="22"/>
          <w:szCs w:val="22"/>
        </w:rPr>
      </w:pPr>
      <w:r w:rsidRPr="00134E94">
        <w:rPr>
          <w:rFonts w:asciiTheme="minorHAnsi" w:hAnsiTheme="minorHAnsi"/>
          <w:sz w:val="22"/>
          <w:szCs w:val="22"/>
        </w:rPr>
        <w:t>Jeden z przykładów dotyczył sytuacji przed targami turystycznymi na których LGD miało promować lokalne gospodarstwa agroturystyczne. Zainteresowani mieli dostarczyć ulotki, foldery itp., ale przynajmniej częś</w:t>
      </w:r>
      <w:r w:rsidR="004A53C7">
        <w:rPr>
          <w:rFonts w:asciiTheme="minorHAnsi" w:hAnsiTheme="minorHAnsi"/>
          <w:sz w:val="22"/>
          <w:szCs w:val="22"/>
        </w:rPr>
        <w:t xml:space="preserve">ć nie miała zupełnie koncepcji </w:t>
      </w:r>
      <w:r w:rsidRPr="00134E94">
        <w:rPr>
          <w:rFonts w:asciiTheme="minorHAnsi" w:hAnsiTheme="minorHAnsi"/>
          <w:sz w:val="22"/>
          <w:szCs w:val="22"/>
        </w:rPr>
        <w:t>w jaki sposób należy to zrobić. W tej sytuacji szybkiej i efektywnej pomocy dostarczył przedstawiciel LGD zwracają uwagę, że mieszkańcy zbyt rzadko zwracają się o pomoc w problemowych sytuacjach.</w:t>
      </w:r>
    </w:p>
    <w:p w14:paraId="061A0E00" w14:textId="77777777" w:rsidR="00134E94" w:rsidRPr="00134E94" w:rsidRDefault="00134E94" w:rsidP="00134E94">
      <w:pPr>
        <w:spacing w:line="276" w:lineRule="auto"/>
        <w:rPr>
          <w:rFonts w:asciiTheme="minorHAnsi" w:hAnsiTheme="minorHAnsi"/>
          <w:i/>
          <w:sz w:val="22"/>
          <w:szCs w:val="22"/>
        </w:rPr>
      </w:pPr>
    </w:p>
    <w:p w14:paraId="3097CF3F" w14:textId="32EC4CF9"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Mówię do tej pani, jak pani chce, ja pani pomogę, przyniesie pani 3 zdjęcia, krótki opis, ja pani zrobię. Usiadła ze mną, poświęciłem jej 20 minut, zrobiłem szybko ulotkę, mówię, proszę… tutaj na tej stronie 1000 sztuk ulotek kosztuje 115 złotych, ja mogę pani napisać, na panią wystawię, pani opłaci, przyniesie mi kwit, ja wyślę, nic nie chce uczestniczyć. Była zszokowana, że jej pomogłem, a z drugiej strony dostała od razu 1000 ulotek, fajnie, bo jest, ale brakuje tego, żeby ktoś przyszedł, jak nie umie tego zrobić, to żeby przyszedł, powiedział</w:t>
      </w:r>
      <w:r w:rsidR="002C6E6E">
        <w:rPr>
          <w:rFonts w:asciiTheme="minorHAnsi" w:hAnsiTheme="minorHAnsi"/>
          <w:i/>
          <w:sz w:val="22"/>
          <w:szCs w:val="22"/>
        </w:rPr>
        <w:t>.</w:t>
      </w:r>
    </w:p>
    <w:p w14:paraId="4AF67509"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FGI2</w:t>
      </w:r>
    </w:p>
    <w:p w14:paraId="6BF4A93E" w14:textId="77777777" w:rsidR="00134E94" w:rsidRPr="00134E94" w:rsidRDefault="00134E94" w:rsidP="00134E94">
      <w:pPr>
        <w:spacing w:line="276" w:lineRule="auto"/>
        <w:rPr>
          <w:rFonts w:asciiTheme="minorHAnsi" w:hAnsiTheme="minorHAnsi"/>
          <w:b/>
          <w:sz w:val="22"/>
          <w:szCs w:val="22"/>
        </w:rPr>
      </w:pPr>
    </w:p>
    <w:p w14:paraId="240D9A99" w14:textId="77777777" w:rsidR="00134E94" w:rsidRPr="00134E94" w:rsidRDefault="00134E94" w:rsidP="00134E94">
      <w:pPr>
        <w:spacing w:line="276" w:lineRule="auto"/>
        <w:rPr>
          <w:rFonts w:asciiTheme="minorHAnsi" w:hAnsiTheme="minorHAnsi"/>
          <w:sz w:val="22"/>
          <w:szCs w:val="22"/>
        </w:rPr>
      </w:pPr>
      <w:r w:rsidRPr="00134E94">
        <w:rPr>
          <w:rFonts w:asciiTheme="minorHAnsi" w:hAnsiTheme="minorHAnsi"/>
          <w:sz w:val="22"/>
          <w:szCs w:val="22"/>
        </w:rPr>
        <w:t>Inny przykład wskazuje, że nawet w sytuacji trudności finansowych potencjalnego beneficjenta istnieją możliwości pomocy w realizacji zamierzeń.</w:t>
      </w:r>
    </w:p>
    <w:p w14:paraId="38F0A8CA" w14:textId="77777777" w:rsidR="00134E94" w:rsidRPr="00134E94" w:rsidRDefault="00134E94" w:rsidP="00134E94">
      <w:pPr>
        <w:spacing w:line="276" w:lineRule="auto"/>
        <w:rPr>
          <w:rFonts w:asciiTheme="minorHAnsi" w:hAnsiTheme="minorHAnsi"/>
          <w:sz w:val="22"/>
          <w:szCs w:val="22"/>
        </w:rPr>
      </w:pPr>
    </w:p>
    <w:p w14:paraId="0388129F" w14:textId="1292DEE3"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 xml:space="preserve">przyszła do nas emerytka z klubu literackiego, żeby ona chce napisać wniosek (…) </w:t>
      </w:r>
      <w:r w:rsidRPr="00134E94">
        <w:rPr>
          <w:rFonts w:asciiTheme="minorHAnsi" w:hAnsiTheme="minorHAnsi"/>
          <w:i/>
          <w:sz w:val="22"/>
          <w:szCs w:val="22"/>
        </w:rPr>
        <w:br/>
        <w:t xml:space="preserve">z małych projektów, (…) przedstawiam, co trzeba zrobić. Mówię, że mogę pomóc, tylko mówię, że to trzeba przedtem założyć środkami. To oni żadnych środków nie mają (…). Stwierdziłam, że nie ma </w:t>
      </w:r>
      <w:r w:rsidR="002C6E6E">
        <w:rPr>
          <w:rFonts w:asciiTheme="minorHAnsi" w:hAnsiTheme="minorHAnsi"/>
          <w:i/>
          <w:sz w:val="22"/>
          <w:szCs w:val="22"/>
        </w:rPr>
        <w:br/>
      </w:r>
      <w:r w:rsidRPr="00134E94">
        <w:rPr>
          <w:rFonts w:asciiTheme="minorHAnsi" w:hAnsiTheme="minorHAnsi"/>
          <w:i/>
          <w:sz w:val="22"/>
          <w:szCs w:val="22"/>
        </w:rPr>
        <w:t>z czym starować, kredyt, pytam się, czy zechce wziąć, nie są w stanie, są emeryci i tak dalej. Narzeka, że mają tyle wierszy. Ja mówię, to możemy się zastanowić nad tym, żeby na przykład pomóc (…) w ten sposób, że wydamy te wiersze. Zrobimy konkurs, wydamy wiersze, dla państwa to będzie efekt dodany (…) bardzo się ucieszyli z tego pomysłu, powstał tomik wierszy</w:t>
      </w:r>
      <w:r w:rsidR="002C6E6E">
        <w:rPr>
          <w:rFonts w:asciiTheme="minorHAnsi" w:hAnsiTheme="minorHAnsi"/>
          <w:i/>
          <w:sz w:val="22"/>
          <w:szCs w:val="22"/>
        </w:rPr>
        <w:t>.</w:t>
      </w:r>
    </w:p>
    <w:p w14:paraId="163F0AF2"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FGI2</w:t>
      </w:r>
    </w:p>
    <w:p w14:paraId="0B93ADB3" w14:textId="77777777" w:rsidR="00134E94" w:rsidRPr="00134E94" w:rsidRDefault="00134E94" w:rsidP="00134E94">
      <w:pPr>
        <w:spacing w:line="276" w:lineRule="auto"/>
        <w:rPr>
          <w:rFonts w:asciiTheme="minorHAnsi" w:hAnsiTheme="minorHAnsi"/>
          <w:sz w:val="22"/>
          <w:szCs w:val="22"/>
        </w:rPr>
      </w:pPr>
    </w:p>
    <w:p w14:paraId="3B7B5FF4" w14:textId="77777777" w:rsidR="00134E94" w:rsidRPr="00134E94" w:rsidRDefault="00134E94" w:rsidP="00134E94">
      <w:pPr>
        <w:spacing w:line="276" w:lineRule="auto"/>
        <w:rPr>
          <w:rFonts w:asciiTheme="minorHAnsi" w:hAnsiTheme="minorHAnsi"/>
          <w:sz w:val="22"/>
          <w:szCs w:val="22"/>
        </w:rPr>
      </w:pPr>
      <w:r w:rsidRPr="00134E94">
        <w:rPr>
          <w:rFonts w:asciiTheme="minorHAnsi" w:hAnsiTheme="minorHAnsi"/>
          <w:sz w:val="22"/>
          <w:szCs w:val="22"/>
        </w:rPr>
        <w:t xml:space="preserve">Niemal 80% badanych LGD jest zdeklaruje zdecydowaną otwartość na współpracę </w:t>
      </w:r>
      <w:r w:rsidRPr="00134E94">
        <w:rPr>
          <w:rFonts w:asciiTheme="minorHAnsi" w:hAnsiTheme="minorHAnsi"/>
          <w:sz w:val="22"/>
          <w:szCs w:val="22"/>
        </w:rPr>
        <w:br/>
        <w:t>z innymi podmiotami. (patrz Tabela). Przy czym jak wskazują wyniki badań jakościowych partnerstwa są otwarte na współpracę zarówno z podmiotami instytucjonalnymi jak i osobami fizycznymi</w:t>
      </w:r>
    </w:p>
    <w:p w14:paraId="071CE8C3" w14:textId="77777777" w:rsidR="00134E94" w:rsidRPr="00134E94" w:rsidRDefault="00134E94" w:rsidP="00134E94">
      <w:pPr>
        <w:spacing w:line="276" w:lineRule="auto"/>
        <w:rPr>
          <w:rFonts w:asciiTheme="minorHAnsi" w:hAnsiTheme="minorHAnsi"/>
          <w:sz w:val="22"/>
          <w:szCs w:val="22"/>
        </w:rPr>
      </w:pPr>
    </w:p>
    <w:p w14:paraId="7B1A4180"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lastRenderedPageBreak/>
        <w:t>jako lokalna grupa działania nie traktujemy, czy to osoba fizyczna przychodzi, czy stowarzyszenie, czy gmina… jakoś inaczej kogoś. Do tej pory tak się nie zdarzyło, żeby był inaczej potraktowany, gorzej…</w:t>
      </w:r>
    </w:p>
    <w:p w14:paraId="394FC256"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FGI2</w:t>
      </w:r>
    </w:p>
    <w:p w14:paraId="43DF3A61" w14:textId="77777777" w:rsidR="00134E94" w:rsidRPr="00134E94" w:rsidRDefault="00134E94" w:rsidP="00134E94">
      <w:pPr>
        <w:spacing w:line="276" w:lineRule="auto"/>
        <w:rPr>
          <w:rFonts w:asciiTheme="minorHAnsi" w:hAnsiTheme="minorHAnsi"/>
          <w:b/>
          <w:sz w:val="22"/>
          <w:szCs w:val="22"/>
        </w:rPr>
      </w:pPr>
    </w:p>
    <w:p w14:paraId="65CF6C9C" w14:textId="77777777" w:rsidR="00134E94" w:rsidRPr="00A329F3" w:rsidRDefault="00134E94" w:rsidP="00134E94">
      <w:pPr>
        <w:spacing w:line="276" w:lineRule="auto"/>
        <w:rPr>
          <w:rFonts w:asciiTheme="minorHAnsi" w:hAnsiTheme="minorHAnsi"/>
          <w:szCs w:val="22"/>
        </w:rPr>
      </w:pPr>
      <w:bookmarkStart w:id="278" w:name="_Toc419274422"/>
      <w:r w:rsidRPr="00A329F3">
        <w:rPr>
          <w:rFonts w:asciiTheme="minorHAnsi" w:hAnsiTheme="minorHAnsi"/>
          <w:szCs w:val="22"/>
        </w:rPr>
        <w:t xml:space="preserve">Tabela </w:t>
      </w:r>
      <w:r w:rsidRPr="00A329F3">
        <w:rPr>
          <w:rFonts w:asciiTheme="minorHAnsi" w:hAnsiTheme="minorHAnsi"/>
          <w:szCs w:val="22"/>
        </w:rPr>
        <w:fldChar w:fldCharType="begin"/>
      </w:r>
      <w:r w:rsidRPr="00A329F3">
        <w:rPr>
          <w:rFonts w:asciiTheme="minorHAnsi" w:hAnsiTheme="minorHAnsi"/>
          <w:szCs w:val="22"/>
        </w:rPr>
        <w:instrText xml:space="preserve"> SEQ Tabela \* ARABIC </w:instrText>
      </w:r>
      <w:r w:rsidRPr="00A329F3">
        <w:rPr>
          <w:rFonts w:asciiTheme="minorHAnsi" w:hAnsiTheme="minorHAnsi"/>
          <w:szCs w:val="22"/>
        </w:rPr>
        <w:fldChar w:fldCharType="separate"/>
      </w:r>
      <w:r w:rsidR="00100778">
        <w:rPr>
          <w:rFonts w:asciiTheme="minorHAnsi" w:hAnsiTheme="minorHAnsi"/>
          <w:noProof/>
          <w:szCs w:val="22"/>
        </w:rPr>
        <w:t>17</w:t>
      </w:r>
      <w:r w:rsidRPr="00A329F3">
        <w:rPr>
          <w:rFonts w:asciiTheme="minorHAnsi" w:hAnsiTheme="minorHAnsi"/>
          <w:noProof/>
          <w:szCs w:val="22"/>
        </w:rPr>
        <w:fldChar w:fldCharType="end"/>
      </w:r>
      <w:r w:rsidRPr="00A329F3">
        <w:rPr>
          <w:rFonts w:asciiTheme="minorHAnsi" w:hAnsiTheme="minorHAnsi"/>
          <w:szCs w:val="22"/>
        </w:rPr>
        <w:t>. Ocena działalności LGD – LGD jest otwarte na współpracę z innymi podmiotami</w:t>
      </w:r>
      <w:bookmarkEnd w:id="278"/>
    </w:p>
    <w:tbl>
      <w:tblPr>
        <w:tblStyle w:val="Tabelasiatki4akcent12"/>
        <w:tblW w:w="4911" w:type="pct"/>
        <w:tblInd w:w="137" w:type="dxa"/>
        <w:tblLook w:val="0660" w:firstRow="1" w:lastRow="1" w:firstColumn="0" w:lastColumn="0" w:noHBand="1" w:noVBand="1"/>
      </w:tblPr>
      <w:tblGrid>
        <w:gridCol w:w="4070"/>
        <w:gridCol w:w="2527"/>
        <w:gridCol w:w="2527"/>
      </w:tblGrid>
      <w:tr w:rsidR="00134E94" w:rsidRPr="00707B90" w14:paraId="564EDF67" w14:textId="77777777" w:rsidTr="00707B90">
        <w:trPr>
          <w:cnfStyle w:val="100000000000" w:firstRow="1" w:lastRow="0" w:firstColumn="0" w:lastColumn="0" w:oddVBand="0" w:evenVBand="0" w:oddHBand="0" w:evenHBand="0" w:firstRowFirstColumn="0" w:firstRowLastColumn="0" w:lastRowFirstColumn="0" w:lastRowLastColumn="0"/>
          <w:trHeight w:val="239"/>
        </w:trPr>
        <w:tc>
          <w:tcPr>
            <w:tcW w:w="2230" w:type="pct"/>
            <w:shd w:val="clear" w:color="auto" w:fill="002060"/>
            <w:noWrap/>
            <w:hideMark/>
          </w:tcPr>
          <w:p w14:paraId="6186808D" w14:textId="77777777" w:rsidR="00134E94" w:rsidRPr="00707B90" w:rsidRDefault="00134E94" w:rsidP="00134E94">
            <w:pPr>
              <w:spacing w:line="276" w:lineRule="auto"/>
              <w:jc w:val="left"/>
              <w:rPr>
                <w:rFonts w:asciiTheme="minorHAnsi" w:hAnsiTheme="minorHAnsi" w:cs="Arial"/>
                <w:sz w:val="20"/>
                <w:szCs w:val="22"/>
              </w:rPr>
            </w:pPr>
            <w:r w:rsidRPr="00707B90">
              <w:rPr>
                <w:rFonts w:asciiTheme="minorHAnsi" w:hAnsiTheme="minorHAnsi" w:cs="Arial"/>
                <w:sz w:val="20"/>
                <w:szCs w:val="22"/>
              </w:rPr>
              <w:t> </w:t>
            </w:r>
          </w:p>
        </w:tc>
        <w:tc>
          <w:tcPr>
            <w:tcW w:w="1385" w:type="pct"/>
            <w:shd w:val="clear" w:color="auto" w:fill="002060"/>
            <w:hideMark/>
          </w:tcPr>
          <w:p w14:paraId="7FFE7FEE" w14:textId="77777777" w:rsidR="00134E94" w:rsidRPr="00707B90" w:rsidRDefault="00134E94" w:rsidP="00134E94">
            <w:pPr>
              <w:spacing w:line="276" w:lineRule="auto"/>
              <w:jc w:val="center"/>
              <w:rPr>
                <w:rFonts w:asciiTheme="minorHAnsi" w:hAnsiTheme="minorHAnsi" w:cs="Arial"/>
                <w:sz w:val="20"/>
                <w:szCs w:val="22"/>
              </w:rPr>
            </w:pPr>
            <w:r w:rsidRPr="00707B90">
              <w:rPr>
                <w:rFonts w:asciiTheme="minorHAnsi" w:hAnsiTheme="minorHAnsi" w:cs="Arial"/>
                <w:sz w:val="20"/>
                <w:szCs w:val="22"/>
              </w:rPr>
              <w:t>Częstość</w:t>
            </w:r>
          </w:p>
        </w:tc>
        <w:tc>
          <w:tcPr>
            <w:tcW w:w="1385" w:type="pct"/>
            <w:shd w:val="clear" w:color="auto" w:fill="002060"/>
            <w:hideMark/>
          </w:tcPr>
          <w:p w14:paraId="617EBE14" w14:textId="77777777" w:rsidR="00134E94" w:rsidRPr="00707B90" w:rsidRDefault="00134E94" w:rsidP="00134E94">
            <w:pPr>
              <w:spacing w:line="276" w:lineRule="auto"/>
              <w:jc w:val="center"/>
              <w:rPr>
                <w:rFonts w:asciiTheme="minorHAnsi" w:hAnsiTheme="minorHAnsi" w:cs="Arial"/>
                <w:sz w:val="20"/>
                <w:szCs w:val="22"/>
              </w:rPr>
            </w:pPr>
            <w:r w:rsidRPr="00707B90">
              <w:rPr>
                <w:rFonts w:asciiTheme="minorHAnsi" w:hAnsiTheme="minorHAnsi" w:cs="Arial"/>
                <w:sz w:val="20"/>
                <w:szCs w:val="22"/>
              </w:rPr>
              <w:t>Procent</w:t>
            </w:r>
          </w:p>
        </w:tc>
      </w:tr>
      <w:tr w:rsidR="00134E94" w:rsidRPr="00707B90" w14:paraId="65DFAE37" w14:textId="77777777" w:rsidTr="00707B90">
        <w:trPr>
          <w:trHeight w:val="300"/>
        </w:trPr>
        <w:tc>
          <w:tcPr>
            <w:tcW w:w="2230" w:type="pct"/>
            <w:hideMark/>
          </w:tcPr>
          <w:p w14:paraId="2ADD5FF7" w14:textId="77777777" w:rsidR="00134E94" w:rsidRPr="00707B90" w:rsidRDefault="00134E94" w:rsidP="00134E94">
            <w:pPr>
              <w:spacing w:line="276" w:lineRule="auto"/>
              <w:jc w:val="left"/>
              <w:rPr>
                <w:rFonts w:asciiTheme="minorHAnsi" w:hAnsiTheme="minorHAnsi" w:cs="Arial"/>
                <w:color w:val="000000"/>
                <w:sz w:val="20"/>
                <w:szCs w:val="22"/>
              </w:rPr>
            </w:pPr>
            <w:r w:rsidRPr="00707B90">
              <w:rPr>
                <w:rFonts w:asciiTheme="minorHAnsi" w:hAnsiTheme="minorHAnsi" w:cs="Arial"/>
                <w:color w:val="000000"/>
                <w:sz w:val="20"/>
                <w:szCs w:val="22"/>
              </w:rPr>
              <w:t>Zdecydowanie się zgadzam</w:t>
            </w:r>
          </w:p>
        </w:tc>
        <w:tc>
          <w:tcPr>
            <w:tcW w:w="1385" w:type="pct"/>
            <w:noWrap/>
            <w:hideMark/>
          </w:tcPr>
          <w:p w14:paraId="09B74FA4"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126</w:t>
            </w:r>
          </w:p>
        </w:tc>
        <w:tc>
          <w:tcPr>
            <w:tcW w:w="1385" w:type="pct"/>
            <w:noWrap/>
            <w:hideMark/>
          </w:tcPr>
          <w:p w14:paraId="5876EFF0"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78,8</w:t>
            </w:r>
          </w:p>
        </w:tc>
      </w:tr>
      <w:tr w:rsidR="00134E94" w:rsidRPr="00707B90" w14:paraId="78BA7398" w14:textId="77777777" w:rsidTr="00707B90">
        <w:trPr>
          <w:trHeight w:val="300"/>
        </w:trPr>
        <w:tc>
          <w:tcPr>
            <w:tcW w:w="2230" w:type="pct"/>
          </w:tcPr>
          <w:p w14:paraId="512B60A0" w14:textId="77777777" w:rsidR="00134E94" w:rsidRPr="00707B90" w:rsidRDefault="00134E94" w:rsidP="00134E94">
            <w:pPr>
              <w:spacing w:line="276" w:lineRule="auto"/>
              <w:jc w:val="left"/>
              <w:rPr>
                <w:rFonts w:asciiTheme="minorHAnsi" w:hAnsiTheme="minorHAnsi" w:cs="Arial"/>
                <w:color w:val="000000"/>
                <w:sz w:val="20"/>
                <w:szCs w:val="22"/>
              </w:rPr>
            </w:pPr>
            <w:r w:rsidRPr="00707B90">
              <w:rPr>
                <w:rFonts w:asciiTheme="minorHAnsi" w:hAnsiTheme="minorHAnsi" w:cs="Arial"/>
                <w:color w:val="000000"/>
                <w:sz w:val="20"/>
                <w:szCs w:val="22"/>
              </w:rPr>
              <w:t>Raczej się zgadzam</w:t>
            </w:r>
          </w:p>
        </w:tc>
        <w:tc>
          <w:tcPr>
            <w:tcW w:w="1385" w:type="pct"/>
            <w:noWrap/>
          </w:tcPr>
          <w:p w14:paraId="0826C281"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28</w:t>
            </w:r>
          </w:p>
        </w:tc>
        <w:tc>
          <w:tcPr>
            <w:tcW w:w="1385" w:type="pct"/>
            <w:noWrap/>
          </w:tcPr>
          <w:p w14:paraId="52008350"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17,5</w:t>
            </w:r>
          </w:p>
        </w:tc>
      </w:tr>
      <w:tr w:rsidR="00134E94" w:rsidRPr="00707B90" w14:paraId="5F6CBD1D" w14:textId="77777777" w:rsidTr="00707B90">
        <w:trPr>
          <w:trHeight w:val="300"/>
        </w:trPr>
        <w:tc>
          <w:tcPr>
            <w:tcW w:w="2230" w:type="pct"/>
            <w:hideMark/>
          </w:tcPr>
          <w:p w14:paraId="23F17EC3" w14:textId="77777777" w:rsidR="00134E94" w:rsidRPr="00707B90" w:rsidRDefault="00134E94" w:rsidP="00134E94">
            <w:pPr>
              <w:spacing w:line="276" w:lineRule="auto"/>
              <w:jc w:val="left"/>
              <w:rPr>
                <w:rFonts w:asciiTheme="minorHAnsi" w:hAnsiTheme="minorHAnsi" w:cs="Arial"/>
                <w:color w:val="000000"/>
                <w:sz w:val="20"/>
                <w:szCs w:val="22"/>
              </w:rPr>
            </w:pPr>
            <w:r w:rsidRPr="00707B90">
              <w:rPr>
                <w:rFonts w:asciiTheme="minorHAnsi" w:hAnsiTheme="minorHAnsi" w:cs="Arial"/>
                <w:color w:val="000000"/>
                <w:sz w:val="20"/>
                <w:szCs w:val="22"/>
              </w:rPr>
              <w:t>Trudno powiedzieć</w:t>
            </w:r>
          </w:p>
        </w:tc>
        <w:tc>
          <w:tcPr>
            <w:tcW w:w="1385" w:type="pct"/>
            <w:noWrap/>
            <w:hideMark/>
          </w:tcPr>
          <w:p w14:paraId="0298D217"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4</w:t>
            </w:r>
          </w:p>
        </w:tc>
        <w:tc>
          <w:tcPr>
            <w:tcW w:w="1385" w:type="pct"/>
            <w:noWrap/>
            <w:hideMark/>
          </w:tcPr>
          <w:p w14:paraId="3BC06844"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2,5</w:t>
            </w:r>
          </w:p>
        </w:tc>
      </w:tr>
      <w:tr w:rsidR="00134E94" w:rsidRPr="00707B90" w14:paraId="7C95B1E4" w14:textId="77777777" w:rsidTr="00707B90">
        <w:trPr>
          <w:trHeight w:val="300"/>
        </w:trPr>
        <w:tc>
          <w:tcPr>
            <w:tcW w:w="2230" w:type="pct"/>
          </w:tcPr>
          <w:p w14:paraId="699FEC28" w14:textId="77777777" w:rsidR="00134E94" w:rsidRPr="00707B90" w:rsidRDefault="00134E94" w:rsidP="00134E94">
            <w:pPr>
              <w:spacing w:line="276" w:lineRule="auto"/>
              <w:jc w:val="left"/>
              <w:rPr>
                <w:rFonts w:asciiTheme="minorHAnsi" w:hAnsiTheme="minorHAnsi" w:cs="Arial"/>
                <w:color w:val="000000"/>
                <w:sz w:val="20"/>
                <w:szCs w:val="22"/>
              </w:rPr>
            </w:pPr>
            <w:r w:rsidRPr="00707B90">
              <w:rPr>
                <w:rFonts w:asciiTheme="minorHAnsi" w:hAnsiTheme="minorHAnsi" w:cs="Arial"/>
                <w:color w:val="000000"/>
                <w:sz w:val="20"/>
                <w:szCs w:val="22"/>
              </w:rPr>
              <w:t>Raczej się nie zgadam</w:t>
            </w:r>
          </w:p>
        </w:tc>
        <w:tc>
          <w:tcPr>
            <w:tcW w:w="1385" w:type="pct"/>
            <w:noWrap/>
          </w:tcPr>
          <w:p w14:paraId="3733A694"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1</w:t>
            </w:r>
          </w:p>
        </w:tc>
        <w:tc>
          <w:tcPr>
            <w:tcW w:w="1385" w:type="pct"/>
            <w:noWrap/>
          </w:tcPr>
          <w:p w14:paraId="538A52C2"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0,6</w:t>
            </w:r>
          </w:p>
        </w:tc>
      </w:tr>
      <w:tr w:rsidR="00134E94" w:rsidRPr="00707B90" w14:paraId="04BD84F3" w14:textId="77777777" w:rsidTr="00707B90">
        <w:trPr>
          <w:trHeight w:val="300"/>
        </w:trPr>
        <w:tc>
          <w:tcPr>
            <w:tcW w:w="2230" w:type="pct"/>
          </w:tcPr>
          <w:p w14:paraId="15D67ABB" w14:textId="77777777" w:rsidR="00134E94" w:rsidRPr="00707B90" w:rsidRDefault="00134E94" w:rsidP="00134E94">
            <w:pPr>
              <w:spacing w:line="276" w:lineRule="auto"/>
              <w:jc w:val="left"/>
              <w:rPr>
                <w:rFonts w:asciiTheme="minorHAnsi" w:hAnsiTheme="minorHAnsi" w:cs="Arial"/>
                <w:color w:val="000000"/>
                <w:sz w:val="20"/>
                <w:szCs w:val="22"/>
              </w:rPr>
            </w:pPr>
            <w:r w:rsidRPr="00707B90">
              <w:rPr>
                <w:rFonts w:asciiTheme="minorHAnsi" w:hAnsiTheme="minorHAnsi" w:cs="Arial"/>
                <w:color w:val="000000"/>
                <w:sz w:val="20"/>
                <w:szCs w:val="22"/>
              </w:rPr>
              <w:t>Zdecydowanie się nie zgadam</w:t>
            </w:r>
          </w:p>
        </w:tc>
        <w:tc>
          <w:tcPr>
            <w:tcW w:w="1385" w:type="pct"/>
            <w:noWrap/>
          </w:tcPr>
          <w:p w14:paraId="602F17FF"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1</w:t>
            </w:r>
          </w:p>
        </w:tc>
        <w:tc>
          <w:tcPr>
            <w:tcW w:w="1385" w:type="pct"/>
            <w:noWrap/>
          </w:tcPr>
          <w:p w14:paraId="09B87718"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0,6</w:t>
            </w:r>
          </w:p>
        </w:tc>
      </w:tr>
      <w:tr w:rsidR="00134E94" w:rsidRPr="00707B90" w14:paraId="28DE6F52" w14:textId="77777777" w:rsidTr="00707B90">
        <w:trPr>
          <w:cnfStyle w:val="010000000000" w:firstRow="0" w:lastRow="1" w:firstColumn="0" w:lastColumn="0" w:oddVBand="0" w:evenVBand="0" w:oddHBand="0" w:evenHBand="0" w:firstRowFirstColumn="0" w:firstRowLastColumn="0" w:lastRowFirstColumn="0" w:lastRowLastColumn="0"/>
          <w:trHeight w:val="300"/>
        </w:trPr>
        <w:tc>
          <w:tcPr>
            <w:tcW w:w="2230" w:type="pct"/>
          </w:tcPr>
          <w:p w14:paraId="75A21EB6" w14:textId="77777777" w:rsidR="00134E94" w:rsidRPr="00707B90" w:rsidRDefault="00134E94" w:rsidP="00134E94">
            <w:pPr>
              <w:spacing w:line="276" w:lineRule="auto"/>
              <w:jc w:val="left"/>
              <w:rPr>
                <w:rFonts w:asciiTheme="minorHAnsi" w:hAnsiTheme="minorHAnsi" w:cs="Arial"/>
                <w:color w:val="000000"/>
                <w:sz w:val="20"/>
                <w:szCs w:val="22"/>
              </w:rPr>
            </w:pPr>
            <w:r w:rsidRPr="00707B90">
              <w:rPr>
                <w:rFonts w:asciiTheme="minorHAnsi" w:hAnsiTheme="minorHAnsi" w:cs="Arial"/>
                <w:color w:val="000000"/>
                <w:sz w:val="20"/>
                <w:szCs w:val="22"/>
              </w:rPr>
              <w:t>Ogółem</w:t>
            </w:r>
          </w:p>
        </w:tc>
        <w:tc>
          <w:tcPr>
            <w:tcW w:w="1385" w:type="pct"/>
            <w:noWrap/>
          </w:tcPr>
          <w:p w14:paraId="67813469"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160</w:t>
            </w:r>
          </w:p>
        </w:tc>
        <w:tc>
          <w:tcPr>
            <w:tcW w:w="1385" w:type="pct"/>
            <w:noWrap/>
          </w:tcPr>
          <w:p w14:paraId="62C48991" w14:textId="77777777" w:rsidR="00134E94" w:rsidRPr="00707B90" w:rsidRDefault="00134E94" w:rsidP="00134E94">
            <w:pPr>
              <w:spacing w:line="276" w:lineRule="auto"/>
              <w:jc w:val="right"/>
              <w:rPr>
                <w:rFonts w:asciiTheme="minorHAnsi" w:hAnsiTheme="minorHAnsi" w:cs="Arial"/>
                <w:color w:val="000000"/>
                <w:sz w:val="20"/>
                <w:szCs w:val="22"/>
              </w:rPr>
            </w:pPr>
            <w:r w:rsidRPr="00707B90">
              <w:rPr>
                <w:rFonts w:asciiTheme="minorHAnsi" w:hAnsiTheme="minorHAnsi" w:cs="Arial"/>
                <w:color w:val="000000"/>
                <w:sz w:val="20"/>
                <w:szCs w:val="22"/>
              </w:rPr>
              <w:t>100,0</w:t>
            </w:r>
          </w:p>
        </w:tc>
      </w:tr>
    </w:tbl>
    <w:p w14:paraId="786168FD" w14:textId="2AEC7BDE" w:rsidR="00134E94" w:rsidRPr="00A329F3" w:rsidRDefault="00134E94" w:rsidP="00134E94">
      <w:pPr>
        <w:spacing w:line="276" w:lineRule="auto"/>
        <w:rPr>
          <w:rFonts w:asciiTheme="minorHAnsi" w:hAnsiTheme="minorHAnsi"/>
          <w:szCs w:val="22"/>
        </w:rPr>
      </w:pPr>
      <w:r w:rsidRPr="00A329F3">
        <w:rPr>
          <w:rFonts w:asciiTheme="minorHAnsi" w:hAnsiTheme="minorHAnsi"/>
          <w:szCs w:val="22"/>
        </w:rPr>
        <w:t>Źródło: opracowanie własne w oparciu o wyniki ankiety audytoryjnej</w:t>
      </w:r>
      <w:r w:rsidR="00A329F3" w:rsidRPr="00A329F3">
        <w:rPr>
          <w:rFonts w:asciiTheme="minorHAnsi" w:hAnsiTheme="minorHAnsi"/>
          <w:szCs w:val="22"/>
        </w:rPr>
        <w:t>.</w:t>
      </w:r>
    </w:p>
    <w:p w14:paraId="004E2F3B" w14:textId="77777777" w:rsidR="00F111B9" w:rsidRPr="0072047D" w:rsidRDefault="00F111B9" w:rsidP="0072047D">
      <w:pPr>
        <w:spacing w:line="276" w:lineRule="auto"/>
        <w:rPr>
          <w:rFonts w:asciiTheme="minorHAnsi" w:hAnsiTheme="minorHAnsi"/>
          <w:sz w:val="22"/>
          <w:szCs w:val="22"/>
        </w:rPr>
      </w:pPr>
    </w:p>
    <w:p w14:paraId="65220115" w14:textId="151DAC64" w:rsidR="00134E94" w:rsidRDefault="00134E94" w:rsidP="00751DC8">
      <w:pPr>
        <w:pStyle w:val="Nagwek3"/>
        <w:numPr>
          <w:ilvl w:val="2"/>
          <w:numId w:val="4"/>
        </w:numPr>
        <w:spacing w:before="0" w:line="276" w:lineRule="auto"/>
        <w:ind w:left="709" w:hanging="709"/>
        <w:rPr>
          <w:color w:val="002060"/>
        </w:rPr>
      </w:pPr>
      <w:bookmarkStart w:id="279" w:name="_Toc419266454"/>
      <w:r>
        <w:rPr>
          <w:color w:val="002060"/>
        </w:rPr>
        <w:t>Przyczyny niskiej aktywności środowisk lokalnych</w:t>
      </w:r>
      <w:bookmarkEnd w:id="279"/>
    </w:p>
    <w:p w14:paraId="64907677" w14:textId="77777777" w:rsidR="00134E94" w:rsidRDefault="00134E94" w:rsidP="00134E94"/>
    <w:p w14:paraId="79136498" w14:textId="636F01D1" w:rsidR="00134E94" w:rsidRPr="00134E94" w:rsidRDefault="00134E94" w:rsidP="00134E94">
      <w:pPr>
        <w:spacing w:line="276" w:lineRule="auto"/>
        <w:rPr>
          <w:rFonts w:asciiTheme="minorHAnsi" w:hAnsiTheme="minorHAnsi"/>
          <w:sz w:val="22"/>
        </w:rPr>
      </w:pPr>
      <w:r w:rsidRPr="00134E94">
        <w:rPr>
          <w:rFonts w:asciiTheme="minorHAnsi" w:hAnsiTheme="minorHAnsi"/>
          <w:sz w:val="22"/>
        </w:rPr>
        <w:t xml:space="preserve">Jednej z przyczyn niskiego poziomu aktywności społeczności lokalnych upatruje się w historii. Spuścizną minionego ustroju jest niewątpliwie: wysoki poziom nieufności, postrzeganie instytucji władz jako siły wrogiej społeczeństwu, wykorzenienie z tradycji i wzorów obywatelskich, zaszczepienie postawy roszczeniowej wobec państwa i innych obywateli oraz skompromitowanie pojęcia pracy społecznej. </w:t>
      </w:r>
    </w:p>
    <w:p w14:paraId="78070B88" w14:textId="77777777" w:rsidR="00134E94" w:rsidRPr="00134E94" w:rsidRDefault="00134E94" w:rsidP="00134E94">
      <w:pPr>
        <w:spacing w:line="276" w:lineRule="auto"/>
        <w:rPr>
          <w:rFonts w:asciiTheme="minorHAnsi" w:hAnsiTheme="minorHAnsi"/>
          <w:sz w:val="22"/>
        </w:rPr>
      </w:pPr>
    </w:p>
    <w:p w14:paraId="41526B66" w14:textId="34A594C1" w:rsidR="00134E94" w:rsidRPr="00134E94" w:rsidRDefault="00134E94" w:rsidP="00134E94">
      <w:pPr>
        <w:spacing w:line="276" w:lineRule="auto"/>
        <w:rPr>
          <w:rFonts w:asciiTheme="minorHAnsi" w:hAnsiTheme="minorHAnsi"/>
          <w:sz w:val="22"/>
        </w:rPr>
      </w:pPr>
      <w:r w:rsidRPr="00134E94">
        <w:rPr>
          <w:rFonts w:asciiTheme="minorHAnsi" w:hAnsiTheme="minorHAnsi"/>
          <w:sz w:val="22"/>
        </w:rPr>
        <w:t>Wytworem realnego socjalizmu był homo sovieticus – bezwolny członek kolektywnego społeczeństwa, oraz „socjologiczna próżnia”, której w dużym stopniu nadal doświadczamy. Okres realnego socjalizmu rozwinął antyobywatelską mentalność . Utrwalił bowiem zaborowe dziedzictwo traktowania państwa jak tworu obcego czy wręcz wrogiego oraz przyzwyczaił, że akceptowalne społecznie jest czerpanie możliwie wielu korzyści dla siebie (świadczenia, zapomogi, renty) i dawanie jak najmniej w zamian</w:t>
      </w:r>
      <w:r w:rsidRPr="00134E94">
        <w:rPr>
          <w:rFonts w:asciiTheme="minorHAnsi" w:hAnsiTheme="minorHAnsi"/>
          <w:sz w:val="22"/>
          <w:vertAlign w:val="superscript"/>
        </w:rPr>
        <w:footnoteReference w:id="64"/>
      </w:r>
      <w:r w:rsidRPr="00134E94">
        <w:rPr>
          <w:rFonts w:asciiTheme="minorHAnsi" w:hAnsiTheme="minorHAnsi"/>
          <w:sz w:val="22"/>
        </w:rPr>
        <w:t>.</w:t>
      </w:r>
    </w:p>
    <w:p w14:paraId="11EEFFCD" w14:textId="77777777" w:rsidR="00134E94" w:rsidRPr="00134E94" w:rsidRDefault="00134E94" w:rsidP="00134E94">
      <w:pPr>
        <w:spacing w:line="276" w:lineRule="auto"/>
        <w:rPr>
          <w:rFonts w:asciiTheme="minorHAnsi" w:hAnsiTheme="minorHAnsi"/>
          <w:sz w:val="22"/>
        </w:rPr>
      </w:pPr>
    </w:p>
    <w:p w14:paraId="18D8037D" w14:textId="77777777" w:rsidR="00134E94" w:rsidRPr="00134E94" w:rsidRDefault="00134E94" w:rsidP="00134E94">
      <w:pPr>
        <w:spacing w:line="276" w:lineRule="auto"/>
        <w:rPr>
          <w:rFonts w:asciiTheme="minorHAnsi" w:hAnsiTheme="minorHAnsi"/>
          <w:sz w:val="22"/>
        </w:rPr>
      </w:pPr>
      <w:r w:rsidRPr="00134E94">
        <w:rPr>
          <w:rFonts w:asciiTheme="minorHAnsi" w:hAnsiTheme="minorHAnsi"/>
          <w:sz w:val="22"/>
        </w:rPr>
        <w:t xml:space="preserve">Tezę tą potwierdzają przeprowadzone badania jakościowe. Respondenci jednoznacznie wskazują, że uwarunkowania związane z nawykami funkcjonowania obywateli w obszarze realnego socjalizmu odcisnęło na nich swoje piętno. </w:t>
      </w:r>
    </w:p>
    <w:p w14:paraId="320A85BD" w14:textId="77777777" w:rsidR="00134E94" w:rsidRPr="00134E94" w:rsidRDefault="00134E94" w:rsidP="00134E94">
      <w:pPr>
        <w:spacing w:line="276" w:lineRule="auto"/>
        <w:rPr>
          <w:rFonts w:asciiTheme="minorHAnsi" w:hAnsiTheme="minorHAnsi"/>
          <w:i/>
          <w:sz w:val="22"/>
        </w:rPr>
      </w:pPr>
    </w:p>
    <w:p w14:paraId="58B96765" w14:textId="77777777" w:rsidR="00134E94" w:rsidRPr="00134E94" w:rsidRDefault="00134E94" w:rsidP="00134E94">
      <w:pPr>
        <w:spacing w:line="276" w:lineRule="auto"/>
        <w:rPr>
          <w:rFonts w:asciiTheme="minorHAnsi" w:hAnsiTheme="minorHAnsi"/>
          <w:i/>
          <w:sz w:val="22"/>
        </w:rPr>
      </w:pPr>
      <w:r w:rsidRPr="00134E94">
        <w:rPr>
          <w:rFonts w:asciiTheme="minorHAnsi" w:hAnsiTheme="minorHAnsi"/>
          <w:i/>
          <w:sz w:val="22"/>
        </w:rPr>
        <w:t>Otwarcie mówiąc parę lat pracowałem w takiej wsi, były PGR, i to jest właśnie pozostałość... Ja nie lubię używać słów „system komunistyczny”, bo w tamtych czasach, bo do komunizmu to nam bardzo daleko było. Ci ludzie byli właśnie w tym systemie nauczeni, że oni mają wszystko podane, coś im się należy.</w:t>
      </w:r>
    </w:p>
    <w:p w14:paraId="5BC06F52" w14:textId="77777777" w:rsidR="00134E94" w:rsidRPr="00134E94" w:rsidRDefault="00134E94" w:rsidP="00134E94">
      <w:pPr>
        <w:spacing w:line="276" w:lineRule="auto"/>
        <w:rPr>
          <w:rFonts w:asciiTheme="minorHAnsi" w:hAnsiTheme="minorHAnsi"/>
          <w:i/>
          <w:sz w:val="22"/>
        </w:rPr>
      </w:pPr>
      <w:r w:rsidRPr="00134E94">
        <w:rPr>
          <w:rFonts w:asciiTheme="minorHAnsi" w:hAnsiTheme="minorHAnsi"/>
          <w:i/>
          <w:sz w:val="22"/>
        </w:rPr>
        <w:t>To między innymi też się bierze z takiego schematycznego myślenia [rodem z PRL], że mi się należy, niech ktoś inny zrobi.</w:t>
      </w:r>
    </w:p>
    <w:p w14:paraId="007B90A2" w14:textId="77777777" w:rsidR="00134E94" w:rsidRPr="00134E94" w:rsidRDefault="00134E94" w:rsidP="00134E94">
      <w:pPr>
        <w:spacing w:line="276" w:lineRule="auto"/>
        <w:rPr>
          <w:rFonts w:asciiTheme="minorHAnsi" w:hAnsiTheme="minorHAnsi"/>
          <w:i/>
          <w:sz w:val="22"/>
        </w:rPr>
      </w:pPr>
    </w:p>
    <w:p w14:paraId="1F684349" w14:textId="77777777" w:rsidR="00134E94" w:rsidRPr="00134E94" w:rsidRDefault="00134E94" w:rsidP="00134E94">
      <w:pPr>
        <w:spacing w:line="276" w:lineRule="auto"/>
        <w:rPr>
          <w:rFonts w:asciiTheme="minorHAnsi" w:hAnsiTheme="minorHAnsi"/>
          <w:i/>
          <w:sz w:val="22"/>
        </w:rPr>
      </w:pPr>
      <w:r w:rsidRPr="00134E94">
        <w:rPr>
          <w:rFonts w:asciiTheme="minorHAnsi" w:hAnsiTheme="minorHAnsi"/>
          <w:i/>
          <w:sz w:val="22"/>
        </w:rPr>
        <w:t>Takich przypinających sobie ordery na piersi, którzy nie rozbili nic, jest sporo</w:t>
      </w:r>
    </w:p>
    <w:p w14:paraId="7DEA1658" w14:textId="77777777" w:rsidR="00134E94" w:rsidRPr="00134E94" w:rsidRDefault="00134E94" w:rsidP="00134E94">
      <w:pPr>
        <w:spacing w:line="276" w:lineRule="auto"/>
        <w:rPr>
          <w:rFonts w:asciiTheme="minorHAnsi" w:hAnsiTheme="minorHAnsi"/>
          <w:b/>
          <w:sz w:val="22"/>
        </w:rPr>
      </w:pPr>
      <w:r w:rsidRPr="00134E94">
        <w:rPr>
          <w:rFonts w:asciiTheme="minorHAnsi" w:hAnsiTheme="minorHAnsi"/>
          <w:b/>
          <w:sz w:val="22"/>
        </w:rPr>
        <w:t>FGI1</w:t>
      </w:r>
    </w:p>
    <w:p w14:paraId="6C381870" w14:textId="40C28275" w:rsidR="00134E94" w:rsidRPr="00134E94" w:rsidRDefault="00134E94" w:rsidP="00134E94">
      <w:pPr>
        <w:spacing w:line="276" w:lineRule="auto"/>
        <w:rPr>
          <w:rFonts w:asciiTheme="minorHAnsi" w:hAnsiTheme="minorHAnsi"/>
          <w:sz w:val="22"/>
        </w:rPr>
      </w:pPr>
      <w:r w:rsidRPr="00134E94">
        <w:rPr>
          <w:rFonts w:asciiTheme="minorHAnsi" w:hAnsiTheme="minorHAnsi"/>
          <w:sz w:val="22"/>
        </w:rPr>
        <w:lastRenderedPageBreak/>
        <w:t>W porównaniu z innymi państwami postkomunistycznymi wskaźniki frekwencji wyborczej są w Polsce na wyraźnie niższym poziomie i jest to zjawisko trwałe. Niespodziewanie po przemianach ustrojowych w 1989 r. Polacy masowo wycofali się ze sfery politycznej. Jednym z przejawów tego fenomenu jest absencja wyborcza</w:t>
      </w:r>
      <w:r w:rsidRPr="00134E94">
        <w:rPr>
          <w:rFonts w:asciiTheme="minorHAnsi" w:hAnsiTheme="minorHAnsi"/>
          <w:sz w:val="22"/>
          <w:vertAlign w:val="superscript"/>
        </w:rPr>
        <w:footnoteReference w:id="65"/>
      </w:r>
      <w:r w:rsidRPr="00134E94">
        <w:rPr>
          <w:rFonts w:asciiTheme="minorHAnsi" w:hAnsiTheme="minorHAnsi"/>
          <w:sz w:val="22"/>
        </w:rPr>
        <w:t>. Można by sądzić, że środowisko wiejskie, które charakteryzuje się mniejszą anonimowością i większym uwrażliwieniem na kwestie społecznie, różni się in plus pod względem stabilności wyborczego uczestnictwa od bardziej anonimowych społeczności miejskich. Tymczasem mieszkańcy wsi polityką interesują się mniej niż przeciętny mieszkaniec miasta. Nikłe lub wręcz żadne zainteresowanie tą sferą życia deklaruje ponad połowa mieszkańców wsi (52%),</w:t>
      </w:r>
      <w:r w:rsidRPr="00134E94">
        <w:rPr>
          <w:rFonts w:asciiTheme="minorHAnsi" w:hAnsiTheme="minorHAnsi"/>
          <w:sz w:val="22"/>
        </w:rPr>
        <w:br/>
        <w:t xml:space="preserve"> a jedynie co piętnasty określa swoje zainteresowanie wydarzeniami politycznymi jako duże (7%). Małe zainteresowanie polityką i dystans wobec tej sfery życia niesie ze sobą szereg niekorzystnych – </w:t>
      </w:r>
      <w:r w:rsidR="00A163A7">
        <w:rPr>
          <w:rFonts w:asciiTheme="minorHAnsi" w:hAnsiTheme="minorHAnsi"/>
          <w:sz w:val="22"/>
        </w:rPr>
        <w:br/>
      </w:r>
      <w:r w:rsidRPr="00134E94">
        <w:rPr>
          <w:rFonts w:asciiTheme="minorHAnsi" w:hAnsiTheme="minorHAnsi"/>
          <w:sz w:val="22"/>
        </w:rPr>
        <w:t>z punktu widzenia jakości partycypacji obywateli w procedurach demokratycznych – zjawisk. Osoby niezainteresowane sferą polityki, siłą rzeczy, na ogół mają niższe kompetencje polityczne, trudniej dokonywać im trafnych i satysfakcjonujących je same wyborów politycznych, i – co się z tym wiąże – rzadziej uczestniczą w procedurach demokratycznych</w:t>
      </w:r>
      <w:r w:rsidRPr="00134E94">
        <w:rPr>
          <w:rFonts w:asciiTheme="minorHAnsi" w:hAnsiTheme="minorHAnsi"/>
          <w:sz w:val="22"/>
          <w:vertAlign w:val="superscript"/>
        </w:rPr>
        <w:footnoteReference w:id="66"/>
      </w:r>
      <w:r w:rsidRPr="00134E94">
        <w:rPr>
          <w:rFonts w:asciiTheme="minorHAnsi" w:hAnsiTheme="minorHAnsi"/>
          <w:sz w:val="22"/>
        </w:rPr>
        <w:t>.</w:t>
      </w:r>
    </w:p>
    <w:p w14:paraId="3F0E829D" w14:textId="77777777" w:rsidR="00134E94" w:rsidRPr="00134E94" w:rsidRDefault="00134E94" w:rsidP="00134E94">
      <w:pPr>
        <w:spacing w:line="276" w:lineRule="auto"/>
        <w:rPr>
          <w:rFonts w:asciiTheme="minorHAnsi" w:hAnsiTheme="minorHAnsi"/>
          <w:sz w:val="22"/>
        </w:rPr>
      </w:pPr>
    </w:p>
    <w:p w14:paraId="2AB599AD" w14:textId="01138964" w:rsidR="00134E94" w:rsidRPr="00134E94" w:rsidRDefault="00134E94" w:rsidP="00134E94">
      <w:pPr>
        <w:spacing w:line="276" w:lineRule="auto"/>
        <w:rPr>
          <w:rFonts w:asciiTheme="minorHAnsi" w:hAnsiTheme="minorHAnsi"/>
          <w:sz w:val="22"/>
        </w:rPr>
      </w:pPr>
      <w:r w:rsidRPr="00134E94">
        <w:rPr>
          <w:rFonts w:asciiTheme="minorHAnsi" w:hAnsiTheme="minorHAnsi"/>
          <w:sz w:val="22"/>
        </w:rPr>
        <w:t xml:space="preserve">Spostrzeżenie to również znajduje potwierdzenie w stanowisku respondentów zaprezentowanym </w:t>
      </w:r>
      <w:r w:rsidR="00A163A7">
        <w:rPr>
          <w:rFonts w:asciiTheme="minorHAnsi" w:hAnsiTheme="minorHAnsi"/>
          <w:sz w:val="22"/>
        </w:rPr>
        <w:br/>
      </w:r>
      <w:r w:rsidRPr="00134E94">
        <w:rPr>
          <w:rFonts w:asciiTheme="minorHAnsi" w:hAnsiTheme="minorHAnsi"/>
          <w:sz w:val="22"/>
        </w:rPr>
        <w:t>w badaniach jakościowych.</w:t>
      </w:r>
    </w:p>
    <w:p w14:paraId="13D5571E" w14:textId="77777777" w:rsidR="00134E94" w:rsidRPr="00134E94" w:rsidRDefault="00134E94" w:rsidP="00134E94">
      <w:pPr>
        <w:spacing w:line="276" w:lineRule="auto"/>
        <w:rPr>
          <w:rFonts w:asciiTheme="minorHAnsi" w:hAnsiTheme="minorHAnsi"/>
          <w:sz w:val="22"/>
        </w:rPr>
      </w:pPr>
    </w:p>
    <w:p w14:paraId="7A7BE87F" w14:textId="77777777" w:rsidR="00134E94" w:rsidRPr="00134E94" w:rsidRDefault="00134E94" w:rsidP="00134E94">
      <w:pPr>
        <w:spacing w:line="276" w:lineRule="auto"/>
        <w:rPr>
          <w:rFonts w:asciiTheme="minorHAnsi" w:hAnsiTheme="minorHAnsi"/>
          <w:i/>
          <w:sz w:val="22"/>
        </w:rPr>
      </w:pPr>
      <w:r w:rsidRPr="00134E94">
        <w:rPr>
          <w:rFonts w:asciiTheme="minorHAnsi" w:hAnsiTheme="minorHAnsi"/>
          <w:i/>
          <w:sz w:val="22"/>
        </w:rPr>
        <w:t>[wcześniej w czasach PRL) oni pewnie myśleli, po co my będziemy głosować, (…). To jest ta pozostałość negatywna</w:t>
      </w:r>
    </w:p>
    <w:p w14:paraId="7E933EBA" w14:textId="77777777" w:rsidR="00134E94" w:rsidRPr="00134E94" w:rsidRDefault="00134E94" w:rsidP="00134E94">
      <w:pPr>
        <w:spacing w:line="276" w:lineRule="auto"/>
        <w:rPr>
          <w:rFonts w:asciiTheme="minorHAnsi" w:hAnsiTheme="minorHAnsi"/>
          <w:b/>
          <w:sz w:val="22"/>
        </w:rPr>
      </w:pPr>
      <w:r w:rsidRPr="00134E94">
        <w:rPr>
          <w:rFonts w:asciiTheme="minorHAnsi" w:hAnsiTheme="minorHAnsi"/>
          <w:b/>
          <w:sz w:val="22"/>
        </w:rPr>
        <w:t>FGI1</w:t>
      </w:r>
    </w:p>
    <w:p w14:paraId="3B015F6C" w14:textId="77777777" w:rsidR="00A329F3" w:rsidRDefault="00A329F3" w:rsidP="00134E94">
      <w:pPr>
        <w:spacing w:line="276" w:lineRule="auto"/>
        <w:rPr>
          <w:rFonts w:asciiTheme="minorHAnsi" w:hAnsiTheme="minorHAnsi"/>
          <w:i/>
          <w:sz w:val="22"/>
        </w:rPr>
      </w:pPr>
    </w:p>
    <w:p w14:paraId="71DA69AB" w14:textId="2C03D146" w:rsidR="00134E94" w:rsidRPr="00134E94" w:rsidRDefault="00134E94" w:rsidP="00134E94">
      <w:pPr>
        <w:spacing w:line="276" w:lineRule="auto"/>
        <w:rPr>
          <w:rFonts w:asciiTheme="minorHAnsi" w:hAnsiTheme="minorHAnsi"/>
          <w:i/>
          <w:sz w:val="22"/>
        </w:rPr>
      </w:pPr>
      <w:r w:rsidRPr="00134E94">
        <w:rPr>
          <w:rFonts w:asciiTheme="minorHAnsi" w:hAnsiTheme="minorHAnsi"/>
          <w:i/>
          <w:sz w:val="22"/>
        </w:rPr>
        <w:t>Dopóki społeczeństwo nie zacznie się utożsamiać z tą władzą, którą w demokratycznych wyborach jednak wybiera przy różnej frekwencji, zwłaszcza w wyborach lokalnych to ta frekwencja czasami jest wyższa, czasami niższa, bo ok. 50% to to też jednaka pokazuje, że jest cały czas brak zaufania do władzy</w:t>
      </w:r>
    </w:p>
    <w:p w14:paraId="6314A7F3" w14:textId="77777777" w:rsidR="00134E94" w:rsidRPr="00134E94" w:rsidRDefault="00134E94" w:rsidP="00134E94">
      <w:pPr>
        <w:spacing w:line="276" w:lineRule="auto"/>
        <w:rPr>
          <w:rFonts w:asciiTheme="minorHAnsi" w:hAnsiTheme="minorHAnsi"/>
          <w:b/>
          <w:sz w:val="22"/>
        </w:rPr>
      </w:pPr>
      <w:r w:rsidRPr="00134E94">
        <w:rPr>
          <w:rFonts w:asciiTheme="minorHAnsi" w:hAnsiTheme="minorHAnsi"/>
          <w:b/>
          <w:sz w:val="22"/>
        </w:rPr>
        <w:t>FGI5</w:t>
      </w:r>
    </w:p>
    <w:p w14:paraId="2A7C0599" w14:textId="77777777" w:rsidR="00134E94" w:rsidRPr="00134E94" w:rsidRDefault="00134E94" w:rsidP="00134E94">
      <w:pPr>
        <w:spacing w:line="276" w:lineRule="auto"/>
        <w:rPr>
          <w:rFonts w:asciiTheme="minorHAnsi" w:hAnsiTheme="minorHAnsi"/>
          <w:sz w:val="22"/>
        </w:rPr>
      </w:pPr>
    </w:p>
    <w:p w14:paraId="72EF7CC5" w14:textId="77777777" w:rsidR="00134E94" w:rsidRPr="00134E94" w:rsidRDefault="00134E94" w:rsidP="00134E94">
      <w:pPr>
        <w:spacing w:line="276" w:lineRule="auto"/>
        <w:rPr>
          <w:rFonts w:asciiTheme="minorHAnsi" w:hAnsiTheme="minorHAnsi"/>
          <w:sz w:val="22"/>
        </w:rPr>
      </w:pPr>
      <w:r w:rsidRPr="00134E94">
        <w:rPr>
          <w:rFonts w:asciiTheme="minorHAnsi" w:hAnsiTheme="minorHAnsi"/>
          <w:sz w:val="22"/>
        </w:rPr>
        <w:t>Na tle ogółu społeczności wiejskiej przedstawiciele LGD prezentują znacznie wyższy poziom aktywności w tym zakresie. Ponad 50 % ankietowanych bierze czynny udział w życiu politycznym wspierając w czasie kampanii wyborczych startujących kandydatów w stopnie dużym lub bardzo dużym, a mniej niż 40% w ogóle się nie angażuje. Poniższa Tabela zawiera zestawienie uzyskanych wyników w tym zakresie.</w:t>
      </w:r>
    </w:p>
    <w:p w14:paraId="689288A0" w14:textId="77777777" w:rsidR="00134E94" w:rsidRPr="00134E94" w:rsidRDefault="00134E94" w:rsidP="00134E94">
      <w:pPr>
        <w:spacing w:line="276" w:lineRule="auto"/>
        <w:rPr>
          <w:rFonts w:asciiTheme="minorHAnsi" w:hAnsiTheme="minorHAnsi"/>
          <w:sz w:val="22"/>
        </w:rPr>
      </w:pPr>
    </w:p>
    <w:p w14:paraId="58905417" w14:textId="77777777" w:rsidR="00134E94" w:rsidRPr="00A329F3" w:rsidRDefault="00134E94" w:rsidP="00134E94">
      <w:pPr>
        <w:spacing w:line="276" w:lineRule="auto"/>
        <w:rPr>
          <w:rFonts w:asciiTheme="minorHAnsi" w:hAnsiTheme="minorHAnsi"/>
          <w:szCs w:val="22"/>
        </w:rPr>
      </w:pPr>
      <w:bookmarkStart w:id="280" w:name="_Toc419274423"/>
      <w:r w:rsidRPr="00A329F3">
        <w:rPr>
          <w:rFonts w:asciiTheme="minorHAnsi" w:hAnsiTheme="minorHAnsi"/>
          <w:szCs w:val="22"/>
        </w:rPr>
        <w:t xml:space="preserve">Tabela </w:t>
      </w:r>
      <w:r w:rsidRPr="00A329F3">
        <w:rPr>
          <w:rFonts w:asciiTheme="minorHAnsi" w:hAnsiTheme="minorHAnsi"/>
          <w:szCs w:val="22"/>
        </w:rPr>
        <w:fldChar w:fldCharType="begin"/>
      </w:r>
      <w:r w:rsidRPr="00A329F3">
        <w:rPr>
          <w:rFonts w:asciiTheme="minorHAnsi" w:hAnsiTheme="minorHAnsi"/>
          <w:szCs w:val="22"/>
        </w:rPr>
        <w:instrText xml:space="preserve"> SEQ Tabela \* ARABIC </w:instrText>
      </w:r>
      <w:r w:rsidRPr="00A329F3">
        <w:rPr>
          <w:rFonts w:asciiTheme="minorHAnsi" w:hAnsiTheme="minorHAnsi"/>
          <w:szCs w:val="22"/>
        </w:rPr>
        <w:fldChar w:fldCharType="separate"/>
      </w:r>
      <w:r w:rsidR="00100778">
        <w:rPr>
          <w:rFonts w:asciiTheme="minorHAnsi" w:hAnsiTheme="minorHAnsi"/>
          <w:noProof/>
          <w:szCs w:val="22"/>
        </w:rPr>
        <w:t>18</w:t>
      </w:r>
      <w:r w:rsidRPr="00A329F3">
        <w:rPr>
          <w:rFonts w:asciiTheme="minorHAnsi" w:hAnsiTheme="minorHAnsi"/>
          <w:noProof/>
          <w:szCs w:val="22"/>
        </w:rPr>
        <w:fldChar w:fldCharType="end"/>
      </w:r>
      <w:r w:rsidRPr="00A329F3">
        <w:rPr>
          <w:rFonts w:asciiTheme="minorHAnsi" w:hAnsiTheme="minorHAnsi"/>
          <w:szCs w:val="22"/>
        </w:rPr>
        <w:t>. Ocena aktywności obywatelskiej – udział w kampanii wyborczej poprzez wsparcie działań danego kandydata</w:t>
      </w:r>
      <w:bookmarkEnd w:id="280"/>
    </w:p>
    <w:tbl>
      <w:tblPr>
        <w:tblStyle w:val="Tabelasiatki4akcent112"/>
        <w:tblW w:w="4911" w:type="pct"/>
        <w:tblInd w:w="137" w:type="dxa"/>
        <w:tblLook w:val="0660" w:firstRow="1" w:lastRow="1" w:firstColumn="0" w:lastColumn="0" w:noHBand="1" w:noVBand="1"/>
      </w:tblPr>
      <w:tblGrid>
        <w:gridCol w:w="4070"/>
        <w:gridCol w:w="2527"/>
        <w:gridCol w:w="2527"/>
      </w:tblGrid>
      <w:tr w:rsidR="00134E94" w:rsidRPr="00134E94" w14:paraId="6EE4892A" w14:textId="77777777" w:rsidTr="00A329F3">
        <w:trPr>
          <w:cnfStyle w:val="100000000000" w:firstRow="1" w:lastRow="0" w:firstColumn="0" w:lastColumn="0" w:oddVBand="0" w:evenVBand="0" w:oddHBand="0" w:evenHBand="0" w:firstRowFirstColumn="0" w:firstRowLastColumn="0" w:lastRowFirstColumn="0" w:lastRowLastColumn="0"/>
          <w:trHeight w:val="202"/>
          <w:tblHeader/>
        </w:trPr>
        <w:tc>
          <w:tcPr>
            <w:tcW w:w="2230" w:type="pct"/>
            <w:shd w:val="clear" w:color="auto" w:fill="002060"/>
            <w:noWrap/>
            <w:hideMark/>
          </w:tcPr>
          <w:p w14:paraId="33F6DAC3" w14:textId="77777777" w:rsidR="00134E94" w:rsidRPr="00134E94" w:rsidRDefault="00134E94" w:rsidP="00134E94">
            <w:pPr>
              <w:spacing w:line="276" w:lineRule="auto"/>
              <w:jc w:val="left"/>
              <w:rPr>
                <w:rFonts w:asciiTheme="minorHAnsi" w:hAnsiTheme="minorHAnsi" w:cs="Arial"/>
                <w:szCs w:val="22"/>
              </w:rPr>
            </w:pPr>
            <w:r w:rsidRPr="00134E94">
              <w:rPr>
                <w:rFonts w:asciiTheme="minorHAnsi" w:hAnsiTheme="minorHAnsi" w:cs="Arial"/>
                <w:szCs w:val="22"/>
              </w:rPr>
              <w:t> </w:t>
            </w:r>
          </w:p>
        </w:tc>
        <w:tc>
          <w:tcPr>
            <w:tcW w:w="1385" w:type="pct"/>
            <w:shd w:val="clear" w:color="auto" w:fill="002060"/>
            <w:hideMark/>
          </w:tcPr>
          <w:p w14:paraId="20332D9A" w14:textId="77777777" w:rsidR="00134E94" w:rsidRPr="00134E94" w:rsidRDefault="00134E94" w:rsidP="00134E94">
            <w:pPr>
              <w:spacing w:line="276" w:lineRule="auto"/>
              <w:jc w:val="center"/>
              <w:rPr>
                <w:rFonts w:asciiTheme="minorHAnsi" w:hAnsiTheme="minorHAnsi" w:cs="Arial"/>
                <w:szCs w:val="22"/>
              </w:rPr>
            </w:pPr>
            <w:r w:rsidRPr="00134E94">
              <w:rPr>
                <w:rFonts w:asciiTheme="minorHAnsi" w:hAnsiTheme="minorHAnsi" w:cs="Arial"/>
                <w:szCs w:val="22"/>
              </w:rPr>
              <w:t>Częstość</w:t>
            </w:r>
          </w:p>
        </w:tc>
        <w:tc>
          <w:tcPr>
            <w:tcW w:w="1385" w:type="pct"/>
            <w:shd w:val="clear" w:color="auto" w:fill="002060"/>
            <w:hideMark/>
          </w:tcPr>
          <w:p w14:paraId="666940B7" w14:textId="77777777" w:rsidR="00134E94" w:rsidRPr="00134E94" w:rsidRDefault="00134E94" w:rsidP="00134E94">
            <w:pPr>
              <w:spacing w:line="276" w:lineRule="auto"/>
              <w:jc w:val="center"/>
              <w:rPr>
                <w:rFonts w:asciiTheme="minorHAnsi" w:hAnsiTheme="minorHAnsi" w:cs="Arial"/>
                <w:szCs w:val="22"/>
              </w:rPr>
            </w:pPr>
            <w:r w:rsidRPr="00134E94">
              <w:rPr>
                <w:rFonts w:asciiTheme="minorHAnsi" w:hAnsiTheme="minorHAnsi" w:cs="Arial"/>
                <w:szCs w:val="22"/>
              </w:rPr>
              <w:t>Procent</w:t>
            </w:r>
          </w:p>
        </w:tc>
      </w:tr>
      <w:tr w:rsidR="00134E94" w:rsidRPr="00134E94" w14:paraId="3A10EDAA" w14:textId="77777777" w:rsidTr="00A329F3">
        <w:trPr>
          <w:trHeight w:val="70"/>
        </w:trPr>
        <w:tc>
          <w:tcPr>
            <w:tcW w:w="2230" w:type="pct"/>
            <w:hideMark/>
          </w:tcPr>
          <w:p w14:paraId="506F048C" w14:textId="77777777" w:rsidR="00134E94" w:rsidRPr="00134E94" w:rsidRDefault="00134E94" w:rsidP="00134E94">
            <w:pPr>
              <w:spacing w:line="276" w:lineRule="auto"/>
              <w:jc w:val="left"/>
              <w:rPr>
                <w:rFonts w:asciiTheme="minorHAnsi" w:hAnsiTheme="minorHAnsi" w:cs="Arial"/>
                <w:color w:val="000000"/>
                <w:szCs w:val="22"/>
              </w:rPr>
            </w:pPr>
            <w:r w:rsidRPr="00134E94">
              <w:rPr>
                <w:rFonts w:asciiTheme="minorHAnsi" w:hAnsiTheme="minorHAnsi" w:cs="Arial"/>
                <w:color w:val="000000"/>
                <w:szCs w:val="22"/>
              </w:rPr>
              <w:t>W bardzo dużym stopniu</w:t>
            </w:r>
          </w:p>
        </w:tc>
        <w:tc>
          <w:tcPr>
            <w:tcW w:w="1385" w:type="pct"/>
            <w:noWrap/>
            <w:hideMark/>
          </w:tcPr>
          <w:p w14:paraId="4E0E451A" w14:textId="77777777" w:rsidR="00134E94" w:rsidRPr="00134E94" w:rsidRDefault="00134E94" w:rsidP="00134E94">
            <w:pPr>
              <w:spacing w:line="276" w:lineRule="auto"/>
              <w:jc w:val="right"/>
              <w:rPr>
                <w:rFonts w:asciiTheme="minorHAnsi" w:hAnsiTheme="minorHAnsi" w:cs="Arial"/>
                <w:color w:val="000000"/>
                <w:szCs w:val="22"/>
              </w:rPr>
            </w:pPr>
            <w:r w:rsidRPr="00134E94">
              <w:rPr>
                <w:rFonts w:asciiTheme="minorHAnsi" w:hAnsiTheme="minorHAnsi" w:cs="Arial"/>
                <w:color w:val="000000"/>
                <w:szCs w:val="22"/>
              </w:rPr>
              <w:t>20</w:t>
            </w:r>
          </w:p>
        </w:tc>
        <w:tc>
          <w:tcPr>
            <w:tcW w:w="1385" w:type="pct"/>
            <w:noWrap/>
            <w:hideMark/>
          </w:tcPr>
          <w:p w14:paraId="147DD2E9" w14:textId="77777777" w:rsidR="00134E94" w:rsidRPr="00134E94" w:rsidRDefault="00134E94" w:rsidP="00134E94">
            <w:pPr>
              <w:spacing w:line="276" w:lineRule="auto"/>
              <w:jc w:val="right"/>
              <w:rPr>
                <w:rFonts w:asciiTheme="minorHAnsi" w:hAnsiTheme="minorHAnsi" w:cs="Arial"/>
                <w:color w:val="000000"/>
                <w:szCs w:val="22"/>
              </w:rPr>
            </w:pPr>
            <w:r w:rsidRPr="00134E94">
              <w:rPr>
                <w:rFonts w:asciiTheme="minorHAnsi" w:hAnsiTheme="minorHAnsi" w:cs="Arial"/>
                <w:color w:val="000000"/>
                <w:szCs w:val="22"/>
              </w:rPr>
              <w:t>12,5</w:t>
            </w:r>
          </w:p>
        </w:tc>
      </w:tr>
      <w:tr w:rsidR="00134E94" w:rsidRPr="00134E94" w14:paraId="3B648A50" w14:textId="77777777" w:rsidTr="00A329F3">
        <w:trPr>
          <w:trHeight w:val="70"/>
        </w:trPr>
        <w:tc>
          <w:tcPr>
            <w:tcW w:w="2230" w:type="pct"/>
          </w:tcPr>
          <w:p w14:paraId="367A755D" w14:textId="77777777" w:rsidR="00134E94" w:rsidRPr="00134E94" w:rsidRDefault="00134E94" w:rsidP="00134E94">
            <w:pPr>
              <w:spacing w:line="276" w:lineRule="auto"/>
              <w:jc w:val="left"/>
              <w:rPr>
                <w:rFonts w:asciiTheme="minorHAnsi" w:hAnsiTheme="minorHAnsi" w:cs="Arial"/>
                <w:color w:val="000000"/>
                <w:szCs w:val="22"/>
              </w:rPr>
            </w:pPr>
            <w:r w:rsidRPr="00134E94">
              <w:rPr>
                <w:rFonts w:asciiTheme="minorHAnsi" w:hAnsiTheme="minorHAnsi" w:cs="Arial"/>
                <w:color w:val="000000"/>
                <w:szCs w:val="22"/>
              </w:rPr>
              <w:t>W dużym stopniu</w:t>
            </w:r>
          </w:p>
        </w:tc>
        <w:tc>
          <w:tcPr>
            <w:tcW w:w="1385" w:type="pct"/>
            <w:noWrap/>
          </w:tcPr>
          <w:p w14:paraId="12F54C20" w14:textId="77777777" w:rsidR="00134E94" w:rsidRPr="00134E94" w:rsidRDefault="00134E94" w:rsidP="00134E94">
            <w:pPr>
              <w:spacing w:line="276" w:lineRule="auto"/>
              <w:jc w:val="right"/>
              <w:rPr>
                <w:rFonts w:asciiTheme="minorHAnsi" w:hAnsiTheme="minorHAnsi" w:cs="Arial"/>
                <w:color w:val="000000"/>
                <w:szCs w:val="22"/>
              </w:rPr>
            </w:pPr>
            <w:r w:rsidRPr="00134E94">
              <w:rPr>
                <w:rFonts w:asciiTheme="minorHAnsi" w:hAnsiTheme="minorHAnsi" w:cs="Arial"/>
                <w:color w:val="000000"/>
                <w:szCs w:val="22"/>
              </w:rPr>
              <w:t>33</w:t>
            </w:r>
          </w:p>
        </w:tc>
        <w:tc>
          <w:tcPr>
            <w:tcW w:w="1385" w:type="pct"/>
            <w:noWrap/>
          </w:tcPr>
          <w:p w14:paraId="67762B35" w14:textId="77777777" w:rsidR="00134E94" w:rsidRPr="00134E94" w:rsidRDefault="00134E94" w:rsidP="00134E94">
            <w:pPr>
              <w:spacing w:line="276" w:lineRule="auto"/>
              <w:jc w:val="right"/>
              <w:rPr>
                <w:rFonts w:asciiTheme="minorHAnsi" w:hAnsiTheme="minorHAnsi" w:cs="Arial"/>
                <w:color w:val="000000"/>
                <w:szCs w:val="22"/>
              </w:rPr>
            </w:pPr>
            <w:r w:rsidRPr="00134E94">
              <w:rPr>
                <w:rFonts w:asciiTheme="minorHAnsi" w:hAnsiTheme="minorHAnsi" w:cs="Arial"/>
                <w:color w:val="000000"/>
                <w:szCs w:val="22"/>
              </w:rPr>
              <w:t>20,6</w:t>
            </w:r>
          </w:p>
        </w:tc>
      </w:tr>
      <w:tr w:rsidR="00134E94" w:rsidRPr="00134E94" w14:paraId="3528551C" w14:textId="77777777" w:rsidTr="00A329F3">
        <w:trPr>
          <w:trHeight w:val="70"/>
        </w:trPr>
        <w:tc>
          <w:tcPr>
            <w:tcW w:w="2230" w:type="pct"/>
            <w:hideMark/>
          </w:tcPr>
          <w:p w14:paraId="1B1AF4C8" w14:textId="77777777" w:rsidR="00134E94" w:rsidRPr="00134E94" w:rsidRDefault="00134E94" w:rsidP="00134E94">
            <w:pPr>
              <w:spacing w:line="276" w:lineRule="auto"/>
              <w:jc w:val="left"/>
              <w:rPr>
                <w:rFonts w:asciiTheme="minorHAnsi" w:hAnsiTheme="minorHAnsi" w:cs="Arial"/>
                <w:color w:val="000000"/>
                <w:szCs w:val="22"/>
              </w:rPr>
            </w:pPr>
            <w:r w:rsidRPr="00134E94">
              <w:rPr>
                <w:rFonts w:asciiTheme="minorHAnsi" w:hAnsiTheme="minorHAnsi" w:cs="Arial"/>
                <w:color w:val="000000"/>
                <w:szCs w:val="22"/>
              </w:rPr>
              <w:t>Przeciętnie</w:t>
            </w:r>
          </w:p>
        </w:tc>
        <w:tc>
          <w:tcPr>
            <w:tcW w:w="1385" w:type="pct"/>
            <w:noWrap/>
            <w:hideMark/>
          </w:tcPr>
          <w:p w14:paraId="742D6EB3" w14:textId="77777777" w:rsidR="00134E94" w:rsidRPr="00134E94" w:rsidRDefault="00134E94" w:rsidP="00134E94">
            <w:pPr>
              <w:spacing w:line="276" w:lineRule="auto"/>
              <w:jc w:val="right"/>
              <w:rPr>
                <w:rFonts w:asciiTheme="minorHAnsi" w:hAnsiTheme="minorHAnsi" w:cs="Arial"/>
                <w:color w:val="000000"/>
                <w:szCs w:val="22"/>
              </w:rPr>
            </w:pPr>
            <w:r w:rsidRPr="00134E94">
              <w:rPr>
                <w:rFonts w:asciiTheme="minorHAnsi" w:hAnsiTheme="minorHAnsi" w:cs="Arial"/>
                <w:color w:val="000000"/>
                <w:szCs w:val="22"/>
              </w:rPr>
              <w:t>35</w:t>
            </w:r>
          </w:p>
        </w:tc>
        <w:tc>
          <w:tcPr>
            <w:tcW w:w="1385" w:type="pct"/>
            <w:noWrap/>
            <w:hideMark/>
          </w:tcPr>
          <w:p w14:paraId="0DFCC543" w14:textId="77777777" w:rsidR="00134E94" w:rsidRPr="00134E94" w:rsidRDefault="00134E94" w:rsidP="00134E94">
            <w:pPr>
              <w:spacing w:line="276" w:lineRule="auto"/>
              <w:jc w:val="right"/>
              <w:rPr>
                <w:rFonts w:asciiTheme="minorHAnsi" w:hAnsiTheme="minorHAnsi" w:cs="Arial"/>
                <w:color w:val="000000"/>
                <w:szCs w:val="22"/>
              </w:rPr>
            </w:pPr>
            <w:r w:rsidRPr="00134E94">
              <w:rPr>
                <w:rFonts w:asciiTheme="minorHAnsi" w:hAnsiTheme="minorHAnsi" w:cs="Arial"/>
                <w:color w:val="000000"/>
                <w:szCs w:val="22"/>
              </w:rPr>
              <w:t>21,9</w:t>
            </w:r>
          </w:p>
        </w:tc>
      </w:tr>
      <w:tr w:rsidR="00134E94" w:rsidRPr="00134E94" w14:paraId="45596953" w14:textId="77777777" w:rsidTr="00A329F3">
        <w:trPr>
          <w:trHeight w:val="144"/>
        </w:trPr>
        <w:tc>
          <w:tcPr>
            <w:tcW w:w="2230" w:type="pct"/>
          </w:tcPr>
          <w:p w14:paraId="6755EEBB" w14:textId="77777777" w:rsidR="00134E94" w:rsidRPr="00134E94" w:rsidRDefault="00134E94" w:rsidP="00134E94">
            <w:pPr>
              <w:spacing w:line="276" w:lineRule="auto"/>
              <w:jc w:val="left"/>
              <w:rPr>
                <w:rFonts w:asciiTheme="minorHAnsi" w:hAnsiTheme="minorHAnsi" w:cs="Arial"/>
                <w:color w:val="000000"/>
                <w:szCs w:val="22"/>
              </w:rPr>
            </w:pPr>
            <w:r w:rsidRPr="00134E94">
              <w:rPr>
                <w:rFonts w:asciiTheme="minorHAnsi" w:hAnsiTheme="minorHAnsi" w:cs="Arial"/>
                <w:color w:val="000000"/>
                <w:szCs w:val="22"/>
              </w:rPr>
              <w:t>W niewielkim stopniu</w:t>
            </w:r>
          </w:p>
        </w:tc>
        <w:tc>
          <w:tcPr>
            <w:tcW w:w="1385" w:type="pct"/>
            <w:noWrap/>
          </w:tcPr>
          <w:p w14:paraId="66B47AC9" w14:textId="77777777" w:rsidR="00134E94" w:rsidRPr="00134E94" w:rsidRDefault="00134E94" w:rsidP="00134E94">
            <w:pPr>
              <w:spacing w:line="276" w:lineRule="auto"/>
              <w:jc w:val="right"/>
              <w:rPr>
                <w:rFonts w:asciiTheme="minorHAnsi" w:hAnsiTheme="minorHAnsi" w:cs="Arial"/>
                <w:color w:val="000000"/>
                <w:szCs w:val="22"/>
              </w:rPr>
            </w:pPr>
            <w:r w:rsidRPr="00134E94">
              <w:rPr>
                <w:rFonts w:asciiTheme="minorHAnsi" w:hAnsiTheme="minorHAnsi" w:cs="Arial"/>
                <w:color w:val="000000"/>
                <w:szCs w:val="22"/>
              </w:rPr>
              <w:t>21</w:t>
            </w:r>
          </w:p>
        </w:tc>
        <w:tc>
          <w:tcPr>
            <w:tcW w:w="1385" w:type="pct"/>
            <w:noWrap/>
          </w:tcPr>
          <w:p w14:paraId="34D75EB7" w14:textId="77777777" w:rsidR="00134E94" w:rsidRPr="00134E94" w:rsidRDefault="00134E94" w:rsidP="00134E94">
            <w:pPr>
              <w:spacing w:line="276" w:lineRule="auto"/>
              <w:jc w:val="right"/>
              <w:rPr>
                <w:rFonts w:asciiTheme="minorHAnsi" w:hAnsiTheme="minorHAnsi" w:cs="Arial"/>
                <w:color w:val="000000"/>
                <w:szCs w:val="22"/>
              </w:rPr>
            </w:pPr>
            <w:r w:rsidRPr="00134E94">
              <w:rPr>
                <w:rFonts w:asciiTheme="minorHAnsi" w:hAnsiTheme="minorHAnsi" w:cs="Arial"/>
                <w:color w:val="000000"/>
                <w:szCs w:val="22"/>
              </w:rPr>
              <w:t>13,1</w:t>
            </w:r>
          </w:p>
        </w:tc>
      </w:tr>
      <w:tr w:rsidR="00134E94" w:rsidRPr="00134E94" w14:paraId="130914E3" w14:textId="77777777" w:rsidTr="00A329F3">
        <w:trPr>
          <w:trHeight w:val="70"/>
        </w:trPr>
        <w:tc>
          <w:tcPr>
            <w:tcW w:w="2230" w:type="pct"/>
          </w:tcPr>
          <w:p w14:paraId="122A5CA3" w14:textId="77777777" w:rsidR="00134E94" w:rsidRPr="00134E94" w:rsidRDefault="00134E94" w:rsidP="00134E94">
            <w:pPr>
              <w:spacing w:line="276" w:lineRule="auto"/>
              <w:jc w:val="left"/>
              <w:rPr>
                <w:rFonts w:asciiTheme="minorHAnsi" w:hAnsiTheme="minorHAnsi" w:cs="Arial"/>
                <w:color w:val="000000"/>
                <w:szCs w:val="22"/>
              </w:rPr>
            </w:pPr>
            <w:r w:rsidRPr="00134E94">
              <w:rPr>
                <w:rFonts w:asciiTheme="minorHAnsi" w:hAnsiTheme="minorHAnsi" w:cs="Arial"/>
                <w:color w:val="000000"/>
                <w:szCs w:val="22"/>
              </w:rPr>
              <w:t>W bardzo niewielkim stopniu</w:t>
            </w:r>
          </w:p>
        </w:tc>
        <w:tc>
          <w:tcPr>
            <w:tcW w:w="1385" w:type="pct"/>
            <w:noWrap/>
          </w:tcPr>
          <w:p w14:paraId="7E3097A0" w14:textId="77777777" w:rsidR="00134E94" w:rsidRPr="00134E94" w:rsidRDefault="00134E94" w:rsidP="00134E94">
            <w:pPr>
              <w:spacing w:line="276" w:lineRule="auto"/>
              <w:jc w:val="right"/>
              <w:rPr>
                <w:rFonts w:asciiTheme="minorHAnsi" w:hAnsiTheme="minorHAnsi" w:cs="Arial"/>
                <w:color w:val="000000"/>
                <w:szCs w:val="22"/>
              </w:rPr>
            </w:pPr>
            <w:r w:rsidRPr="00134E94">
              <w:rPr>
                <w:rFonts w:asciiTheme="minorHAnsi" w:hAnsiTheme="minorHAnsi" w:cs="Arial"/>
                <w:color w:val="000000"/>
                <w:szCs w:val="22"/>
              </w:rPr>
              <w:t>12</w:t>
            </w:r>
          </w:p>
        </w:tc>
        <w:tc>
          <w:tcPr>
            <w:tcW w:w="1385" w:type="pct"/>
            <w:noWrap/>
          </w:tcPr>
          <w:p w14:paraId="2935E118" w14:textId="77777777" w:rsidR="00134E94" w:rsidRPr="00134E94" w:rsidRDefault="00134E94" w:rsidP="00134E94">
            <w:pPr>
              <w:spacing w:line="276" w:lineRule="auto"/>
              <w:jc w:val="right"/>
              <w:rPr>
                <w:rFonts w:asciiTheme="minorHAnsi" w:hAnsiTheme="minorHAnsi" w:cs="Arial"/>
                <w:color w:val="000000"/>
                <w:szCs w:val="22"/>
              </w:rPr>
            </w:pPr>
            <w:r w:rsidRPr="00134E94">
              <w:rPr>
                <w:rFonts w:asciiTheme="minorHAnsi" w:hAnsiTheme="minorHAnsi" w:cs="Arial"/>
                <w:color w:val="000000"/>
                <w:szCs w:val="22"/>
              </w:rPr>
              <w:t>7,5</w:t>
            </w:r>
          </w:p>
        </w:tc>
      </w:tr>
      <w:tr w:rsidR="00134E94" w:rsidRPr="00134E94" w14:paraId="46AB2C15" w14:textId="77777777" w:rsidTr="00A329F3">
        <w:trPr>
          <w:trHeight w:val="125"/>
        </w:trPr>
        <w:tc>
          <w:tcPr>
            <w:tcW w:w="2230" w:type="pct"/>
          </w:tcPr>
          <w:p w14:paraId="5E7300A9" w14:textId="77777777" w:rsidR="00134E94" w:rsidRPr="00134E94" w:rsidRDefault="00134E94" w:rsidP="00134E94">
            <w:pPr>
              <w:spacing w:line="276" w:lineRule="auto"/>
              <w:jc w:val="left"/>
              <w:rPr>
                <w:rFonts w:asciiTheme="minorHAnsi" w:hAnsiTheme="minorHAnsi" w:cs="Arial"/>
                <w:color w:val="000000"/>
                <w:szCs w:val="22"/>
              </w:rPr>
            </w:pPr>
            <w:r w:rsidRPr="00134E94">
              <w:rPr>
                <w:rFonts w:asciiTheme="minorHAnsi" w:hAnsiTheme="minorHAnsi" w:cs="Arial"/>
                <w:color w:val="000000"/>
                <w:szCs w:val="22"/>
              </w:rPr>
              <w:lastRenderedPageBreak/>
              <w:t>Nie angażuję się</w:t>
            </w:r>
          </w:p>
        </w:tc>
        <w:tc>
          <w:tcPr>
            <w:tcW w:w="1385" w:type="pct"/>
            <w:noWrap/>
          </w:tcPr>
          <w:p w14:paraId="7CED3612" w14:textId="77777777" w:rsidR="00134E94" w:rsidRPr="00134E94" w:rsidRDefault="00134E94" w:rsidP="00134E94">
            <w:pPr>
              <w:spacing w:line="276" w:lineRule="auto"/>
              <w:jc w:val="right"/>
              <w:rPr>
                <w:rFonts w:asciiTheme="minorHAnsi" w:hAnsiTheme="minorHAnsi" w:cs="Arial"/>
                <w:color w:val="000000"/>
                <w:szCs w:val="22"/>
              </w:rPr>
            </w:pPr>
            <w:r w:rsidRPr="00134E94">
              <w:rPr>
                <w:rFonts w:asciiTheme="minorHAnsi" w:hAnsiTheme="minorHAnsi" w:cs="Arial"/>
                <w:color w:val="000000"/>
                <w:szCs w:val="22"/>
              </w:rPr>
              <w:t>39</w:t>
            </w:r>
          </w:p>
        </w:tc>
        <w:tc>
          <w:tcPr>
            <w:tcW w:w="1385" w:type="pct"/>
            <w:noWrap/>
          </w:tcPr>
          <w:p w14:paraId="33405936" w14:textId="77777777" w:rsidR="00134E94" w:rsidRPr="00134E94" w:rsidRDefault="00134E94" w:rsidP="00134E94">
            <w:pPr>
              <w:spacing w:line="276" w:lineRule="auto"/>
              <w:jc w:val="right"/>
              <w:rPr>
                <w:rFonts w:asciiTheme="minorHAnsi" w:hAnsiTheme="minorHAnsi" w:cs="Arial"/>
                <w:color w:val="000000"/>
                <w:szCs w:val="22"/>
              </w:rPr>
            </w:pPr>
            <w:r w:rsidRPr="00134E94">
              <w:rPr>
                <w:rFonts w:asciiTheme="minorHAnsi" w:hAnsiTheme="minorHAnsi" w:cs="Arial"/>
                <w:color w:val="000000"/>
                <w:szCs w:val="22"/>
              </w:rPr>
              <w:t>24,4</w:t>
            </w:r>
          </w:p>
        </w:tc>
      </w:tr>
      <w:tr w:rsidR="00134E94" w:rsidRPr="00134E94" w14:paraId="1F79C555" w14:textId="77777777" w:rsidTr="00134E94">
        <w:trPr>
          <w:cnfStyle w:val="010000000000" w:firstRow="0" w:lastRow="1" w:firstColumn="0" w:lastColumn="0" w:oddVBand="0" w:evenVBand="0" w:oddHBand="0" w:evenHBand="0" w:firstRowFirstColumn="0" w:firstRowLastColumn="0" w:lastRowFirstColumn="0" w:lastRowLastColumn="0"/>
          <w:trHeight w:val="319"/>
        </w:trPr>
        <w:tc>
          <w:tcPr>
            <w:tcW w:w="2230" w:type="pct"/>
          </w:tcPr>
          <w:p w14:paraId="2FC6F5B3" w14:textId="77777777" w:rsidR="00134E94" w:rsidRPr="00134E94" w:rsidRDefault="00134E94" w:rsidP="00134E94">
            <w:pPr>
              <w:spacing w:line="276" w:lineRule="auto"/>
              <w:jc w:val="left"/>
              <w:rPr>
                <w:rFonts w:asciiTheme="minorHAnsi" w:hAnsiTheme="minorHAnsi" w:cs="Arial"/>
                <w:color w:val="000000"/>
                <w:szCs w:val="22"/>
              </w:rPr>
            </w:pPr>
            <w:r w:rsidRPr="00134E94">
              <w:rPr>
                <w:rFonts w:asciiTheme="minorHAnsi" w:hAnsiTheme="minorHAnsi" w:cs="Arial"/>
                <w:color w:val="000000"/>
                <w:szCs w:val="22"/>
              </w:rPr>
              <w:t>Ogółem</w:t>
            </w:r>
          </w:p>
        </w:tc>
        <w:tc>
          <w:tcPr>
            <w:tcW w:w="1385" w:type="pct"/>
            <w:noWrap/>
          </w:tcPr>
          <w:p w14:paraId="7ECCA638" w14:textId="77777777" w:rsidR="00134E94" w:rsidRPr="00134E94" w:rsidRDefault="00134E94" w:rsidP="00134E94">
            <w:pPr>
              <w:spacing w:line="276" w:lineRule="auto"/>
              <w:jc w:val="right"/>
              <w:rPr>
                <w:rFonts w:asciiTheme="minorHAnsi" w:hAnsiTheme="minorHAnsi" w:cs="Arial"/>
                <w:color w:val="000000"/>
                <w:szCs w:val="22"/>
              </w:rPr>
            </w:pPr>
            <w:r w:rsidRPr="00134E94">
              <w:rPr>
                <w:rFonts w:asciiTheme="minorHAnsi" w:hAnsiTheme="minorHAnsi" w:cs="Arial"/>
                <w:color w:val="000000"/>
                <w:szCs w:val="22"/>
              </w:rPr>
              <w:t>160</w:t>
            </w:r>
          </w:p>
        </w:tc>
        <w:tc>
          <w:tcPr>
            <w:tcW w:w="1385" w:type="pct"/>
            <w:noWrap/>
          </w:tcPr>
          <w:p w14:paraId="0C11BC84" w14:textId="77777777" w:rsidR="00134E94" w:rsidRPr="00134E94" w:rsidRDefault="00134E94" w:rsidP="00134E94">
            <w:pPr>
              <w:spacing w:line="276" w:lineRule="auto"/>
              <w:jc w:val="right"/>
              <w:rPr>
                <w:rFonts w:asciiTheme="minorHAnsi" w:hAnsiTheme="minorHAnsi" w:cs="Arial"/>
                <w:color w:val="000000"/>
                <w:szCs w:val="22"/>
              </w:rPr>
            </w:pPr>
            <w:r w:rsidRPr="00134E94">
              <w:rPr>
                <w:rFonts w:asciiTheme="minorHAnsi" w:hAnsiTheme="minorHAnsi" w:cs="Arial"/>
                <w:color w:val="000000"/>
                <w:szCs w:val="22"/>
              </w:rPr>
              <w:t>100,0</w:t>
            </w:r>
          </w:p>
        </w:tc>
      </w:tr>
    </w:tbl>
    <w:p w14:paraId="1D941C42" w14:textId="63F2E31B" w:rsidR="00134E94" w:rsidRPr="00134E94" w:rsidRDefault="00134E94" w:rsidP="00134E94">
      <w:pPr>
        <w:spacing w:line="276" w:lineRule="auto"/>
        <w:rPr>
          <w:rFonts w:asciiTheme="minorHAnsi" w:hAnsiTheme="minorHAnsi"/>
          <w:sz w:val="22"/>
          <w:szCs w:val="22"/>
        </w:rPr>
      </w:pPr>
      <w:r w:rsidRPr="00707B90">
        <w:rPr>
          <w:rFonts w:asciiTheme="minorHAnsi" w:hAnsiTheme="minorHAnsi"/>
          <w:szCs w:val="22"/>
        </w:rPr>
        <w:t>Źródło: opracowanie własne w oparciu o wyniki ankiety audytoryjnej</w:t>
      </w:r>
      <w:r w:rsidR="00707B90" w:rsidRPr="00707B90">
        <w:rPr>
          <w:rFonts w:asciiTheme="minorHAnsi" w:hAnsiTheme="minorHAnsi"/>
          <w:szCs w:val="22"/>
        </w:rPr>
        <w:t>.</w:t>
      </w:r>
    </w:p>
    <w:p w14:paraId="560CC34D" w14:textId="77777777" w:rsidR="00134E94" w:rsidRPr="00134E94" w:rsidRDefault="00134E94" w:rsidP="00134E94">
      <w:pPr>
        <w:spacing w:line="276" w:lineRule="auto"/>
        <w:rPr>
          <w:rFonts w:asciiTheme="minorHAnsi" w:hAnsiTheme="minorHAnsi"/>
          <w:sz w:val="22"/>
        </w:rPr>
      </w:pPr>
    </w:p>
    <w:p w14:paraId="0D25D32D" w14:textId="482618BC" w:rsidR="00134E94" w:rsidRPr="00134E94" w:rsidRDefault="00134E94" w:rsidP="00134E94">
      <w:pPr>
        <w:spacing w:line="276" w:lineRule="auto"/>
        <w:rPr>
          <w:rFonts w:asciiTheme="minorHAnsi" w:hAnsiTheme="minorHAnsi"/>
          <w:sz w:val="22"/>
        </w:rPr>
      </w:pPr>
      <w:r w:rsidRPr="00134E94">
        <w:rPr>
          <w:rFonts w:asciiTheme="minorHAnsi" w:hAnsiTheme="minorHAnsi"/>
          <w:sz w:val="22"/>
        </w:rPr>
        <w:t>Wśród czynników determinujących pasywność społeczną wymienia się też upartyjnienie życia politycznego, w tym zwłaszcza samorządów terytorialnych. Pociąga ono za sobą destrukcyjne upolitycznianie podmiotów społeczeństwa obywatelskiego, które współpracują z samorządami. Niechęć Polaków do polityki jako takiej również odgrywa negatywną rolę, kładzie się bowiem cieniem na stosunku do organizacji współpracujących z lokalnymi władzami. Trzeba też wymienić kwestię przyznawania środków publicznych organizacjom pozarządowym, które często otrzymują fundusze za pośrednictwem władz lokalnych. Taka procedura może prowadzić do powstawania niezdrowych zależności, dlatego szczególnie ważna jest przejrzystość mechanizmów przyznawania dotacji, a także dywersyfikacja źródeł finanso</w:t>
      </w:r>
      <w:r w:rsidR="00223317">
        <w:rPr>
          <w:rFonts w:asciiTheme="minorHAnsi" w:hAnsiTheme="minorHAnsi"/>
          <w:sz w:val="22"/>
        </w:rPr>
        <w:t>wania organizacji pozarządowych</w:t>
      </w:r>
      <w:r w:rsidRPr="00134E94">
        <w:rPr>
          <w:rFonts w:asciiTheme="minorHAnsi" w:hAnsiTheme="minorHAnsi"/>
          <w:sz w:val="22"/>
        </w:rPr>
        <w:t>.</w:t>
      </w:r>
    </w:p>
    <w:p w14:paraId="7F230C75" w14:textId="77777777" w:rsidR="00134E94" w:rsidRPr="00134E94" w:rsidRDefault="00134E94" w:rsidP="00134E94">
      <w:pPr>
        <w:spacing w:line="276" w:lineRule="auto"/>
        <w:rPr>
          <w:rFonts w:asciiTheme="minorHAnsi" w:hAnsiTheme="minorHAnsi"/>
          <w:sz w:val="22"/>
        </w:rPr>
      </w:pPr>
    </w:p>
    <w:p w14:paraId="7EA1DDA9" w14:textId="77777777" w:rsidR="00134E94" w:rsidRPr="00134E94" w:rsidRDefault="00134E94" w:rsidP="00134E94">
      <w:pPr>
        <w:spacing w:line="276" w:lineRule="auto"/>
        <w:rPr>
          <w:rFonts w:asciiTheme="minorHAnsi" w:hAnsiTheme="minorHAnsi"/>
          <w:sz w:val="22"/>
        </w:rPr>
      </w:pPr>
      <w:r w:rsidRPr="00134E94">
        <w:rPr>
          <w:rFonts w:asciiTheme="minorHAnsi" w:hAnsiTheme="minorHAnsi"/>
          <w:sz w:val="22"/>
        </w:rPr>
        <w:t>Bierność społeczna Polaków postawiła pod znakiem zapytania powszechne na początku transformacji wyobrażenia o wyjątkowych prodemokratycznych, obywatelskich atrybutach polskiego społeczeństwa. Stan ten jest poważną przeszkodą w tworzeniu kapitału społecznego budowanego na zaufaniu i więziach społecznych.</w:t>
      </w:r>
    </w:p>
    <w:p w14:paraId="22C191A9" w14:textId="77777777" w:rsidR="00134E94" w:rsidRPr="00134E94" w:rsidRDefault="00134E94" w:rsidP="00134E94">
      <w:pPr>
        <w:spacing w:line="276" w:lineRule="auto"/>
        <w:rPr>
          <w:rFonts w:asciiTheme="minorHAnsi" w:hAnsiTheme="minorHAnsi"/>
          <w:sz w:val="22"/>
        </w:rPr>
      </w:pPr>
    </w:p>
    <w:p w14:paraId="59983303" w14:textId="1B34AFB5" w:rsidR="00134E94" w:rsidRDefault="00134E94" w:rsidP="00134E94">
      <w:pPr>
        <w:spacing w:line="276" w:lineRule="auto"/>
        <w:rPr>
          <w:rFonts w:asciiTheme="minorHAnsi" w:hAnsiTheme="minorHAnsi"/>
          <w:sz w:val="22"/>
        </w:rPr>
      </w:pPr>
      <w:r w:rsidRPr="00134E94">
        <w:rPr>
          <w:rFonts w:asciiTheme="minorHAnsi" w:hAnsiTheme="minorHAnsi"/>
          <w:sz w:val="22"/>
        </w:rPr>
        <w:t xml:space="preserve">Do najważniejszych i zarazem najtrudniejszych do zmiany zaliczyć należy bariery na poziomie świadomościowym jednostek i bariery dotyczące tworzenia się kapitału społecznego. </w:t>
      </w:r>
      <w:r w:rsidR="00A163A7">
        <w:rPr>
          <w:rFonts w:asciiTheme="minorHAnsi" w:hAnsiTheme="minorHAnsi"/>
          <w:sz w:val="22"/>
        </w:rPr>
        <w:br/>
      </w:r>
      <w:r w:rsidRPr="00134E94">
        <w:rPr>
          <w:rFonts w:asciiTheme="minorHAnsi" w:hAnsiTheme="minorHAnsi"/>
          <w:sz w:val="22"/>
        </w:rPr>
        <w:t>W przeciwieństwie do wymienionych wyżej przeszkód natury organizacyjno-prawnej, na te bardzo trudno wpłynąć, a ich zmiana wymaga czasu. Można wskazać przede wszystkim deficyt zaufania społecznego, brak poczucia wpływu na sytuację w kraju czy nawet swojej spo</w:t>
      </w:r>
      <w:r w:rsidR="00FB2826">
        <w:rPr>
          <w:rFonts w:asciiTheme="minorHAnsi" w:hAnsiTheme="minorHAnsi"/>
          <w:sz w:val="22"/>
        </w:rPr>
        <w:t xml:space="preserve">łeczności lokalnej, brak wiary </w:t>
      </w:r>
      <w:r w:rsidRPr="00134E94">
        <w:rPr>
          <w:rFonts w:asciiTheme="minorHAnsi" w:hAnsiTheme="minorHAnsi"/>
          <w:sz w:val="22"/>
        </w:rPr>
        <w:t>w skuteczność działań obywatelskich. W grupie czynników mentalnościowych niesprzyjających budowaniu etosu obywatelskiego są też konsumpcjonizm, indywidualizm oraz silne zorientowanie na sukces w sferze materialnej.</w:t>
      </w:r>
      <w:r w:rsidR="00707B90">
        <w:rPr>
          <w:rFonts w:asciiTheme="minorHAnsi" w:hAnsiTheme="minorHAnsi"/>
          <w:sz w:val="22"/>
        </w:rPr>
        <w:t xml:space="preserve"> </w:t>
      </w:r>
      <w:r w:rsidRPr="00134E94">
        <w:rPr>
          <w:rFonts w:asciiTheme="minorHAnsi" w:hAnsiTheme="minorHAnsi"/>
          <w:sz w:val="22"/>
        </w:rPr>
        <w:t>Ze względu na ogromne znaczenie tego czynnika warto przyjrzeć się bliżej kwestii zaufania społecznego. Niski poziom zaufania do rządzących nie jest polską domeną, aczkolwiek Polaków cechuje szczególnie wysoka nieufność tak wobec instytucji państwa, jak i wobec siebie nawzajem. Jak wynika z przeprowadzonych badań zaledwie 4,4 % respondentów na bardzo duże zaufanie do władz lokalnych</w:t>
      </w:r>
      <w:r w:rsidR="00707B90">
        <w:rPr>
          <w:rFonts w:asciiTheme="minorHAnsi" w:hAnsiTheme="minorHAnsi"/>
          <w:sz w:val="22"/>
        </w:rPr>
        <w:t>.</w:t>
      </w:r>
    </w:p>
    <w:p w14:paraId="4F4567E1" w14:textId="77777777" w:rsidR="002C6E6E" w:rsidRPr="00134E94" w:rsidRDefault="002C6E6E" w:rsidP="00134E94">
      <w:pPr>
        <w:spacing w:line="276" w:lineRule="auto"/>
        <w:rPr>
          <w:rFonts w:asciiTheme="minorHAnsi" w:hAnsiTheme="minorHAnsi"/>
          <w:sz w:val="22"/>
        </w:rPr>
      </w:pPr>
    </w:p>
    <w:p w14:paraId="3EE9D98D" w14:textId="77777777" w:rsidR="00134E94" w:rsidRPr="00134E94" w:rsidRDefault="00134E94" w:rsidP="00134E94">
      <w:pPr>
        <w:spacing w:line="276" w:lineRule="auto"/>
        <w:rPr>
          <w:rFonts w:asciiTheme="minorHAnsi" w:hAnsiTheme="minorHAnsi"/>
          <w:sz w:val="22"/>
          <w:szCs w:val="22"/>
        </w:rPr>
      </w:pPr>
      <w:bookmarkStart w:id="281" w:name="_Toc419274424"/>
      <w:r w:rsidRPr="0035059C">
        <w:rPr>
          <w:rFonts w:asciiTheme="minorHAnsi" w:hAnsiTheme="minorHAnsi"/>
          <w:szCs w:val="22"/>
        </w:rPr>
        <w:t xml:space="preserve">Tabela </w:t>
      </w:r>
      <w:r w:rsidRPr="0035059C">
        <w:rPr>
          <w:rFonts w:asciiTheme="minorHAnsi" w:hAnsiTheme="minorHAnsi"/>
          <w:szCs w:val="22"/>
        </w:rPr>
        <w:fldChar w:fldCharType="begin"/>
      </w:r>
      <w:r w:rsidRPr="0035059C">
        <w:rPr>
          <w:rFonts w:asciiTheme="minorHAnsi" w:hAnsiTheme="minorHAnsi"/>
          <w:szCs w:val="22"/>
        </w:rPr>
        <w:instrText xml:space="preserve"> SEQ Tabela \* ARABIC </w:instrText>
      </w:r>
      <w:r w:rsidRPr="0035059C">
        <w:rPr>
          <w:rFonts w:asciiTheme="minorHAnsi" w:hAnsiTheme="minorHAnsi"/>
          <w:szCs w:val="22"/>
        </w:rPr>
        <w:fldChar w:fldCharType="separate"/>
      </w:r>
      <w:r w:rsidR="00100778">
        <w:rPr>
          <w:rFonts w:asciiTheme="minorHAnsi" w:hAnsiTheme="minorHAnsi"/>
          <w:noProof/>
          <w:szCs w:val="22"/>
        </w:rPr>
        <w:t>19</w:t>
      </w:r>
      <w:r w:rsidRPr="0035059C">
        <w:rPr>
          <w:rFonts w:asciiTheme="minorHAnsi" w:hAnsiTheme="minorHAnsi"/>
          <w:noProof/>
          <w:szCs w:val="22"/>
        </w:rPr>
        <w:fldChar w:fldCharType="end"/>
      </w:r>
      <w:r w:rsidRPr="0035059C">
        <w:rPr>
          <w:rFonts w:asciiTheme="minorHAnsi" w:hAnsiTheme="minorHAnsi"/>
          <w:szCs w:val="22"/>
        </w:rPr>
        <w:t>. Ocena poziomu zaufania do władz lokalnych</w:t>
      </w:r>
      <w:bookmarkEnd w:id="281"/>
      <w:r w:rsidRPr="0035059C">
        <w:rPr>
          <w:rFonts w:asciiTheme="minorHAnsi" w:hAnsiTheme="minorHAnsi"/>
          <w:szCs w:val="22"/>
        </w:rPr>
        <w:t xml:space="preserve"> </w:t>
      </w:r>
    </w:p>
    <w:tbl>
      <w:tblPr>
        <w:tblStyle w:val="Tabelasiatki4akcent112"/>
        <w:tblW w:w="4883" w:type="pct"/>
        <w:tblInd w:w="108" w:type="dxa"/>
        <w:tblLook w:val="0660" w:firstRow="1" w:lastRow="1" w:firstColumn="0" w:lastColumn="0" w:noHBand="1" w:noVBand="1"/>
      </w:tblPr>
      <w:tblGrid>
        <w:gridCol w:w="4120"/>
        <w:gridCol w:w="2537"/>
        <w:gridCol w:w="2415"/>
      </w:tblGrid>
      <w:tr w:rsidR="00134E94" w:rsidRPr="00134E94" w14:paraId="475E2EC1" w14:textId="77777777" w:rsidTr="002C6E6E">
        <w:trPr>
          <w:cnfStyle w:val="100000000000" w:firstRow="1" w:lastRow="0" w:firstColumn="0" w:lastColumn="0" w:oddVBand="0" w:evenVBand="0" w:oddHBand="0" w:evenHBand="0" w:firstRowFirstColumn="0" w:firstRowLastColumn="0" w:lastRowFirstColumn="0" w:lastRowLastColumn="0"/>
          <w:trHeight w:val="163"/>
        </w:trPr>
        <w:tc>
          <w:tcPr>
            <w:tcW w:w="2271" w:type="pct"/>
            <w:shd w:val="clear" w:color="auto" w:fill="002060"/>
            <w:noWrap/>
            <w:hideMark/>
          </w:tcPr>
          <w:p w14:paraId="2C4BB96F" w14:textId="77777777" w:rsidR="00134E94" w:rsidRPr="00134E94" w:rsidRDefault="00134E94" w:rsidP="0035059C">
            <w:pPr>
              <w:jc w:val="left"/>
              <w:rPr>
                <w:rFonts w:asciiTheme="minorHAnsi" w:hAnsiTheme="minorHAnsi" w:cs="Arial"/>
                <w:szCs w:val="22"/>
              </w:rPr>
            </w:pPr>
            <w:r w:rsidRPr="00134E94">
              <w:rPr>
                <w:rFonts w:asciiTheme="minorHAnsi" w:hAnsiTheme="minorHAnsi" w:cs="Arial"/>
                <w:szCs w:val="22"/>
              </w:rPr>
              <w:t> </w:t>
            </w:r>
          </w:p>
        </w:tc>
        <w:tc>
          <w:tcPr>
            <w:tcW w:w="1398" w:type="pct"/>
            <w:shd w:val="clear" w:color="auto" w:fill="002060"/>
            <w:hideMark/>
          </w:tcPr>
          <w:p w14:paraId="7015AE8A" w14:textId="77777777" w:rsidR="00134E94" w:rsidRPr="00134E94" w:rsidRDefault="00134E94" w:rsidP="0035059C">
            <w:pPr>
              <w:jc w:val="center"/>
              <w:rPr>
                <w:rFonts w:asciiTheme="minorHAnsi" w:hAnsiTheme="minorHAnsi" w:cs="Arial"/>
                <w:szCs w:val="22"/>
              </w:rPr>
            </w:pPr>
            <w:r w:rsidRPr="00134E94">
              <w:rPr>
                <w:rFonts w:asciiTheme="minorHAnsi" w:hAnsiTheme="minorHAnsi" w:cs="Arial"/>
                <w:szCs w:val="22"/>
              </w:rPr>
              <w:t>Częstość</w:t>
            </w:r>
          </w:p>
        </w:tc>
        <w:tc>
          <w:tcPr>
            <w:tcW w:w="1331" w:type="pct"/>
            <w:shd w:val="clear" w:color="auto" w:fill="002060"/>
            <w:hideMark/>
          </w:tcPr>
          <w:p w14:paraId="0AD5CE76" w14:textId="77777777" w:rsidR="00134E94" w:rsidRPr="00134E94" w:rsidRDefault="00134E94" w:rsidP="0035059C">
            <w:pPr>
              <w:jc w:val="center"/>
              <w:rPr>
                <w:rFonts w:asciiTheme="minorHAnsi" w:hAnsiTheme="minorHAnsi" w:cs="Arial"/>
                <w:szCs w:val="22"/>
              </w:rPr>
            </w:pPr>
            <w:r w:rsidRPr="00134E94">
              <w:rPr>
                <w:rFonts w:asciiTheme="minorHAnsi" w:hAnsiTheme="minorHAnsi" w:cs="Arial"/>
                <w:szCs w:val="22"/>
              </w:rPr>
              <w:t>Procent</w:t>
            </w:r>
          </w:p>
        </w:tc>
      </w:tr>
      <w:tr w:rsidR="00134E94" w:rsidRPr="00134E94" w14:paraId="73801E4D" w14:textId="77777777" w:rsidTr="002C6E6E">
        <w:trPr>
          <w:trHeight w:val="269"/>
        </w:trPr>
        <w:tc>
          <w:tcPr>
            <w:tcW w:w="2271" w:type="pct"/>
            <w:hideMark/>
          </w:tcPr>
          <w:p w14:paraId="03346A33" w14:textId="77777777" w:rsidR="00134E94" w:rsidRPr="00134E94" w:rsidRDefault="00134E94" w:rsidP="0035059C">
            <w:pPr>
              <w:jc w:val="left"/>
              <w:rPr>
                <w:rFonts w:asciiTheme="minorHAnsi" w:hAnsiTheme="minorHAnsi" w:cs="Arial"/>
                <w:color w:val="000000"/>
                <w:szCs w:val="22"/>
              </w:rPr>
            </w:pPr>
            <w:r w:rsidRPr="00134E94">
              <w:rPr>
                <w:rFonts w:asciiTheme="minorHAnsi" w:hAnsiTheme="minorHAnsi" w:cs="Arial"/>
                <w:color w:val="000000"/>
                <w:szCs w:val="22"/>
              </w:rPr>
              <w:t>Bardzo duże zaufanie</w:t>
            </w:r>
          </w:p>
        </w:tc>
        <w:tc>
          <w:tcPr>
            <w:tcW w:w="1398" w:type="pct"/>
            <w:noWrap/>
            <w:hideMark/>
          </w:tcPr>
          <w:p w14:paraId="0CDACFF7" w14:textId="77777777" w:rsidR="00134E94" w:rsidRPr="00134E94" w:rsidRDefault="00134E94" w:rsidP="0035059C">
            <w:pPr>
              <w:jc w:val="right"/>
              <w:rPr>
                <w:rFonts w:asciiTheme="minorHAnsi" w:hAnsiTheme="minorHAnsi" w:cs="Arial"/>
                <w:color w:val="000000"/>
                <w:szCs w:val="22"/>
              </w:rPr>
            </w:pPr>
            <w:r w:rsidRPr="00134E94">
              <w:rPr>
                <w:rFonts w:asciiTheme="minorHAnsi" w:hAnsiTheme="minorHAnsi" w:cs="Arial"/>
                <w:color w:val="000000"/>
                <w:szCs w:val="22"/>
              </w:rPr>
              <w:t>7</w:t>
            </w:r>
          </w:p>
        </w:tc>
        <w:tc>
          <w:tcPr>
            <w:tcW w:w="1331" w:type="pct"/>
            <w:noWrap/>
            <w:hideMark/>
          </w:tcPr>
          <w:p w14:paraId="4168FB5E" w14:textId="77777777" w:rsidR="00134E94" w:rsidRPr="00134E94" w:rsidRDefault="00134E94" w:rsidP="0035059C">
            <w:pPr>
              <w:jc w:val="right"/>
              <w:rPr>
                <w:rFonts w:asciiTheme="minorHAnsi" w:hAnsiTheme="minorHAnsi" w:cs="Arial"/>
                <w:color w:val="000000"/>
                <w:szCs w:val="22"/>
              </w:rPr>
            </w:pPr>
            <w:r w:rsidRPr="00134E94">
              <w:rPr>
                <w:rFonts w:asciiTheme="minorHAnsi" w:hAnsiTheme="minorHAnsi" w:cs="Arial"/>
                <w:color w:val="000000"/>
                <w:szCs w:val="22"/>
              </w:rPr>
              <w:t>4,4</w:t>
            </w:r>
          </w:p>
        </w:tc>
      </w:tr>
      <w:tr w:rsidR="00134E94" w:rsidRPr="00134E94" w14:paraId="6F1384D2" w14:textId="77777777" w:rsidTr="002C6E6E">
        <w:trPr>
          <w:trHeight w:val="269"/>
        </w:trPr>
        <w:tc>
          <w:tcPr>
            <w:tcW w:w="2271" w:type="pct"/>
          </w:tcPr>
          <w:p w14:paraId="151766BD" w14:textId="77777777" w:rsidR="00134E94" w:rsidRPr="00134E94" w:rsidRDefault="00134E94" w:rsidP="0035059C">
            <w:pPr>
              <w:jc w:val="left"/>
              <w:rPr>
                <w:rFonts w:asciiTheme="minorHAnsi" w:hAnsiTheme="minorHAnsi" w:cs="Arial"/>
                <w:color w:val="000000"/>
                <w:szCs w:val="22"/>
              </w:rPr>
            </w:pPr>
            <w:r w:rsidRPr="00134E94">
              <w:rPr>
                <w:rFonts w:asciiTheme="minorHAnsi" w:hAnsiTheme="minorHAnsi" w:cs="Arial"/>
                <w:color w:val="000000"/>
                <w:szCs w:val="22"/>
              </w:rPr>
              <w:t>Duże zaufanie</w:t>
            </w:r>
          </w:p>
        </w:tc>
        <w:tc>
          <w:tcPr>
            <w:tcW w:w="1398" w:type="pct"/>
            <w:noWrap/>
          </w:tcPr>
          <w:p w14:paraId="3DCD1064" w14:textId="77777777" w:rsidR="00134E94" w:rsidRPr="00134E94" w:rsidRDefault="00134E94" w:rsidP="0035059C">
            <w:pPr>
              <w:jc w:val="right"/>
              <w:rPr>
                <w:rFonts w:asciiTheme="minorHAnsi" w:hAnsiTheme="minorHAnsi" w:cs="Arial"/>
                <w:color w:val="000000"/>
                <w:szCs w:val="22"/>
              </w:rPr>
            </w:pPr>
            <w:r w:rsidRPr="00134E94">
              <w:rPr>
                <w:rFonts w:asciiTheme="minorHAnsi" w:hAnsiTheme="minorHAnsi" w:cs="Arial"/>
                <w:color w:val="000000"/>
                <w:szCs w:val="22"/>
              </w:rPr>
              <w:t>49</w:t>
            </w:r>
          </w:p>
        </w:tc>
        <w:tc>
          <w:tcPr>
            <w:tcW w:w="1331" w:type="pct"/>
            <w:noWrap/>
          </w:tcPr>
          <w:p w14:paraId="7EFA9AD9" w14:textId="77777777" w:rsidR="00134E94" w:rsidRPr="00134E94" w:rsidRDefault="00134E94" w:rsidP="0035059C">
            <w:pPr>
              <w:jc w:val="right"/>
              <w:rPr>
                <w:rFonts w:asciiTheme="minorHAnsi" w:hAnsiTheme="minorHAnsi" w:cs="Arial"/>
                <w:color w:val="000000"/>
                <w:szCs w:val="22"/>
              </w:rPr>
            </w:pPr>
            <w:r w:rsidRPr="00134E94">
              <w:rPr>
                <w:rFonts w:asciiTheme="minorHAnsi" w:hAnsiTheme="minorHAnsi" w:cs="Arial"/>
                <w:color w:val="000000"/>
                <w:szCs w:val="22"/>
              </w:rPr>
              <w:t>30,6</w:t>
            </w:r>
          </w:p>
        </w:tc>
      </w:tr>
      <w:tr w:rsidR="00134E94" w:rsidRPr="00134E94" w14:paraId="16EAA209" w14:textId="77777777" w:rsidTr="002C6E6E">
        <w:trPr>
          <w:trHeight w:val="269"/>
        </w:trPr>
        <w:tc>
          <w:tcPr>
            <w:tcW w:w="2271" w:type="pct"/>
            <w:hideMark/>
          </w:tcPr>
          <w:p w14:paraId="5ADB4E38" w14:textId="77777777" w:rsidR="00134E94" w:rsidRPr="00134E94" w:rsidRDefault="00134E94" w:rsidP="0035059C">
            <w:pPr>
              <w:jc w:val="left"/>
              <w:rPr>
                <w:rFonts w:asciiTheme="minorHAnsi" w:hAnsiTheme="minorHAnsi" w:cs="Arial"/>
                <w:color w:val="000000"/>
                <w:szCs w:val="22"/>
              </w:rPr>
            </w:pPr>
            <w:r w:rsidRPr="00134E94">
              <w:rPr>
                <w:rFonts w:asciiTheme="minorHAnsi" w:hAnsiTheme="minorHAnsi" w:cs="Arial"/>
                <w:color w:val="000000"/>
                <w:szCs w:val="22"/>
              </w:rPr>
              <w:t>Trudno powiedzieć</w:t>
            </w:r>
          </w:p>
        </w:tc>
        <w:tc>
          <w:tcPr>
            <w:tcW w:w="1398" w:type="pct"/>
            <w:noWrap/>
            <w:hideMark/>
          </w:tcPr>
          <w:p w14:paraId="2A54A3C5" w14:textId="77777777" w:rsidR="00134E94" w:rsidRPr="00134E94" w:rsidRDefault="00134E94" w:rsidP="0035059C">
            <w:pPr>
              <w:jc w:val="right"/>
              <w:rPr>
                <w:rFonts w:asciiTheme="minorHAnsi" w:hAnsiTheme="minorHAnsi" w:cs="Arial"/>
                <w:color w:val="000000"/>
                <w:szCs w:val="22"/>
              </w:rPr>
            </w:pPr>
            <w:r w:rsidRPr="00134E94">
              <w:rPr>
                <w:rFonts w:asciiTheme="minorHAnsi" w:hAnsiTheme="minorHAnsi" w:cs="Arial"/>
                <w:color w:val="000000"/>
                <w:szCs w:val="22"/>
              </w:rPr>
              <w:t>43</w:t>
            </w:r>
          </w:p>
        </w:tc>
        <w:tc>
          <w:tcPr>
            <w:tcW w:w="1331" w:type="pct"/>
            <w:noWrap/>
            <w:hideMark/>
          </w:tcPr>
          <w:p w14:paraId="0C1B85DA" w14:textId="77777777" w:rsidR="00134E94" w:rsidRPr="00134E94" w:rsidRDefault="00134E94" w:rsidP="0035059C">
            <w:pPr>
              <w:jc w:val="right"/>
              <w:rPr>
                <w:rFonts w:asciiTheme="minorHAnsi" w:hAnsiTheme="minorHAnsi" w:cs="Arial"/>
                <w:color w:val="000000"/>
                <w:szCs w:val="22"/>
              </w:rPr>
            </w:pPr>
            <w:r w:rsidRPr="00134E94">
              <w:rPr>
                <w:rFonts w:asciiTheme="minorHAnsi" w:hAnsiTheme="minorHAnsi" w:cs="Arial"/>
                <w:color w:val="000000"/>
                <w:szCs w:val="22"/>
              </w:rPr>
              <w:t>26,9</w:t>
            </w:r>
          </w:p>
        </w:tc>
      </w:tr>
      <w:tr w:rsidR="00134E94" w:rsidRPr="00134E94" w14:paraId="77C2D0F6" w14:textId="77777777" w:rsidTr="002C6E6E">
        <w:trPr>
          <w:trHeight w:val="269"/>
        </w:trPr>
        <w:tc>
          <w:tcPr>
            <w:tcW w:w="2271" w:type="pct"/>
          </w:tcPr>
          <w:p w14:paraId="425702B2" w14:textId="77777777" w:rsidR="00134E94" w:rsidRPr="00134E94" w:rsidRDefault="00134E94" w:rsidP="0035059C">
            <w:pPr>
              <w:jc w:val="left"/>
              <w:rPr>
                <w:rFonts w:asciiTheme="minorHAnsi" w:hAnsiTheme="minorHAnsi" w:cs="Arial"/>
                <w:color w:val="000000"/>
                <w:szCs w:val="22"/>
              </w:rPr>
            </w:pPr>
            <w:r w:rsidRPr="00134E94">
              <w:rPr>
                <w:rFonts w:asciiTheme="minorHAnsi" w:hAnsiTheme="minorHAnsi" w:cs="Arial"/>
                <w:color w:val="000000"/>
                <w:szCs w:val="22"/>
              </w:rPr>
              <w:t>Małe zaufanie</w:t>
            </w:r>
          </w:p>
        </w:tc>
        <w:tc>
          <w:tcPr>
            <w:tcW w:w="1398" w:type="pct"/>
            <w:noWrap/>
          </w:tcPr>
          <w:p w14:paraId="1F0F2ED3" w14:textId="77777777" w:rsidR="00134E94" w:rsidRPr="00134E94" w:rsidRDefault="00134E94" w:rsidP="0035059C">
            <w:pPr>
              <w:jc w:val="right"/>
              <w:rPr>
                <w:rFonts w:asciiTheme="minorHAnsi" w:hAnsiTheme="minorHAnsi" w:cs="Arial"/>
                <w:color w:val="000000"/>
                <w:szCs w:val="22"/>
              </w:rPr>
            </w:pPr>
            <w:r w:rsidRPr="00134E94">
              <w:rPr>
                <w:rFonts w:asciiTheme="minorHAnsi" w:hAnsiTheme="minorHAnsi" w:cs="Arial"/>
                <w:color w:val="000000"/>
                <w:szCs w:val="22"/>
              </w:rPr>
              <w:t>34</w:t>
            </w:r>
          </w:p>
        </w:tc>
        <w:tc>
          <w:tcPr>
            <w:tcW w:w="1331" w:type="pct"/>
            <w:noWrap/>
          </w:tcPr>
          <w:p w14:paraId="2484050F" w14:textId="77777777" w:rsidR="00134E94" w:rsidRPr="00134E94" w:rsidRDefault="00134E94" w:rsidP="0035059C">
            <w:pPr>
              <w:jc w:val="right"/>
              <w:rPr>
                <w:rFonts w:asciiTheme="minorHAnsi" w:hAnsiTheme="minorHAnsi" w:cs="Arial"/>
                <w:color w:val="000000"/>
                <w:szCs w:val="22"/>
              </w:rPr>
            </w:pPr>
            <w:r w:rsidRPr="00134E94">
              <w:rPr>
                <w:rFonts w:asciiTheme="minorHAnsi" w:hAnsiTheme="minorHAnsi" w:cs="Arial"/>
                <w:color w:val="000000"/>
                <w:szCs w:val="22"/>
              </w:rPr>
              <w:t>21,3</w:t>
            </w:r>
          </w:p>
        </w:tc>
      </w:tr>
      <w:tr w:rsidR="00134E94" w:rsidRPr="00134E94" w14:paraId="709D008A" w14:textId="77777777" w:rsidTr="002C6E6E">
        <w:trPr>
          <w:trHeight w:val="269"/>
        </w:trPr>
        <w:tc>
          <w:tcPr>
            <w:tcW w:w="2271" w:type="pct"/>
          </w:tcPr>
          <w:p w14:paraId="07D75645" w14:textId="77777777" w:rsidR="00134E94" w:rsidRPr="00134E94" w:rsidRDefault="00134E94" w:rsidP="0035059C">
            <w:pPr>
              <w:jc w:val="left"/>
              <w:rPr>
                <w:rFonts w:asciiTheme="minorHAnsi" w:hAnsiTheme="minorHAnsi" w:cs="Arial"/>
                <w:color w:val="000000"/>
                <w:szCs w:val="22"/>
              </w:rPr>
            </w:pPr>
            <w:r w:rsidRPr="00134E94">
              <w:rPr>
                <w:rFonts w:asciiTheme="minorHAnsi" w:hAnsiTheme="minorHAnsi" w:cs="Arial"/>
                <w:color w:val="000000"/>
                <w:szCs w:val="22"/>
              </w:rPr>
              <w:t>Bardzo małe zaufanie</w:t>
            </w:r>
          </w:p>
        </w:tc>
        <w:tc>
          <w:tcPr>
            <w:tcW w:w="1398" w:type="pct"/>
            <w:noWrap/>
          </w:tcPr>
          <w:p w14:paraId="6B1553EE" w14:textId="77777777" w:rsidR="00134E94" w:rsidRPr="00134E94" w:rsidRDefault="00134E94" w:rsidP="0035059C">
            <w:pPr>
              <w:jc w:val="right"/>
              <w:rPr>
                <w:rFonts w:asciiTheme="minorHAnsi" w:hAnsiTheme="minorHAnsi" w:cs="Arial"/>
                <w:color w:val="000000"/>
                <w:szCs w:val="22"/>
              </w:rPr>
            </w:pPr>
            <w:r w:rsidRPr="00134E94">
              <w:rPr>
                <w:rFonts w:asciiTheme="minorHAnsi" w:hAnsiTheme="minorHAnsi" w:cs="Arial"/>
                <w:color w:val="000000"/>
                <w:szCs w:val="22"/>
              </w:rPr>
              <w:t>11</w:t>
            </w:r>
          </w:p>
        </w:tc>
        <w:tc>
          <w:tcPr>
            <w:tcW w:w="1331" w:type="pct"/>
            <w:noWrap/>
          </w:tcPr>
          <w:p w14:paraId="2C41BA83" w14:textId="77777777" w:rsidR="00134E94" w:rsidRPr="00134E94" w:rsidRDefault="00134E94" w:rsidP="0035059C">
            <w:pPr>
              <w:jc w:val="right"/>
              <w:rPr>
                <w:rFonts w:asciiTheme="minorHAnsi" w:hAnsiTheme="minorHAnsi" w:cs="Arial"/>
                <w:color w:val="000000"/>
                <w:szCs w:val="22"/>
              </w:rPr>
            </w:pPr>
            <w:r w:rsidRPr="00134E94">
              <w:rPr>
                <w:rFonts w:asciiTheme="minorHAnsi" w:hAnsiTheme="minorHAnsi" w:cs="Arial"/>
                <w:color w:val="000000"/>
                <w:szCs w:val="22"/>
              </w:rPr>
              <w:t>6,9</w:t>
            </w:r>
          </w:p>
        </w:tc>
      </w:tr>
      <w:tr w:rsidR="00134E94" w:rsidRPr="00134E94" w14:paraId="5E2FA7D1" w14:textId="77777777" w:rsidTr="002C6E6E">
        <w:trPr>
          <w:trHeight w:val="269"/>
        </w:trPr>
        <w:tc>
          <w:tcPr>
            <w:tcW w:w="2271" w:type="pct"/>
          </w:tcPr>
          <w:p w14:paraId="522A9CE0" w14:textId="77777777" w:rsidR="00134E94" w:rsidRPr="00134E94" w:rsidRDefault="00134E94" w:rsidP="0035059C">
            <w:pPr>
              <w:jc w:val="left"/>
              <w:rPr>
                <w:rFonts w:asciiTheme="minorHAnsi" w:hAnsiTheme="minorHAnsi" w:cs="Arial"/>
                <w:color w:val="000000"/>
                <w:szCs w:val="22"/>
              </w:rPr>
            </w:pPr>
            <w:r w:rsidRPr="00134E94">
              <w:rPr>
                <w:rFonts w:asciiTheme="minorHAnsi" w:hAnsiTheme="minorHAnsi" w:cs="Arial"/>
                <w:color w:val="000000"/>
                <w:szCs w:val="22"/>
              </w:rPr>
              <w:t>Brak zaufania</w:t>
            </w:r>
          </w:p>
        </w:tc>
        <w:tc>
          <w:tcPr>
            <w:tcW w:w="1398" w:type="pct"/>
            <w:noWrap/>
          </w:tcPr>
          <w:p w14:paraId="47D12932" w14:textId="77777777" w:rsidR="00134E94" w:rsidRPr="00134E94" w:rsidRDefault="00134E94" w:rsidP="0035059C">
            <w:pPr>
              <w:jc w:val="right"/>
              <w:rPr>
                <w:rFonts w:asciiTheme="minorHAnsi" w:hAnsiTheme="minorHAnsi" w:cs="Arial"/>
                <w:color w:val="000000"/>
                <w:szCs w:val="22"/>
              </w:rPr>
            </w:pPr>
            <w:r w:rsidRPr="00134E94">
              <w:rPr>
                <w:rFonts w:asciiTheme="minorHAnsi" w:hAnsiTheme="minorHAnsi" w:cs="Arial"/>
                <w:color w:val="000000"/>
                <w:szCs w:val="22"/>
              </w:rPr>
              <w:t>16</w:t>
            </w:r>
          </w:p>
        </w:tc>
        <w:tc>
          <w:tcPr>
            <w:tcW w:w="1331" w:type="pct"/>
            <w:noWrap/>
          </w:tcPr>
          <w:p w14:paraId="3E264B9D" w14:textId="77777777" w:rsidR="00134E94" w:rsidRPr="00134E94" w:rsidRDefault="00134E94" w:rsidP="0035059C">
            <w:pPr>
              <w:jc w:val="right"/>
              <w:rPr>
                <w:rFonts w:asciiTheme="minorHAnsi" w:hAnsiTheme="minorHAnsi" w:cs="Arial"/>
                <w:color w:val="000000"/>
                <w:szCs w:val="22"/>
              </w:rPr>
            </w:pPr>
            <w:r w:rsidRPr="00134E94">
              <w:rPr>
                <w:rFonts w:asciiTheme="minorHAnsi" w:hAnsiTheme="minorHAnsi" w:cs="Arial"/>
                <w:color w:val="000000"/>
                <w:szCs w:val="22"/>
              </w:rPr>
              <w:t>10,0</w:t>
            </w:r>
          </w:p>
        </w:tc>
      </w:tr>
      <w:tr w:rsidR="00134E94" w:rsidRPr="00134E94" w14:paraId="592221AF" w14:textId="77777777" w:rsidTr="002C6E6E">
        <w:trPr>
          <w:cnfStyle w:val="010000000000" w:firstRow="0" w:lastRow="1" w:firstColumn="0" w:lastColumn="0" w:oddVBand="0" w:evenVBand="0" w:oddHBand="0" w:evenHBand="0" w:firstRowFirstColumn="0" w:firstRowLastColumn="0" w:lastRowFirstColumn="0" w:lastRowLastColumn="0"/>
          <w:trHeight w:val="269"/>
        </w:trPr>
        <w:tc>
          <w:tcPr>
            <w:tcW w:w="2271" w:type="pct"/>
          </w:tcPr>
          <w:p w14:paraId="6545D856" w14:textId="77777777" w:rsidR="00134E94" w:rsidRPr="00134E94" w:rsidRDefault="00134E94" w:rsidP="0035059C">
            <w:pPr>
              <w:jc w:val="left"/>
              <w:rPr>
                <w:rFonts w:asciiTheme="minorHAnsi" w:hAnsiTheme="minorHAnsi" w:cs="Arial"/>
                <w:color w:val="000000"/>
                <w:szCs w:val="22"/>
              </w:rPr>
            </w:pPr>
            <w:r w:rsidRPr="00134E94">
              <w:rPr>
                <w:rFonts w:asciiTheme="minorHAnsi" w:hAnsiTheme="minorHAnsi" w:cs="Arial"/>
                <w:color w:val="000000"/>
                <w:szCs w:val="22"/>
              </w:rPr>
              <w:t>Ogółem</w:t>
            </w:r>
          </w:p>
        </w:tc>
        <w:tc>
          <w:tcPr>
            <w:tcW w:w="1398" w:type="pct"/>
            <w:noWrap/>
          </w:tcPr>
          <w:p w14:paraId="43894C29" w14:textId="77777777" w:rsidR="00134E94" w:rsidRPr="00134E94" w:rsidRDefault="00134E94" w:rsidP="0035059C">
            <w:pPr>
              <w:jc w:val="right"/>
              <w:rPr>
                <w:rFonts w:asciiTheme="minorHAnsi" w:hAnsiTheme="minorHAnsi" w:cs="Arial"/>
                <w:color w:val="000000"/>
                <w:szCs w:val="22"/>
              </w:rPr>
            </w:pPr>
            <w:r w:rsidRPr="00134E94">
              <w:rPr>
                <w:rFonts w:asciiTheme="minorHAnsi" w:hAnsiTheme="minorHAnsi" w:cs="Arial"/>
                <w:color w:val="000000"/>
                <w:szCs w:val="22"/>
              </w:rPr>
              <w:t>160</w:t>
            </w:r>
          </w:p>
        </w:tc>
        <w:tc>
          <w:tcPr>
            <w:tcW w:w="1331" w:type="pct"/>
            <w:noWrap/>
          </w:tcPr>
          <w:p w14:paraId="053B9079" w14:textId="77777777" w:rsidR="00134E94" w:rsidRPr="00134E94" w:rsidRDefault="00134E94" w:rsidP="0035059C">
            <w:pPr>
              <w:jc w:val="right"/>
              <w:rPr>
                <w:rFonts w:asciiTheme="minorHAnsi" w:hAnsiTheme="minorHAnsi" w:cs="Arial"/>
                <w:color w:val="000000"/>
                <w:szCs w:val="22"/>
              </w:rPr>
            </w:pPr>
            <w:r w:rsidRPr="00134E94">
              <w:rPr>
                <w:rFonts w:asciiTheme="minorHAnsi" w:hAnsiTheme="minorHAnsi" w:cs="Arial"/>
                <w:color w:val="000000"/>
                <w:szCs w:val="22"/>
              </w:rPr>
              <w:t>100,0</w:t>
            </w:r>
          </w:p>
        </w:tc>
      </w:tr>
    </w:tbl>
    <w:p w14:paraId="0D732B77" w14:textId="780513F1" w:rsidR="00134E94" w:rsidRPr="0035059C" w:rsidRDefault="00134E94" w:rsidP="00134E94">
      <w:pPr>
        <w:spacing w:line="276" w:lineRule="auto"/>
        <w:rPr>
          <w:rFonts w:asciiTheme="minorHAnsi" w:hAnsiTheme="minorHAnsi"/>
          <w:szCs w:val="22"/>
        </w:rPr>
      </w:pPr>
      <w:r w:rsidRPr="0035059C">
        <w:rPr>
          <w:rFonts w:asciiTheme="minorHAnsi" w:hAnsiTheme="minorHAnsi"/>
          <w:szCs w:val="22"/>
        </w:rPr>
        <w:t>Źródło: opracowanie własne w oparciu o wyniki ankiety audytoryjnej</w:t>
      </w:r>
      <w:r w:rsidR="0035059C" w:rsidRPr="0035059C">
        <w:rPr>
          <w:rFonts w:asciiTheme="minorHAnsi" w:hAnsiTheme="minorHAnsi"/>
          <w:szCs w:val="22"/>
        </w:rPr>
        <w:t>.</w:t>
      </w:r>
    </w:p>
    <w:p w14:paraId="34AEF443" w14:textId="77777777" w:rsidR="002C6E6E" w:rsidRDefault="002C6E6E" w:rsidP="002C6E6E">
      <w:pPr>
        <w:spacing w:line="276" w:lineRule="auto"/>
        <w:rPr>
          <w:rFonts w:asciiTheme="minorHAnsi" w:hAnsiTheme="minorHAnsi"/>
          <w:sz w:val="22"/>
        </w:rPr>
      </w:pPr>
    </w:p>
    <w:p w14:paraId="2AAC04A2" w14:textId="277D6AD4" w:rsidR="00134E94" w:rsidRPr="00134E94" w:rsidRDefault="00134E94" w:rsidP="002C6E6E">
      <w:pPr>
        <w:spacing w:line="276" w:lineRule="auto"/>
        <w:rPr>
          <w:rFonts w:asciiTheme="minorHAnsi" w:hAnsiTheme="minorHAnsi"/>
          <w:sz w:val="22"/>
        </w:rPr>
      </w:pPr>
      <w:r w:rsidRPr="00134E94">
        <w:rPr>
          <w:rFonts w:asciiTheme="minorHAnsi" w:hAnsiTheme="minorHAnsi"/>
          <w:sz w:val="22"/>
        </w:rPr>
        <w:lastRenderedPageBreak/>
        <w:t>Jeszcze gorzej jest w przypadku uogólnionego zaufania do nieznajomych, tam odsetek określających swój poziom zaufania jako bardzo duży sięga zaledwie 1,3%.</w:t>
      </w:r>
    </w:p>
    <w:p w14:paraId="6F8DFF37" w14:textId="77777777" w:rsidR="002C6E6E" w:rsidRDefault="002C6E6E" w:rsidP="002C6E6E">
      <w:pPr>
        <w:spacing w:line="276" w:lineRule="auto"/>
        <w:rPr>
          <w:rFonts w:asciiTheme="minorHAnsi" w:hAnsiTheme="minorHAnsi"/>
          <w:sz w:val="22"/>
        </w:rPr>
      </w:pPr>
      <w:bookmarkStart w:id="282" w:name="_Toc419274425"/>
    </w:p>
    <w:p w14:paraId="71EF0F71" w14:textId="77777777" w:rsidR="00134E94" w:rsidRPr="0035059C" w:rsidRDefault="00134E94" w:rsidP="002C6E6E">
      <w:pPr>
        <w:spacing w:line="276" w:lineRule="auto"/>
        <w:rPr>
          <w:rFonts w:asciiTheme="minorHAnsi" w:hAnsiTheme="minorHAnsi"/>
          <w:szCs w:val="22"/>
        </w:rPr>
      </w:pPr>
      <w:r w:rsidRPr="0035059C">
        <w:rPr>
          <w:rFonts w:asciiTheme="minorHAnsi" w:hAnsiTheme="minorHAnsi"/>
          <w:szCs w:val="22"/>
        </w:rPr>
        <w:t xml:space="preserve">Tabela </w:t>
      </w:r>
      <w:r w:rsidRPr="0035059C">
        <w:rPr>
          <w:rFonts w:asciiTheme="minorHAnsi" w:hAnsiTheme="minorHAnsi"/>
          <w:szCs w:val="22"/>
        </w:rPr>
        <w:fldChar w:fldCharType="begin"/>
      </w:r>
      <w:r w:rsidRPr="0035059C">
        <w:rPr>
          <w:rFonts w:asciiTheme="minorHAnsi" w:hAnsiTheme="minorHAnsi"/>
          <w:szCs w:val="22"/>
        </w:rPr>
        <w:instrText xml:space="preserve"> SEQ Tabela \* ARABIC </w:instrText>
      </w:r>
      <w:r w:rsidRPr="0035059C">
        <w:rPr>
          <w:rFonts w:asciiTheme="minorHAnsi" w:hAnsiTheme="minorHAnsi"/>
          <w:szCs w:val="22"/>
        </w:rPr>
        <w:fldChar w:fldCharType="separate"/>
      </w:r>
      <w:r w:rsidR="00100778">
        <w:rPr>
          <w:rFonts w:asciiTheme="minorHAnsi" w:hAnsiTheme="minorHAnsi"/>
          <w:noProof/>
          <w:szCs w:val="22"/>
        </w:rPr>
        <w:t>20</w:t>
      </w:r>
      <w:r w:rsidRPr="0035059C">
        <w:rPr>
          <w:rFonts w:asciiTheme="minorHAnsi" w:hAnsiTheme="minorHAnsi"/>
          <w:noProof/>
          <w:szCs w:val="22"/>
        </w:rPr>
        <w:fldChar w:fldCharType="end"/>
      </w:r>
      <w:r w:rsidRPr="0035059C">
        <w:rPr>
          <w:rFonts w:asciiTheme="minorHAnsi" w:hAnsiTheme="minorHAnsi"/>
          <w:szCs w:val="22"/>
        </w:rPr>
        <w:t>. Ocena poziomu zaufania do obcych ludzi</w:t>
      </w:r>
      <w:bookmarkEnd w:id="282"/>
    </w:p>
    <w:tbl>
      <w:tblPr>
        <w:tblStyle w:val="Tabelasiatki4akcent112"/>
        <w:tblW w:w="4927" w:type="pct"/>
        <w:tblInd w:w="137" w:type="dxa"/>
        <w:tblLook w:val="0660" w:firstRow="1" w:lastRow="1" w:firstColumn="0" w:lastColumn="0" w:noHBand="1" w:noVBand="1"/>
      </w:tblPr>
      <w:tblGrid>
        <w:gridCol w:w="4083"/>
        <w:gridCol w:w="2535"/>
        <w:gridCol w:w="2535"/>
      </w:tblGrid>
      <w:tr w:rsidR="00134E94" w:rsidRPr="00134E94" w14:paraId="4D64DDDE" w14:textId="77777777" w:rsidTr="0035059C">
        <w:trPr>
          <w:cnfStyle w:val="100000000000" w:firstRow="1" w:lastRow="0" w:firstColumn="0" w:lastColumn="0" w:oddVBand="0" w:evenVBand="0" w:oddHBand="0" w:evenHBand="0" w:firstRowFirstColumn="0" w:firstRowLastColumn="0" w:lastRowFirstColumn="0" w:lastRowLastColumn="0"/>
          <w:trHeight w:val="229"/>
          <w:tblHeader/>
        </w:trPr>
        <w:tc>
          <w:tcPr>
            <w:tcW w:w="2230" w:type="pct"/>
            <w:shd w:val="clear" w:color="auto" w:fill="002060"/>
            <w:noWrap/>
            <w:hideMark/>
          </w:tcPr>
          <w:p w14:paraId="7B30585C" w14:textId="77777777" w:rsidR="00134E94" w:rsidRPr="00134E94" w:rsidRDefault="00134E94" w:rsidP="0035059C">
            <w:pPr>
              <w:jc w:val="left"/>
              <w:rPr>
                <w:rFonts w:asciiTheme="minorHAnsi" w:hAnsiTheme="minorHAnsi" w:cs="Arial"/>
                <w:szCs w:val="22"/>
              </w:rPr>
            </w:pPr>
            <w:r w:rsidRPr="00134E94">
              <w:rPr>
                <w:rFonts w:asciiTheme="minorHAnsi" w:hAnsiTheme="minorHAnsi" w:cs="Arial"/>
                <w:szCs w:val="22"/>
              </w:rPr>
              <w:t> </w:t>
            </w:r>
          </w:p>
        </w:tc>
        <w:tc>
          <w:tcPr>
            <w:tcW w:w="1385" w:type="pct"/>
            <w:shd w:val="clear" w:color="auto" w:fill="002060"/>
            <w:hideMark/>
          </w:tcPr>
          <w:p w14:paraId="08BABA6F" w14:textId="77777777" w:rsidR="00134E94" w:rsidRPr="00134E94" w:rsidRDefault="00134E94" w:rsidP="0035059C">
            <w:pPr>
              <w:jc w:val="center"/>
              <w:rPr>
                <w:rFonts w:asciiTheme="minorHAnsi" w:hAnsiTheme="minorHAnsi" w:cs="Arial"/>
                <w:szCs w:val="22"/>
              </w:rPr>
            </w:pPr>
            <w:r w:rsidRPr="00134E94">
              <w:rPr>
                <w:rFonts w:asciiTheme="minorHAnsi" w:hAnsiTheme="minorHAnsi" w:cs="Arial"/>
                <w:szCs w:val="22"/>
              </w:rPr>
              <w:t>Częstość</w:t>
            </w:r>
          </w:p>
        </w:tc>
        <w:tc>
          <w:tcPr>
            <w:tcW w:w="1385" w:type="pct"/>
            <w:shd w:val="clear" w:color="auto" w:fill="002060"/>
            <w:hideMark/>
          </w:tcPr>
          <w:p w14:paraId="7E8EF549" w14:textId="77777777" w:rsidR="00134E94" w:rsidRPr="00134E94" w:rsidRDefault="00134E94" w:rsidP="0035059C">
            <w:pPr>
              <w:jc w:val="center"/>
              <w:rPr>
                <w:rFonts w:asciiTheme="minorHAnsi" w:hAnsiTheme="minorHAnsi" w:cs="Arial"/>
                <w:szCs w:val="22"/>
              </w:rPr>
            </w:pPr>
            <w:r w:rsidRPr="00134E94">
              <w:rPr>
                <w:rFonts w:asciiTheme="minorHAnsi" w:hAnsiTheme="minorHAnsi" w:cs="Arial"/>
                <w:szCs w:val="22"/>
              </w:rPr>
              <w:t>Procent</w:t>
            </w:r>
          </w:p>
        </w:tc>
      </w:tr>
      <w:tr w:rsidR="00134E94" w:rsidRPr="00134E94" w14:paraId="02B8C56F" w14:textId="77777777" w:rsidTr="0035059C">
        <w:trPr>
          <w:trHeight w:val="264"/>
        </w:trPr>
        <w:tc>
          <w:tcPr>
            <w:tcW w:w="2230" w:type="pct"/>
            <w:hideMark/>
          </w:tcPr>
          <w:p w14:paraId="31A05A4D" w14:textId="77777777" w:rsidR="00134E94" w:rsidRPr="00134E94" w:rsidRDefault="00134E94" w:rsidP="0035059C">
            <w:pPr>
              <w:jc w:val="left"/>
              <w:rPr>
                <w:rFonts w:asciiTheme="minorHAnsi" w:hAnsiTheme="minorHAnsi" w:cs="Arial"/>
                <w:color w:val="000000"/>
                <w:szCs w:val="22"/>
              </w:rPr>
            </w:pPr>
            <w:r w:rsidRPr="00134E94">
              <w:rPr>
                <w:rFonts w:asciiTheme="minorHAnsi" w:hAnsiTheme="minorHAnsi" w:cs="Arial"/>
                <w:color w:val="000000"/>
                <w:szCs w:val="22"/>
              </w:rPr>
              <w:t>Bardzo duże zaufanie</w:t>
            </w:r>
          </w:p>
        </w:tc>
        <w:tc>
          <w:tcPr>
            <w:tcW w:w="1385" w:type="pct"/>
            <w:noWrap/>
            <w:hideMark/>
          </w:tcPr>
          <w:p w14:paraId="6FB50ED7" w14:textId="77777777" w:rsidR="00134E94" w:rsidRPr="00134E94" w:rsidRDefault="00134E94" w:rsidP="0035059C">
            <w:pPr>
              <w:jc w:val="right"/>
              <w:rPr>
                <w:rFonts w:asciiTheme="minorHAnsi" w:hAnsiTheme="minorHAnsi" w:cs="Arial"/>
                <w:color w:val="000000"/>
                <w:szCs w:val="22"/>
              </w:rPr>
            </w:pPr>
            <w:r w:rsidRPr="00134E94">
              <w:rPr>
                <w:rFonts w:asciiTheme="minorHAnsi" w:hAnsiTheme="minorHAnsi" w:cs="Arial"/>
                <w:color w:val="000000"/>
                <w:szCs w:val="22"/>
              </w:rPr>
              <w:t>2</w:t>
            </w:r>
          </w:p>
        </w:tc>
        <w:tc>
          <w:tcPr>
            <w:tcW w:w="1385" w:type="pct"/>
            <w:noWrap/>
            <w:hideMark/>
          </w:tcPr>
          <w:p w14:paraId="10074A44" w14:textId="77777777" w:rsidR="00134E94" w:rsidRPr="00134E94" w:rsidRDefault="00134E94" w:rsidP="0035059C">
            <w:pPr>
              <w:jc w:val="right"/>
              <w:rPr>
                <w:rFonts w:asciiTheme="minorHAnsi" w:hAnsiTheme="minorHAnsi" w:cs="Arial"/>
                <w:color w:val="000000"/>
                <w:szCs w:val="22"/>
              </w:rPr>
            </w:pPr>
            <w:r w:rsidRPr="00134E94">
              <w:rPr>
                <w:rFonts w:asciiTheme="minorHAnsi" w:hAnsiTheme="minorHAnsi" w:cs="Arial"/>
                <w:color w:val="000000"/>
                <w:szCs w:val="22"/>
              </w:rPr>
              <w:t>1,3</w:t>
            </w:r>
          </w:p>
        </w:tc>
      </w:tr>
      <w:tr w:rsidR="00134E94" w:rsidRPr="00134E94" w14:paraId="1ED44EDA" w14:textId="77777777" w:rsidTr="0035059C">
        <w:trPr>
          <w:trHeight w:val="264"/>
        </w:trPr>
        <w:tc>
          <w:tcPr>
            <w:tcW w:w="2230" w:type="pct"/>
          </w:tcPr>
          <w:p w14:paraId="057AE5AE" w14:textId="77777777" w:rsidR="00134E94" w:rsidRPr="00134E94" w:rsidRDefault="00134E94" w:rsidP="0035059C">
            <w:pPr>
              <w:jc w:val="left"/>
              <w:rPr>
                <w:rFonts w:asciiTheme="minorHAnsi" w:hAnsiTheme="minorHAnsi" w:cs="Arial"/>
                <w:color w:val="000000"/>
                <w:szCs w:val="22"/>
              </w:rPr>
            </w:pPr>
            <w:r w:rsidRPr="00134E94">
              <w:rPr>
                <w:rFonts w:asciiTheme="minorHAnsi" w:hAnsiTheme="minorHAnsi" w:cs="Arial"/>
                <w:color w:val="000000"/>
                <w:szCs w:val="22"/>
              </w:rPr>
              <w:t>Duże zaufanie</w:t>
            </w:r>
          </w:p>
        </w:tc>
        <w:tc>
          <w:tcPr>
            <w:tcW w:w="1385" w:type="pct"/>
            <w:noWrap/>
          </w:tcPr>
          <w:p w14:paraId="56C9FA16" w14:textId="77777777" w:rsidR="00134E94" w:rsidRPr="00134E94" w:rsidRDefault="00134E94" w:rsidP="0035059C">
            <w:pPr>
              <w:jc w:val="right"/>
              <w:rPr>
                <w:rFonts w:asciiTheme="minorHAnsi" w:hAnsiTheme="minorHAnsi" w:cs="Arial"/>
                <w:color w:val="000000"/>
                <w:szCs w:val="22"/>
              </w:rPr>
            </w:pPr>
            <w:r w:rsidRPr="00134E94">
              <w:rPr>
                <w:rFonts w:asciiTheme="minorHAnsi" w:hAnsiTheme="minorHAnsi" w:cs="Arial"/>
                <w:color w:val="000000"/>
                <w:szCs w:val="22"/>
              </w:rPr>
              <w:t>16</w:t>
            </w:r>
          </w:p>
        </w:tc>
        <w:tc>
          <w:tcPr>
            <w:tcW w:w="1385" w:type="pct"/>
            <w:noWrap/>
          </w:tcPr>
          <w:p w14:paraId="1D8BFF78" w14:textId="77777777" w:rsidR="00134E94" w:rsidRPr="00134E94" w:rsidRDefault="00134E94" w:rsidP="0035059C">
            <w:pPr>
              <w:jc w:val="right"/>
              <w:rPr>
                <w:rFonts w:asciiTheme="minorHAnsi" w:hAnsiTheme="minorHAnsi" w:cs="Arial"/>
                <w:color w:val="000000"/>
                <w:szCs w:val="22"/>
              </w:rPr>
            </w:pPr>
            <w:r w:rsidRPr="00134E94">
              <w:rPr>
                <w:rFonts w:asciiTheme="minorHAnsi" w:hAnsiTheme="minorHAnsi" w:cs="Arial"/>
                <w:color w:val="000000"/>
                <w:szCs w:val="22"/>
              </w:rPr>
              <w:t>10,0</w:t>
            </w:r>
          </w:p>
        </w:tc>
      </w:tr>
      <w:tr w:rsidR="00134E94" w:rsidRPr="00134E94" w14:paraId="16EC6087" w14:textId="77777777" w:rsidTr="0035059C">
        <w:trPr>
          <w:trHeight w:val="264"/>
        </w:trPr>
        <w:tc>
          <w:tcPr>
            <w:tcW w:w="2230" w:type="pct"/>
            <w:hideMark/>
          </w:tcPr>
          <w:p w14:paraId="51E1B3C5" w14:textId="77777777" w:rsidR="00134E94" w:rsidRPr="00134E94" w:rsidRDefault="00134E94" w:rsidP="0035059C">
            <w:pPr>
              <w:jc w:val="left"/>
              <w:rPr>
                <w:rFonts w:asciiTheme="minorHAnsi" w:hAnsiTheme="minorHAnsi" w:cs="Arial"/>
                <w:color w:val="000000"/>
                <w:szCs w:val="22"/>
              </w:rPr>
            </w:pPr>
            <w:r w:rsidRPr="00134E94">
              <w:rPr>
                <w:rFonts w:asciiTheme="minorHAnsi" w:hAnsiTheme="minorHAnsi" w:cs="Arial"/>
                <w:color w:val="000000"/>
                <w:szCs w:val="22"/>
              </w:rPr>
              <w:t>Trudno powiedzieć</w:t>
            </w:r>
          </w:p>
        </w:tc>
        <w:tc>
          <w:tcPr>
            <w:tcW w:w="1385" w:type="pct"/>
            <w:noWrap/>
            <w:hideMark/>
          </w:tcPr>
          <w:p w14:paraId="5ABA7DB5" w14:textId="77777777" w:rsidR="00134E94" w:rsidRPr="00134E94" w:rsidRDefault="00134E94" w:rsidP="0035059C">
            <w:pPr>
              <w:jc w:val="right"/>
              <w:rPr>
                <w:rFonts w:asciiTheme="minorHAnsi" w:hAnsiTheme="minorHAnsi" w:cs="Arial"/>
                <w:color w:val="000000"/>
                <w:szCs w:val="22"/>
              </w:rPr>
            </w:pPr>
            <w:r w:rsidRPr="00134E94">
              <w:rPr>
                <w:rFonts w:asciiTheme="minorHAnsi" w:hAnsiTheme="minorHAnsi" w:cs="Arial"/>
                <w:color w:val="000000"/>
                <w:szCs w:val="22"/>
              </w:rPr>
              <w:t>65</w:t>
            </w:r>
          </w:p>
        </w:tc>
        <w:tc>
          <w:tcPr>
            <w:tcW w:w="1385" w:type="pct"/>
            <w:noWrap/>
            <w:hideMark/>
          </w:tcPr>
          <w:p w14:paraId="3F756D3C" w14:textId="77777777" w:rsidR="00134E94" w:rsidRPr="00134E94" w:rsidRDefault="00134E94" w:rsidP="0035059C">
            <w:pPr>
              <w:jc w:val="right"/>
              <w:rPr>
                <w:rFonts w:asciiTheme="minorHAnsi" w:hAnsiTheme="minorHAnsi" w:cs="Arial"/>
                <w:color w:val="000000"/>
                <w:szCs w:val="22"/>
              </w:rPr>
            </w:pPr>
            <w:r w:rsidRPr="00134E94">
              <w:rPr>
                <w:rFonts w:asciiTheme="minorHAnsi" w:hAnsiTheme="minorHAnsi" w:cs="Arial"/>
                <w:color w:val="000000"/>
                <w:szCs w:val="22"/>
              </w:rPr>
              <w:t>40,6</w:t>
            </w:r>
          </w:p>
        </w:tc>
      </w:tr>
      <w:tr w:rsidR="00134E94" w:rsidRPr="00134E94" w14:paraId="1578F871" w14:textId="77777777" w:rsidTr="0035059C">
        <w:trPr>
          <w:trHeight w:val="264"/>
        </w:trPr>
        <w:tc>
          <w:tcPr>
            <w:tcW w:w="2230" w:type="pct"/>
          </w:tcPr>
          <w:p w14:paraId="053FEAB2" w14:textId="77777777" w:rsidR="00134E94" w:rsidRPr="00134E94" w:rsidRDefault="00134E94" w:rsidP="0035059C">
            <w:pPr>
              <w:jc w:val="left"/>
              <w:rPr>
                <w:rFonts w:asciiTheme="minorHAnsi" w:hAnsiTheme="minorHAnsi" w:cs="Arial"/>
                <w:color w:val="000000"/>
                <w:szCs w:val="22"/>
              </w:rPr>
            </w:pPr>
            <w:r w:rsidRPr="00134E94">
              <w:rPr>
                <w:rFonts w:asciiTheme="minorHAnsi" w:hAnsiTheme="minorHAnsi" w:cs="Arial"/>
                <w:color w:val="000000"/>
                <w:szCs w:val="22"/>
              </w:rPr>
              <w:t>Małe zaufanie</w:t>
            </w:r>
          </w:p>
        </w:tc>
        <w:tc>
          <w:tcPr>
            <w:tcW w:w="1385" w:type="pct"/>
            <w:noWrap/>
          </w:tcPr>
          <w:p w14:paraId="001B655E" w14:textId="77777777" w:rsidR="00134E94" w:rsidRPr="00134E94" w:rsidRDefault="00134E94" w:rsidP="0035059C">
            <w:pPr>
              <w:jc w:val="right"/>
              <w:rPr>
                <w:rFonts w:asciiTheme="minorHAnsi" w:hAnsiTheme="minorHAnsi" w:cs="Arial"/>
                <w:color w:val="000000"/>
                <w:szCs w:val="22"/>
              </w:rPr>
            </w:pPr>
            <w:r w:rsidRPr="00134E94">
              <w:rPr>
                <w:rFonts w:asciiTheme="minorHAnsi" w:hAnsiTheme="minorHAnsi" w:cs="Arial"/>
                <w:color w:val="000000"/>
                <w:szCs w:val="22"/>
              </w:rPr>
              <w:t>46</w:t>
            </w:r>
          </w:p>
        </w:tc>
        <w:tc>
          <w:tcPr>
            <w:tcW w:w="1385" w:type="pct"/>
            <w:noWrap/>
          </w:tcPr>
          <w:p w14:paraId="360C6B31" w14:textId="77777777" w:rsidR="00134E94" w:rsidRPr="00134E94" w:rsidRDefault="00134E94" w:rsidP="0035059C">
            <w:pPr>
              <w:jc w:val="right"/>
              <w:rPr>
                <w:rFonts w:asciiTheme="minorHAnsi" w:hAnsiTheme="minorHAnsi" w:cs="Arial"/>
                <w:color w:val="000000"/>
                <w:szCs w:val="22"/>
              </w:rPr>
            </w:pPr>
            <w:r w:rsidRPr="00134E94">
              <w:rPr>
                <w:rFonts w:asciiTheme="minorHAnsi" w:hAnsiTheme="minorHAnsi" w:cs="Arial"/>
                <w:color w:val="000000"/>
                <w:szCs w:val="22"/>
              </w:rPr>
              <w:t>28,8</w:t>
            </w:r>
          </w:p>
        </w:tc>
      </w:tr>
      <w:tr w:rsidR="00134E94" w:rsidRPr="00134E94" w14:paraId="40A94B56" w14:textId="77777777" w:rsidTr="0035059C">
        <w:trPr>
          <w:trHeight w:val="264"/>
        </w:trPr>
        <w:tc>
          <w:tcPr>
            <w:tcW w:w="2230" w:type="pct"/>
          </w:tcPr>
          <w:p w14:paraId="5CDFCD68" w14:textId="77777777" w:rsidR="00134E94" w:rsidRPr="00134E94" w:rsidRDefault="00134E94" w:rsidP="0035059C">
            <w:pPr>
              <w:jc w:val="left"/>
              <w:rPr>
                <w:rFonts w:asciiTheme="minorHAnsi" w:hAnsiTheme="minorHAnsi" w:cs="Arial"/>
                <w:color w:val="000000"/>
                <w:szCs w:val="22"/>
              </w:rPr>
            </w:pPr>
            <w:r w:rsidRPr="00134E94">
              <w:rPr>
                <w:rFonts w:asciiTheme="minorHAnsi" w:hAnsiTheme="minorHAnsi" w:cs="Arial"/>
                <w:color w:val="000000"/>
                <w:szCs w:val="22"/>
              </w:rPr>
              <w:t>Bardzo małe zaufanie</w:t>
            </w:r>
          </w:p>
        </w:tc>
        <w:tc>
          <w:tcPr>
            <w:tcW w:w="1385" w:type="pct"/>
            <w:noWrap/>
          </w:tcPr>
          <w:p w14:paraId="10D7FE21" w14:textId="77777777" w:rsidR="00134E94" w:rsidRPr="00134E94" w:rsidRDefault="00134E94" w:rsidP="0035059C">
            <w:pPr>
              <w:jc w:val="right"/>
              <w:rPr>
                <w:rFonts w:asciiTheme="minorHAnsi" w:hAnsiTheme="minorHAnsi" w:cs="Arial"/>
                <w:color w:val="000000"/>
                <w:szCs w:val="22"/>
              </w:rPr>
            </w:pPr>
            <w:r w:rsidRPr="00134E94">
              <w:rPr>
                <w:rFonts w:asciiTheme="minorHAnsi" w:hAnsiTheme="minorHAnsi" w:cs="Arial"/>
                <w:color w:val="000000"/>
                <w:szCs w:val="22"/>
              </w:rPr>
              <w:t>14</w:t>
            </w:r>
          </w:p>
        </w:tc>
        <w:tc>
          <w:tcPr>
            <w:tcW w:w="1385" w:type="pct"/>
            <w:noWrap/>
          </w:tcPr>
          <w:p w14:paraId="493CE851" w14:textId="77777777" w:rsidR="00134E94" w:rsidRPr="00134E94" w:rsidRDefault="00134E94" w:rsidP="0035059C">
            <w:pPr>
              <w:jc w:val="right"/>
              <w:rPr>
                <w:rFonts w:asciiTheme="minorHAnsi" w:hAnsiTheme="minorHAnsi" w:cs="Arial"/>
                <w:color w:val="000000"/>
                <w:szCs w:val="22"/>
              </w:rPr>
            </w:pPr>
            <w:r w:rsidRPr="00134E94">
              <w:rPr>
                <w:rFonts w:asciiTheme="minorHAnsi" w:hAnsiTheme="minorHAnsi" w:cs="Arial"/>
                <w:color w:val="000000"/>
                <w:szCs w:val="22"/>
              </w:rPr>
              <w:t>8,8</w:t>
            </w:r>
          </w:p>
        </w:tc>
      </w:tr>
      <w:tr w:rsidR="00134E94" w:rsidRPr="00134E94" w14:paraId="48C85C2D" w14:textId="77777777" w:rsidTr="0035059C">
        <w:trPr>
          <w:trHeight w:val="264"/>
        </w:trPr>
        <w:tc>
          <w:tcPr>
            <w:tcW w:w="2230" w:type="pct"/>
          </w:tcPr>
          <w:p w14:paraId="39BBE8E6" w14:textId="77777777" w:rsidR="00134E94" w:rsidRPr="00134E94" w:rsidRDefault="00134E94" w:rsidP="0035059C">
            <w:pPr>
              <w:jc w:val="left"/>
              <w:rPr>
                <w:rFonts w:asciiTheme="minorHAnsi" w:hAnsiTheme="minorHAnsi" w:cs="Arial"/>
                <w:color w:val="000000"/>
                <w:szCs w:val="22"/>
              </w:rPr>
            </w:pPr>
            <w:r w:rsidRPr="00134E94">
              <w:rPr>
                <w:rFonts w:asciiTheme="minorHAnsi" w:hAnsiTheme="minorHAnsi" w:cs="Arial"/>
                <w:color w:val="000000"/>
                <w:szCs w:val="22"/>
              </w:rPr>
              <w:t>Brak zaufania</w:t>
            </w:r>
          </w:p>
        </w:tc>
        <w:tc>
          <w:tcPr>
            <w:tcW w:w="1385" w:type="pct"/>
            <w:noWrap/>
          </w:tcPr>
          <w:p w14:paraId="78E2A468" w14:textId="77777777" w:rsidR="00134E94" w:rsidRPr="00134E94" w:rsidRDefault="00134E94" w:rsidP="0035059C">
            <w:pPr>
              <w:jc w:val="right"/>
              <w:rPr>
                <w:rFonts w:asciiTheme="minorHAnsi" w:hAnsiTheme="minorHAnsi" w:cs="Arial"/>
                <w:color w:val="000000"/>
                <w:szCs w:val="22"/>
              </w:rPr>
            </w:pPr>
            <w:r w:rsidRPr="00134E94">
              <w:rPr>
                <w:rFonts w:asciiTheme="minorHAnsi" w:hAnsiTheme="minorHAnsi" w:cs="Arial"/>
                <w:color w:val="000000"/>
                <w:szCs w:val="22"/>
              </w:rPr>
              <w:t>17</w:t>
            </w:r>
          </w:p>
        </w:tc>
        <w:tc>
          <w:tcPr>
            <w:tcW w:w="1385" w:type="pct"/>
            <w:noWrap/>
          </w:tcPr>
          <w:p w14:paraId="29CA165B" w14:textId="77777777" w:rsidR="00134E94" w:rsidRPr="00134E94" w:rsidRDefault="00134E94" w:rsidP="0035059C">
            <w:pPr>
              <w:jc w:val="right"/>
              <w:rPr>
                <w:rFonts w:asciiTheme="minorHAnsi" w:hAnsiTheme="minorHAnsi" w:cs="Arial"/>
                <w:color w:val="000000"/>
                <w:szCs w:val="22"/>
              </w:rPr>
            </w:pPr>
            <w:r w:rsidRPr="00134E94">
              <w:rPr>
                <w:rFonts w:asciiTheme="minorHAnsi" w:hAnsiTheme="minorHAnsi" w:cs="Arial"/>
                <w:color w:val="000000"/>
                <w:szCs w:val="22"/>
              </w:rPr>
              <w:t>10,6</w:t>
            </w:r>
          </w:p>
        </w:tc>
      </w:tr>
      <w:tr w:rsidR="00134E94" w:rsidRPr="00134E94" w14:paraId="779A412E" w14:textId="77777777" w:rsidTr="0035059C">
        <w:trPr>
          <w:cnfStyle w:val="010000000000" w:firstRow="0" w:lastRow="1" w:firstColumn="0" w:lastColumn="0" w:oddVBand="0" w:evenVBand="0" w:oddHBand="0" w:evenHBand="0" w:firstRowFirstColumn="0" w:firstRowLastColumn="0" w:lastRowFirstColumn="0" w:lastRowLastColumn="0"/>
          <w:trHeight w:val="264"/>
        </w:trPr>
        <w:tc>
          <w:tcPr>
            <w:tcW w:w="2230" w:type="pct"/>
          </w:tcPr>
          <w:p w14:paraId="49851040" w14:textId="77777777" w:rsidR="00134E94" w:rsidRPr="00134E94" w:rsidRDefault="00134E94" w:rsidP="0035059C">
            <w:pPr>
              <w:jc w:val="left"/>
              <w:rPr>
                <w:rFonts w:asciiTheme="minorHAnsi" w:hAnsiTheme="minorHAnsi" w:cs="Arial"/>
                <w:color w:val="000000"/>
                <w:szCs w:val="22"/>
              </w:rPr>
            </w:pPr>
            <w:r w:rsidRPr="00134E94">
              <w:rPr>
                <w:rFonts w:asciiTheme="minorHAnsi" w:hAnsiTheme="minorHAnsi" w:cs="Arial"/>
                <w:color w:val="000000"/>
                <w:szCs w:val="22"/>
              </w:rPr>
              <w:t>Ogółem</w:t>
            </w:r>
          </w:p>
        </w:tc>
        <w:tc>
          <w:tcPr>
            <w:tcW w:w="1385" w:type="pct"/>
            <w:noWrap/>
          </w:tcPr>
          <w:p w14:paraId="10CD424B" w14:textId="77777777" w:rsidR="00134E94" w:rsidRPr="00134E94" w:rsidRDefault="00134E94" w:rsidP="0035059C">
            <w:pPr>
              <w:jc w:val="right"/>
              <w:rPr>
                <w:rFonts w:asciiTheme="minorHAnsi" w:hAnsiTheme="minorHAnsi" w:cs="Arial"/>
                <w:color w:val="000000"/>
                <w:szCs w:val="22"/>
              </w:rPr>
            </w:pPr>
            <w:r w:rsidRPr="00134E94">
              <w:rPr>
                <w:rFonts w:asciiTheme="minorHAnsi" w:hAnsiTheme="minorHAnsi" w:cs="Arial"/>
                <w:color w:val="000000"/>
                <w:szCs w:val="22"/>
              </w:rPr>
              <w:t>160</w:t>
            </w:r>
          </w:p>
        </w:tc>
        <w:tc>
          <w:tcPr>
            <w:tcW w:w="1385" w:type="pct"/>
            <w:noWrap/>
          </w:tcPr>
          <w:p w14:paraId="2D74DEF6" w14:textId="77777777" w:rsidR="00134E94" w:rsidRPr="00134E94" w:rsidRDefault="00134E94" w:rsidP="0035059C">
            <w:pPr>
              <w:jc w:val="right"/>
              <w:rPr>
                <w:rFonts w:asciiTheme="minorHAnsi" w:hAnsiTheme="minorHAnsi" w:cs="Arial"/>
                <w:color w:val="000000"/>
                <w:szCs w:val="22"/>
              </w:rPr>
            </w:pPr>
            <w:r w:rsidRPr="00134E94">
              <w:rPr>
                <w:rFonts w:asciiTheme="minorHAnsi" w:hAnsiTheme="minorHAnsi" w:cs="Arial"/>
                <w:color w:val="000000"/>
                <w:szCs w:val="22"/>
              </w:rPr>
              <w:t>100,0</w:t>
            </w:r>
          </w:p>
        </w:tc>
      </w:tr>
    </w:tbl>
    <w:p w14:paraId="73C37C4A" w14:textId="125CEF3B" w:rsidR="00134E94" w:rsidRPr="0035059C" w:rsidRDefault="00134E94" w:rsidP="00134E94">
      <w:pPr>
        <w:spacing w:line="276" w:lineRule="auto"/>
        <w:rPr>
          <w:rFonts w:asciiTheme="minorHAnsi" w:hAnsiTheme="minorHAnsi"/>
          <w:szCs w:val="22"/>
        </w:rPr>
      </w:pPr>
      <w:r w:rsidRPr="0035059C">
        <w:rPr>
          <w:rFonts w:asciiTheme="minorHAnsi" w:hAnsiTheme="minorHAnsi"/>
          <w:szCs w:val="22"/>
        </w:rPr>
        <w:t>Źródło: opracowanie własne w oparciu o wyniki ankiety audytoryjnej</w:t>
      </w:r>
      <w:r w:rsidR="0035059C" w:rsidRPr="0035059C">
        <w:rPr>
          <w:rFonts w:asciiTheme="minorHAnsi" w:hAnsiTheme="minorHAnsi"/>
          <w:szCs w:val="22"/>
        </w:rPr>
        <w:t>.</w:t>
      </w:r>
    </w:p>
    <w:p w14:paraId="2D842961" w14:textId="77777777" w:rsidR="00134E94" w:rsidRPr="00134E94" w:rsidRDefault="00134E94" w:rsidP="00134E94">
      <w:pPr>
        <w:spacing w:line="276" w:lineRule="auto"/>
        <w:rPr>
          <w:rFonts w:asciiTheme="minorHAnsi" w:hAnsiTheme="minorHAnsi"/>
          <w:sz w:val="22"/>
        </w:rPr>
      </w:pPr>
    </w:p>
    <w:p w14:paraId="423449E0" w14:textId="77298231" w:rsidR="00134E94" w:rsidRPr="00134E94" w:rsidRDefault="00134E94" w:rsidP="00134E94">
      <w:pPr>
        <w:spacing w:line="276" w:lineRule="auto"/>
        <w:rPr>
          <w:rFonts w:asciiTheme="minorHAnsi" w:hAnsiTheme="minorHAnsi"/>
          <w:sz w:val="22"/>
        </w:rPr>
      </w:pPr>
      <w:r w:rsidRPr="00134E94">
        <w:rPr>
          <w:rFonts w:asciiTheme="minorHAnsi" w:hAnsiTheme="minorHAnsi"/>
          <w:sz w:val="22"/>
        </w:rPr>
        <w:t>Podobne wnioski można wysunąć analizują wyniki badań jakościowych. Respondenci jednoznacznie wskazują na pro</w:t>
      </w:r>
      <w:r w:rsidR="00FB2826">
        <w:rPr>
          <w:rFonts w:asciiTheme="minorHAnsi" w:hAnsiTheme="minorHAnsi"/>
          <w:sz w:val="22"/>
        </w:rPr>
        <w:t xml:space="preserve">blem braku zaufania jako jedną </w:t>
      </w:r>
      <w:r w:rsidRPr="00134E94">
        <w:rPr>
          <w:rFonts w:asciiTheme="minorHAnsi" w:hAnsiTheme="minorHAnsi"/>
          <w:sz w:val="22"/>
        </w:rPr>
        <w:t>z kluczowych niskiego poziomu aktywności społecznej mieszkańców obszarów wiejskich.</w:t>
      </w:r>
    </w:p>
    <w:p w14:paraId="6B02F5D5" w14:textId="77777777" w:rsidR="00134E94" w:rsidRPr="00134E94" w:rsidRDefault="00134E94" w:rsidP="00134E94">
      <w:pPr>
        <w:spacing w:line="276" w:lineRule="auto"/>
        <w:rPr>
          <w:rFonts w:asciiTheme="minorHAnsi" w:hAnsiTheme="minorHAnsi"/>
          <w:i/>
          <w:sz w:val="22"/>
          <w:szCs w:val="22"/>
        </w:rPr>
      </w:pPr>
    </w:p>
    <w:p w14:paraId="6B9DD5F3"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 xml:space="preserve">ten brak zaufania, o czym mówiliśmy, też może powodować zamykanie się na siebie. </w:t>
      </w:r>
    </w:p>
    <w:p w14:paraId="2125C8EF"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IDI28</w:t>
      </w:r>
    </w:p>
    <w:p w14:paraId="419A43D4" w14:textId="77777777" w:rsidR="00134E94" w:rsidRPr="00134E94" w:rsidRDefault="00134E94" w:rsidP="00134E94">
      <w:pPr>
        <w:spacing w:line="276" w:lineRule="auto"/>
        <w:rPr>
          <w:rFonts w:asciiTheme="minorHAnsi" w:hAnsiTheme="minorHAnsi"/>
          <w:i/>
          <w:sz w:val="22"/>
          <w:szCs w:val="22"/>
        </w:rPr>
      </w:pPr>
    </w:p>
    <w:p w14:paraId="5628EF09"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jeżeli nie mamy wzajemnego pełnego zaufania do siebie to niechętnie angażujemy</w:t>
      </w:r>
    </w:p>
    <w:p w14:paraId="7B670FFF"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IDI23</w:t>
      </w:r>
    </w:p>
    <w:p w14:paraId="3BDDA0C6" w14:textId="77777777" w:rsidR="00134E94" w:rsidRPr="00134E94" w:rsidRDefault="00134E94" w:rsidP="00134E94">
      <w:pPr>
        <w:spacing w:line="276" w:lineRule="auto"/>
        <w:rPr>
          <w:rFonts w:asciiTheme="minorHAnsi" w:hAnsiTheme="minorHAnsi"/>
          <w:i/>
          <w:sz w:val="22"/>
          <w:szCs w:val="22"/>
        </w:rPr>
      </w:pPr>
    </w:p>
    <w:p w14:paraId="406D9E93"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z braku zaufania do siebie członków wynika też małe zaangażowanie</w:t>
      </w:r>
    </w:p>
    <w:p w14:paraId="486954A7" w14:textId="77777777" w:rsidR="00134E94" w:rsidRPr="00134E94" w:rsidRDefault="00134E94" w:rsidP="00134E94">
      <w:pPr>
        <w:spacing w:line="276" w:lineRule="auto"/>
        <w:rPr>
          <w:b/>
        </w:rPr>
      </w:pPr>
      <w:r w:rsidRPr="00134E94">
        <w:rPr>
          <w:b/>
        </w:rPr>
        <w:t>IDI21</w:t>
      </w:r>
    </w:p>
    <w:p w14:paraId="0BE1700D" w14:textId="77777777" w:rsidR="00134E94" w:rsidRPr="00134E94" w:rsidRDefault="00134E94" w:rsidP="00134E94">
      <w:pPr>
        <w:spacing w:line="276" w:lineRule="auto"/>
      </w:pPr>
    </w:p>
    <w:p w14:paraId="1328015E" w14:textId="4E9A3513" w:rsidR="00134E94" w:rsidRPr="00134E94" w:rsidRDefault="00134E94" w:rsidP="00134E94">
      <w:pPr>
        <w:spacing w:line="276" w:lineRule="auto"/>
        <w:rPr>
          <w:rFonts w:asciiTheme="minorHAnsi" w:hAnsiTheme="minorHAnsi"/>
          <w:sz w:val="22"/>
        </w:rPr>
      </w:pPr>
      <w:r w:rsidRPr="00134E94">
        <w:rPr>
          <w:rFonts w:asciiTheme="minorHAnsi" w:hAnsiTheme="minorHAnsi"/>
          <w:sz w:val="22"/>
        </w:rPr>
        <w:t xml:space="preserve">Osobną grupę barier aktywności obywatelskiej, których minimalizowanie wymaga czasu </w:t>
      </w:r>
      <w:r w:rsidR="00FB2826">
        <w:rPr>
          <w:rFonts w:asciiTheme="minorHAnsi" w:hAnsiTheme="minorHAnsi"/>
          <w:sz w:val="22"/>
        </w:rPr>
        <w:br/>
      </w:r>
      <w:r w:rsidRPr="00134E94">
        <w:rPr>
          <w:rFonts w:asciiTheme="minorHAnsi" w:hAnsiTheme="minorHAnsi"/>
          <w:sz w:val="22"/>
        </w:rPr>
        <w:t>i długofalowych działań, stanowią czynniki makrostrukturalne. Budowę społeczeństwa obywatelskiego utrudnia niedobór: rozwiniętej nowej klasy średniej, która w dojrzałych demokracjach stanowi społeczne i finansowe zaplecze organizacji pozarządowych oraz brak wystarc</w:t>
      </w:r>
      <w:r w:rsidR="00FB2826">
        <w:rPr>
          <w:rFonts w:asciiTheme="minorHAnsi" w:hAnsiTheme="minorHAnsi"/>
          <w:sz w:val="22"/>
        </w:rPr>
        <w:t xml:space="preserve">zającego prawnego, finansowego </w:t>
      </w:r>
      <w:r w:rsidRPr="00134E94">
        <w:rPr>
          <w:rFonts w:asciiTheme="minorHAnsi" w:hAnsiTheme="minorHAnsi"/>
          <w:sz w:val="22"/>
        </w:rPr>
        <w:t>i organizacyjnego wsparcia dla tych organizacji</w:t>
      </w:r>
      <w:r w:rsidR="00707B90">
        <w:rPr>
          <w:rFonts w:asciiTheme="minorHAnsi" w:hAnsiTheme="minorHAnsi"/>
          <w:sz w:val="22"/>
        </w:rPr>
        <w:t xml:space="preserve"> przez administrację państwową. </w:t>
      </w:r>
      <w:r w:rsidRPr="00134E94">
        <w:rPr>
          <w:rFonts w:asciiTheme="minorHAnsi" w:hAnsiTheme="minorHAnsi"/>
          <w:sz w:val="22"/>
        </w:rPr>
        <w:t xml:space="preserve">Pasywności obywatelskiej sprzyjają ubóstwo, długotrwałe bezrobocie, dyskryminacja z powodu odmienności, które prowadzą do marginalizacji i wykluczenia społecznego. </w:t>
      </w:r>
    </w:p>
    <w:p w14:paraId="00C939CF" w14:textId="77777777" w:rsidR="00134E94" w:rsidRPr="00134E94" w:rsidRDefault="00134E94" w:rsidP="00134E94">
      <w:pPr>
        <w:spacing w:line="276" w:lineRule="auto"/>
        <w:rPr>
          <w:rFonts w:asciiTheme="minorHAnsi" w:hAnsiTheme="minorHAnsi"/>
          <w:sz w:val="22"/>
        </w:rPr>
      </w:pPr>
    </w:p>
    <w:p w14:paraId="42BB78B1" w14:textId="77777777" w:rsidR="00134E94" w:rsidRPr="00134E94" w:rsidRDefault="00134E94" w:rsidP="00134E94">
      <w:pPr>
        <w:spacing w:line="276" w:lineRule="auto"/>
        <w:rPr>
          <w:rFonts w:asciiTheme="minorHAnsi" w:hAnsiTheme="minorHAnsi"/>
          <w:i/>
          <w:sz w:val="22"/>
        </w:rPr>
      </w:pPr>
      <w:r w:rsidRPr="00134E94">
        <w:rPr>
          <w:rFonts w:asciiTheme="minorHAnsi" w:hAnsiTheme="minorHAnsi"/>
          <w:i/>
          <w:sz w:val="22"/>
        </w:rPr>
        <w:t>im bardziej społeczeństwo zamożne tym ten poziom aktywności jest większy. Im to społeczeństwo jest mniej zamożne tym ten poziom aktywności jest mniejszy</w:t>
      </w:r>
    </w:p>
    <w:p w14:paraId="2D11E483" w14:textId="77777777" w:rsidR="00134E94" w:rsidRPr="00134E94" w:rsidRDefault="00134E94" w:rsidP="00134E94">
      <w:pPr>
        <w:spacing w:line="276" w:lineRule="auto"/>
        <w:rPr>
          <w:rFonts w:asciiTheme="minorHAnsi" w:hAnsiTheme="minorHAnsi"/>
          <w:b/>
          <w:sz w:val="22"/>
        </w:rPr>
      </w:pPr>
      <w:r w:rsidRPr="00134E94">
        <w:rPr>
          <w:rFonts w:asciiTheme="minorHAnsi" w:hAnsiTheme="minorHAnsi"/>
          <w:b/>
          <w:sz w:val="22"/>
        </w:rPr>
        <w:t>IDI23</w:t>
      </w:r>
    </w:p>
    <w:p w14:paraId="69963736" w14:textId="77777777" w:rsidR="002C6E6E" w:rsidRDefault="002C6E6E" w:rsidP="00134E94">
      <w:pPr>
        <w:spacing w:line="276" w:lineRule="auto"/>
        <w:rPr>
          <w:rFonts w:asciiTheme="minorHAnsi" w:hAnsiTheme="minorHAnsi"/>
          <w:sz w:val="22"/>
        </w:rPr>
      </w:pPr>
    </w:p>
    <w:p w14:paraId="79A661FF"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tutaj obszary są bardzo biedne (…) ludzie się [wycofywali]</w:t>
      </w:r>
    </w:p>
    <w:p w14:paraId="7F0A6872" w14:textId="77777777" w:rsid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FGI2</w:t>
      </w:r>
    </w:p>
    <w:p w14:paraId="732C3C3F" w14:textId="77777777" w:rsidR="00134E94" w:rsidRPr="00134E94" w:rsidRDefault="00134E94" w:rsidP="00134E94">
      <w:pPr>
        <w:spacing w:line="276" w:lineRule="auto"/>
        <w:rPr>
          <w:rFonts w:asciiTheme="minorHAnsi" w:hAnsiTheme="minorHAnsi"/>
          <w:sz w:val="22"/>
        </w:rPr>
      </w:pPr>
      <w:r w:rsidRPr="00134E94">
        <w:rPr>
          <w:rFonts w:asciiTheme="minorHAnsi" w:hAnsiTheme="minorHAnsi"/>
          <w:sz w:val="22"/>
        </w:rPr>
        <w:t>Niekorzystne z punktu widzenia tworzenia społeczeństwa obywatelskiego w Polsce są też masowe migracje zarobkowe, które wiążą się z i rozbijaniem sieci społecznych. Zjawisko to szczególnie dotyka społeczności lokalnych</w:t>
      </w:r>
      <w:r w:rsidRPr="00134E94">
        <w:rPr>
          <w:rFonts w:asciiTheme="minorHAnsi" w:hAnsiTheme="minorHAnsi"/>
          <w:sz w:val="22"/>
          <w:vertAlign w:val="superscript"/>
        </w:rPr>
        <w:footnoteReference w:id="67"/>
      </w:r>
      <w:r w:rsidRPr="00134E94">
        <w:rPr>
          <w:rFonts w:asciiTheme="minorHAnsi" w:hAnsiTheme="minorHAnsi"/>
          <w:sz w:val="22"/>
        </w:rPr>
        <w:t>.</w:t>
      </w:r>
    </w:p>
    <w:p w14:paraId="4D0A7090" w14:textId="77777777" w:rsidR="00FB2826" w:rsidRDefault="00FB2826" w:rsidP="00707B90">
      <w:pPr>
        <w:pStyle w:val="Nagwek3"/>
        <w:numPr>
          <w:ilvl w:val="0"/>
          <w:numId w:val="0"/>
        </w:numPr>
        <w:spacing w:before="0" w:line="276" w:lineRule="auto"/>
        <w:rPr>
          <w:color w:val="002060"/>
        </w:rPr>
        <w:sectPr w:rsidR="00FB2826" w:rsidSect="00A163A7">
          <w:headerReference w:type="even" r:id="rId52"/>
          <w:headerReference w:type="default" r:id="rId53"/>
          <w:pgSz w:w="11907" w:h="16839" w:code="9"/>
          <w:pgMar w:top="1417" w:right="1417" w:bottom="1417" w:left="1417" w:header="708" w:footer="708" w:gutter="0"/>
          <w:cols w:space="708"/>
          <w:docGrid w:linePitch="360"/>
        </w:sectPr>
      </w:pPr>
      <w:bookmarkStart w:id="283" w:name="_Toc419266455"/>
    </w:p>
    <w:p w14:paraId="760A4395" w14:textId="1452F194" w:rsidR="00AF4A4E" w:rsidRPr="0072047D" w:rsidRDefault="00AF4A4E" w:rsidP="00751DC8">
      <w:pPr>
        <w:pStyle w:val="Nagwek3"/>
        <w:numPr>
          <w:ilvl w:val="2"/>
          <w:numId w:val="4"/>
        </w:numPr>
        <w:spacing w:before="0" w:line="276" w:lineRule="auto"/>
        <w:ind w:left="709" w:hanging="709"/>
        <w:rPr>
          <w:color w:val="002060"/>
        </w:rPr>
      </w:pPr>
      <w:r w:rsidRPr="0072047D">
        <w:rPr>
          <w:color w:val="002060"/>
        </w:rPr>
        <w:lastRenderedPageBreak/>
        <w:t>Bariery rozwoju aktywności lokalnych społeczności</w:t>
      </w:r>
      <w:bookmarkEnd w:id="283"/>
    </w:p>
    <w:p w14:paraId="4B128CF1" w14:textId="77777777" w:rsidR="004D4260" w:rsidRPr="0072047D" w:rsidRDefault="004D4260" w:rsidP="0072047D">
      <w:pPr>
        <w:spacing w:line="276" w:lineRule="auto"/>
        <w:rPr>
          <w:rFonts w:asciiTheme="minorHAnsi" w:hAnsiTheme="minorHAnsi"/>
          <w:sz w:val="22"/>
          <w:szCs w:val="22"/>
        </w:rPr>
      </w:pPr>
    </w:p>
    <w:p w14:paraId="5239AA27" w14:textId="77777777" w:rsidR="00134E94" w:rsidRPr="00134E94" w:rsidRDefault="00134E94" w:rsidP="00134E94">
      <w:pPr>
        <w:spacing w:line="276" w:lineRule="auto"/>
        <w:rPr>
          <w:rFonts w:asciiTheme="minorHAnsi" w:hAnsiTheme="minorHAnsi"/>
          <w:sz w:val="22"/>
          <w:szCs w:val="22"/>
        </w:rPr>
      </w:pPr>
      <w:r w:rsidRPr="00134E94">
        <w:rPr>
          <w:rFonts w:asciiTheme="minorHAnsi" w:hAnsiTheme="minorHAnsi"/>
          <w:sz w:val="22"/>
          <w:szCs w:val="22"/>
        </w:rPr>
        <w:t xml:space="preserve">Analizę barier rozwoju aktywności przeprowadzono w oparciu o wyniki badań jakościowych oraz ilościowych, a następnie dokonano syntezy uzyskanych wyników. </w:t>
      </w:r>
    </w:p>
    <w:p w14:paraId="09417356" w14:textId="77777777" w:rsidR="00134E94" w:rsidRPr="00134E94" w:rsidRDefault="00134E94" w:rsidP="00134E94">
      <w:pPr>
        <w:spacing w:line="276" w:lineRule="auto"/>
        <w:rPr>
          <w:rFonts w:asciiTheme="minorHAnsi" w:hAnsiTheme="minorHAnsi"/>
          <w:sz w:val="22"/>
          <w:szCs w:val="22"/>
        </w:rPr>
      </w:pPr>
    </w:p>
    <w:p w14:paraId="2EF26390" w14:textId="77777777" w:rsidR="00134E94" w:rsidRPr="00134E94" w:rsidRDefault="00134E94" w:rsidP="00134E94">
      <w:pPr>
        <w:spacing w:line="276" w:lineRule="auto"/>
        <w:rPr>
          <w:rFonts w:asciiTheme="minorHAnsi" w:hAnsiTheme="minorHAnsi"/>
          <w:sz w:val="22"/>
          <w:szCs w:val="22"/>
        </w:rPr>
      </w:pPr>
      <w:r w:rsidRPr="00134E94">
        <w:rPr>
          <w:rFonts w:asciiTheme="minorHAnsi" w:hAnsiTheme="minorHAnsi"/>
          <w:sz w:val="22"/>
          <w:szCs w:val="22"/>
        </w:rPr>
        <w:t>Zidentyfikowane na podstawie przeprowadzonych badań jakościowych bariery rozwoju aktywności lokalnych społeczności można sklasyfikować do kilku najważniejszych kategorii, a mianowicie:</w:t>
      </w:r>
    </w:p>
    <w:p w14:paraId="23E2636E" w14:textId="77777777" w:rsidR="00134E94" w:rsidRPr="00134E94" w:rsidRDefault="00134E94" w:rsidP="00134E94">
      <w:pPr>
        <w:spacing w:line="276" w:lineRule="auto"/>
        <w:rPr>
          <w:rFonts w:asciiTheme="minorHAnsi" w:hAnsiTheme="minorHAnsi"/>
          <w:sz w:val="22"/>
          <w:szCs w:val="22"/>
        </w:rPr>
      </w:pPr>
    </w:p>
    <w:p w14:paraId="3F0D3DD1" w14:textId="778B9998" w:rsidR="00134E94" w:rsidRPr="00134E94" w:rsidRDefault="00134E94" w:rsidP="00031969">
      <w:pPr>
        <w:numPr>
          <w:ilvl w:val="0"/>
          <w:numId w:val="84"/>
        </w:numPr>
        <w:shd w:val="clear" w:color="auto" w:fill="002060"/>
        <w:spacing w:line="276" w:lineRule="auto"/>
        <w:ind w:left="567" w:hanging="567"/>
        <w:contextualSpacing/>
        <w:rPr>
          <w:rFonts w:asciiTheme="minorHAnsi" w:hAnsiTheme="minorHAnsi"/>
          <w:b/>
          <w:sz w:val="22"/>
          <w:szCs w:val="22"/>
        </w:rPr>
      </w:pPr>
      <w:r w:rsidRPr="00134E94">
        <w:rPr>
          <w:rFonts w:asciiTheme="minorHAnsi" w:hAnsiTheme="minorHAnsi"/>
          <w:b/>
          <w:sz w:val="22"/>
          <w:szCs w:val="22"/>
        </w:rPr>
        <w:t>Niedostateczne środki finansowe – rozumiane dwu płaszczyznowo, z jednej strony jako niewystarczające środki w dyspozycji LGD, a z drugiej brak środków na pokrycie niezbędnego wkładu własnego niezbędnego do</w:t>
      </w:r>
      <w:r w:rsidR="000151E7">
        <w:rPr>
          <w:rFonts w:asciiTheme="minorHAnsi" w:hAnsiTheme="minorHAnsi"/>
          <w:b/>
          <w:sz w:val="22"/>
          <w:szCs w:val="22"/>
        </w:rPr>
        <w:t xml:space="preserve"> </w:t>
      </w:r>
      <w:r w:rsidRPr="00134E94">
        <w:rPr>
          <w:rFonts w:asciiTheme="minorHAnsi" w:hAnsiTheme="minorHAnsi"/>
          <w:b/>
          <w:sz w:val="22"/>
          <w:szCs w:val="22"/>
        </w:rPr>
        <w:t>wystartowania w postępowaniu konkursowym.</w:t>
      </w:r>
    </w:p>
    <w:p w14:paraId="7A094002" w14:textId="77777777" w:rsidR="00134E94" w:rsidRPr="00134E94" w:rsidRDefault="00134E94" w:rsidP="00134E94">
      <w:pPr>
        <w:spacing w:line="276" w:lineRule="auto"/>
        <w:rPr>
          <w:rFonts w:asciiTheme="minorHAnsi" w:hAnsiTheme="minorHAnsi"/>
          <w:sz w:val="22"/>
          <w:szCs w:val="22"/>
        </w:rPr>
      </w:pPr>
    </w:p>
    <w:p w14:paraId="4FE978B3"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barierą jest na pewno zawsze problem pieniędzy, czyli że na przykład jest wymagany wkład własny</w:t>
      </w:r>
    </w:p>
    <w:p w14:paraId="4AC83B20"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IDI5</w:t>
      </w:r>
    </w:p>
    <w:p w14:paraId="7E911B21" w14:textId="77777777" w:rsidR="00134E94" w:rsidRPr="00134E94" w:rsidRDefault="00134E94" w:rsidP="00134E94">
      <w:pPr>
        <w:spacing w:line="276" w:lineRule="auto"/>
        <w:rPr>
          <w:rFonts w:asciiTheme="minorHAnsi" w:hAnsiTheme="minorHAnsi"/>
          <w:b/>
          <w:sz w:val="22"/>
          <w:szCs w:val="22"/>
        </w:rPr>
      </w:pPr>
    </w:p>
    <w:p w14:paraId="1FCABF65"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główne bariery z punktu widzenia naszego, to są przeszkody w uzyskaniu dofinansowania. Pieniądze są głównym czynnikiem, bez pieniędzy jednak mało rzeczy się da wykonać</w:t>
      </w:r>
    </w:p>
    <w:p w14:paraId="401D49A7"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IDI8</w:t>
      </w:r>
    </w:p>
    <w:p w14:paraId="3E9F5BD7" w14:textId="77777777" w:rsidR="00134E94" w:rsidRPr="00134E94" w:rsidRDefault="00134E94" w:rsidP="00134E94">
      <w:pPr>
        <w:spacing w:line="276" w:lineRule="auto"/>
        <w:rPr>
          <w:rFonts w:asciiTheme="minorHAnsi" w:hAnsiTheme="minorHAnsi"/>
          <w:b/>
          <w:sz w:val="22"/>
          <w:szCs w:val="22"/>
        </w:rPr>
      </w:pPr>
    </w:p>
    <w:p w14:paraId="02932E96"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[bariery] przede wszystkim finansowe (…) także problem zaliczkowania [w ramach programów wsparcia]</w:t>
      </w:r>
    </w:p>
    <w:p w14:paraId="636EDE0C"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IDI17</w:t>
      </w:r>
    </w:p>
    <w:p w14:paraId="2F495CFC" w14:textId="77777777" w:rsidR="00134E94" w:rsidRPr="00134E94" w:rsidRDefault="00134E94" w:rsidP="00134E94">
      <w:pPr>
        <w:spacing w:line="276" w:lineRule="auto"/>
        <w:rPr>
          <w:rFonts w:asciiTheme="minorHAnsi" w:hAnsiTheme="minorHAnsi"/>
          <w:sz w:val="22"/>
          <w:szCs w:val="22"/>
        </w:rPr>
      </w:pPr>
    </w:p>
    <w:p w14:paraId="2C810C3C"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główną barierą to była bariera finansowa</w:t>
      </w:r>
    </w:p>
    <w:p w14:paraId="6DBF27B8"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IDI23</w:t>
      </w:r>
    </w:p>
    <w:p w14:paraId="5963BA73" w14:textId="77777777" w:rsidR="00134E94" w:rsidRPr="00134E94" w:rsidRDefault="00134E94" w:rsidP="00134E94">
      <w:pPr>
        <w:spacing w:line="276" w:lineRule="auto"/>
        <w:rPr>
          <w:rFonts w:asciiTheme="minorHAnsi" w:hAnsiTheme="minorHAnsi"/>
          <w:sz w:val="22"/>
          <w:szCs w:val="22"/>
        </w:rPr>
      </w:pPr>
    </w:p>
    <w:p w14:paraId="61F4AA50" w14:textId="5731B42A"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 xml:space="preserve">Poziom procentowy środków na przedsiębiorczość jest (…) nieduży, (…) niecałe 9 % tylko, ale (…) wyłącznie dlatego że… warunki tych wniosków były bardzo trudne (…) trzeba było mieć wkładu własnego 50 % (…) i VAT </w:t>
      </w:r>
      <w:r w:rsidR="00FB2826">
        <w:rPr>
          <w:rFonts w:asciiTheme="minorHAnsi" w:hAnsiTheme="minorHAnsi"/>
          <w:i/>
          <w:sz w:val="22"/>
          <w:szCs w:val="22"/>
        </w:rPr>
        <w:t>był kosztem niekwalifikowalnym,</w:t>
      </w:r>
      <w:r w:rsidRPr="00134E94">
        <w:rPr>
          <w:rFonts w:asciiTheme="minorHAnsi" w:hAnsiTheme="minorHAnsi"/>
          <w:i/>
          <w:sz w:val="22"/>
          <w:szCs w:val="22"/>
        </w:rPr>
        <w:t xml:space="preserve"> i jeszcze jedna rzecz: nie było prefinansowania, trzeba wszystko na początku swoimi środkami założyć, potem był zwrot (…) tutaj obszary są bardzo biedne (…) nikt nie ma takiej gotówki, żeby wszystko zrealizować i ludzie się [wycofywali, nikt nie będzie] (…) Czekać na gotówkę rok (…), czasami do 2 lat</w:t>
      </w:r>
    </w:p>
    <w:p w14:paraId="0236A56B"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FGI2</w:t>
      </w:r>
    </w:p>
    <w:p w14:paraId="0574B1FF" w14:textId="77777777" w:rsidR="00134E94" w:rsidRPr="00134E94" w:rsidRDefault="00134E94" w:rsidP="00134E94">
      <w:pPr>
        <w:spacing w:line="276" w:lineRule="auto"/>
        <w:rPr>
          <w:rFonts w:asciiTheme="minorHAnsi" w:hAnsiTheme="minorHAnsi"/>
          <w:sz w:val="22"/>
          <w:szCs w:val="22"/>
        </w:rPr>
      </w:pPr>
    </w:p>
    <w:p w14:paraId="68DD38FC" w14:textId="77777777" w:rsidR="00134E94" w:rsidRPr="00134E94" w:rsidRDefault="00134E94" w:rsidP="00031969">
      <w:pPr>
        <w:numPr>
          <w:ilvl w:val="0"/>
          <w:numId w:val="84"/>
        </w:numPr>
        <w:shd w:val="clear" w:color="auto" w:fill="002060"/>
        <w:spacing w:line="276" w:lineRule="auto"/>
        <w:ind w:left="567" w:hanging="567"/>
        <w:contextualSpacing/>
        <w:rPr>
          <w:rFonts w:asciiTheme="minorHAnsi" w:hAnsiTheme="minorHAnsi"/>
          <w:b/>
          <w:sz w:val="22"/>
          <w:szCs w:val="22"/>
        </w:rPr>
      </w:pPr>
      <w:r w:rsidRPr="00134E94">
        <w:rPr>
          <w:rFonts w:asciiTheme="minorHAnsi" w:hAnsiTheme="minorHAnsi"/>
          <w:b/>
          <w:sz w:val="22"/>
          <w:szCs w:val="22"/>
        </w:rPr>
        <w:t>Bariery natury mentalnej – pesymizm, zniechęcenie do działania, wzajemna niechęć, stereotypy</w:t>
      </w:r>
    </w:p>
    <w:p w14:paraId="09E018F9" w14:textId="77777777" w:rsidR="00134E94" w:rsidRPr="00134E94" w:rsidRDefault="00134E94" w:rsidP="00134E94">
      <w:pPr>
        <w:spacing w:line="276" w:lineRule="auto"/>
        <w:rPr>
          <w:rFonts w:asciiTheme="minorHAnsi" w:hAnsiTheme="minorHAnsi"/>
          <w:sz w:val="22"/>
          <w:szCs w:val="22"/>
        </w:rPr>
      </w:pPr>
    </w:p>
    <w:p w14:paraId="752AAF31"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brak zaangażowanie społecznego, zawsze „a, to nie wypali, to się nie uda” itd., jest pewien taki pesymizm</w:t>
      </w:r>
    </w:p>
    <w:p w14:paraId="018FE77C"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IDI3</w:t>
      </w:r>
    </w:p>
    <w:p w14:paraId="08B03D1E" w14:textId="77777777" w:rsidR="00134E94" w:rsidRPr="00134E94" w:rsidRDefault="00134E94" w:rsidP="00134E94">
      <w:pPr>
        <w:spacing w:line="276" w:lineRule="auto"/>
        <w:rPr>
          <w:rFonts w:asciiTheme="minorHAnsi" w:hAnsiTheme="minorHAnsi"/>
          <w:b/>
          <w:sz w:val="22"/>
          <w:szCs w:val="22"/>
        </w:rPr>
      </w:pPr>
    </w:p>
    <w:p w14:paraId="6C255CCC"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bariera społeczna jakaś taka, na zasadzie, że nie lubimy się, tu u mnie, mówię, są takie środowiska, które się nie lubiły od zawsze</w:t>
      </w:r>
    </w:p>
    <w:p w14:paraId="7065EC97"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IDI4</w:t>
      </w:r>
    </w:p>
    <w:p w14:paraId="5051C66D"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lastRenderedPageBreak/>
        <w:t>społeczności lokalne, które jakby powiedzmy nie mają chęci. Bo jak ten nie robi, ten nie robi, to co ja sam będę robił. Pieniądze są głównym czynnikiem, ale chęci następnym</w:t>
      </w:r>
    </w:p>
    <w:p w14:paraId="6C3619EA"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IDI8</w:t>
      </w:r>
    </w:p>
    <w:p w14:paraId="728D096F" w14:textId="77777777" w:rsidR="00134E94" w:rsidRPr="00134E94" w:rsidRDefault="00134E94" w:rsidP="00134E94">
      <w:pPr>
        <w:spacing w:line="276" w:lineRule="auto"/>
        <w:rPr>
          <w:rFonts w:asciiTheme="minorHAnsi" w:hAnsiTheme="minorHAnsi"/>
          <w:i/>
          <w:sz w:val="22"/>
          <w:szCs w:val="22"/>
        </w:rPr>
      </w:pPr>
    </w:p>
    <w:p w14:paraId="27AFE907"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Głównymi barierami jest często niechęć może wszystkich mieszkańców do inicjatyw</w:t>
      </w:r>
    </w:p>
    <w:p w14:paraId="228B7535"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IDI9</w:t>
      </w:r>
    </w:p>
    <w:p w14:paraId="5B1C268D" w14:textId="77777777" w:rsidR="00134E94" w:rsidRPr="00134E94" w:rsidRDefault="00134E94" w:rsidP="00134E94">
      <w:pPr>
        <w:spacing w:line="276" w:lineRule="auto"/>
        <w:rPr>
          <w:rFonts w:asciiTheme="minorHAnsi" w:hAnsiTheme="minorHAnsi"/>
          <w:b/>
          <w:sz w:val="22"/>
          <w:szCs w:val="22"/>
        </w:rPr>
      </w:pPr>
    </w:p>
    <w:p w14:paraId="61FFE72E"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wszystko siedzi w głowie. Tak naprawdę główną barierą, jest chęć działania na rzecz tej lokalnej społeczności</w:t>
      </w:r>
    </w:p>
    <w:p w14:paraId="3154C87F"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IDI14</w:t>
      </w:r>
    </w:p>
    <w:p w14:paraId="1C9C827C" w14:textId="77777777" w:rsidR="00134E94" w:rsidRPr="00134E94" w:rsidRDefault="00134E94" w:rsidP="00134E94">
      <w:pPr>
        <w:spacing w:line="276" w:lineRule="auto"/>
        <w:rPr>
          <w:rFonts w:asciiTheme="minorHAnsi" w:hAnsiTheme="minorHAnsi"/>
          <w:b/>
          <w:sz w:val="22"/>
          <w:szCs w:val="22"/>
        </w:rPr>
      </w:pPr>
    </w:p>
    <w:p w14:paraId="3B469A6D"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różnego rodzaju stereotypy, z którymi walczymy, to są środowiska wiejskie kobiet, to jest bardzo trudna praca, aby kobiety były traktowane podmiotowo, to jest ogromna praca na wsi, to są główne bariery</w:t>
      </w:r>
    </w:p>
    <w:p w14:paraId="1E9F1719"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IDI20</w:t>
      </w:r>
    </w:p>
    <w:p w14:paraId="5845E935" w14:textId="77777777" w:rsidR="00134E94" w:rsidRPr="00134E94" w:rsidRDefault="00134E94" w:rsidP="00134E94">
      <w:pPr>
        <w:spacing w:line="276" w:lineRule="auto"/>
        <w:rPr>
          <w:rFonts w:asciiTheme="minorHAnsi" w:hAnsiTheme="minorHAnsi"/>
          <w:b/>
          <w:sz w:val="22"/>
          <w:szCs w:val="22"/>
        </w:rPr>
      </w:pPr>
    </w:p>
    <w:p w14:paraId="0D1068E7"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To między innymi też się bierze z takiego schematycznego myślenia, że mi się należy, niech ktoś inny zrobi</w:t>
      </w:r>
    </w:p>
    <w:p w14:paraId="499526CE"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FGI1</w:t>
      </w:r>
    </w:p>
    <w:p w14:paraId="79FE9236" w14:textId="77777777" w:rsidR="00134E94" w:rsidRPr="00134E94" w:rsidRDefault="00134E94" w:rsidP="00134E94">
      <w:pPr>
        <w:spacing w:line="276" w:lineRule="auto"/>
        <w:rPr>
          <w:rFonts w:asciiTheme="minorHAnsi" w:hAnsiTheme="minorHAnsi"/>
          <w:b/>
          <w:sz w:val="22"/>
          <w:szCs w:val="22"/>
        </w:rPr>
      </w:pPr>
    </w:p>
    <w:p w14:paraId="363C189B" w14:textId="4123711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są (…)</w:t>
      </w:r>
      <w:r w:rsidR="000151E7">
        <w:rPr>
          <w:rFonts w:asciiTheme="minorHAnsi" w:hAnsiTheme="minorHAnsi"/>
          <w:i/>
          <w:sz w:val="22"/>
          <w:szCs w:val="22"/>
        </w:rPr>
        <w:t xml:space="preserve"> </w:t>
      </w:r>
      <w:r w:rsidRPr="00134E94">
        <w:rPr>
          <w:rFonts w:asciiTheme="minorHAnsi" w:hAnsiTheme="minorHAnsi"/>
          <w:i/>
          <w:sz w:val="22"/>
          <w:szCs w:val="22"/>
        </w:rPr>
        <w:t xml:space="preserve">sołectwa, gdzie na powiedzmy 200 uprawnionych przychodzi 6 na zebranie decydując </w:t>
      </w:r>
      <w:r w:rsidR="00FB2826">
        <w:rPr>
          <w:rFonts w:asciiTheme="minorHAnsi" w:hAnsiTheme="minorHAnsi"/>
          <w:i/>
          <w:sz w:val="22"/>
          <w:szCs w:val="22"/>
        </w:rPr>
        <w:br/>
      </w:r>
      <w:r w:rsidRPr="00134E94">
        <w:rPr>
          <w:rFonts w:asciiTheme="minorHAnsi" w:hAnsiTheme="minorHAnsi"/>
          <w:i/>
          <w:sz w:val="22"/>
          <w:szCs w:val="22"/>
        </w:rPr>
        <w:t>o podziale małych czasami środków na daną wieś</w:t>
      </w:r>
    </w:p>
    <w:p w14:paraId="3A88B6DE" w14:textId="77777777" w:rsidR="00134E94" w:rsidRPr="00134E94" w:rsidRDefault="00134E94" w:rsidP="00134E94">
      <w:pPr>
        <w:spacing w:line="276" w:lineRule="auto"/>
        <w:rPr>
          <w:rFonts w:asciiTheme="minorHAnsi" w:hAnsiTheme="minorHAnsi"/>
          <w:b/>
          <w:i/>
          <w:sz w:val="22"/>
          <w:szCs w:val="22"/>
        </w:rPr>
      </w:pPr>
      <w:r w:rsidRPr="00134E94">
        <w:rPr>
          <w:rFonts w:asciiTheme="minorHAnsi" w:hAnsiTheme="minorHAnsi"/>
          <w:b/>
          <w:i/>
          <w:sz w:val="22"/>
          <w:szCs w:val="22"/>
        </w:rPr>
        <w:t>FGI1</w:t>
      </w:r>
    </w:p>
    <w:p w14:paraId="29DC4435" w14:textId="77777777" w:rsidR="00134E94" w:rsidRPr="00134E94" w:rsidRDefault="00134E94" w:rsidP="00134E94">
      <w:pPr>
        <w:spacing w:line="276" w:lineRule="auto"/>
        <w:rPr>
          <w:rFonts w:asciiTheme="minorHAnsi" w:hAnsiTheme="minorHAnsi"/>
          <w:b/>
          <w:sz w:val="22"/>
          <w:szCs w:val="22"/>
        </w:rPr>
      </w:pPr>
    </w:p>
    <w:p w14:paraId="02316BC4" w14:textId="77777777" w:rsidR="00134E94" w:rsidRPr="00134E94" w:rsidRDefault="00134E94" w:rsidP="00031969">
      <w:pPr>
        <w:numPr>
          <w:ilvl w:val="0"/>
          <w:numId w:val="84"/>
        </w:numPr>
        <w:shd w:val="clear" w:color="auto" w:fill="002060"/>
        <w:spacing w:line="276" w:lineRule="auto"/>
        <w:ind w:left="567" w:hanging="567"/>
        <w:contextualSpacing/>
        <w:rPr>
          <w:rFonts w:asciiTheme="minorHAnsi" w:hAnsiTheme="minorHAnsi"/>
          <w:b/>
          <w:sz w:val="22"/>
          <w:szCs w:val="22"/>
        </w:rPr>
      </w:pPr>
      <w:r w:rsidRPr="00134E94">
        <w:rPr>
          <w:rFonts w:asciiTheme="minorHAnsi" w:hAnsiTheme="minorHAnsi"/>
          <w:b/>
          <w:sz w:val="22"/>
          <w:szCs w:val="22"/>
        </w:rPr>
        <w:t>Podejmowane działania są niedostosowane do potrzeb lokalnej społeczności</w:t>
      </w:r>
    </w:p>
    <w:p w14:paraId="3CFFEEC2" w14:textId="77777777" w:rsidR="00134E94" w:rsidRPr="00134E94" w:rsidRDefault="00134E94" w:rsidP="00134E94">
      <w:pPr>
        <w:spacing w:line="276" w:lineRule="auto"/>
        <w:rPr>
          <w:rFonts w:asciiTheme="minorHAnsi" w:hAnsiTheme="minorHAnsi"/>
          <w:sz w:val="22"/>
          <w:szCs w:val="22"/>
        </w:rPr>
      </w:pPr>
    </w:p>
    <w:p w14:paraId="417756EE"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trzeba zapytać tych ludzi, jeśli już się im organizuje coś, czego oczekują, bo czasami coś jest zorganizowane za duże pieniądze, ale nie tego oczekiwali, więc trzeba wiedzieć, czego ludzie chcą</w:t>
      </w:r>
    </w:p>
    <w:p w14:paraId="1A4EB9C3"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IDI1</w:t>
      </w:r>
    </w:p>
    <w:p w14:paraId="59392463" w14:textId="77777777" w:rsidR="00134E94" w:rsidRPr="00134E94" w:rsidRDefault="00134E94" w:rsidP="00134E94">
      <w:pPr>
        <w:spacing w:line="276" w:lineRule="auto"/>
        <w:rPr>
          <w:rFonts w:asciiTheme="minorHAnsi" w:hAnsiTheme="minorHAnsi"/>
          <w:b/>
          <w:sz w:val="22"/>
          <w:szCs w:val="22"/>
        </w:rPr>
      </w:pPr>
    </w:p>
    <w:p w14:paraId="0035CCCD"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miałam przykład takiego projektu gdzie my zdecydowaliśmy o jakiejś tam inicjatywie a to się trochę minęło z rzeczywistością, bo jednak nie było potrzeby takiej jak nam się wydawało</w:t>
      </w:r>
    </w:p>
    <w:p w14:paraId="2AFE77FE"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FGI1</w:t>
      </w:r>
    </w:p>
    <w:p w14:paraId="7F4E027E" w14:textId="77777777" w:rsidR="00134E94" w:rsidRPr="00134E94" w:rsidRDefault="00134E94" w:rsidP="00134E94">
      <w:pPr>
        <w:spacing w:line="276" w:lineRule="auto"/>
        <w:rPr>
          <w:rFonts w:asciiTheme="minorHAnsi" w:hAnsiTheme="minorHAnsi"/>
          <w:sz w:val="22"/>
          <w:szCs w:val="22"/>
        </w:rPr>
      </w:pPr>
    </w:p>
    <w:p w14:paraId="6EC2A557" w14:textId="77777777" w:rsidR="00134E94" w:rsidRPr="00134E94" w:rsidRDefault="00134E94" w:rsidP="00031969">
      <w:pPr>
        <w:numPr>
          <w:ilvl w:val="0"/>
          <w:numId w:val="84"/>
        </w:numPr>
        <w:shd w:val="clear" w:color="auto" w:fill="002060"/>
        <w:spacing w:line="276" w:lineRule="auto"/>
        <w:ind w:left="567" w:hanging="567"/>
        <w:contextualSpacing/>
        <w:rPr>
          <w:rFonts w:asciiTheme="minorHAnsi" w:hAnsiTheme="minorHAnsi"/>
          <w:sz w:val="22"/>
          <w:szCs w:val="22"/>
        </w:rPr>
      </w:pPr>
      <w:r w:rsidRPr="00134E94">
        <w:rPr>
          <w:rFonts w:asciiTheme="minorHAnsi" w:hAnsiTheme="minorHAnsi"/>
          <w:b/>
          <w:sz w:val="22"/>
          <w:szCs w:val="22"/>
        </w:rPr>
        <w:t>Niska świadomość o potrzebie aktywności społecznej.</w:t>
      </w:r>
    </w:p>
    <w:p w14:paraId="3C4DE754" w14:textId="77777777" w:rsidR="00134E94" w:rsidRPr="00134E94" w:rsidRDefault="00134E94" w:rsidP="00134E94">
      <w:pPr>
        <w:spacing w:line="276" w:lineRule="auto"/>
        <w:rPr>
          <w:rFonts w:asciiTheme="minorHAnsi" w:hAnsiTheme="minorHAnsi"/>
          <w:sz w:val="22"/>
          <w:szCs w:val="22"/>
        </w:rPr>
      </w:pPr>
    </w:p>
    <w:p w14:paraId="13B04A93"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Jedną z barier jest to, że podaje się wszystko gotowe, zrobione, to hamuje ludzi, zapraszamy was na imprezę, od początku do końca, ludzi nic nie obchodzi, wszystko jest zapłacone ze środków budżetu gminy, niewiele więcej wiedzą, nie angażowali się</w:t>
      </w:r>
    </w:p>
    <w:p w14:paraId="6D29A0B2"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IDI1</w:t>
      </w:r>
    </w:p>
    <w:p w14:paraId="7106CED0" w14:textId="77777777" w:rsidR="00134E94" w:rsidRPr="00134E94" w:rsidRDefault="00134E94" w:rsidP="00134E94">
      <w:pPr>
        <w:spacing w:line="276" w:lineRule="auto"/>
        <w:rPr>
          <w:rFonts w:asciiTheme="minorHAnsi" w:hAnsiTheme="minorHAnsi"/>
          <w:sz w:val="22"/>
          <w:szCs w:val="22"/>
        </w:rPr>
      </w:pPr>
    </w:p>
    <w:p w14:paraId="2D38EF09"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Zrobiłam imprezę u siebie to miałam więcej ludzi [do pomocy] z Polski niż powiedzmy tubylców</w:t>
      </w:r>
    </w:p>
    <w:p w14:paraId="62601AF8" w14:textId="0393D9FB"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FGI1</w:t>
      </w:r>
    </w:p>
    <w:p w14:paraId="752CFD8C" w14:textId="77777777" w:rsidR="002C6E6E" w:rsidRDefault="002C6E6E" w:rsidP="00031969">
      <w:pPr>
        <w:numPr>
          <w:ilvl w:val="0"/>
          <w:numId w:val="84"/>
        </w:numPr>
        <w:shd w:val="clear" w:color="auto" w:fill="002060"/>
        <w:spacing w:line="276" w:lineRule="auto"/>
        <w:ind w:left="567" w:hanging="567"/>
        <w:contextualSpacing/>
        <w:rPr>
          <w:rFonts w:asciiTheme="minorHAnsi" w:hAnsiTheme="minorHAnsi"/>
          <w:b/>
          <w:sz w:val="22"/>
          <w:szCs w:val="22"/>
        </w:rPr>
        <w:sectPr w:rsidR="002C6E6E" w:rsidSect="00FB2826">
          <w:pgSz w:w="11907" w:h="16839" w:code="9"/>
          <w:pgMar w:top="1417" w:right="1417" w:bottom="1417" w:left="1417" w:header="708" w:footer="708" w:gutter="0"/>
          <w:cols w:space="708"/>
          <w:docGrid w:linePitch="360"/>
        </w:sectPr>
      </w:pPr>
    </w:p>
    <w:p w14:paraId="1BF77BA1" w14:textId="3EDB1121" w:rsidR="00134E94" w:rsidRPr="00134E94" w:rsidRDefault="00134E94" w:rsidP="00031969">
      <w:pPr>
        <w:numPr>
          <w:ilvl w:val="0"/>
          <w:numId w:val="84"/>
        </w:numPr>
        <w:shd w:val="clear" w:color="auto" w:fill="002060"/>
        <w:spacing w:line="276" w:lineRule="auto"/>
        <w:ind w:left="567" w:hanging="567"/>
        <w:contextualSpacing/>
        <w:rPr>
          <w:rFonts w:asciiTheme="minorHAnsi" w:hAnsiTheme="minorHAnsi"/>
          <w:b/>
          <w:sz w:val="22"/>
          <w:szCs w:val="22"/>
        </w:rPr>
      </w:pPr>
      <w:r w:rsidRPr="00134E94">
        <w:rPr>
          <w:rFonts w:asciiTheme="minorHAnsi" w:hAnsiTheme="minorHAnsi"/>
          <w:b/>
          <w:sz w:val="22"/>
          <w:szCs w:val="22"/>
        </w:rPr>
        <w:lastRenderedPageBreak/>
        <w:t>Brak zaufania, niskie poczucie solidarności</w:t>
      </w:r>
    </w:p>
    <w:p w14:paraId="004E99AC" w14:textId="77777777" w:rsidR="00134E94" w:rsidRPr="00134E94" w:rsidRDefault="00134E94" w:rsidP="00134E94">
      <w:pPr>
        <w:spacing w:line="276" w:lineRule="auto"/>
        <w:rPr>
          <w:rFonts w:asciiTheme="minorHAnsi" w:hAnsiTheme="minorHAnsi"/>
          <w:sz w:val="22"/>
          <w:szCs w:val="22"/>
        </w:rPr>
      </w:pPr>
    </w:p>
    <w:p w14:paraId="626A0837"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Brak zaufania, to znaczy to zaufanie jest jedną z głównych barier</w:t>
      </w:r>
    </w:p>
    <w:p w14:paraId="18CA10AF"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IDI7</w:t>
      </w:r>
    </w:p>
    <w:p w14:paraId="1AEEBE40" w14:textId="77777777" w:rsidR="00134E94" w:rsidRPr="00134E94" w:rsidRDefault="00134E94" w:rsidP="00134E94">
      <w:pPr>
        <w:spacing w:line="276" w:lineRule="auto"/>
        <w:rPr>
          <w:rFonts w:asciiTheme="minorHAnsi" w:hAnsiTheme="minorHAnsi"/>
          <w:b/>
          <w:sz w:val="22"/>
          <w:szCs w:val="22"/>
        </w:rPr>
      </w:pPr>
    </w:p>
    <w:p w14:paraId="54056B53"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Główną barierą rozwoju aktywności lokalnej jest po pierwsze niski stopień zaufania społecznego</w:t>
      </w:r>
    </w:p>
    <w:p w14:paraId="6EF33354"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IDI12</w:t>
      </w:r>
    </w:p>
    <w:p w14:paraId="0305181A" w14:textId="77777777" w:rsidR="00134E94" w:rsidRPr="00134E94" w:rsidRDefault="00134E94" w:rsidP="00134E94">
      <w:pPr>
        <w:spacing w:line="276" w:lineRule="auto"/>
        <w:rPr>
          <w:rFonts w:asciiTheme="minorHAnsi" w:hAnsiTheme="minorHAnsi"/>
          <w:sz w:val="22"/>
          <w:szCs w:val="22"/>
        </w:rPr>
      </w:pPr>
    </w:p>
    <w:p w14:paraId="757A5736" w14:textId="77777777" w:rsidR="00134E94" w:rsidRPr="00134E94" w:rsidRDefault="00134E94" w:rsidP="00031969">
      <w:pPr>
        <w:numPr>
          <w:ilvl w:val="0"/>
          <w:numId w:val="84"/>
        </w:numPr>
        <w:shd w:val="clear" w:color="auto" w:fill="002060"/>
        <w:spacing w:line="276" w:lineRule="auto"/>
        <w:ind w:left="567" w:hanging="567"/>
        <w:contextualSpacing/>
        <w:rPr>
          <w:rFonts w:asciiTheme="minorHAnsi" w:hAnsiTheme="minorHAnsi"/>
          <w:b/>
          <w:sz w:val="22"/>
          <w:szCs w:val="22"/>
        </w:rPr>
      </w:pPr>
      <w:r w:rsidRPr="00134E94">
        <w:rPr>
          <w:rFonts w:asciiTheme="minorHAnsi" w:hAnsiTheme="minorHAnsi"/>
          <w:b/>
          <w:sz w:val="22"/>
          <w:szCs w:val="22"/>
        </w:rPr>
        <w:t>Słabo rozwinięta infrastruktura społeczna</w:t>
      </w:r>
    </w:p>
    <w:p w14:paraId="7170B48B" w14:textId="77777777" w:rsidR="00134E94" w:rsidRPr="00134E94" w:rsidRDefault="00134E94" w:rsidP="00134E94">
      <w:pPr>
        <w:spacing w:line="276" w:lineRule="auto"/>
        <w:rPr>
          <w:rFonts w:asciiTheme="minorHAnsi" w:hAnsiTheme="minorHAnsi"/>
          <w:sz w:val="22"/>
          <w:szCs w:val="22"/>
        </w:rPr>
      </w:pPr>
    </w:p>
    <w:p w14:paraId="0BCB2811"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bariery, to przede wszystkim to, że nie mają kąta [na wspólne spotkania]</w:t>
      </w:r>
    </w:p>
    <w:p w14:paraId="0BCCD97D"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IDI4</w:t>
      </w:r>
    </w:p>
    <w:p w14:paraId="4CC0448F" w14:textId="77777777" w:rsidR="00134E94" w:rsidRPr="00134E94" w:rsidRDefault="00134E94" w:rsidP="00134E94">
      <w:pPr>
        <w:spacing w:line="276" w:lineRule="auto"/>
        <w:rPr>
          <w:rFonts w:asciiTheme="minorHAnsi" w:hAnsiTheme="minorHAnsi"/>
          <w:b/>
          <w:sz w:val="22"/>
          <w:szCs w:val="22"/>
        </w:rPr>
      </w:pPr>
    </w:p>
    <w:p w14:paraId="07130BFA" w14:textId="77777777" w:rsidR="00134E94" w:rsidRPr="00134E94" w:rsidRDefault="00134E94" w:rsidP="00031969">
      <w:pPr>
        <w:numPr>
          <w:ilvl w:val="0"/>
          <w:numId w:val="84"/>
        </w:numPr>
        <w:shd w:val="clear" w:color="auto" w:fill="002060"/>
        <w:spacing w:line="276" w:lineRule="auto"/>
        <w:ind w:left="567" w:hanging="567"/>
        <w:contextualSpacing/>
        <w:rPr>
          <w:rFonts w:asciiTheme="minorHAnsi" w:hAnsiTheme="minorHAnsi"/>
          <w:b/>
          <w:sz w:val="22"/>
          <w:szCs w:val="22"/>
        </w:rPr>
      </w:pPr>
      <w:r w:rsidRPr="00134E94">
        <w:rPr>
          <w:rFonts w:asciiTheme="minorHAnsi" w:hAnsiTheme="minorHAnsi"/>
          <w:b/>
          <w:sz w:val="22"/>
          <w:szCs w:val="22"/>
        </w:rPr>
        <w:t>Niewystarczająca liczba charyzmatycznych liderów lokalnych.</w:t>
      </w:r>
    </w:p>
    <w:p w14:paraId="00BF2A20" w14:textId="77777777" w:rsidR="00134E94" w:rsidRPr="00134E94" w:rsidRDefault="00134E94" w:rsidP="00134E94">
      <w:pPr>
        <w:spacing w:line="276" w:lineRule="auto"/>
        <w:rPr>
          <w:rFonts w:asciiTheme="minorHAnsi" w:hAnsiTheme="minorHAnsi"/>
          <w:sz w:val="22"/>
          <w:szCs w:val="22"/>
        </w:rPr>
      </w:pPr>
    </w:p>
    <w:p w14:paraId="40BFB8DC"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zawsze musi się znaleźć ktoś, kto będzie chciał pociągnąć za sobą tych pozostałych ludzi.</w:t>
      </w:r>
    </w:p>
    <w:p w14:paraId="1623A259"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IDI14</w:t>
      </w:r>
    </w:p>
    <w:p w14:paraId="7017E7C7" w14:textId="77777777" w:rsidR="00134E94" w:rsidRPr="00134E94" w:rsidRDefault="00134E94" w:rsidP="00134E94">
      <w:pPr>
        <w:spacing w:line="276" w:lineRule="auto"/>
        <w:rPr>
          <w:rFonts w:asciiTheme="minorHAnsi" w:hAnsiTheme="minorHAnsi"/>
          <w:b/>
          <w:sz w:val="22"/>
          <w:szCs w:val="22"/>
        </w:rPr>
      </w:pPr>
    </w:p>
    <w:p w14:paraId="6023A704" w14:textId="5A1E200A"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 xml:space="preserve">brak nam lokalnych liderów. Każda społeczność wiejska powinna mieć takiego lokalnego lidera, </w:t>
      </w:r>
      <w:r w:rsidR="00707B90">
        <w:rPr>
          <w:rFonts w:asciiTheme="minorHAnsi" w:hAnsiTheme="minorHAnsi"/>
          <w:i/>
          <w:sz w:val="22"/>
          <w:szCs w:val="22"/>
        </w:rPr>
        <w:br/>
      </w:r>
      <w:r w:rsidRPr="00134E94">
        <w:rPr>
          <w:rFonts w:asciiTheme="minorHAnsi" w:hAnsiTheme="minorHAnsi"/>
          <w:i/>
          <w:sz w:val="22"/>
          <w:szCs w:val="22"/>
        </w:rPr>
        <w:t>z powołania, prawdziwego, który jest w stanie zaangażować swoją społeczność i zorganizować</w:t>
      </w:r>
    </w:p>
    <w:p w14:paraId="52CB29AE"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IDI27</w:t>
      </w:r>
    </w:p>
    <w:p w14:paraId="570AE142" w14:textId="77777777" w:rsidR="00134E94" w:rsidRPr="00134E94" w:rsidRDefault="00134E94" w:rsidP="00134E94">
      <w:pPr>
        <w:spacing w:line="276" w:lineRule="auto"/>
        <w:rPr>
          <w:rFonts w:asciiTheme="minorHAnsi" w:hAnsiTheme="minorHAnsi"/>
          <w:b/>
          <w:sz w:val="22"/>
          <w:szCs w:val="22"/>
        </w:rPr>
      </w:pPr>
    </w:p>
    <w:p w14:paraId="57709424"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Lider i jego zespół, taki naprawdę zdeterminowany, są naprawdę w stanie zrobić wszystko [bez tego nie ma nic]</w:t>
      </w:r>
    </w:p>
    <w:p w14:paraId="14F009E3"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FGI1</w:t>
      </w:r>
    </w:p>
    <w:p w14:paraId="57B81704" w14:textId="77777777" w:rsidR="00134E94" w:rsidRPr="00134E94" w:rsidRDefault="00134E94" w:rsidP="00134E94">
      <w:pPr>
        <w:spacing w:line="276" w:lineRule="auto"/>
        <w:rPr>
          <w:rFonts w:asciiTheme="minorHAnsi" w:hAnsiTheme="minorHAnsi"/>
          <w:b/>
          <w:sz w:val="22"/>
          <w:szCs w:val="22"/>
        </w:rPr>
      </w:pPr>
    </w:p>
    <w:p w14:paraId="4C57CE37"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Musi być lider, który będzie spajał i to wszystko będzie prowadził w odpowiednim kierunku, ale jak się tak ludzi pochwali właśnie i się ich tam podniesie, da się im taką przestrzeń do działania</w:t>
      </w:r>
    </w:p>
    <w:p w14:paraId="5F8F050C"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FGI1</w:t>
      </w:r>
    </w:p>
    <w:p w14:paraId="5A07D4ED" w14:textId="77777777" w:rsidR="002C6E6E" w:rsidRDefault="002C6E6E" w:rsidP="00134E94">
      <w:pPr>
        <w:spacing w:line="276" w:lineRule="auto"/>
        <w:rPr>
          <w:rFonts w:asciiTheme="minorHAnsi" w:hAnsiTheme="minorHAnsi"/>
          <w:i/>
          <w:sz w:val="22"/>
          <w:szCs w:val="22"/>
        </w:rPr>
      </w:pPr>
    </w:p>
    <w:p w14:paraId="0CC17AE0"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lider (…) musi mieć ten dar przekonywania, że (…) zbiera się większa grupa i przy tej większej grupie łatwej jest przekonać następną grupę. (…) Pomysł, inicjatywa i potrzebna jest później też odwaga (…), przyjdzie sukces z czasem, bo nie od razu. Charyzma jest potrzebna w realizacji danego celu. Kilkanaście cech połączonych razem daje taki impuls, tak mi się wydaje</w:t>
      </w:r>
    </w:p>
    <w:p w14:paraId="75938ADC"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FGI3</w:t>
      </w:r>
    </w:p>
    <w:p w14:paraId="38430F8F" w14:textId="77777777" w:rsidR="00134E94" w:rsidRPr="00134E94" w:rsidRDefault="00134E94" w:rsidP="00134E94">
      <w:pPr>
        <w:spacing w:line="276" w:lineRule="auto"/>
        <w:rPr>
          <w:rFonts w:asciiTheme="minorHAnsi" w:hAnsiTheme="minorHAnsi"/>
          <w:b/>
          <w:sz w:val="22"/>
          <w:szCs w:val="22"/>
        </w:rPr>
      </w:pPr>
    </w:p>
    <w:p w14:paraId="7FB8C1AE" w14:textId="77777777" w:rsidR="00134E94" w:rsidRPr="00134E94" w:rsidRDefault="00134E94" w:rsidP="00031969">
      <w:pPr>
        <w:numPr>
          <w:ilvl w:val="0"/>
          <w:numId w:val="84"/>
        </w:numPr>
        <w:shd w:val="clear" w:color="auto" w:fill="002060"/>
        <w:spacing w:line="276" w:lineRule="auto"/>
        <w:ind w:left="567" w:hanging="567"/>
        <w:contextualSpacing/>
        <w:rPr>
          <w:rFonts w:asciiTheme="minorHAnsi" w:hAnsiTheme="minorHAnsi"/>
          <w:b/>
          <w:sz w:val="22"/>
          <w:szCs w:val="22"/>
        </w:rPr>
      </w:pPr>
      <w:r w:rsidRPr="00134E94">
        <w:rPr>
          <w:rFonts w:asciiTheme="minorHAnsi" w:hAnsiTheme="minorHAnsi"/>
          <w:b/>
          <w:sz w:val="22"/>
          <w:szCs w:val="22"/>
        </w:rPr>
        <w:t>Nieadekwatna do potrzeb polityka władz, w tym również nieadekwatne do potrzeb rozwiązania legislacyjne</w:t>
      </w:r>
    </w:p>
    <w:p w14:paraId="6DEB1D27" w14:textId="77777777" w:rsidR="00134E94" w:rsidRPr="00134E94" w:rsidRDefault="00134E94" w:rsidP="00134E94">
      <w:pPr>
        <w:spacing w:line="276" w:lineRule="auto"/>
        <w:rPr>
          <w:rFonts w:asciiTheme="minorHAnsi" w:hAnsiTheme="minorHAnsi"/>
          <w:sz w:val="22"/>
          <w:szCs w:val="22"/>
        </w:rPr>
      </w:pPr>
    </w:p>
    <w:p w14:paraId="6FCA6590" w14:textId="2F2C394E"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 xml:space="preserve">częstą barierą, to jest też nastawienie władz samorządowych, które potrafią bardzo skutecznie blokować wszelkiego rodzaju inicjatywy w leku o wykreowanie jakiejś osoby, która nagle zaistnieje </w:t>
      </w:r>
      <w:r w:rsidR="00F525A7">
        <w:rPr>
          <w:rFonts w:asciiTheme="minorHAnsi" w:hAnsiTheme="minorHAnsi"/>
          <w:i/>
          <w:sz w:val="22"/>
          <w:szCs w:val="22"/>
        </w:rPr>
        <w:br/>
      </w:r>
      <w:r w:rsidRPr="00134E94">
        <w:rPr>
          <w:rFonts w:asciiTheme="minorHAnsi" w:hAnsiTheme="minorHAnsi"/>
          <w:i/>
          <w:sz w:val="22"/>
          <w:szCs w:val="22"/>
        </w:rPr>
        <w:t>w społeczeństwie i może stanowić zagrożenie w następnych wyborach</w:t>
      </w:r>
    </w:p>
    <w:p w14:paraId="42A74404" w14:textId="77777777" w:rsidR="00134E94" w:rsidRPr="00134E94" w:rsidRDefault="00134E94" w:rsidP="00134E94">
      <w:pPr>
        <w:spacing w:line="276" w:lineRule="auto"/>
        <w:rPr>
          <w:rFonts w:asciiTheme="minorHAnsi" w:hAnsiTheme="minorHAnsi"/>
          <w:b/>
          <w:i/>
          <w:sz w:val="22"/>
          <w:szCs w:val="22"/>
        </w:rPr>
      </w:pPr>
      <w:r w:rsidRPr="00134E94">
        <w:rPr>
          <w:rFonts w:asciiTheme="minorHAnsi" w:hAnsiTheme="minorHAnsi"/>
          <w:b/>
          <w:i/>
          <w:sz w:val="22"/>
          <w:szCs w:val="22"/>
        </w:rPr>
        <w:t>IDI7</w:t>
      </w:r>
    </w:p>
    <w:p w14:paraId="25E92D4A" w14:textId="77777777" w:rsidR="00134E94" w:rsidRPr="00134E94" w:rsidRDefault="00134E94" w:rsidP="00134E94">
      <w:pPr>
        <w:spacing w:line="276" w:lineRule="auto"/>
        <w:rPr>
          <w:rFonts w:asciiTheme="minorHAnsi" w:hAnsiTheme="minorHAnsi"/>
          <w:b/>
          <w:i/>
          <w:sz w:val="22"/>
          <w:szCs w:val="22"/>
        </w:rPr>
      </w:pPr>
    </w:p>
    <w:p w14:paraId="7D7B2F92"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lastRenderedPageBreak/>
        <w:t>trudne prawo, ale prawo, które musi być przestrzegane, [oraz wymóg osobowości prawnej] tworzy instrumenty finansowego wsparcia i się wyrzuca z tych instrumentów stowarzyszenia zwykłe, jako niewiarygodne, to one nie mają żadnych możliwości finansowania</w:t>
      </w:r>
    </w:p>
    <w:p w14:paraId="79DCDD03"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IDI12</w:t>
      </w:r>
    </w:p>
    <w:p w14:paraId="2917A85D" w14:textId="77777777" w:rsidR="00134E94" w:rsidRPr="00134E94" w:rsidRDefault="00134E94" w:rsidP="00134E94">
      <w:pPr>
        <w:spacing w:line="276" w:lineRule="auto"/>
        <w:rPr>
          <w:rFonts w:asciiTheme="minorHAnsi" w:hAnsiTheme="minorHAnsi"/>
          <w:b/>
          <w:sz w:val="22"/>
          <w:szCs w:val="22"/>
        </w:rPr>
      </w:pPr>
    </w:p>
    <w:p w14:paraId="0BA2BD66"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biurokracja (…) wymogi w stosunku do LGD, gdzie my rzeczywiście bardzo mocno musimy zwracać uwagę na sprawy administracyjne (…) musimy zrealizować zapisy umowy ramowej jak i musimy zrealizować zapisy zobowiązujące z umowy do funkcjonowania LGD. [kontrolują nas] Urzędy Skarbowe jak i ZUS (…). Prowadzone były kontrole przez organ wdrażający (…) głównie skoncentrowana na całej dokumentacji, prawidłowości prowadzenia tej dokumentacji</w:t>
      </w:r>
    </w:p>
    <w:p w14:paraId="7D489BB6"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IDI23</w:t>
      </w:r>
    </w:p>
    <w:p w14:paraId="658A9505" w14:textId="77777777" w:rsidR="00134E94" w:rsidRPr="00134E94" w:rsidRDefault="00134E94" w:rsidP="00134E94">
      <w:pPr>
        <w:spacing w:line="276" w:lineRule="auto"/>
        <w:rPr>
          <w:rFonts w:asciiTheme="minorHAnsi" w:hAnsiTheme="minorHAnsi"/>
          <w:b/>
          <w:sz w:val="22"/>
          <w:szCs w:val="22"/>
        </w:rPr>
      </w:pPr>
    </w:p>
    <w:p w14:paraId="1083BD0E"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barierą to jest bariera legislacyjna (…) prawodawstwo pozostawiało wiele do życzenia i dlatego pewnie wielokrotnie było zmieniane, co utrudniało wszystkim nam pracę i było zbyt drobiazgowe, zbyt szczegółowe</w:t>
      </w:r>
    </w:p>
    <w:p w14:paraId="28F88C91"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IDI23</w:t>
      </w:r>
    </w:p>
    <w:p w14:paraId="62355F48" w14:textId="77777777" w:rsidR="00134E94" w:rsidRPr="00134E94" w:rsidRDefault="00134E94" w:rsidP="00134E94">
      <w:pPr>
        <w:spacing w:line="276" w:lineRule="auto"/>
        <w:rPr>
          <w:rFonts w:asciiTheme="minorHAnsi" w:hAnsiTheme="minorHAnsi"/>
          <w:b/>
          <w:sz w:val="22"/>
          <w:szCs w:val="22"/>
        </w:rPr>
      </w:pPr>
    </w:p>
    <w:p w14:paraId="3495275F"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Chodzi o to, że najpierw nasza lokalna grupa działania rozpatruje, potem idzie do urzędu marszałkowskiego, proszę pana tak, my rozpatrujemy wniosek na przykład w styczniu, rok mija, jeszcze kasy nie dostali żadnej, ten wniosek jest albo rozpatrzony, albo nierozpatrzony. Wiele osób rezygnuje po prostu</w:t>
      </w:r>
    </w:p>
    <w:p w14:paraId="591435A9"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FGI2</w:t>
      </w:r>
    </w:p>
    <w:p w14:paraId="775B7F8A" w14:textId="77777777" w:rsidR="00134E94" w:rsidRPr="00134E94" w:rsidRDefault="00134E94" w:rsidP="00134E94">
      <w:pPr>
        <w:spacing w:line="276" w:lineRule="auto"/>
        <w:rPr>
          <w:rFonts w:asciiTheme="minorHAnsi" w:hAnsiTheme="minorHAnsi"/>
          <w:b/>
          <w:sz w:val="22"/>
          <w:szCs w:val="22"/>
        </w:rPr>
      </w:pPr>
    </w:p>
    <w:p w14:paraId="0C38C799" w14:textId="77777777" w:rsidR="00134E94" w:rsidRPr="00134E94" w:rsidRDefault="00134E94" w:rsidP="00031969">
      <w:pPr>
        <w:numPr>
          <w:ilvl w:val="0"/>
          <w:numId w:val="84"/>
        </w:numPr>
        <w:shd w:val="clear" w:color="auto" w:fill="002060"/>
        <w:spacing w:line="276" w:lineRule="auto"/>
        <w:ind w:left="567" w:hanging="567"/>
        <w:contextualSpacing/>
        <w:rPr>
          <w:rFonts w:asciiTheme="minorHAnsi" w:hAnsiTheme="minorHAnsi"/>
          <w:b/>
          <w:sz w:val="22"/>
          <w:szCs w:val="22"/>
        </w:rPr>
      </w:pPr>
      <w:r w:rsidRPr="00134E94">
        <w:rPr>
          <w:rFonts w:asciiTheme="minorHAnsi" w:hAnsiTheme="minorHAnsi"/>
          <w:b/>
          <w:sz w:val="22"/>
          <w:szCs w:val="22"/>
        </w:rPr>
        <w:t>Czynniki związane ze statusem ekonomicznym – bezrobocie</w:t>
      </w:r>
    </w:p>
    <w:p w14:paraId="794DF2CC" w14:textId="77777777" w:rsidR="00134E94" w:rsidRPr="00134E94" w:rsidRDefault="00134E94" w:rsidP="00134E94">
      <w:pPr>
        <w:spacing w:line="276" w:lineRule="auto"/>
        <w:rPr>
          <w:rFonts w:asciiTheme="minorHAnsi" w:hAnsiTheme="minorHAnsi"/>
          <w:sz w:val="22"/>
          <w:szCs w:val="22"/>
        </w:rPr>
      </w:pPr>
    </w:p>
    <w:p w14:paraId="3E68817B"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Musiałaby tutaj jakiejś miejsca pracy powstać, ale raczej tutaj nie wybuduje się nowej fabryki w której zatrudni się trzysta osób. Mogą powstawać jakieś małe, lokalne inicjatywy, -sklepy, czy cokolwiek, czy jakieś małe firmy, które zatrudnią pięciu, czy dziesięciu pracowników. Nie ściągnie się tutaj inwestorów, także to są te bariery</w:t>
      </w:r>
    </w:p>
    <w:p w14:paraId="4A3C31D0"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IDI14</w:t>
      </w:r>
    </w:p>
    <w:p w14:paraId="024FC225" w14:textId="77777777" w:rsidR="00134E94" w:rsidRPr="00134E94" w:rsidRDefault="00134E94" w:rsidP="00134E94">
      <w:pPr>
        <w:spacing w:line="276" w:lineRule="auto"/>
        <w:rPr>
          <w:rFonts w:asciiTheme="minorHAnsi" w:hAnsiTheme="minorHAnsi"/>
          <w:sz w:val="22"/>
          <w:szCs w:val="22"/>
        </w:rPr>
      </w:pPr>
    </w:p>
    <w:p w14:paraId="48D7C727"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tutaj obszary są bardzo biedne (…) nikt nie ma takiej gotówki, żeby wszystko zrealizować i ludzie się [wycofywali]</w:t>
      </w:r>
    </w:p>
    <w:p w14:paraId="1900087A"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FGI2</w:t>
      </w:r>
    </w:p>
    <w:p w14:paraId="3151EA9E" w14:textId="77777777" w:rsidR="00134E94" w:rsidRPr="00134E94" w:rsidRDefault="00134E94" w:rsidP="00134E94">
      <w:pPr>
        <w:spacing w:line="276" w:lineRule="auto"/>
        <w:rPr>
          <w:rFonts w:asciiTheme="minorHAnsi" w:hAnsiTheme="minorHAnsi"/>
          <w:sz w:val="22"/>
          <w:szCs w:val="22"/>
        </w:rPr>
      </w:pPr>
    </w:p>
    <w:p w14:paraId="2EA26F04" w14:textId="77777777" w:rsidR="00134E94" w:rsidRPr="00134E94" w:rsidRDefault="00134E94" w:rsidP="00134E94">
      <w:pPr>
        <w:spacing w:line="276" w:lineRule="auto"/>
        <w:rPr>
          <w:rFonts w:asciiTheme="minorHAnsi" w:hAnsiTheme="minorHAnsi"/>
          <w:sz w:val="22"/>
          <w:szCs w:val="22"/>
        </w:rPr>
      </w:pPr>
      <w:r w:rsidRPr="00134E94">
        <w:rPr>
          <w:rFonts w:asciiTheme="minorHAnsi" w:hAnsiTheme="minorHAnsi"/>
          <w:sz w:val="22"/>
          <w:szCs w:val="22"/>
        </w:rPr>
        <w:t xml:space="preserve">Warto zauważyć, że nieliczni respondenci w obszarze wpływu statusu społecznego na poziom aktywności społecznej mają odwrotne obserwacje, a mianowicie stwierdzają, że wzrost poziomu </w:t>
      </w:r>
      <w:proofErr w:type="spellStart"/>
      <w:r w:rsidRPr="00134E94">
        <w:rPr>
          <w:rFonts w:asciiTheme="minorHAnsi" w:hAnsiTheme="minorHAnsi"/>
          <w:sz w:val="22"/>
          <w:szCs w:val="22"/>
        </w:rPr>
        <w:t>zycia</w:t>
      </w:r>
      <w:proofErr w:type="spellEnd"/>
      <w:r w:rsidRPr="00134E94">
        <w:rPr>
          <w:rFonts w:asciiTheme="minorHAnsi" w:hAnsiTheme="minorHAnsi"/>
          <w:sz w:val="22"/>
          <w:szCs w:val="22"/>
        </w:rPr>
        <w:t xml:space="preserve"> jest odwrotnie skorelowany z chęcią pracy dla dobra wspólnego.</w:t>
      </w:r>
    </w:p>
    <w:p w14:paraId="2889A819" w14:textId="77777777" w:rsidR="00134E94" w:rsidRPr="00134E94" w:rsidRDefault="00134E94" w:rsidP="00134E94">
      <w:pPr>
        <w:spacing w:line="276" w:lineRule="auto"/>
        <w:rPr>
          <w:rFonts w:asciiTheme="minorHAnsi" w:hAnsiTheme="minorHAnsi"/>
          <w:sz w:val="22"/>
          <w:szCs w:val="22"/>
        </w:rPr>
      </w:pPr>
    </w:p>
    <w:p w14:paraId="44029109" w14:textId="77777777" w:rsidR="00134E94" w:rsidRPr="00134E94" w:rsidRDefault="00134E94" w:rsidP="00134E94">
      <w:pPr>
        <w:spacing w:line="276" w:lineRule="auto"/>
        <w:rPr>
          <w:rFonts w:asciiTheme="minorHAnsi" w:hAnsiTheme="minorHAnsi"/>
          <w:i/>
          <w:sz w:val="22"/>
          <w:szCs w:val="22"/>
        </w:rPr>
      </w:pPr>
      <w:r w:rsidRPr="00134E94">
        <w:rPr>
          <w:rFonts w:asciiTheme="minorHAnsi" w:hAnsiTheme="minorHAnsi"/>
          <w:i/>
          <w:sz w:val="22"/>
          <w:szCs w:val="22"/>
        </w:rPr>
        <w:t>moje osobiste subiektywne spostrzeżenie, że wraz ze wzrostem poziomu życia ludzi, stopnia zamożności w pewnym miejscu spada ta aktywność społeczna</w:t>
      </w:r>
    </w:p>
    <w:p w14:paraId="3182EAD3" w14:textId="77777777" w:rsidR="00134E94" w:rsidRPr="00134E94" w:rsidRDefault="00134E94" w:rsidP="00134E94">
      <w:pPr>
        <w:spacing w:line="276" w:lineRule="auto"/>
        <w:rPr>
          <w:rFonts w:asciiTheme="minorHAnsi" w:hAnsiTheme="minorHAnsi"/>
          <w:b/>
          <w:sz w:val="22"/>
          <w:szCs w:val="22"/>
        </w:rPr>
      </w:pPr>
      <w:r w:rsidRPr="00134E94">
        <w:rPr>
          <w:rFonts w:asciiTheme="minorHAnsi" w:hAnsiTheme="minorHAnsi"/>
          <w:b/>
          <w:sz w:val="22"/>
          <w:szCs w:val="22"/>
        </w:rPr>
        <w:t>FGI5</w:t>
      </w:r>
    </w:p>
    <w:p w14:paraId="0677715B" w14:textId="77777777" w:rsidR="00134E94" w:rsidRPr="00134E94" w:rsidRDefault="00134E94" w:rsidP="00134E94">
      <w:pPr>
        <w:spacing w:line="276" w:lineRule="auto"/>
        <w:rPr>
          <w:rFonts w:asciiTheme="minorHAnsi" w:hAnsiTheme="minorHAnsi"/>
          <w:b/>
          <w:sz w:val="22"/>
          <w:szCs w:val="22"/>
        </w:rPr>
      </w:pPr>
    </w:p>
    <w:p w14:paraId="6B864924" w14:textId="2626A342" w:rsidR="00134E94" w:rsidRPr="00134E94" w:rsidRDefault="00134E94" w:rsidP="00134E94">
      <w:pPr>
        <w:spacing w:line="276" w:lineRule="auto"/>
        <w:rPr>
          <w:rFonts w:asciiTheme="minorHAnsi" w:hAnsiTheme="minorHAnsi"/>
          <w:sz w:val="22"/>
          <w:szCs w:val="22"/>
        </w:rPr>
      </w:pPr>
      <w:r w:rsidRPr="00134E94">
        <w:rPr>
          <w:rFonts w:asciiTheme="minorHAnsi" w:hAnsiTheme="minorHAnsi"/>
          <w:sz w:val="22"/>
          <w:szCs w:val="22"/>
        </w:rPr>
        <w:lastRenderedPageBreak/>
        <w:t>Badania ilościowe pozwoliły na bardziej precyzyjne skategoryzowanie rangi poszczególnych barier rozwoju aktywności lokalnych społeczności. Ankietowani dokonali gradacji zidentyfikowanych na podstawie analizy danych zastanych barier, wskazując, że najbardziej istotnymi obszarami problemowymi są kolejno:</w:t>
      </w:r>
    </w:p>
    <w:p w14:paraId="19B0D754" w14:textId="77777777" w:rsidR="00134E94" w:rsidRPr="00134E94" w:rsidRDefault="00134E94" w:rsidP="00031969">
      <w:pPr>
        <w:numPr>
          <w:ilvl w:val="0"/>
          <w:numId w:val="126"/>
        </w:numPr>
        <w:spacing w:line="276" w:lineRule="auto"/>
        <w:ind w:left="567" w:hanging="567"/>
        <w:contextualSpacing/>
        <w:rPr>
          <w:rFonts w:asciiTheme="minorHAnsi" w:hAnsiTheme="minorHAnsi"/>
          <w:sz w:val="22"/>
          <w:szCs w:val="22"/>
        </w:rPr>
      </w:pPr>
      <w:r w:rsidRPr="00134E94">
        <w:rPr>
          <w:rFonts w:asciiTheme="minorHAnsi" w:hAnsiTheme="minorHAnsi"/>
          <w:sz w:val="22"/>
          <w:szCs w:val="22"/>
        </w:rPr>
        <w:t>brak klimatu przedsiębiorczego,</w:t>
      </w:r>
    </w:p>
    <w:p w14:paraId="30415EB3" w14:textId="77777777" w:rsidR="00134E94" w:rsidRPr="00134E94" w:rsidRDefault="00134E94" w:rsidP="00031969">
      <w:pPr>
        <w:numPr>
          <w:ilvl w:val="0"/>
          <w:numId w:val="126"/>
        </w:numPr>
        <w:spacing w:line="276" w:lineRule="auto"/>
        <w:ind w:left="567" w:hanging="567"/>
        <w:contextualSpacing/>
        <w:rPr>
          <w:rFonts w:asciiTheme="minorHAnsi" w:hAnsiTheme="minorHAnsi"/>
          <w:sz w:val="22"/>
          <w:szCs w:val="22"/>
        </w:rPr>
      </w:pPr>
      <w:r w:rsidRPr="00134E94">
        <w:rPr>
          <w:rFonts w:asciiTheme="minorHAnsi" w:hAnsiTheme="minorHAnsi"/>
          <w:sz w:val="22"/>
          <w:szCs w:val="22"/>
        </w:rPr>
        <w:t>niska jakość środowiska,</w:t>
      </w:r>
    </w:p>
    <w:p w14:paraId="56DAC0CF" w14:textId="77777777" w:rsidR="00134E94" w:rsidRPr="00134E94" w:rsidRDefault="00134E94" w:rsidP="00031969">
      <w:pPr>
        <w:numPr>
          <w:ilvl w:val="0"/>
          <w:numId w:val="126"/>
        </w:numPr>
        <w:spacing w:line="276" w:lineRule="auto"/>
        <w:ind w:left="567" w:hanging="567"/>
        <w:contextualSpacing/>
        <w:rPr>
          <w:rFonts w:asciiTheme="minorHAnsi" w:hAnsiTheme="minorHAnsi"/>
          <w:sz w:val="22"/>
          <w:szCs w:val="22"/>
        </w:rPr>
      </w:pPr>
      <w:r w:rsidRPr="00134E94">
        <w:rPr>
          <w:rFonts w:asciiTheme="minorHAnsi" w:hAnsiTheme="minorHAnsi"/>
          <w:sz w:val="22"/>
          <w:szCs w:val="22"/>
        </w:rPr>
        <w:t>małe zaangażowanie obywateli w działalność publiczną,</w:t>
      </w:r>
    </w:p>
    <w:p w14:paraId="21239F7D" w14:textId="77777777" w:rsidR="00134E94" w:rsidRPr="00134E94" w:rsidRDefault="00134E94" w:rsidP="00031969">
      <w:pPr>
        <w:numPr>
          <w:ilvl w:val="0"/>
          <w:numId w:val="126"/>
        </w:numPr>
        <w:spacing w:line="276" w:lineRule="auto"/>
        <w:ind w:left="567" w:hanging="567"/>
        <w:contextualSpacing/>
        <w:rPr>
          <w:rFonts w:asciiTheme="minorHAnsi" w:hAnsiTheme="minorHAnsi"/>
          <w:sz w:val="22"/>
          <w:szCs w:val="22"/>
        </w:rPr>
      </w:pPr>
      <w:r w:rsidRPr="00134E94">
        <w:rPr>
          <w:rFonts w:asciiTheme="minorHAnsi" w:hAnsiTheme="minorHAnsi"/>
          <w:sz w:val="22"/>
          <w:szCs w:val="22"/>
        </w:rPr>
        <w:t>mała oferta usług rekreacyjno-wypoczynkowych,</w:t>
      </w:r>
    </w:p>
    <w:p w14:paraId="6EAA5387" w14:textId="77777777" w:rsidR="00134E94" w:rsidRPr="00134E94" w:rsidRDefault="00134E94" w:rsidP="00031969">
      <w:pPr>
        <w:numPr>
          <w:ilvl w:val="0"/>
          <w:numId w:val="126"/>
        </w:numPr>
        <w:spacing w:line="276" w:lineRule="auto"/>
        <w:ind w:left="567" w:hanging="567"/>
        <w:contextualSpacing/>
        <w:rPr>
          <w:rFonts w:asciiTheme="minorHAnsi" w:hAnsiTheme="minorHAnsi"/>
          <w:sz w:val="22"/>
          <w:szCs w:val="22"/>
        </w:rPr>
      </w:pPr>
      <w:r w:rsidRPr="00134E94">
        <w:rPr>
          <w:rFonts w:asciiTheme="minorHAnsi" w:hAnsiTheme="minorHAnsi"/>
          <w:sz w:val="22"/>
          <w:szCs w:val="22"/>
        </w:rPr>
        <w:t>niskie poczucie identyfikacji społeczeństw lokalnych z regionem, w którym mieszkają,</w:t>
      </w:r>
    </w:p>
    <w:p w14:paraId="17534912" w14:textId="77762E06" w:rsidR="00134E94" w:rsidRPr="00134E94" w:rsidRDefault="00134E94" w:rsidP="00031969">
      <w:pPr>
        <w:numPr>
          <w:ilvl w:val="0"/>
          <w:numId w:val="126"/>
        </w:numPr>
        <w:spacing w:line="276" w:lineRule="auto"/>
        <w:ind w:left="567" w:hanging="567"/>
        <w:contextualSpacing/>
        <w:rPr>
          <w:rFonts w:asciiTheme="minorHAnsi" w:hAnsiTheme="minorHAnsi"/>
          <w:sz w:val="22"/>
          <w:szCs w:val="22"/>
        </w:rPr>
      </w:pPr>
      <w:r w:rsidRPr="00134E94">
        <w:rPr>
          <w:rFonts w:asciiTheme="minorHAnsi" w:hAnsiTheme="minorHAnsi"/>
          <w:sz w:val="22"/>
          <w:szCs w:val="22"/>
        </w:rPr>
        <w:t>niska kreatywność i innowacyjność</w:t>
      </w:r>
      <w:r w:rsidR="000151E7">
        <w:rPr>
          <w:rFonts w:asciiTheme="minorHAnsi" w:hAnsiTheme="minorHAnsi"/>
          <w:sz w:val="22"/>
          <w:szCs w:val="22"/>
        </w:rPr>
        <w:t xml:space="preserve"> </w:t>
      </w:r>
      <w:r w:rsidRPr="00134E94">
        <w:rPr>
          <w:rFonts w:asciiTheme="minorHAnsi" w:hAnsiTheme="minorHAnsi"/>
          <w:sz w:val="22"/>
          <w:szCs w:val="22"/>
        </w:rPr>
        <w:t>społeczności lokalnej.</w:t>
      </w:r>
    </w:p>
    <w:p w14:paraId="71270816" w14:textId="77777777" w:rsidR="00134E94" w:rsidRPr="00134E94" w:rsidRDefault="00134E94" w:rsidP="00134E94">
      <w:pPr>
        <w:spacing w:line="276" w:lineRule="auto"/>
        <w:rPr>
          <w:rFonts w:asciiTheme="minorHAnsi" w:hAnsiTheme="minorHAnsi"/>
          <w:sz w:val="22"/>
          <w:szCs w:val="22"/>
        </w:rPr>
      </w:pPr>
    </w:p>
    <w:p w14:paraId="016E17F3" w14:textId="07B64B1D" w:rsidR="00134E94" w:rsidRPr="00134E94" w:rsidRDefault="00134E94" w:rsidP="00134E94">
      <w:pPr>
        <w:spacing w:line="276" w:lineRule="auto"/>
        <w:rPr>
          <w:rFonts w:asciiTheme="minorHAnsi" w:hAnsiTheme="minorHAnsi"/>
          <w:sz w:val="22"/>
          <w:szCs w:val="22"/>
        </w:rPr>
      </w:pPr>
      <w:r w:rsidRPr="00134E94">
        <w:rPr>
          <w:rFonts w:asciiTheme="minorHAnsi" w:hAnsiTheme="minorHAnsi"/>
          <w:sz w:val="22"/>
          <w:szCs w:val="22"/>
        </w:rPr>
        <w:t>Szczegółowe zestawienie oceny poziomu istotności poszczególnych barier zaprezen</w:t>
      </w:r>
      <w:r w:rsidR="004A53C7">
        <w:rPr>
          <w:rFonts w:asciiTheme="minorHAnsi" w:hAnsiTheme="minorHAnsi"/>
          <w:sz w:val="22"/>
          <w:szCs w:val="22"/>
        </w:rPr>
        <w:t xml:space="preserve">towano </w:t>
      </w:r>
      <w:r w:rsidR="00FB2826">
        <w:rPr>
          <w:rFonts w:asciiTheme="minorHAnsi" w:hAnsiTheme="minorHAnsi"/>
          <w:sz w:val="22"/>
          <w:szCs w:val="22"/>
        </w:rPr>
        <w:br/>
      </w:r>
      <w:r w:rsidR="004A53C7">
        <w:rPr>
          <w:rFonts w:asciiTheme="minorHAnsi" w:hAnsiTheme="minorHAnsi"/>
          <w:sz w:val="22"/>
          <w:szCs w:val="22"/>
        </w:rPr>
        <w:t xml:space="preserve">w poniższych Tabelach </w:t>
      </w:r>
      <w:r w:rsidRPr="00134E94">
        <w:rPr>
          <w:rFonts w:asciiTheme="minorHAnsi" w:hAnsiTheme="minorHAnsi"/>
          <w:sz w:val="22"/>
          <w:szCs w:val="22"/>
        </w:rPr>
        <w:t>21</w:t>
      </w:r>
      <w:r w:rsidR="004A53C7">
        <w:rPr>
          <w:rFonts w:asciiTheme="minorHAnsi" w:hAnsiTheme="minorHAnsi"/>
          <w:sz w:val="22"/>
          <w:szCs w:val="22"/>
        </w:rPr>
        <w:t>-27</w:t>
      </w:r>
      <w:r w:rsidRPr="00134E94">
        <w:rPr>
          <w:rFonts w:asciiTheme="minorHAnsi" w:hAnsiTheme="minorHAnsi"/>
          <w:sz w:val="22"/>
          <w:szCs w:val="22"/>
        </w:rPr>
        <w:t>.</w:t>
      </w:r>
    </w:p>
    <w:p w14:paraId="779984BD" w14:textId="77777777" w:rsidR="00134E94" w:rsidRPr="00134E94" w:rsidRDefault="00134E94" w:rsidP="00134E94">
      <w:pPr>
        <w:spacing w:line="276" w:lineRule="auto"/>
        <w:rPr>
          <w:rFonts w:asciiTheme="minorHAnsi" w:hAnsiTheme="minorHAnsi"/>
          <w:sz w:val="22"/>
          <w:szCs w:val="22"/>
        </w:rPr>
      </w:pPr>
    </w:p>
    <w:p w14:paraId="57864118" w14:textId="77777777" w:rsidR="00134E94" w:rsidRPr="00F525A7" w:rsidRDefault="00134E94" w:rsidP="00134E94">
      <w:pPr>
        <w:spacing w:line="276" w:lineRule="auto"/>
        <w:rPr>
          <w:rFonts w:asciiTheme="minorHAnsi" w:hAnsiTheme="minorHAnsi"/>
          <w:szCs w:val="22"/>
        </w:rPr>
      </w:pPr>
      <w:bookmarkStart w:id="284" w:name="_Toc419274426"/>
      <w:r w:rsidRPr="00F525A7">
        <w:rPr>
          <w:rFonts w:asciiTheme="minorHAnsi" w:hAnsiTheme="minorHAnsi"/>
          <w:szCs w:val="22"/>
        </w:rPr>
        <w:t xml:space="preserve">Tabela </w:t>
      </w:r>
      <w:r w:rsidRPr="00F525A7">
        <w:rPr>
          <w:rFonts w:asciiTheme="minorHAnsi" w:hAnsiTheme="minorHAnsi"/>
          <w:szCs w:val="22"/>
        </w:rPr>
        <w:fldChar w:fldCharType="begin"/>
      </w:r>
      <w:r w:rsidRPr="00F525A7">
        <w:rPr>
          <w:rFonts w:asciiTheme="minorHAnsi" w:hAnsiTheme="minorHAnsi"/>
          <w:szCs w:val="22"/>
        </w:rPr>
        <w:instrText xml:space="preserve"> SEQ Tabela \* ARABIC </w:instrText>
      </w:r>
      <w:r w:rsidRPr="00F525A7">
        <w:rPr>
          <w:rFonts w:asciiTheme="minorHAnsi" w:hAnsiTheme="minorHAnsi"/>
          <w:szCs w:val="22"/>
        </w:rPr>
        <w:fldChar w:fldCharType="separate"/>
      </w:r>
      <w:r w:rsidR="00100778">
        <w:rPr>
          <w:rFonts w:asciiTheme="minorHAnsi" w:hAnsiTheme="minorHAnsi"/>
          <w:noProof/>
          <w:szCs w:val="22"/>
        </w:rPr>
        <w:t>21</w:t>
      </w:r>
      <w:r w:rsidRPr="00F525A7">
        <w:rPr>
          <w:rFonts w:asciiTheme="minorHAnsi" w:hAnsiTheme="minorHAnsi"/>
          <w:noProof/>
          <w:szCs w:val="22"/>
        </w:rPr>
        <w:fldChar w:fldCharType="end"/>
      </w:r>
      <w:r w:rsidRPr="00F525A7">
        <w:rPr>
          <w:rFonts w:asciiTheme="minorHAnsi" w:hAnsiTheme="minorHAnsi"/>
          <w:szCs w:val="22"/>
        </w:rPr>
        <w:t>. Bariery w rozwoju aktywnych lokalnych społeczności – brak klimatu przedsiębiorczego</w:t>
      </w:r>
      <w:bookmarkEnd w:id="284"/>
    </w:p>
    <w:tbl>
      <w:tblPr>
        <w:tblStyle w:val="Tabelasiatki4akcent113"/>
        <w:tblW w:w="4930" w:type="pct"/>
        <w:tblInd w:w="108" w:type="dxa"/>
        <w:tblLook w:val="0660" w:firstRow="1" w:lastRow="1" w:firstColumn="0" w:lastColumn="0" w:noHBand="1" w:noVBand="1"/>
      </w:tblPr>
      <w:tblGrid>
        <w:gridCol w:w="4105"/>
        <w:gridCol w:w="2528"/>
        <w:gridCol w:w="2526"/>
      </w:tblGrid>
      <w:tr w:rsidR="00134E94" w:rsidRPr="00134E94" w14:paraId="1B1E8BF1" w14:textId="77777777" w:rsidTr="00134E94">
        <w:trPr>
          <w:cnfStyle w:val="100000000000" w:firstRow="1" w:lastRow="0" w:firstColumn="0" w:lastColumn="0" w:oddVBand="0" w:evenVBand="0" w:oddHBand="0" w:evenHBand="0" w:firstRowFirstColumn="0" w:firstRowLastColumn="0" w:lastRowFirstColumn="0" w:lastRowLastColumn="0"/>
          <w:trHeight w:val="208"/>
          <w:tblHeader/>
        </w:trPr>
        <w:tc>
          <w:tcPr>
            <w:tcW w:w="2241" w:type="pct"/>
            <w:shd w:val="clear" w:color="auto" w:fill="002060"/>
            <w:noWrap/>
            <w:hideMark/>
          </w:tcPr>
          <w:p w14:paraId="547C1374" w14:textId="77777777" w:rsidR="00134E94" w:rsidRPr="00134E94" w:rsidRDefault="00134E94" w:rsidP="00134E94">
            <w:pPr>
              <w:spacing w:line="276" w:lineRule="auto"/>
              <w:jc w:val="left"/>
              <w:rPr>
                <w:rFonts w:asciiTheme="minorHAnsi" w:hAnsiTheme="minorHAnsi" w:cs="Arial"/>
                <w:szCs w:val="22"/>
              </w:rPr>
            </w:pPr>
            <w:r w:rsidRPr="00134E94">
              <w:rPr>
                <w:rFonts w:asciiTheme="minorHAnsi" w:hAnsiTheme="minorHAnsi" w:cs="Arial"/>
                <w:szCs w:val="22"/>
              </w:rPr>
              <w:t> </w:t>
            </w:r>
          </w:p>
        </w:tc>
        <w:tc>
          <w:tcPr>
            <w:tcW w:w="1380" w:type="pct"/>
            <w:shd w:val="clear" w:color="auto" w:fill="002060"/>
            <w:hideMark/>
          </w:tcPr>
          <w:p w14:paraId="37032BE6" w14:textId="77777777" w:rsidR="00134E94" w:rsidRPr="00134E94" w:rsidRDefault="00134E94" w:rsidP="00134E94">
            <w:pPr>
              <w:spacing w:line="276" w:lineRule="auto"/>
              <w:jc w:val="center"/>
              <w:rPr>
                <w:rFonts w:asciiTheme="minorHAnsi" w:hAnsiTheme="minorHAnsi" w:cs="Arial"/>
                <w:szCs w:val="22"/>
              </w:rPr>
            </w:pPr>
            <w:r w:rsidRPr="00134E94">
              <w:rPr>
                <w:rFonts w:asciiTheme="minorHAnsi" w:hAnsiTheme="minorHAnsi" w:cs="Arial"/>
                <w:szCs w:val="22"/>
              </w:rPr>
              <w:t>Częstość</w:t>
            </w:r>
          </w:p>
        </w:tc>
        <w:tc>
          <w:tcPr>
            <w:tcW w:w="1380" w:type="pct"/>
            <w:shd w:val="clear" w:color="auto" w:fill="002060"/>
            <w:hideMark/>
          </w:tcPr>
          <w:p w14:paraId="0FB7D978" w14:textId="77777777" w:rsidR="00134E94" w:rsidRPr="00134E94" w:rsidRDefault="00134E94" w:rsidP="00134E94">
            <w:pPr>
              <w:spacing w:line="276" w:lineRule="auto"/>
              <w:jc w:val="center"/>
              <w:rPr>
                <w:rFonts w:asciiTheme="minorHAnsi" w:hAnsiTheme="minorHAnsi" w:cs="Arial"/>
                <w:szCs w:val="22"/>
              </w:rPr>
            </w:pPr>
            <w:r w:rsidRPr="00134E94">
              <w:rPr>
                <w:rFonts w:asciiTheme="minorHAnsi" w:hAnsiTheme="minorHAnsi" w:cs="Arial"/>
                <w:szCs w:val="22"/>
              </w:rPr>
              <w:t>Procent</w:t>
            </w:r>
          </w:p>
        </w:tc>
      </w:tr>
      <w:tr w:rsidR="00134E94" w:rsidRPr="00134E94" w14:paraId="7E9F74E0" w14:textId="77777777" w:rsidTr="00134E94">
        <w:trPr>
          <w:trHeight w:val="319"/>
        </w:trPr>
        <w:tc>
          <w:tcPr>
            <w:tcW w:w="2241" w:type="pct"/>
            <w:hideMark/>
          </w:tcPr>
          <w:p w14:paraId="7DEB4AA1"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Zdecydowanie nieistotna bariera</w:t>
            </w:r>
          </w:p>
        </w:tc>
        <w:tc>
          <w:tcPr>
            <w:tcW w:w="1380" w:type="pct"/>
            <w:noWrap/>
            <w:hideMark/>
          </w:tcPr>
          <w:p w14:paraId="469AF787"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9</w:t>
            </w:r>
          </w:p>
        </w:tc>
        <w:tc>
          <w:tcPr>
            <w:tcW w:w="1380" w:type="pct"/>
            <w:noWrap/>
            <w:hideMark/>
          </w:tcPr>
          <w:p w14:paraId="4216C564"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5,6</w:t>
            </w:r>
          </w:p>
        </w:tc>
      </w:tr>
      <w:tr w:rsidR="00134E94" w:rsidRPr="00134E94" w14:paraId="511A3438" w14:textId="77777777" w:rsidTr="00134E94">
        <w:trPr>
          <w:trHeight w:val="319"/>
        </w:trPr>
        <w:tc>
          <w:tcPr>
            <w:tcW w:w="2241" w:type="pct"/>
            <w:hideMark/>
          </w:tcPr>
          <w:p w14:paraId="4653B6A0"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Raczej nieistotna bariera</w:t>
            </w:r>
          </w:p>
        </w:tc>
        <w:tc>
          <w:tcPr>
            <w:tcW w:w="1380" w:type="pct"/>
            <w:noWrap/>
            <w:hideMark/>
          </w:tcPr>
          <w:p w14:paraId="1491FEB4"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19</w:t>
            </w:r>
          </w:p>
        </w:tc>
        <w:tc>
          <w:tcPr>
            <w:tcW w:w="1380" w:type="pct"/>
            <w:noWrap/>
            <w:hideMark/>
          </w:tcPr>
          <w:p w14:paraId="3FE50C6B"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11,9</w:t>
            </w:r>
          </w:p>
        </w:tc>
      </w:tr>
      <w:tr w:rsidR="00134E94" w:rsidRPr="00134E94" w14:paraId="07C9D393" w14:textId="77777777" w:rsidTr="00134E94">
        <w:trPr>
          <w:trHeight w:val="319"/>
        </w:trPr>
        <w:tc>
          <w:tcPr>
            <w:tcW w:w="2241" w:type="pct"/>
            <w:hideMark/>
          </w:tcPr>
          <w:p w14:paraId="75522FE4"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Trudno powiedzieć</w:t>
            </w:r>
          </w:p>
        </w:tc>
        <w:tc>
          <w:tcPr>
            <w:tcW w:w="1380" w:type="pct"/>
            <w:noWrap/>
            <w:hideMark/>
          </w:tcPr>
          <w:p w14:paraId="6D043F14"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48</w:t>
            </w:r>
          </w:p>
        </w:tc>
        <w:tc>
          <w:tcPr>
            <w:tcW w:w="1380" w:type="pct"/>
            <w:noWrap/>
            <w:hideMark/>
          </w:tcPr>
          <w:p w14:paraId="56F4C8D7"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30,0</w:t>
            </w:r>
          </w:p>
        </w:tc>
      </w:tr>
      <w:tr w:rsidR="00134E94" w:rsidRPr="00134E94" w14:paraId="67F53376" w14:textId="77777777" w:rsidTr="00134E94">
        <w:trPr>
          <w:trHeight w:val="319"/>
        </w:trPr>
        <w:tc>
          <w:tcPr>
            <w:tcW w:w="2241" w:type="pct"/>
            <w:hideMark/>
          </w:tcPr>
          <w:p w14:paraId="64C65E5B"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Raczej istotna bariera</w:t>
            </w:r>
          </w:p>
        </w:tc>
        <w:tc>
          <w:tcPr>
            <w:tcW w:w="1380" w:type="pct"/>
            <w:noWrap/>
            <w:hideMark/>
          </w:tcPr>
          <w:p w14:paraId="291EAC7D"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63</w:t>
            </w:r>
          </w:p>
        </w:tc>
        <w:tc>
          <w:tcPr>
            <w:tcW w:w="1380" w:type="pct"/>
            <w:noWrap/>
            <w:hideMark/>
          </w:tcPr>
          <w:p w14:paraId="18CC12AD"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39,4</w:t>
            </w:r>
          </w:p>
        </w:tc>
      </w:tr>
      <w:tr w:rsidR="00134E94" w:rsidRPr="00134E94" w14:paraId="0809E47B" w14:textId="77777777" w:rsidTr="00134E94">
        <w:trPr>
          <w:trHeight w:val="319"/>
        </w:trPr>
        <w:tc>
          <w:tcPr>
            <w:tcW w:w="2241" w:type="pct"/>
            <w:hideMark/>
          </w:tcPr>
          <w:p w14:paraId="44C4340C"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Zdecydowanie istotna bariera</w:t>
            </w:r>
          </w:p>
        </w:tc>
        <w:tc>
          <w:tcPr>
            <w:tcW w:w="1380" w:type="pct"/>
            <w:noWrap/>
            <w:hideMark/>
          </w:tcPr>
          <w:p w14:paraId="360D85B4"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21</w:t>
            </w:r>
          </w:p>
        </w:tc>
        <w:tc>
          <w:tcPr>
            <w:tcW w:w="1380" w:type="pct"/>
            <w:noWrap/>
            <w:hideMark/>
          </w:tcPr>
          <w:p w14:paraId="3FCF1FF6"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13,1</w:t>
            </w:r>
          </w:p>
        </w:tc>
      </w:tr>
      <w:tr w:rsidR="00134E94" w:rsidRPr="00134E94" w14:paraId="0B13CDD5" w14:textId="77777777" w:rsidTr="00134E94">
        <w:trPr>
          <w:cnfStyle w:val="010000000000" w:firstRow="0" w:lastRow="1" w:firstColumn="0" w:lastColumn="0" w:oddVBand="0" w:evenVBand="0" w:oddHBand="0" w:evenHBand="0" w:firstRowFirstColumn="0" w:firstRowLastColumn="0" w:lastRowFirstColumn="0" w:lastRowLastColumn="0"/>
          <w:trHeight w:val="319"/>
        </w:trPr>
        <w:tc>
          <w:tcPr>
            <w:tcW w:w="2241" w:type="pct"/>
            <w:hideMark/>
          </w:tcPr>
          <w:p w14:paraId="7E8EFA6D"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Ogółem</w:t>
            </w:r>
          </w:p>
        </w:tc>
        <w:tc>
          <w:tcPr>
            <w:tcW w:w="1380" w:type="pct"/>
            <w:noWrap/>
            <w:hideMark/>
          </w:tcPr>
          <w:p w14:paraId="4E2A2D32"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160</w:t>
            </w:r>
          </w:p>
        </w:tc>
        <w:tc>
          <w:tcPr>
            <w:tcW w:w="1380" w:type="pct"/>
            <w:noWrap/>
            <w:hideMark/>
          </w:tcPr>
          <w:p w14:paraId="4314ABE8"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100,0</w:t>
            </w:r>
          </w:p>
        </w:tc>
      </w:tr>
    </w:tbl>
    <w:p w14:paraId="11CC2319" w14:textId="028E8B11" w:rsidR="00134E94" w:rsidRPr="00134E94" w:rsidRDefault="00134E94" w:rsidP="00134E94">
      <w:pPr>
        <w:spacing w:line="276" w:lineRule="auto"/>
        <w:rPr>
          <w:rFonts w:asciiTheme="minorHAnsi" w:hAnsiTheme="minorHAnsi"/>
          <w:szCs w:val="22"/>
        </w:rPr>
      </w:pPr>
      <w:r w:rsidRPr="00134E94">
        <w:rPr>
          <w:rFonts w:asciiTheme="minorHAnsi" w:hAnsiTheme="minorHAnsi"/>
          <w:szCs w:val="22"/>
        </w:rPr>
        <w:t>Źródło: opracowanie własne w oparciu o wyniki ankiety audytoryjnej</w:t>
      </w:r>
      <w:r w:rsidR="00F525A7">
        <w:rPr>
          <w:rFonts w:asciiTheme="minorHAnsi" w:hAnsiTheme="minorHAnsi"/>
          <w:szCs w:val="22"/>
        </w:rPr>
        <w:t>.</w:t>
      </w:r>
    </w:p>
    <w:p w14:paraId="5F6B2AD4" w14:textId="77777777" w:rsidR="00134E94" w:rsidRPr="00134E94" w:rsidRDefault="00134E94" w:rsidP="00134E94">
      <w:pPr>
        <w:spacing w:line="276" w:lineRule="auto"/>
        <w:rPr>
          <w:rFonts w:asciiTheme="minorHAnsi" w:hAnsiTheme="minorHAnsi"/>
          <w:szCs w:val="22"/>
        </w:rPr>
      </w:pPr>
    </w:p>
    <w:p w14:paraId="2D57026D" w14:textId="77777777" w:rsidR="00134E94" w:rsidRPr="00F525A7" w:rsidRDefault="00134E94" w:rsidP="00134E94">
      <w:pPr>
        <w:spacing w:line="276" w:lineRule="auto"/>
        <w:rPr>
          <w:rFonts w:asciiTheme="minorHAnsi" w:hAnsiTheme="minorHAnsi"/>
          <w:szCs w:val="22"/>
        </w:rPr>
      </w:pPr>
      <w:bookmarkStart w:id="285" w:name="_Toc419274427"/>
      <w:r w:rsidRPr="00F525A7">
        <w:rPr>
          <w:rFonts w:asciiTheme="minorHAnsi" w:hAnsiTheme="minorHAnsi"/>
          <w:szCs w:val="22"/>
        </w:rPr>
        <w:t xml:space="preserve">Tabela </w:t>
      </w:r>
      <w:r w:rsidRPr="00F525A7">
        <w:rPr>
          <w:rFonts w:asciiTheme="minorHAnsi" w:hAnsiTheme="minorHAnsi"/>
          <w:szCs w:val="22"/>
        </w:rPr>
        <w:fldChar w:fldCharType="begin"/>
      </w:r>
      <w:r w:rsidRPr="00F525A7">
        <w:rPr>
          <w:rFonts w:asciiTheme="minorHAnsi" w:hAnsiTheme="minorHAnsi"/>
          <w:szCs w:val="22"/>
        </w:rPr>
        <w:instrText xml:space="preserve"> SEQ Tabela \* ARABIC </w:instrText>
      </w:r>
      <w:r w:rsidRPr="00F525A7">
        <w:rPr>
          <w:rFonts w:asciiTheme="minorHAnsi" w:hAnsiTheme="minorHAnsi"/>
          <w:szCs w:val="22"/>
        </w:rPr>
        <w:fldChar w:fldCharType="separate"/>
      </w:r>
      <w:r w:rsidR="00100778">
        <w:rPr>
          <w:rFonts w:asciiTheme="minorHAnsi" w:hAnsiTheme="minorHAnsi"/>
          <w:noProof/>
          <w:szCs w:val="22"/>
        </w:rPr>
        <w:t>22</w:t>
      </w:r>
      <w:r w:rsidRPr="00F525A7">
        <w:rPr>
          <w:rFonts w:asciiTheme="minorHAnsi" w:hAnsiTheme="minorHAnsi"/>
          <w:noProof/>
          <w:szCs w:val="22"/>
        </w:rPr>
        <w:fldChar w:fldCharType="end"/>
      </w:r>
      <w:r w:rsidRPr="00F525A7">
        <w:rPr>
          <w:rFonts w:asciiTheme="minorHAnsi" w:hAnsiTheme="minorHAnsi"/>
          <w:szCs w:val="22"/>
        </w:rPr>
        <w:t>. Bariery w rozwoju aktywnych lokalnych społeczności – niska jakość środowiska</w:t>
      </w:r>
      <w:bookmarkEnd w:id="285"/>
    </w:p>
    <w:tbl>
      <w:tblPr>
        <w:tblStyle w:val="Tabelasiatki4akcent113"/>
        <w:tblW w:w="4930" w:type="pct"/>
        <w:tblInd w:w="108" w:type="dxa"/>
        <w:tblLook w:val="0660" w:firstRow="1" w:lastRow="1" w:firstColumn="0" w:lastColumn="0" w:noHBand="1" w:noVBand="1"/>
      </w:tblPr>
      <w:tblGrid>
        <w:gridCol w:w="4105"/>
        <w:gridCol w:w="2528"/>
        <w:gridCol w:w="2526"/>
      </w:tblGrid>
      <w:tr w:rsidR="00134E94" w:rsidRPr="00134E94" w14:paraId="4315C3AC" w14:textId="77777777" w:rsidTr="00134E94">
        <w:trPr>
          <w:cnfStyle w:val="100000000000" w:firstRow="1" w:lastRow="0" w:firstColumn="0" w:lastColumn="0" w:oddVBand="0" w:evenVBand="0" w:oddHBand="0" w:evenHBand="0" w:firstRowFirstColumn="0" w:firstRowLastColumn="0" w:lastRowFirstColumn="0" w:lastRowLastColumn="0"/>
          <w:trHeight w:val="228"/>
        </w:trPr>
        <w:tc>
          <w:tcPr>
            <w:tcW w:w="2241" w:type="pct"/>
            <w:shd w:val="clear" w:color="auto" w:fill="002060"/>
            <w:noWrap/>
            <w:hideMark/>
          </w:tcPr>
          <w:p w14:paraId="7E04C94A" w14:textId="77777777" w:rsidR="00134E94" w:rsidRPr="00134E94" w:rsidRDefault="00134E94" w:rsidP="00134E94">
            <w:pPr>
              <w:spacing w:line="276" w:lineRule="auto"/>
              <w:jc w:val="left"/>
              <w:rPr>
                <w:rFonts w:asciiTheme="minorHAnsi" w:hAnsiTheme="minorHAnsi" w:cs="Arial"/>
                <w:szCs w:val="22"/>
              </w:rPr>
            </w:pPr>
            <w:r w:rsidRPr="00134E94">
              <w:rPr>
                <w:rFonts w:asciiTheme="minorHAnsi" w:hAnsiTheme="minorHAnsi" w:cs="Arial"/>
                <w:szCs w:val="22"/>
              </w:rPr>
              <w:t> </w:t>
            </w:r>
          </w:p>
        </w:tc>
        <w:tc>
          <w:tcPr>
            <w:tcW w:w="1380" w:type="pct"/>
            <w:shd w:val="clear" w:color="auto" w:fill="002060"/>
            <w:hideMark/>
          </w:tcPr>
          <w:p w14:paraId="18AB16D8" w14:textId="77777777" w:rsidR="00134E94" w:rsidRPr="00134E94" w:rsidRDefault="00134E94" w:rsidP="00134E94">
            <w:pPr>
              <w:spacing w:line="276" w:lineRule="auto"/>
              <w:jc w:val="center"/>
              <w:rPr>
                <w:rFonts w:asciiTheme="minorHAnsi" w:hAnsiTheme="minorHAnsi" w:cs="Arial"/>
                <w:szCs w:val="22"/>
              </w:rPr>
            </w:pPr>
            <w:r w:rsidRPr="00134E94">
              <w:rPr>
                <w:rFonts w:asciiTheme="minorHAnsi" w:hAnsiTheme="minorHAnsi" w:cs="Arial"/>
                <w:szCs w:val="22"/>
              </w:rPr>
              <w:t>Częstość</w:t>
            </w:r>
          </w:p>
        </w:tc>
        <w:tc>
          <w:tcPr>
            <w:tcW w:w="1380" w:type="pct"/>
            <w:shd w:val="clear" w:color="auto" w:fill="002060"/>
            <w:hideMark/>
          </w:tcPr>
          <w:p w14:paraId="769812CA" w14:textId="77777777" w:rsidR="00134E94" w:rsidRPr="00134E94" w:rsidRDefault="00134E94" w:rsidP="00134E94">
            <w:pPr>
              <w:spacing w:line="276" w:lineRule="auto"/>
              <w:jc w:val="center"/>
              <w:rPr>
                <w:rFonts w:asciiTheme="minorHAnsi" w:hAnsiTheme="minorHAnsi" w:cs="Arial"/>
                <w:szCs w:val="22"/>
              </w:rPr>
            </w:pPr>
            <w:r w:rsidRPr="00134E94">
              <w:rPr>
                <w:rFonts w:asciiTheme="minorHAnsi" w:hAnsiTheme="minorHAnsi" w:cs="Arial"/>
                <w:szCs w:val="22"/>
              </w:rPr>
              <w:t>Procent</w:t>
            </w:r>
          </w:p>
        </w:tc>
      </w:tr>
      <w:tr w:rsidR="00134E94" w:rsidRPr="00134E94" w14:paraId="5B825E90" w14:textId="77777777" w:rsidTr="00134E94">
        <w:trPr>
          <w:trHeight w:val="319"/>
        </w:trPr>
        <w:tc>
          <w:tcPr>
            <w:tcW w:w="2241" w:type="pct"/>
            <w:hideMark/>
          </w:tcPr>
          <w:p w14:paraId="350073BA"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Zdecydowanie nieistotna bariera</w:t>
            </w:r>
          </w:p>
        </w:tc>
        <w:tc>
          <w:tcPr>
            <w:tcW w:w="1380" w:type="pct"/>
            <w:noWrap/>
            <w:hideMark/>
          </w:tcPr>
          <w:p w14:paraId="6D648308"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24</w:t>
            </w:r>
          </w:p>
        </w:tc>
        <w:tc>
          <w:tcPr>
            <w:tcW w:w="1380" w:type="pct"/>
            <w:noWrap/>
            <w:hideMark/>
          </w:tcPr>
          <w:p w14:paraId="4403A94A"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15,0</w:t>
            </w:r>
          </w:p>
        </w:tc>
      </w:tr>
      <w:tr w:rsidR="00134E94" w:rsidRPr="00134E94" w14:paraId="3FFCFF46" w14:textId="77777777" w:rsidTr="00134E94">
        <w:trPr>
          <w:trHeight w:val="319"/>
        </w:trPr>
        <w:tc>
          <w:tcPr>
            <w:tcW w:w="2241" w:type="pct"/>
            <w:hideMark/>
          </w:tcPr>
          <w:p w14:paraId="33729C9F"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Raczej nieistotna bariera</w:t>
            </w:r>
          </w:p>
        </w:tc>
        <w:tc>
          <w:tcPr>
            <w:tcW w:w="1380" w:type="pct"/>
            <w:noWrap/>
            <w:hideMark/>
          </w:tcPr>
          <w:p w14:paraId="4EEF3F3A"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45</w:t>
            </w:r>
          </w:p>
        </w:tc>
        <w:tc>
          <w:tcPr>
            <w:tcW w:w="1380" w:type="pct"/>
            <w:noWrap/>
            <w:hideMark/>
          </w:tcPr>
          <w:p w14:paraId="4B596824"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28,1</w:t>
            </w:r>
          </w:p>
        </w:tc>
      </w:tr>
      <w:tr w:rsidR="00134E94" w:rsidRPr="00134E94" w14:paraId="6279B1EA" w14:textId="77777777" w:rsidTr="00134E94">
        <w:trPr>
          <w:trHeight w:val="319"/>
        </w:trPr>
        <w:tc>
          <w:tcPr>
            <w:tcW w:w="2241" w:type="pct"/>
            <w:hideMark/>
          </w:tcPr>
          <w:p w14:paraId="67DA043B"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Trudno powiedzieć</w:t>
            </w:r>
          </w:p>
        </w:tc>
        <w:tc>
          <w:tcPr>
            <w:tcW w:w="1380" w:type="pct"/>
            <w:noWrap/>
            <w:hideMark/>
          </w:tcPr>
          <w:p w14:paraId="31E1498A"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49</w:t>
            </w:r>
          </w:p>
        </w:tc>
        <w:tc>
          <w:tcPr>
            <w:tcW w:w="1380" w:type="pct"/>
            <w:noWrap/>
            <w:hideMark/>
          </w:tcPr>
          <w:p w14:paraId="2ACF0182"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30,6</w:t>
            </w:r>
          </w:p>
        </w:tc>
      </w:tr>
      <w:tr w:rsidR="00134E94" w:rsidRPr="00134E94" w14:paraId="51B4B6B5" w14:textId="77777777" w:rsidTr="00134E94">
        <w:trPr>
          <w:trHeight w:val="319"/>
        </w:trPr>
        <w:tc>
          <w:tcPr>
            <w:tcW w:w="2241" w:type="pct"/>
            <w:hideMark/>
          </w:tcPr>
          <w:p w14:paraId="71AB481B"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Raczej istotna bariera</w:t>
            </w:r>
          </w:p>
        </w:tc>
        <w:tc>
          <w:tcPr>
            <w:tcW w:w="1380" w:type="pct"/>
            <w:noWrap/>
            <w:hideMark/>
          </w:tcPr>
          <w:p w14:paraId="52FA1570"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32</w:t>
            </w:r>
          </w:p>
        </w:tc>
        <w:tc>
          <w:tcPr>
            <w:tcW w:w="1380" w:type="pct"/>
            <w:noWrap/>
            <w:hideMark/>
          </w:tcPr>
          <w:p w14:paraId="5F155D9A"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20,0</w:t>
            </w:r>
          </w:p>
        </w:tc>
      </w:tr>
      <w:tr w:rsidR="00134E94" w:rsidRPr="00134E94" w14:paraId="1967906E" w14:textId="77777777" w:rsidTr="00134E94">
        <w:trPr>
          <w:trHeight w:val="319"/>
        </w:trPr>
        <w:tc>
          <w:tcPr>
            <w:tcW w:w="2241" w:type="pct"/>
            <w:hideMark/>
          </w:tcPr>
          <w:p w14:paraId="1CD22ED3"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Zdecydowanie istotna bariera</w:t>
            </w:r>
          </w:p>
        </w:tc>
        <w:tc>
          <w:tcPr>
            <w:tcW w:w="1380" w:type="pct"/>
            <w:noWrap/>
            <w:hideMark/>
          </w:tcPr>
          <w:p w14:paraId="465B0BCD"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10</w:t>
            </w:r>
          </w:p>
        </w:tc>
        <w:tc>
          <w:tcPr>
            <w:tcW w:w="1380" w:type="pct"/>
            <w:noWrap/>
            <w:hideMark/>
          </w:tcPr>
          <w:p w14:paraId="2DE08553"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6,3</w:t>
            </w:r>
          </w:p>
        </w:tc>
      </w:tr>
      <w:tr w:rsidR="00134E94" w:rsidRPr="00134E94" w14:paraId="156F6B0A" w14:textId="77777777" w:rsidTr="00134E94">
        <w:trPr>
          <w:cnfStyle w:val="010000000000" w:firstRow="0" w:lastRow="1" w:firstColumn="0" w:lastColumn="0" w:oddVBand="0" w:evenVBand="0" w:oddHBand="0" w:evenHBand="0" w:firstRowFirstColumn="0" w:firstRowLastColumn="0" w:lastRowFirstColumn="0" w:lastRowLastColumn="0"/>
          <w:trHeight w:val="319"/>
        </w:trPr>
        <w:tc>
          <w:tcPr>
            <w:tcW w:w="2241" w:type="pct"/>
            <w:hideMark/>
          </w:tcPr>
          <w:p w14:paraId="351C862E"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Ogółem</w:t>
            </w:r>
          </w:p>
        </w:tc>
        <w:tc>
          <w:tcPr>
            <w:tcW w:w="1380" w:type="pct"/>
            <w:noWrap/>
            <w:hideMark/>
          </w:tcPr>
          <w:p w14:paraId="225471B9"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160</w:t>
            </w:r>
          </w:p>
        </w:tc>
        <w:tc>
          <w:tcPr>
            <w:tcW w:w="1380" w:type="pct"/>
            <w:noWrap/>
            <w:hideMark/>
          </w:tcPr>
          <w:p w14:paraId="1C9B85F9"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100,0</w:t>
            </w:r>
          </w:p>
        </w:tc>
      </w:tr>
    </w:tbl>
    <w:p w14:paraId="6E6A2058" w14:textId="3179BBCE" w:rsidR="00134E94" w:rsidRPr="00134E94" w:rsidRDefault="00134E94" w:rsidP="00134E94">
      <w:pPr>
        <w:spacing w:line="276" w:lineRule="auto"/>
        <w:rPr>
          <w:rFonts w:asciiTheme="minorHAnsi" w:hAnsiTheme="minorHAnsi"/>
          <w:szCs w:val="22"/>
        </w:rPr>
      </w:pPr>
      <w:r w:rsidRPr="00134E94">
        <w:rPr>
          <w:rFonts w:asciiTheme="minorHAnsi" w:hAnsiTheme="minorHAnsi"/>
          <w:szCs w:val="22"/>
        </w:rPr>
        <w:t>Źródło: opracowanie własne w oparciu o wyniki ankiety audytoryjnej</w:t>
      </w:r>
      <w:r w:rsidR="00F525A7">
        <w:rPr>
          <w:rFonts w:asciiTheme="minorHAnsi" w:hAnsiTheme="minorHAnsi"/>
          <w:szCs w:val="22"/>
        </w:rPr>
        <w:t>.</w:t>
      </w:r>
    </w:p>
    <w:p w14:paraId="7867B545" w14:textId="77777777" w:rsidR="00134E94" w:rsidRPr="00F525A7" w:rsidRDefault="00134E94" w:rsidP="00134E94">
      <w:pPr>
        <w:spacing w:line="276" w:lineRule="auto"/>
        <w:rPr>
          <w:rFonts w:asciiTheme="minorHAnsi" w:hAnsiTheme="minorHAnsi"/>
          <w:sz w:val="18"/>
          <w:szCs w:val="22"/>
        </w:rPr>
      </w:pPr>
    </w:p>
    <w:p w14:paraId="3DA20816" w14:textId="776C3D25" w:rsidR="00134E94" w:rsidRPr="00F525A7" w:rsidRDefault="00134E94" w:rsidP="00134E94">
      <w:pPr>
        <w:spacing w:line="276" w:lineRule="auto"/>
        <w:rPr>
          <w:rFonts w:asciiTheme="minorHAnsi" w:hAnsiTheme="minorHAnsi"/>
          <w:szCs w:val="22"/>
        </w:rPr>
      </w:pPr>
      <w:bookmarkStart w:id="286" w:name="_Toc419274428"/>
      <w:r w:rsidRPr="00F525A7">
        <w:rPr>
          <w:rFonts w:asciiTheme="minorHAnsi" w:hAnsiTheme="minorHAnsi"/>
          <w:szCs w:val="22"/>
        </w:rPr>
        <w:t xml:space="preserve">Tabela </w:t>
      </w:r>
      <w:r w:rsidRPr="00F525A7">
        <w:rPr>
          <w:rFonts w:asciiTheme="minorHAnsi" w:hAnsiTheme="minorHAnsi"/>
          <w:szCs w:val="22"/>
        </w:rPr>
        <w:fldChar w:fldCharType="begin"/>
      </w:r>
      <w:r w:rsidRPr="00F525A7">
        <w:rPr>
          <w:rFonts w:asciiTheme="minorHAnsi" w:hAnsiTheme="minorHAnsi"/>
          <w:szCs w:val="22"/>
        </w:rPr>
        <w:instrText xml:space="preserve"> SEQ Tabela \* ARABIC </w:instrText>
      </w:r>
      <w:r w:rsidRPr="00F525A7">
        <w:rPr>
          <w:rFonts w:asciiTheme="minorHAnsi" w:hAnsiTheme="minorHAnsi"/>
          <w:szCs w:val="22"/>
        </w:rPr>
        <w:fldChar w:fldCharType="separate"/>
      </w:r>
      <w:r w:rsidR="00100778">
        <w:rPr>
          <w:rFonts w:asciiTheme="minorHAnsi" w:hAnsiTheme="minorHAnsi"/>
          <w:noProof/>
          <w:szCs w:val="22"/>
        </w:rPr>
        <w:t>23</w:t>
      </w:r>
      <w:r w:rsidRPr="00F525A7">
        <w:rPr>
          <w:rFonts w:asciiTheme="minorHAnsi" w:hAnsiTheme="minorHAnsi"/>
          <w:noProof/>
          <w:szCs w:val="22"/>
        </w:rPr>
        <w:fldChar w:fldCharType="end"/>
      </w:r>
      <w:r w:rsidRPr="00F525A7">
        <w:rPr>
          <w:rFonts w:asciiTheme="minorHAnsi" w:hAnsiTheme="minorHAnsi"/>
          <w:szCs w:val="22"/>
        </w:rPr>
        <w:t xml:space="preserve">. Bariery w rozwoju aktywnych lokalnych społeczności – małe zaangażowanie obywateli </w:t>
      </w:r>
      <w:r w:rsidR="00FB2826" w:rsidRPr="00F525A7">
        <w:rPr>
          <w:rFonts w:asciiTheme="minorHAnsi" w:hAnsiTheme="minorHAnsi"/>
          <w:szCs w:val="22"/>
        </w:rPr>
        <w:br/>
      </w:r>
      <w:r w:rsidRPr="00F525A7">
        <w:rPr>
          <w:rFonts w:asciiTheme="minorHAnsi" w:hAnsiTheme="minorHAnsi"/>
          <w:szCs w:val="22"/>
        </w:rPr>
        <w:t>w działalność publiczną</w:t>
      </w:r>
      <w:bookmarkEnd w:id="286"/>
    </w:p>
    <w:tbl>
      <w:tblPr>
        <w:tblStyle w:val="Tabelasiatki4akcent113"/>
        <w:tblW w:w="4930" w:type="pct"/>
        <w:tblInd w:w="108" w:type="dxa"/>
        <w:tblLook w:val="0660" w:firstRow="1" w:lastRow="1" w:firstColumn="0" w:lastColumn="0" w:noHBand="1" w:noVBand="1"/>
      </w:tblPr>
      <w:tblGrid>
        <w:gridCol w:w="4105"/>
        <w:gridCol w:w="2528"/>
        <w:gridCol w:w="2526"/>
      </w:tblGrid>
      <w:tr w:rsidR="00134E94" w:rsidRPr="00134E94" w14:paraId="38247A88" w14:textId="77777777" w:rsidTr="00FB2826">
        <w:trPr>
          <w:cnfStyle w:val="100000000000" w:firstRow="1" w:lastRow="0" w:firstColumn="0" w:lastColumn="0" w:oddVBand="0" w:evenVBand="0" w:oddHBand="0" w:evenHBand="0" w:firstRowFirstColumn="0" w:firstRowLastColumn="0" w:lastRowFirstColumn="0" w:lastRowLastColumn="0"/>
          <w:trHeight w:val="234"/>
          <w:tblHeader/>
        </w:trPr>
        <w:tc>
          <w:tcPr>
            <w:tcW w:w="2241" w:type="pct"/>
            <w:shd w:val="clear" w:color="auto" w:fill="002060"/>
            <w:noWrap/>
            <w:hideMark/>
          </w:tcPr>
          <w:p w14:paraId="0C1CFCC0" w14:textId="77777777" w:rsidR="00134E94" w:rsidRPr="00134E94" w:rsidRDefault="00134E94" w:rsidP="00134E94">
            <w:pPr>
              <w:spacing w:line="276" w:lineRule="auto"/>
              <w:jc w:val="left"/>
              <w:rPr>
                <w:rFonts w:asciiTheme="minorHAnsi" w:hAnsiTheme="minorHAnsi" w:cs="Arial"/>
                <w:szCs w:val="22"/>
              </w:rPr>
            </w:pPr>
            <w:r w:rsidRPr="00134E94">
              <w:rPr>
                <w:rFonts w:asciiTheme="minorHAnsi" w:hAnsiTheme="minorHAnsi" w:cs="Arial"/>
                <w:szCs w:val="22"/>
              </w:rPr>
              <w:t> </w:t>
            </w:r>
          </w:p>
        </w:tc>
        <w:tc>
          <w:tcPr>
            <w:tcW w:w="1380" w:type="pct"/>
            <w:shd w:val="clear" w:color="auto" w:fill="002060"/>
            <w:hideMark/>
          </w:tcPr>
          <w:p w14:paraId="4F191389" w14:textId="77777777" w:rsidR="00134E94" w:rsidRPr="00134E94" w:rsidRDefault="00134E94" w:rsidP="00134E94">
            <w:pPr>
              <w:spacing w:line="276" w:lineRule="auto"/>
              <w:jc w:val="center"/>
              <w:rPr>
                <w:rFonts w:asciiTheme="minorHAnsi" w:hAnsiTheme="minorHAnsi" w:cs="Arial"/>
                <w:szCs w:val="22"/>
              </w:rPr>
            </w:pPr>
            <w:r w:rsidRPr="00134E94">
              <w:rPr>
                <w:rFonts w:asciiTheme="minorHAnsi" w:hAnsiTheme="minorHAnsi" w:cs="Arial"/>
                <w:szCs w:val="22"/>
              </w:rPr>
              <w:t>Częstość</w:t>
            </w:r>
          </w:p>
        </w:tc>
        <w:tc>
          <w:tcPr>
            <w:tcW w:w="1380" w:type="pct"/>
            <w:shd w:val="clear" w:color="auto" w:fill="002060"/>
            <w:hideMark/>
          </w:tcPr>
          <w:p w14:paraId="100F5B0B" w14:textId="77777777" w:rsidR="00134E94" w:rsidRPr="00134E94" w:rsidRDefault="00134E94" w:rsidP="00134E94">
            <w:pPr>
              <w:spacing w:line="276" w:lineRule="auto"/>
              <w:jc w:val="center"/>
              <w:rPr>
                <w:rFonts w:asciiTheme="minorHAnsi" w:hAnsiTheme="minorHAnsi" w:cs="Arial"/>
                <w:szCs w:val="22"/>
              </w:rPr>
            </w:pPr>
            <w:r w:rsidRPr="00134E94">
              <w:rPr>
                <w:rFonts w:asciiTheme="minorHAnsi" w:hAnsiTheme="minorHAnsi" w:cs="Arial"/>
                <w:szCs w:val="22"/>
              </w:rPr>
              <w:t>Procent</w:t>
            </w:r>
          </w:p>
        </w:tc>
      </w:tr>
      <w:tr w:rsidR="00134E94" w:rsidRPr="00134E94" w14:paraId="7D21087C" w14:textId="77777777" w:rsidTr="00134E94">
        <w:trPr>
          <w:trHeight w:val="319"/>
        </w:trPr>
        <w:tc>
          <w:tcPr>
            <w:tcW w:w="2241" w:type="pct"/>
            <w:hideMark/>
          </w:tcPr>
          <w:p w14:paraId="6A7D7C76"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Zdecydowanie nieistotna bariera</w:t>
            </w:r>
          </w:p>
        </w:tc>
        <w:tc>
          <w:tcPr>
            <w:tcW w:w="1380" w:type="pct"/>
            <w:noWrap/>
            <w:hideMark/>
          </w:tcPr>
          <w:p w14:paraId="6B1C9886"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6</w:t>
            </w:r>
          </w:p>
        </w:tc>
        <w:tc>
          <w:tcPr>
            <w:tcW w:w="1380" w:type="pct"/>
            <w:noWrap/>
            <w:hideMark/>
          </w:tcPr>
          <w:p w14:paraId="43144ED5"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3,8</w:t>
            </w:r>
          </w:p>
        </w:tc>
      </w:tr>
      <w:tr w:rsidR="00134E94" w:rsidRPr="00134E94" w14:paraId="643F9D09" w14:textId="77777777" w:rsidTr="00134E94">
        <w:trPr>
          <w:trHeight w:val="319"/>
        </w:trPr>
        <w:tc>
          <w:tcPr>
            <w:tcW w:w="2241" w:type="pct"/>
            <w:hideMark/>
          </w:tcPr>
          <w:p w14:paraId="774F6558"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Raczej nieistotna bariera</w:t>
            </w:r>
          </w:p>
        </w:tc>
        <w:tc>
          <w:tcPr>
            <w:tcW w:w="1380" w:type="pct"/>
            <w:noWrap/>
            <w:hideMark/>
          </w:tcPr>
          <w:p w14:paraId="3BEFDB2D"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19</w:t>
            </w:r>
          </w:p>
        </w:tc>
        <w:tc>
          <w:tcPr>
            <w:tcW w:w="1380" w:type="pct"/>
            <w:noWrap/>
            <w:hideMark/>
          </w:tcPr>
          <w:p w14:paraId="7BB83113"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11,9</w:t>
            </w:r>
          </w:p>
        </w:tc>
      </w:tr>
      <w:tr w:rsidR="00134E94" w:rsidRPr="00134E94" w14:paraId="51985C3D" w14:textId="77777777" w:rsidTr="00134E94">
        <w:trPr>
          <w:trHeight w:val="319"/>
        </w:trPr>
        <w:tc>
          <w:tcPr>
            <w:tcW w:w="2241" w:type="pct"/>
            <w:hideMark/>
          </w:tcPr>
          <w:p w14:paraId="77785B47"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Trudno powiedzieć</w:t>
            </w:r>
          </w:p>
        </w:tc>
        <w:tc>
          <w:tcPr>
            <w:tcW w:w="1380" w:type="pct"/>
            <w:noWrap/>
            <w:hideMark/>
          </w:tcPr>
          <w:p w14:paraId="5F529A0B"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25</w:t>
            </w:r>
          </w:p>
        </w:tc>
        <w:tc>
          <w:tcPr>
            <w:tcW w:w="1380" w:type="pct"/>
            <w:noWrap/>
            <w:hideMark/>
          </w:tcPr>
          <w:p w14:paraId="7EEC7D85"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15,6</w:t>
            </w:r>
          </w:p>
        </w:tc>
      </w:tr>
      <w:tr w:rsidR="00134E94" w:rsidRPr="00134E94" w14:paraId="5C37E5EE" w14:textId="77777777" w:rsidTr="00134E94">
        <w:trPr>
          <w:trHeight w:val="319"/>
        </w:trPr>
        <w:tc>
          <w:tcPr>
            <w:tcW w:w="2241" w:type="pct"/>
            <w:hideMark/>
          </w:tcPr>
          <w:p w14:paraId="5D1772FD"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Raczej istotna bariera</w:t>
            </w:r>
          </w:p>
        </w:tc>
        <w:tc>
          <w:tcPr>
            <w:tcW w:w="1380" w:type="pct"/>
            <w:noWrap/>
            <w:hideMark/>
          </w:tcPr>
          <w:p w14:paraId="67A34427"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83</w:t>
            </w:r>
          </w:p>
        </w:tc>
        <w:tc>
          <w:tcPr>
            <w:tcW w:w="1380" w:type="pct"/>
            <w:noWrap/>
            <w:hideMark/>
          </w:tcPr>
          <w:p w14:paraId="7D7A69C0"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51,9</w:t>
            </w:r>
          </w:p>
        </w:tc>
      </w:tr>
      <w:tr w:rsidR="00134E94" w:rsidRPr="00134E94" w14:paraId="65EAEE2D" w14:textId="77777777" w:rsidTr="00134E94">
        <w:trPr>
          <w:trHeight w:val="319"/>
        </w:trPr>
        <w:tc>
          <w:tcPr>
            <w:tcW w:w="2241" w:type="pct"/>
            <w:hideMark/>
          </w:tcPr>
          <w:p w14:paraId="677CCCFA"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Zdecydowanie istotna bariera</w:t>
            </w:r>
          </w:p>
        </w:tc>
        <w:tc>
          <w:tcPr>
            <w:tcW w:w="1380" w:type="pct"/>
            <w:noWrap/>
            <w:hideMark/>
          </w:tcPr>
          <w:p w14:paraId="39D073C7"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27</w:t>
            </w:r>
          </w:p>
        </w:tc>
        <w:tc>
          <w:tcPr>
            <w:tcW w:w="1380" w:type="pct"/>
            <w:noWrap/>
            <w:hideMark/>
          </w:tcPr>
          <w:p w14:paraId="0CF674C9"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16,9</w:t>
            </w:r>
          </w:p>
        </w:tc>
      </w:tr>
      <w:tr w:rsidR="00134E94" w:rsidRPr="00134E94" w14:paraId="75F74EE2" w14:textId="77777777" w:rsidTr="00134E94">
        <w:trPr>
          <w:cnfStyle w:val="010000000000" w:firstRow="0" w:lastRow="1" w:firstColumn="0" w:lastColumn="0" w:oddVBand="0" w:evenVBand="0" w:oddHBand="0" w:evenHBand="0" w:firstRowFirstColumn="0" w:firstRowLastColumn="0" w:lastRowFirstColumn="0" w:lastRowLastColumn="0"/>
          <w:trHeight w:val="319"/>
        </w:trPr>
        <w:tc>
          <w:tcPr>
            <w:tcW w:w="2241" w:type="pct"/>
            <w:hideMark/>
          </w:tcPr>
          <w:p w14:paraId="00C0262B"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Ogółem</w:t>
            </w:r>
          </w:p>
        </w:tc>
        <w:tc>
          <w:tcPr>
            <w:tcW w:w="1380" w:type="pct"/>
            <w:noWrap/>
            <w:hideMark/>
          </w:tcPr>
          <w:p w14:paraId="6684EFB9"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160</w:t>
            </w:r>
          </w:p>
        </w:tc>
        <w:tc>
          <w:tcPr>
            <w:tcW w:w="1380" w:type="pct"/>
            <w:noWrap/>
            <w:hideMark/>
          </w:tcPr>
          <w:p w14:paraId="14ED7D94"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100,0</w:t>
            </w:r>
          </w:p>
        </w:tc>
      </w:tr>
    </w:tbl>
    <w:p w14:paraId="2B9A362E" w14:textId="3351E827" w:rsidR="00134E94" w:rsidRDefault="00134E94" w:rsidP="00134E94">
      <w:pPr>
        <w:spacing w:line="276" w:lineRule="auto"/>
        <w:rPr>
          <w:rFonts w:asciiTheme="minorHAnsi" w:hAnsiTheme="minorHAnsi"/>
          <w:szCs w:val="22"/>
        </w:rPr>
      </w:pPr>
      <w:r w:rsidRPr="00134E94">
        <w:rPr>
          <w:rFonts w:asciiTheme="minorHAnsi" w:hAnsiTheme="minorHAnsi"/>
          <w:szCs w:val="22"/>
        </w:rPr>
        <w:t>Źródło: opracowanie własne w oparciu o wyniki ankiety audytoryjnej</w:t>
      </w:r>
      <w:r w:rsidR="00F525A7">
        <w:rPr>
          <w:rFonts w:asciiTheme="minorHAnsi" w:hAnsiTheme="minorHAnsi"/>
          <w:szCs w:val="22"/>
        </w:rPr>
        <w:t>.</w:t>
      </w:r>
    </w:p>
    <w:p w14:paraId="561D42C6" w14:textId="77777777" w:rsidR="00134E94" w:rsidRPr="00F525A7" w:rsidRDefault="00134E94" w:rsidP="00134E94">
      <w:pPr>
        <w:spacing w:line="276" w:lineRule="auto"/>
        <w:rPr>
          <w:rFonts w:asciiTheme="minorHAnsi" w:hAnsiTheme="minorHAnsi"/>
          <w:szCs w:val="22"/>
        </w:rPr>
      </w:pPr>
      <w:bookmarkStart w:id="287" w:name="_Toc419274429"/>
      <w:r w:rsidRPr="00F525A7">
        <w:rPr>
          <w:rFonts w:asciiTheme="minorHAnsi" w:hAnsiTheme="minorHAnsi"/>
          <w:szCs w:val="22"/>
        </w:rPr>
        <w:lastRenderedPageBreak/>
        <w:t xml:space="preserve">Tabela </w:t>
      </w:r>
      <w:r w:rsidRPr="00F525A7">
        <w:rPr>
          <w:rFonts w:asciiTheme="minorHAnsi" w:hAnsiTheme="minorHAnsi"/>
          <w:szCs w:val="22"/>
        </w:rPr>
        <w:fldChar w:fldCharType="begin"/>
      </w:r>
      <w:r w:rsidRPr="00F525A7">
        <w:rPr>
          <w:rFonts w:asciiTheme="minorHAnsi" w:hAnsiTheme="minorHAnsi"/>
          <w:szCs w:val="22"/>
        </w:rPr>
        <w:instrText xml:space="preserve"> SEQ Tabela \* ARABIC </w:instrText>
      </w:r>
      <w:r w:rsidRPr="00F525A7">
        <w:rPr>
          <w:rFonts w:asciiTheme="minorHAnsi" w:hAnsiTheme="minorHAnsi"/>
          <w:szCs w:val="22"/>
        </w:rPr>
        <w:fldChar w:fldCharType="separate"/>
      </w:r>
      <w:r w:rsidR="00100778">
        <w:rPr>
          <w:rFonts w:asciiTheme="minorHAnsi" w:hAnsiTheme="minorHAnsi"/>
          <w:noProof/>
          <w:szCs w:val="22"/>
        </w:rPr>
        <w:t>24</w:t>
      </w:r>
      <w:r w:rsidRPr="00F525A7">
        <w:rPr>
          <w:rFonts w:asciiTheme="minorHAnsi" w:hAnsiTheme="minorHAnsi"/>
          <w:noProof/>
          <w:szCs w:val="22"/>
        </w:rPr>
        <w:fldChar w:fldCharType="end"/>
      </w:r>
      <w:r w:rsidRPr="00F525A7">
        <w:rPr>
          <w:rFonts w:asciiTheme="minorHAnsi" w:hAnsiTheme="minorHAnsi"/>
          <w:szCs w:val="22"/>
        </w:rPr>
        <w:t>. Bariery w rozwoju aktywnych lokalnych społeczności – mała oferta usług rekreacyjno-wypoczynkowych</w:t>
      </w:r>
      <w:bookmarkEnd w:id="287"/>
    </w:p>
    <w:tbl>
      <w:tblPr>
        <w:tblStyle w:val="Tabelasiatki4akcent113"/>
        <w:tblW w:w="4911" w:type="pct"/>
        <w:tblInd w:w="137" w:type="dxa"/>
        <w:tblLook w:val="0660" w:firstRow="1" w:lastRow="1" w:firstColumn="0" w:lastColumn="0" w:noHBand="1" w:noVBand="1"/>
      </w:tblPr>
      <w:tblGrid>
        <w:gridCol w:w="4070"/>
        <w:gridCol w:w="2527"/>
        <w:gridCol w:w="2527"/>
      </w:tblGrid>
      <w:tr w:rsidR="00134E94" w:rsidRPr="00134E94" w14:paraId="668831E0" w14:textId="77777777" w:rsidTr="00134E94">
        <w:trPr>
          <w:cnfStyle w:val="100000000000" w:firstRow="1" w:lastRow="0" w:firstColumn="0" w:lastColumn="0" w:oddVBand="0" w:evenVBand="0" w:oddHBand="0" w:evenHBand="0" w:firstRowFirstColumn="0" w:firstRowLastColumn="0" w:lastRowFirstColumn="0" w:lastRowLastColumn="0"/>
          <w:trHeight w:val="253"/>
        </w:trPr>
        <w:tc>
          <w:tcPr>
            <w:tcW w:w="2230" w:type="pct"/>
            <w:shd w:val="clear" w:color="auto" w:fill="002060"/>
            <w:noWrap/>
            <w:hideMark/>
          </w:tcPr>
          <w:p w14:paraId="3B978B62" w14:textId="77777777" w:rsidR="00134E94" w:rsidRPr="00134E94" w:rsidRDefault="00134E94" w:rsidP="00134E94">
            <w:pPr>
              <w:spacing w:line="276" w:lineRule="auto"/>
              <w:jc w:val="left"/>
              <w:rPr>
                <w:rFonts w:asciiTheme="minorHAnsi" w:hAnsiTheme="minorHAnsi" w:cs="Arial"/>
                <w:szCs w:val="22"/>
              </w:rPr>
            </w:pPr>
            <w:r w:rsidRPr="00134E94">
              <w:rPr>
                <w:rFonts w:asciiTheme="minorHAnsi" w:hAnsiTheme="minorHAnsi" w:cs="Arial"/>
                <w:szCs w:val="22"/>
              </w:rPr>
              <w:t> </w:t>
            </w:r>
          </w:p>
        </w:tc>
        <w:tc>
          <w:tcPr>
            <w:tcW w:w="1385" w:type="pct"/>
            <w:shd w:val="clear" w:color="auto" w:fill="002060"/>
            <w:hideMark/>
          </w:tcPr>
          <w:p w14:paraId="3FCB0631" w14:textId="77777777" w:rsidR="00134E94" w:rsidRPr="00134E94" w:rsidRDefault="00134E94" w:rsidP="00134E94">
            <w:pPr>
              <w:spacing w:line="276" w:lineRule="auto"/>
              <w:jc w:val="center"/>
              <w:rPr>
                <w:rFonts w:asciiTheme="minorHAnsi" w:hAnsiTheme="minorHAnsi" w:cs="Arial"/>
                <w:szCs w:val="22"/>
              </w:rPr>
            </w:pPr>
            <w:r w:rsidRPr="00134E94">
              <w:rPr>
                <w:rFonts w:asciiTheme="minorHAnsi" w:hAnsiTheme="minorHAnsi" w:cs="Arial"/>
                <w:szCs w:val="22"/>
              </w:rPr>
              <w:t>Częstość</w:t>
            </w:r>
          </w:p>
        </w:tc>
        <w:tc>
          <w:tcPr>
            <w:tcW w:w="1385" w:type="pct"/>
            <w:shd w:val="clear" w:color="auto" w:fill="002060"/>
            <w:hideMark/>
          </w:tcPr>
          <w:p w14:paraId="6AB96C9A" w14:textId="77777777" w:rsidR="00134E94" w:rsidRPr="00134E94" w:rsidRDefault="00134E94" w:rsidP="00134E94">
            <w:pPr>
              <w:spacing w:line="276" w:lineRule="auto"/>
              <w:jc w:val="center"/>
              <w:rPr>
                <w:rFonts w:asciiTheme="minorHAnsi" w:hAnsiTheme="minorHAnsi" w:cs="Arial"/>
                <w:szCs w:val="22"/>
              </w:rPr>
            </w:pPr>
            <w:r w:rsidRPr="00134E94">
              <w:rPr>
                <w:rFonts w:asciiTheme="minorHAnsi" w:hAnsiTheme="minorHAnsi" w:cs="Arial"/>
                <w:szCs w:val="22"/>
              </w:rPr>
              <w:t>Procent</w:t>
            </w:r>
          </w:p>
        </w:tc>
      </w:tr>
      <w:tr w:rsidR="00134E94" w:rsidRPr="00134E94" w14:paraId="5FC926A5" w14:textId="77777777" w:rsidTr="00134E94">
        <w:trPr>
          <w:trHeight w:val="319"/>
        </w:trPr>
        <w:tc>
          <w:tcPr>
            <w:tcW w:w="2230" w:type="pct"/>
            <w:hideMark/>
          </w:tcPr>
          <w:p w14:paraId="11EE47BA"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Zdecydowanie nieistotna bariera</w:t>
            </w:r>
          </w:p>
        </w:tc>
        <w:tc>
          <w:tcPr>
            <w:tcW w:w="1385" w:type="pct"/>
            <w:noWrap/>
            <w:hideMark/>
          </w:tcPr>
          <w:p w14:paraId="7D426CE1"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10</w:t>
            </w:r>
          </w:p>
        </w:tc>
        <w:tc>
          <w:tcPr>
            <w:tcW w:w="1385" w:type="pct"/>
            <w:noWrap/>
            <w:hideMark/>
          </w:tcPr>
          <w:p w14:paraId="7857EA6C"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6,3</w:t>
            </w:r>
          </w:p>
        </w:tc>
      </w:tr>
      <w:tr w:rsidR="00134E94" w:rsidRPr="00134E94" w14:paraId="754CE633" w14:textId="77777777" w:rsidTr="00134E94">
        <w:trPr>
          <w:trHeight w:val="319"/>
        </w:trPr>
        <w:tc>
          <w:tcPr>
            <w:tcW w:w="2230" w:type="pct"/>
            <w:hideMark/>
          </w:tcPr>
          <w:p w14:paraId="42DC7A0F"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Raczej nieistotna bariera</w:t>
            </w:r>
          </w:p>
        </w:tc>
        <w:tc>
          <w:tcPr>
            <w:tcW w:w="1385" w:type="pct"/>
            <w:noWrap/>
            <w:hideMark/>
          </w:tcPr>
          <w:p w14:paraId="1F435D6E"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25</w:t>
            </w:r>
          </w:p>
        </w:tc>
        <w:tc>
          <w:tcPr>
            <w:tcW w:w="1385" w:type="pct"/>
            <w:noWrap/>
            <w:hideMark/>
          </w:tcPr>
          <w:p w14:paraId="7663FF7A"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15,6</w:t>
            </w:r>
          </w:p>
        </w:tc>
      </w:tr>
      <w:tr w:rsidR="00134E94" w:rsidRPr="00134E94" w14:paraId="324E2FF0" w14:textId="77777777" w:rsidTr="00134E94">
        <w:trPr>
          <w:trHeight w:val="319"/>
        </w:trPr>
        <w:tc>
          <w:tcPr>
            <w:tcW w:w="2230" w:type="pct"/>
            <w:hideMark/>
          </w:tcPr>
          <w:p w14:paraId="22282E89"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Trudno powiedzieć</w:t>
            </w:r>
          </w:p>
        </w:tc>
        <w:tc>
          <w:tcPr>
            <w:tcW w:w="1385" w:type="pct"/>
            <w:noWrap/>
            <w:hideMark/>
          </w:tcPr>
          <w:p w14:paraId="7A8E08EB"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35</w:t>
            </w:r>
          </w:p>
        </w:tc>
        <w:tc>
          <w:tcPr>
            <w:tcW w:w="1385" w:type="pct"/>
            <w:noWrap/>
            <w:hideMark/>
          </w:tcPr>
          <w:p w14:paraId="35F926B1"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21,9</w:t>
            </w:r>
          </w:p>
        </w:tc>
      </w:tr>
      <w:tr w:rsidR="00134E94" w:rsidRPr="00134E94" w14:paraId="7C4F86D0" w14:textId="77777777" w:rsidTr="00134E94">
        <w:trPr>
          <w:trHeight w:val="319"/>
        </w:trPr>
        <w:tc>
          <w:tcPr>
            <w:tcW w:w="2230" w:type="pct"/>
            <w:hideMark/>
          </w:tcPr>
          <w:p w14:paraId="7C91E9A5"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Raczej istotna bariera</w:t>
            </w:r>
          </w:p>
        </w:tc>
        <w:tc>
          <w:tcPr>
            <w:tcW w:w="1385" w:type="pct"/>
            <w:noWrap/>
            <w:hideMark/>
          </w:tcPr>
          <w:p w14:paraId="04BD4885"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73</w:t>
            </w:r>
          </w:p>
        </w:tc>
        <w:tc>
          <w:tcPr>
            <w:tcW w:w="1385" w:type="pct"/>
            <w:noWrap/>
            <w:hideMark/>
          </w:tcPr>
          <w:p w14:paraId="6C93C73E"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45,6</w:t>
            </w:r>
          </w:p>
        </w:tc>
      </w:tr>
      <w:tr w:rsidR="00134E94" w:rsidRPr="00134E94" w14:paraId="6E0A6102" w14:textId="77777777" w:rsidTr="00134E94">
        <w:trPr>
          <w:trHeight w:val="319"/>
        </w:trPr>
        <w:tc>
          <w:tcPr>
            <w:tcW w:w="2230" w:type="pct"/>
            <w:hideMark/>
          </w:tcPr>
          <w:p w14:paraId="11F3CBFB"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Zdecydowanie istotna bariera</w:t>
            </w:r>
          </w:p>
        </w:tc>
        <w:tc>
          <w:tcPr>
            <w:tcW w:w="1385" w:type="pct"/>
            <w:noWrap/>
            <w:hideMark/>
          </w:tcPr>
          <w:p w14:paraId="50E51DBF"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17</w:t>
            </w:r>
          </w:p>
        </w:tc>
        <w:tc>
          <w:tcPr>
            <w:tcW w:w="1385" w:type="pct"/>
            <w:noWrap/>
            <w:hideMark/>
          </w:tcPr>
          <w:p w14:paraId="00B2FFC2"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10,6</w:t>
            </w:r>
          </w:p>
        </w:tc>
      </w:tr>
      <w:tr w:rsidR="00134E94" w:rsidRPr="00134E94" w14:paraId="3750AFF3" w14:textId="77777777" w:rsidTr="00134E94">
        <w:trPr>
          <w:cnfStyle w:val="010000000000" w:firstRow="0" w:lastRow="1" w:firstColumn="0" w:lastColumn="0" w:oddVBand="0" w:evenVBand="0" w:oddHBand="0" w:evenHBand="0" w:firstRowFirstColumn="0" w:firstRowLastColumn="0" w:lastRowFirstColumn="0" w:lastRowLastColumn="0"/>
          <w:trHeight w:val="319"/>
        </w:trPr>
        <w:tc>
          <w:tcPr>
            <w:tcW w:w="2230" w:type="pct"/>
            <w:hideMark/>
          </w:tcPr>
          <w:p w14:paraId="1F387806"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Ogółem</w:t>
            </w:r>
          </w:p>
        </w:tc>
        <w:tc>
          <w:tcPr>
            <w:tcW w:w="1385" w:type="pct"/>
            <w:noWrap/>
            <w:hideMark/>
          </w:tcPr>
          <w:p w14:paraId="54614B94"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160</w:t>
            </w:r>
          </w:p>
        </w:tc>
        <w:tc>
          <w:tcPr>
            <w:tcW w:w="1385" w:type="pct"/>
            <w:noWrap/>
            <w:hideMark/>
          </w:tcPr>
          <w:p w14:paraId="339D5EF5"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100,0</w:t>
            </w:r>
          </w:p>
        </w:tc>
      </w:tr>
    </w:tbl>
    <w:p w14:paraId="2D7ADA0A" w14:textId="651FFA61" w:rsidR="00134E94" w:rsidRPr="00134E94" w:rsidRDefault="00134E94" w:rsidP="00134E94">
      <w:pPr>
        <w:spacing w:line="276" w:lineRule="auto"/>
        <w:rPr>
          <w:rFonts w:asciiTheme="minorHAnsi" w:hAnsiTheme="minorHAnsi"/>
          <w:szCs w:val="22"/>
        </w:rPr>
      </w:pPr>
      <w:r w:rsidRPr="00134E94">
        <w:rPr>
          <w:rFonts w:asciiTheme="minorHAnsi" w:hAnsiTheme="minorHAnsi"/>
          <w:szCs w:val="22"/>
        </w:rPr>
        <w:t>Źródło: opracowanie własne w oparciu o wyniki ankiety audytoryjnej</w:t>
      </w:r>
      <w:r w:rsidR="00F525A7">
        <w:rPr>
          <w:rFonts w:asciiTheme="minorHAnsi" w:hAnsiTheme="minorHAnsi"/>
          <w:szCs w:val="22"/>
        </w:rPr>
        <w:t>.</w:t>
      </w:r>
    </w:p>
    <w:p w14:paraId="5D0B8686" w14:textId="77777777" w:rsidR="00134E94" w:rsidRPr="00134E94" w:rsidRDefault="00134E94" w:rsidP="00134E94">
      <w:pPr>
        <w:spacing w:line="276" w:lineRule="auto"/>
        <w:rPr>
          <w:rFonts w:asciiTheme="minorHAnsi" w:hAnsiTheme="minorHAnsi"/>
          <w:szCs w:val="22"/>
        </w:rPr>
      </w:pPr>
    </w:p>
    <w:p w14:paraId="1E34BB2B" w14:textId="77777777" w:rsidR="00134E94" w:rsidRPr="00F525A7" w:rsidRDefault="00134E94" w:rsidP="00134E94">
      <w:pPr>
        <w:spacing w:line="276" w:lineRule="auto"/>
        <w:rPr>
          <w:rFonts w:asciiTheme="minorHAnsi" w:hAnsiTheme="minorHAnsi"/>
          <w:szCs w:val="22"/>
        </w:rPr>
      </w:pPr>
      <w:bookmarkStart w:id="288" w:name="_Toc419274430"/>
      <w:r w:rsidRPr="00F525A7">
        <w:rPr>
          <w:rFonts w:asciiTheme="minorHAnsi" w:hAnsiTheme="minorHAnsi"/>
          <w:szCs w:val="22"/>
        </w:rPr>
        <w:t xml:space="preserve">Tabela </w:t>
      </w:r>
      <w:r w:rsidRPr="00F525A7">
        <w:rPr>
          <w:rFonts w:asciiTheme="minorHAnsi" w:hAnsiTheme="minorHAnsi"/>
          <w:szCs w:val="22"/>
        </w:rPr>
        <w:fldChar w:fldCharType="begin"/>
      </w:r>
      <w:r w:rsidRPr="00F525A7">
        <w:rPr>
          <w:rFonts w:asciiTheme="minorHAnsi" w:hAnsiTheme="minorHAnsi"/>
          <w:szCs w:val="22"/>
        </w:rPr>
        <w:instrText xml:space="preserve"> SEQ Tabela \* ARABIC </w:instrText>
      </w:r>
      <w:r w:rsidRPr="00F525A7">
        <w:rPr>
          <w:rFonts w:asciiTheme="minorHAnsi" w:hAnsiTheme="minorHAnsi"/>
          <w:szCs w:val="22"/>
        </w:rPr>
        <w:fldChar w:fldCharType="separate"/>
      </w:r>
      <w:r w:rsidR="00100778">
        <w:rPr>
          <w:rFonts w:asciiTheme="minorHAnsi" w:hAnsiTheme="minorHAnsi"/>
          <w:noProof/>
          <w:szCs w:val="22"/>
        </w:rPr>
        <w:t>25</w:t>
      </w:r>
      <w:r w:rsidRPr="00F525A7">
        <w:rPr>
          <w:rFonts w:asciiTheme="minorHAnsi" w:hAnsiTheme="minorHAnsi"/>
          <w:noProof/>
          <w:szCs w:val="22"/>
        </w:rPr>
        <w:fldChar w:fldCharType="end"/>
      </w:r>
      <w:r w:rsidRPr="00F525A7">
        <w:rPr>
          <w:rFonts w:asciiTheme="minorHAnsi" w:hAnsiTheme="minorHAnsi"/>
          <w:szCs w:val="22"/>
        </w:rPr>
        <w:t>. Bariery w rozwoju aktywnych lokalnych społeczności – niskie poczucie identyfikacji społeczeństw lokalnych z regionem, w którym mieszkają</w:t>
      </w:r>
      <w:bookmarkEnd w:id="288"/>
    </w:p>
    <w:tbl>
      <w:tblPr>
        <w:tblStyle w:val="Tabelasiatki4akcent113"/>
        <w:tblW w:w="4911" w:type="pct"/>
        <w:tblInd w:w="137" w:type="dxa"/>
        <w:tblLook w:val="0660" w:firstRow="1" w:lastRow="1" w:firstColumn="0" w:lastColumn="0" w:noHBand="1" w:noVBand="1"/>
      </w:tblPr>
      <w:tblGrid>
        <w:gridCol w:w="4070"/>
        <w:gridCol w:w="2527"/>
        <w:gridCol w:w="2527"/>
      </w:tblGrid>
      <w:tr w:rsidR="00134E94" w:rsidRPr="00134E94" w14:paraId="5659B046" w14:textId="77777777" w:rsidTr="00134E94">
        <w:trPr>
          <w:cnfStyle w:val="100000000000" w:firstRow="1" w:lastRow="0" w:firstColumn="0" w:lastColumn="0" w:oddVBand="0" w:evenVBand="0" w:oddHBand="0" w:evenHBand="0" w:firstRowFirstColumn="0" w:firstRowLastColumn="0" w:lastRowFirstColumn="0" w:lastRowLastColumn="0"/>
          <w:trHeight w:val="276"/>
        </w:trPr>
        <w:tc>
          <w:tcPr>
            <w:tcW w:w="2230" w:type="pct"/>
            <w:shd w:val="clear" w:color="auto" w:fill="002060"/>
            <w:noWrap/>
            <w:hideMark/>
          </w:tcPr>
          <w:p w14:paraId="67FD1718" w14:textId="77777777" w:rsidR="00134E94" w:rsidRPr="00134E94" w:rsidRDefault="00134E94" w:rsidP="00134E94">
            <w:pPr>
              <w:spacing w:line="276" w:lineRule="auto"/>
              <w:jc w:val="left"/>
              <w:rPr>
                <w:rFonts w:asciiTheme="minorHAnsi" w:hAnsiTheme="minorHAnsi" w:cs="Arial"/>
                <w:szCs w:val="22"/>
              </w:rPr>
            </w:pPr>
            <w:r w:rsidRPr="00134E94">
              <w:rPr>
                <w:rFonts w:asciiTheme="minorHAnsi" w:hAnsiTheme="minorHAnsi" w:cs="Arial"/>
                <w:szCs w:val="22"/>
              </w:rPr>
              <w:t> </w:t>
            </w:r>
          </w:p>
        </w:tc>
        <w:tc>
          <w:tcPr>
            <w:tcW w:w="1385" w:type="pct"/>
            <w:shd w:val="clear" w:color="auto" w:fill="002060"/>
            <w:hideMark/>
          </w:tcPr>
          <w:p w14:paraId="736BCF94" w14:textId="77777777" w:rsidR="00134E94" w:rsidRPr="00134E94" w:rsidRDefault="00134E94" w:rsidP="00134E94">
            <w:pPr>
              <w:spacing w:line="276" w:lineRule="auto"/>
              <w:jc w:val="center"/>
              <w:rPr>
                <w:rFonts w:asciiTheme="minorHAnsi" w:hAnsiTheme="minorHAnsi" w:cs="Arial"/>
                <w:szCs w:val="22"/>
              </w:rPr>
            </w:pPr>
            <w:r w:rsidRPr="00134E94">
              <w:rPr>
                <w:rFonts w:asciiTheme="minorHAnsi" w:hAnsiTheme="minorHAnsi" w:cs="Arial"/>
                <w:szCs w:val="22"/>
              </w:rPr>
              <w:t>Częstość</w:t>
            </w:r>
          </w:p>
        </w:tc>
        <w:tc>
          <w:tcPr>
            <w:tcW w:w="1385" w:type="pct"/>
            <w:shd w:val="clear" w:color="auto" w:fill="002060"/>
            <w:hideMark/>
          </w:tcPr>
          <w:p w14:paraId="0A075522" w14:textId="77777777" w:rsidR="00134E94" w:rsidRPr="00134E94" w:rsidRDefault="00134E94" w:rsidP="00134E94">
            <w:pPr>
              <w:spacing w:line="276" w:lineRule="auto"/>
              <w:jc w:val="center"/>
              <w:rPr>
                <w:rFonts w:asciiTheme="minorHAnsi" w:hAnsiTheme="minorHAnsi" w:cs="Arial"/>
                <w:szCs w:val="22"/>
              </w:rPr>
            </w:pPr>
            <w:r w:rsidRPr="00134E94">
              <w:rPr>
                <w:rFonts w:asciiTheme="minorHAnsi" w:hAnsiTheme="minorHAnsi" w:cs="Arial"/>
                <w:szCs w:val="22"/>
              </w:rPr>
              <w:t>Procent</w:t>
            </w:r>
          </w:p>
        </w:tc>
      </w:tr>
      <w:tr w:rsidR="00134E94" w:rsidRPr="00134E94" w14:paraId="497A66C0" w14:textId="77777777" w:rsidTr="00134E94">
        <w:trPr>
          <w:trHeight w:val="319"/>
        </w:trPr>
        <w:tc>
          <w:tcPr>
            <w:tcW w:w="2230" w:type="pct"/>
            <w:hideMark/>
          </w:tcPr>
          <w:p w14:paraId="49CC4CBD"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Zdecydowanie nieistotna bariera</w:t>
            </w:r>
          </w:p>
        </w:tc>
        <w:tc>
          <w:tcPr>
            <w:tcW w:w="1385" w:type="pct"/>
            <w:noWrap/>
            <w:hideMark/>
          </w:tcPr>
          <w:p w14:paraId="3DA8CA4C"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10</w:t>
            </w:r>
          </w:p>
        </w:tc>
        <w:tc>
          <w:tcPr>
            <w:tcW w:w="1385" w:type="pct"/>
            <w:noWrap/>
            <w:hideMark/>
          </w:tcPr>
          <w:p w14:paraId="0F65A512"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6,3</w:t>
            </w:r>
          </w:p>
        </w:tc>
      </w:tr>
      <w:tr w:rsidR="00134E94" w:rsidRPr="00134E94" w14:paraId="08AB8054" w14:textId="77777777" w:rsidTr="00134E94">
        <w:trPr>
          <w:trHeight w:val="319"/>
        </w:trPr>
        <w:tc>
          <w:tcPr>
            <w:tcW w:w="2230" w:type="pct"/>
            <w:hideMark/>
          </w:tcPr>
          <w:p w14:paraId="77C4AAF7"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Raczej nieistotna bariera</w:t>
            </w:r>
          </w:p>
        </w:tc>
        <w:tc>
          <w:tcPr>
            <w:tcW w:w="1385" w:type="pct"/>
            <w:noWrap/>
            <w:hideMark/>
          </w:tcPr>
          <w:p w14:paraId="4EDFB00E"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25</w:t>
            </w:r>
          </w:p>
        </w:tc>
        <w:tc>
          <w:tcPr>
            <w:tcW w:w="1385" w:type="pct"/>
            <w:noWrap/>
            <w:hideMark/>
          </w:tcPr>
          <w:p w14:paraId="7671D955"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15,6</w:t>
            </w:r>
          </w:p>
        </w:tc>
      </w:tr>
      <w:tr w:rsidR="00134E94" w:rsidRPr="00134E94" w14:paraId="64FE42CB" w14:textId="77777777" w:rsidTr="00134E94">
        <w:trPr>
          <w:trHeight w:val="319"/>
        </w:trPr>
        <w:tc>
          <w:tcPr>
            <w:tcW w:w="2230" w:type="pct"/>
            <w:hideMark/>
          </w:tcPr>
          <w:p w14:paraId="3666C01A"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Trudno powiedzieć</w:t>
            </w:r>
          </w:p>
        </w:tc>
        <w:tc>
          <w:tcPr>
            <w:tcW w:w="1385" w:type="pct"/>
            <w:noWrap/>
            <w:hideMark/>
          </w:tcPr>
          <w:p w14:paraId="1EE47805"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34</w:t>
            </w:r>
          </w:p>
        </w:tc>
        <w:tc>
          <w:tcPr>
            <w:tcW w:w="1385" w:type="pct"/>
            <w:noWrap/>
            <w:hideMark/>
          </w:tcPr>
          <w:p w14:paraId="3DDD11BD"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21,3</w:t>
            </w:r>
          </w:p>
        </w:tc>
      </w:tr>
      <w:tr w:rsidR="00134E94" w:rsidRPr="00134E94" w14:paraId="019EF765" w14:textId="77777777" w:rsidTr="00134E94">
        <w:trPr>
          <w:trHeight w:val="319"/>
        </w:trPr>
        <w:tc>
          <w:tcPr>
            <w:tcW w:w="2230" w:type="pct"/>
            <w:hideMark/>
          </w:tcPr>
          <w:p w14:paraId="09555C5C"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Raczej istotna bariera</w:t>
            </w:r>
          </w:p>
        </w:tc>
        <w:tc>
          <w:tcPr>
            <w:tcW w:w="1385" w:type="pct"/>
            <w:noWrap/>
            <w:hideMark/>
          </w:tcPr>
          <w:p w14:paraId="2AC4FD81"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63</w:t>
            </w:r>
          </w:p>
        </w:tc>
        <w:tc>
          <w:tcPr>
            <w:tcW w:w="1385" w:type="pct"/>
            <w:noWrap/>
            <w:hideMark/>
          </w:tcPr>
          <w:p w14:paraId="623E0DA9"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39,4</w:t>
            </w:r>
          </w:p>
        </w:tc>
      </w:tr>
      <w:tr w:rsidR="00134E94" w:rsidRPr="00134E94" w14:paraId="56C8DD66" w14:textId="77777777" w:rsidTr="00134E94">
        <w:trPr>
          <w:trHeight w:val="319"/>
        </w:trPr>
        <w:tc>
          <w:tcPr>
            <w:tcW w:w="2230" w:type="pct"/>
            <w:hideMark/>
          </w:tcPr>
          <w:p w14:paraId="4A859FDA"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Zdecydowanie istotna bariera</w:t>
            </w:r>
          </w:p>
        </w:tc>
        <w:tc>
          <w:tcPr>
            <w:tcW w:w="1385" w:type="pct"/>
            <w:noWrap/>
            <w:hideMark/>
          </w:tcPr>
          <w:p w14:paraId="035256F3"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28</w:t>
            </w:r>
          </w:p>
        </w:tc>
        <w:tc>
          <w:tcPr>
            <w:tcW w:w="1385" w:type="pct"/>
            <w:noWrap/>
            <w:hideMark/>
          </w:tcPr>
          <w:p w14:paraId="08DE64AC"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17,5</w:t>
            </w:r>
          </w:p>
        </w:tc>
      </w:tr>
      <w:tr w:rsidR="00134E94" w:rsidRPr="00134E94" w14:paraId="5F15B8E0" w14:textId="77777777" w:rsidTr="00134E94">
        <w:trPr>
          <w:cnfStyle w:val="010000000000" w:firstRow="0" w:lastRow="1" w:firstColumn="0" w:lastColumn="0" w:oddVBand="0" w:evenVBand="0" w:oddHBand="0" w:evenHBand="0" w:firstRowFirstColumn="0" w:firstRowLastColumn="0" w:lastRowFirstColumn="0" w:lastRowLastColumn="0"/>
          <w:trHeight w:val="319"/>
        </w:trPr>
        <w:tc>
          <w:tcPr>
            <w:tcW w:w="2230" w:type="pct"/>
            <w:hideMark/>
          </w:tcPr>
          <w:p w14:paraId="72E26464"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Ogółem</w:t>
            </w:r>
          </w:p>
        </w:tc>
        <w:tc>
          <w:tcPr>
            <w:tcW w:w="1385" w:type="pct"/>
            <w:noWrap/>
            <w:hideMark/>
          </w:tcPr>
          <w:p w14:paraId="723232C8"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160</w:t>
            </w:r>
          </w:p>
        </w:tc>
        <w:tc>
          <w:tcPr>
            <w:tcW w:w="1385" w:type="pct"/>
            <w:noWrap/>
            <w:hideMark/>
          </w:tcPr>
          <w:p w14:paraId="0AD31693"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100,0</w:t>
            </w:r>
          </w:p>
        </w:tc>
      </w:tr>
    </w:tbl>
    <w:p w14:paraId="5F626169" w14:textId="4F4BF6CD" w:rsidR="00134E94" w:rsidRPr="00134E94" w:rsidRDefault="00134E94" w:rsidP="00134E94">
      <w:pPr>
        <w:spacing w:line="276" w:lineRule="auto"/>
        <w:rPr>
          <w:rFonts w:asciiTheme="minorHAnsi" w:hAnsiTheme="minorHAnsi"/>
          <w:szCs w:val="22"/>
        </w:rPr>
      </w:pPr>
      <w:r w:rsidRPr="00134E94">
        <w:rPr>
          <w:rFonts w:asciiTheme="minorHAnsi" w:hAnsiTheme="minorHAnsi"/>
          <w:szCs w:val="22"/>
        </w:rPr>
        <w:t>Źródło: opracowanie własne w oparciu o wyniki ankiety audytoryjnej</w:t>
      </w:r>
      <w:r w:rsidR="00F525A7">
        <w:rPr>
          <w:rFonts w:asciiTheme="minorHAnsi" w:hAnsiTheme="minorHAnsi"/>
          <w:szCs w:val="22"/>
        </w:rPr>
        <w:t>.</w:t>
      </w:r>
    </w:p>
    <w:p w14:paraId="5C3FD288" w14:textId="77777777" w:rsidR="00134E94" w:rsidRPr="00134E94" w:rsidRDefault="00134E94" w:rsidP="00134E94">
      <w:pPr>
        <w:spacing w:line="276" w:lineRule="auto"/>
        <w:rPr>
          <w:rFonts w:asciiTheme="minorHAnsi" w:hAnsiTheme="minorHAnsi"/>
          <w:sz w:val="22"/>
          <w:szCs w:val="22"/>
        </w:rPr>
      </w:pPr>
    </w:p>
    <w:p w14:paraId="177C9FFF" w14:textId="798065AE" w:rsidR="00134E94" w:rsidRPr="00F525A7" w:rsidRDefault="00134E94" w:rsidP="00134E94">
      <w:pPr>
        <w:spacing w:line="276" w:lineRule="auto"/>
        <w:rPr>
          <w:rFonts w:asciiTheme="minorHAnsi" w:hAnsiTheme="minorHAnsi"/>
          <w:szCs w:val="22"/>
        </w:rPr>
      </w:pPr>
      <w:bookmarkStart w:id="289" w:name="_Toc419274431"/>
      <w:r w:rsidRPr="00F525A7">
        <w:rPr>
          <w:rFonts w:asciiTheme="minorHAnsi" w:hAnsiTheme="minorHAnsi"/>
          <w:szCs w:val="22"/>
        </w:rPr>
        <w:t xml:space="preserve">Tabela </w:t>
      </w:r>
      <w:r w:rsidRPr="00F525A7">
        <w:rPr>
          <w:rFonts w:asciiTheme="minorHAnsi" w:hAnsiTheme="minorHAnsi"/>
          <w:szCs w:val="22"/>
        </w:rPr>
        <w:fldChar w:fldCharType="begin"/>
      </w:r>
      <w:r w:rsidRPr="00F525A7">
        <w:rPr>
          <w:rFonts w:asciiTheme="minorHAnsi" w:hAnsiTheme="minorHAnsi"/>
          <w:szCs w:val="22"/>
        </w:rPr>
        <w:instrText xml:space="preserve"> SEQ Tabela \* ARABIC </w:instrText>
      </w:r>
      <w:r w:rsidRPr="00F525A7">
        <w:rPr>
          <w:rFonts w:asciiTheme="minorHAnsi" w:hAnsiTheme="minorHAnsi"/>
          <w:szCs w:val="22"/>
        </w:rPr>
        <w:fldChar w:fldCharType="separate"/>
      </w:r>
      <w:r w:rsidR="00100778">
        <w:rPr>
          <w:rFonts w:asciiTheme="minorHAnsi" w:hAnsiTheme="minorHAnsi"/>
          <w:noProof/>
          <w:szCs w:val="22"/>
        </w:rPr>
        <w:t>26</w:t>
      </w:r>
      <w:r w:rsidRPr="00F525A7">
        <w:rPr>
          <w:rFonts w:asciiTheme="minorHAnsi" w:hAnsiTheme="minorHAnsi"/>
          <w:noProof/>
          <w:szCs w:val="22"/>
        </w:rPr>
        <w:fldChar w:fldCharType="end"/>
      </w:r>
      <w:r w:rsidRPr="00F525A7">
        <w:rPr>
          <w:rFonts w:asciiTheme="minorHAnsi" w:hAnsiTheme="minorHAnsi"/>
          <w:szCs w:val="22"/>
        </w:rPr>
        <w:t xml:space="preserve">. Bariery w rozwoju aktywnych lokalnych społeczności – mała intensywność i różnorodność działań </w:t>
      </w:r>
      <w:r w:rsidR="002C6E6E">
        <w:rPr>
          <w:rFonts w:asciiTheme="minorHAnsi" w:hAnsiTheme="minorHAnsi"/>
          <w:szCs w:val="22"/>
        </w:rPr>
        <w:br/>
      </w:r>
      <w:r w:rsidRPr="00F525A7">
        <w:rPr>
          <w:rFonts w:asciiTheme="minorHAnsi" w:hAnsiTheme="minorHAnsi"/>
          <w:szCs w:val="22"/>
        </w:rPr>
        <w:t>w dziedzinie kultury</w:t>
      </w:r>
      <w:bookmarkEnd w:id="289"/>
    </w:p>
    <w:tbl>
      <w:tblPr>
        <w:tblStyle w:val="Tabelasiatki4akcent113"/>
        <w:tblW w:w="4911" w:type="pct"/>
        <w:tblInd w:w="137" w:type="dxa"/>
        <w:tblLook w:val="0660" w:firstRow="1" w:lastRow="1" w:firstColumn="0" w:lastColumn="0" w:noHBand="1" w:noVBand="1"/>
      </w:tblPr>
      <w:tblGrid>
        <w:gridCol w:w="4070"/>
        <w:gridCol w:w="2527"/>
        <w:gridCol w:w="2527"/>
      </w:tblGrid>
      <w:tr w:rsidR="00134E94" w:rsidRPr="00134E94" w14:paraId="5445C6DD" w14:textId="77777777" w:rsidTr="00134E94">
        <w:trPr>
          <w:cnfStyle w:val="100000000000" w:firstRow="1" w:lastRow="0" w:firstColumn="0" w:lastColumn="0" w:oddVBand="0" w:evenVBand="0" w:oddHBand="0" w:evenHBand="0" w:firstRowFirstColumn="0" w:firstRowLastColumn="0" w:lastRowFirstColumn="0" w:lastRowLastColumn="0"/>
          <w:trHeight w:val="237"/>
          <w:tblHeader/>
        </w:trPr>
        <w:tc>
          <w:tcPr>
            <w:tcW w:w="2230" w:type="pct"/>
            <w:shd w:val="clear" w:color="auto" w:fill="002060"/>
            <w:noWrap/>
            <w:hideMark/>
          </w:tcPr>
          <w:p w14:paraId="2312C564" w14:textId="77777777" w:rsidR="00134E94" w:rsidRPr="00134E94" w:rsidRDefault="00134E94" w:rsidP="00134E94">
            <w:pPr>
              <w:spacing w:line="276" w:lineRule="auto"/>
              <w:jc w:val="left"/>
              <w:rPr>
                <w:rFonts w:asciiTheme="minorHAnsi" w:hAnsiTheme="minorHAnsi" w:cs="Arial"/>
                <w:szCs w:val="22"/>
              </w:rPr>
            </w:pPr>
            <w:r w:rsidRPr="00134E94">
              <w:rPr>
                <w:rFonts w:asciiTheme="minorHAnsi" w:hAnsiTheme="minorHAnsi" w:cs="Arial"/>
                <w:szCs w:val="22"/>
              </w:rPr>
              <w:t> </w:t>
            </w:r>
          </w:p>
        </w:tc>
        <w:tc>
          <w:tcPr>
            <w:tcW w:w="1385" w:type="pct"/>
            <w:shd w:val="clear" w:color="auto" w:fill="002060"/>
            <w:hideMark/>
          </w:tcPr>
          <w:p w14:paraId="222B594F" w14:textId="77777777" w:rsidR="00134E94" w:rsidRPr="00134E94" w:rsidRDefault="00134E94" w:rsidP="00134E94">
            <w:pPr>
              <w:spacing w:line="276" w:lineRule="auto"/>
              <w:jc w:val="center"/>
              <w:rPr>
                <w:rFonts w:asciiTheme="minorHAnsi" w:hAnsiTheme="minorHAnsi" w:cs="Arial"/>
                <w:szCs w:val="22"/>
              </w:rPr>
            </w:pPr>
            <w:r w:rsidRPr="00134E94">
              <w:rPr>
                <w:rFonts w:asciiTheme="minorHAnsi" w:hAnsiTheme="minorHAnsi" w:cs="Arial"/>
                <w:szCs w:val="22"/>
              </w:rPr>
              <w:t>Częstość</w:t>
            </w:r>
          </w:p>
        </w:tc>
        <w:tc>
          <w:tcPr>
            <w:tcW w:w="1385" w:type="pct"/>
            <w:shd w:val="clear" w:color="auto" w:fill="002060"/>
            <w:hideMark/>
          </w:tcPr>
          <w:p w14:paraId="740DE637" w14:textId="77777777" w:rsidR="00134E94" w:rsidRPr="00134E94" w:rsidRDefault="00134E94" w:rsidP="00134E94">
            <w:pPr>
              <w:spacing w:line="276" w:lineRule="auto"/>
              <w:jc w:val="center"/>
              <w:rPr>
                <w:rFonts w:asciiTheme="minorHAnsi" w:hAnsiTheme="minorHAnsi" w:cs="Arial"/>
                <w:szCs w:val="22"/>
              </w:rPr>
            </w:pPr>
            <w:r w:rsidRPr="00134E94">
              <w:rPr>
                <w:rFonts w:asciiTheme="minorHAnsi" w:hAnsiTheme="minorHAnsi" w:cs="Arial"/>
                <w:szCs w:val="22"/>
              </w:rPr>
              <w:t>Procent</w:t>
            </w:r>
          </w:p>
        </w:tc>
      </w:tr>
      <w:tr w:rsidR="00134E94" w:rsidRPr="00134E94" w14:paraId="313B2EDF" w14:textId="77777777" w:rsidTr="00134E94">
        <w:trPr>
          <w:trHeight w:val="319"/>
        </w:trPr>
        <w:tc>
          <w:tcPr>
            <w:tcW w:w="2230" w:type="pct"/>
            <w:hideMark/>
          </w:tcPr>
          <w:p w14:paraId="13EAE1EE"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Zdecydowanie nieistotna bariera</w:t>
            </w:r>
          </w:p>
        </w:tc>
        <w:tc>
          <w:tcPr>
            <w:tcW w:w="1385" w:type="pct"/>
            <w:noWrap/>
            <w:hideMark/>
          </w:tcPr>
          <w:p w14:paraId="34EA328A"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12</w:t>
            </w:r>
          </w:p>
        </w:tc>
        <w:tc>
          <w:tcPr>
            <w:tcW w:w="1385" w:type="pct"/>
            <w:noWrap/>
            <w:hideMark/>
          </w:tcPr>
          <w:p w14:paraId="17A1B220"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7,5</w:t>
            </w:r>
          </w:p>
        </w:tc>
      </w:tr>
      <w:tr w:rsidR="00134E94" w:rsidRPr="00134E94" w14:paraId="3DCB1A57" w14:textId="77777777" w:rsidTr="00134E94">
        <w:trPr>
          <w:trHeight w:val="319"/>
        </w:trPr>
        <w:tc>
          <w:tcPr>
            <w:tcW w:w="2230" w:type="pct"/>
            <w:hideMark/>
          </w:tcPr>
          <w:p w14:paraId="4681F229"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Raczej nieistotna bariera</w:t>
            </w:r>
          </w:p>
        </w:tc>
        <w:tc>
          <w:tcPr>
            <w:tcW w:w="1385" w:type="pct"/>
            <w:noWrap/>
            <w:hideMark/>
          </w:tcPr>
          <w:p w14:paraId="0233DDE0"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26</w:t>
            </w:r>
          </w:p>
        </w:tc>
        <w:tc>
          <w:tcPr>
            <w:tcW w:w="1385" w:type="pct"/>
            <w:noWrap/>
            <w:hideMark/>
          </w:tcPr>
          <w:p w14:paraId="1AD378B9"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16,3</w:t>
            </w:r>
          </w:p>
        </w:tc>
      </w:tr>
      <w:tr w:rsidR="00134E94" w:rsidRPr="00134E94" w14:paraId="076CDA76" w14:textId="77777777" w:rsidTr="00134E94">
        <w:trPr>
          <w:trHeight w:val="319"/>
        </w:trPr>
        <w:tc>
          <w:tcPr>
            <w:tcW w:w="2230" w:type="pct"/>
            <w:hideMark/>
          </w:tcPr>
          <w:p w14:paraId="33BE50E0"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Trudno powiedzieć</w:t>
            </w:r>
          </w:p>
        </w:tc>
        <w:tc>
          <w:tcPr>
            <w:tcW w:w="1385" w:type="pct"/>
            <w:noWrap/>
            <w:hideMark/>
          </w:tcPr>
          <w:p w14:paraId="27316FFA"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52</w:t>
            </w:r>
          </w:p>
        </w:tc>
        <w:tc>
          <w:tcPr>
            <w:tcW w:w="1385" w:type="pct"/>
            <w:noWrap/>
            <w:hideMark/>
          </w:tcPr>
          <w:p w14:paraId="2EA1920D"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32,5</w:t>
            </w:r>
          </w:p>
        </w:tc>
      </w:tr>
      <w:tr w:rsidR="00134E94" w:rsidRPr="00134E94" w14:paraId="6D320951" w14:textId="77777777" w:rsidTr="00134E94">
        <w:trPr>
          <w:trHeight w:val="319"/>
        </w:trPr>
        <w:tc>
          <w:tcPr>
            <w:tcW w:w="2230" w:type="pct"/>
            <w:hideMark/>
          </w:tcPr>
          <w:p w14:paraId="76059D42"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Raczej istotna bariera</w:t>
            </w:r>
          </w:p>
        </w:tc>
        <w:tc>
          <w:tcPr>
            <w:tcW w:w="1385" w:type="pct"/>
            <w:noWrap/>
            <w:hideMark/>
          </w:tcPr>
          <w:p w14:paraId="506ED640"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57</w:t>
            </w:r>
          </w:p>
        </w:tc>
        <w:tc>
          <w:tcPr>
            <w:tcW w:w="1385" w:type="pct"/>
            <w:noWrap/>
            <w:hideMark/>
          </w:tcPr>
          <w:p w14:paraId="471E3708"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35,6</w:t>
            </w:r>
          </w:p>
        </w:tc>
      </w:tr>
      <w:tr w:rsidR="00134E94" w:rsidRPr="00134E94" w14:paraId="20228F46" w14:textId="77777777" w:rsidTr="00134E94">
        <w:trPr>
          <w:trHeight w:val="319"/>
        </w:trPr>
        <w:tc>
          <w:tcPr>
            <w:tcW w:w="2230" w:type="pct"/>
            <w:hideMark/>
          </w:tcPr>
          <w:p w14:paraId="339C5958"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Zdecydowanie istotna bariera</w:t>
            </w:r>
          </w:p>
        </w:tc>
        <w:tc>
          <w:tcPr>
            <w:tcW w:w="1385" w:type="pct"/>
            <w:noWrap/>
            <w:hideMark/>
          </w:tcPr>
          <w:p w14:paraId="101C549F"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13</w:t>
            </w:r>
          </w:p>
        </w:tc>
        <w:tc>
          <w:tcPr>
            <w:tcW w:w="1385" w:type="pct"/>
            <w:noWrap/>
            <w:hideMark/>
          </w:tcPr>
          <w:p w14:paraId="29E70E76"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8,1</w:t>
            </w:r>
          </w:p>
        </w:tc>
      </w:tr>
      <w:tr w:rsidR="00134E94" w:rsidRPr="00134E94" w14:paraId="1E256575" w14:textId="77777777" w:rsidTr="00134E94">
        <w:trPr>
          <w:cnfStyle w:val="010000000000" w:firstRow="0" w:lastRow="1" w:firstColumn="0" w:lastColumn="0" w:oddVBand="0" w:evenVBand="0" w:oddHBand="0" w:evenHBand="0" w:firstRowFirstColumn="0" w:firstRowLastColumn="0" w:lastRowFirstColumn="0" w:lastRowLastColumn="0"/>
          <w:trHeight w:val="319"/>
        </w:trPr>
        <w:tc>
          <w:tcPr>
            <w:tcW w:w="2230" w:type="pct"/>
            <w:hideMark/>
          </w:tcPr>
          <w:p w14:paraId="68DF3211"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Ogółem</w:t>
            </w:r>
          </w:p>
        </w:tc>
        <w:tc>
          <w:tcPr>
            <w:tcW w:w="1385" w:type="pct"/>
            <w:noWrap/>
            <w:hideMark/>
          </w:tcPr>
          <w:p w14:paraId="55909482"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160</w:t>
            </w:r>
          </w:p>
        </w:tc>
        <w:tc>
          <w:tcPr>
            <w:tcW w:w="1385" w:type="pct"/>
            <w:noWrap/>
            <w:hideMark/>
          </w:tcPr>
          <w:p w14:paraId="269E335E"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100,0</w:t>
            </w:r>
          </w:p>
        </w:tc>
      </w:tr>
    </w:tbl>
    <w:p w14:paraId="1BB1F7D9" w14:textId="1D5DF94C" w:rsidR="00134E94" w:rsidRPr="00134E94" w:rsidRDefault="00134E94" w:rsidP="00134E94">
      <w:pPr>
        <w:spacing w:line="276" w:lineRule="auto"/>
        <w:rPr>
          <w:rFonts w:asciiTheme="minorHAnsi" w:hAnsiTheme="minorHAnsi"/>
          <w:szCs w:val="22"/>
        </w:rPr>
      </w:pPr>
      <w:r w:rsidRPr="00134E94">
        <w:rPr>
          <w:rFonts w:asciiTheme="minorHAnsi" w:hAnsiTheme="minorHAnsi"/>
          <w:szCs w:val="22"/>
        </w:rPr>
        <w:t>Źródło: opracowanie własne w oparciu o wyniki ankiety audytoryjnej</w:t>
      </w:r>
      <w:r w:rsidR="00F525A7">
        <w:rPr>
          <w:rFonts w:asciiTheme="minorHAnsi" w:hAnsiTheme="minorHAnsi"/>
          <w:szCs w:val="22"/>
        </w:rPr>
        <w:t>.</w:t>
      </w:r>
    </w:p>
    <w:p w14:paraId="157DF81B" w14:textId="77777777" w:rsidR="00134E94" w:rsidRPr="00134E94" w:rsidRDefault="00134E94" w:rsidP="00134E94">
      <w:pPr>
        <w:spacing w:line="276" w:lineRule="auto"/>
        <w:rPr>
          <w:rFonts w:asciiTheme="minorHAnsi" w:hAnsiTheme="minorHAnsi"/>
          <w:sz w:val="22"/>
          <w:szCs w:val="22"/>
        </w:rPr>
      </w:pPr>
    </w:p>
    <w:p w14:paraId="1CA3E719" w14:textId="5982B603" w:rsidR="00134E94" w:rsidRPr="00F525A7" w:rsidRDefault="00134E94" w:rsidP="00134E94">
      <w:pPr>
        <w:spacing w:line="276" w:lineRule="auto"/>
        <w:rPr>
          <w:rFonts w:asciiTheme="minorHAnsi" w:hAnsiTheme="minorHAnsi"/>
          <w:szCs w:val="22"/>
        </w:rPr>
      </w:pPr>
      <w:bookmarkStart w:id="290" w:name="_Toc419274432"/>
      <w:r w:rsidRPr="00F525A7">
        <w:rPr>
          <w:rFonts w:asciiTheme="minorHAnsi" w:hAnsiTheme="minorHAnsi"/>
          <w:szCs w:val="22"/>
        </w:rPr>
        <w:t xml:space="preserve">Tabela </w:t>
      </w:r>
      <w:r w:rsidRPr="00F525A7">
        <w:rPr>
          <w:rFonts w:asciiTheme="minorHAnsi" w:hAnsiTheme="minorHAnsi"/>
          <w:szCs w:val="22"/>
        </w:rPr>
        <w:fldChar w:fldCharType="begin"/>
      </w:r>
      <w:r w:rsidRPr="00F525A7">
        <w:rPr>
          <w:rFonts w:asciiTheme="minorHAnsi" w:hAnsiTheme="minorHAnsi"/>
          <w:szCs w:val="22"/>
        </w:rPr>
        <w:instrText xml:space="preserve"> SEQ Tabela \* ARABIC </w:instrText>
      </w:r>
      <w:r w:rsidRPr="00F525A7">
        <w:rPr>
          <w:rFonts w:asciiTheme="minorHAnsi" w:hAnsiTheme="minorHAnsi"/>
          <w:szCs w:val="22"/>
        </w:rPr>
        <w:fldChar w:fldCharType="separate"/>
      </w:r>
      <w:r w:rsidR="00100778">
        <w:rPr>
          <w:rFonts w:asciiTheme="minorHAnsi" w:hAnsiTheme="minorHAnsi"/>
          <w:noProof/>
          <w:szCs w:val="22"/>
        </w:rPr>
        <w:t>27</w:t>
      </w:r>
      <w:r w:rsidRPr="00F525A7">
        <w:rPr>
          <w:rFonts w:asciiTheme="minorHAnsi" w:hAnsiTheme="minorHAnsi"/>
          <w:noProof/>
          <w:szCs w:val="22"/>
        </w:rPr>
        <w:fldChar w:fldCharType="end"/>
      </w:r>
      <w:r w:rsidRPr="00F525A7">
        <w:rPr>
          <w:rFonts w:asciiTheme="minorHAnsi" w:hAnsiTheme="minorHAnsi"/>
          <w:szCs w:val="22"/>
        </w:rPr>
        <w:t>. Bariery w rozwoju aktywnych lokalnych społeczności – niska kreatywność i innowacyjność</w:t>
      </w:r>
      <w:r w:rsidR="000151E7" w:rsidRPr="00F525A7">
        <w:rPr>
          <w:rFonts w:asciiTheme="minorHAnsi" w:hAnsiTheme="minorHAnsi"/>
          <w:szCs w:val="22"/>
        </w:rPr>
        <w:t xml:space="preserve"> </w:t>
      </w:r>
      <w:r w:rsidRPr="00F525A7">
        <w:rPr>
          <w:rFonts w:asciiTheme="minorHAnsi" w:hAnsiTheme="minorHAnsi"/>
          <w:szCs w:val="22"/>
        </w:rPr>
        <w:t>społeczności lokalnej</w:t>
      </w:r>
      <w:bookmarkEnd w:id="290"/>
    </w:p>
    <w:tbl>
      <w:tblPr>
        <w:tblStyle w:val="Tabelasiatki4akcent113"/>
        <w:tblW w:w="4930" w:type="pct"/>
        <w:tblInd w:w="108" w:type="dxa"/>
        <w:tblLook w:val="0660" w:firstRow="1" w:lastRow="1" w:firstColumn="0" w:lastColumn="0" w:noHBand="1" w:noVBand="1"/>
      </w:tblPr>
      <w:tblGrid>
        <w:gridCol w:w="4105"/>
        <w:gridCol w:w="2528"/>
        <w:gridCol w:w="2526"/>
      </w:tblGrid>
      <w:tr w:rsidR="00134E94" w:rsidRPr="00134E94" w14:paraId="49E6F327" w14:textId="77777777" w:rsidTr="00FB2826">
        <w:trPr>
          <w:cnfStyle w:val="100000000000" w:firstRow="1" w:lastRow="0" w:firstColumn="0" w:lastColumn="0" w:oddVBand="0" w:evenVBand="0" w:oddHBand="0" w:evenHBand="0" w:firstRowFirstColumn="0" w:firstRowLastColumn="0" w:lastRowFirstColumn="0" w:lastRowLastColumn="0"/>
          <w:trHeight w:val="254"/>
          <w:tblHeader/>
        </w:trPr>
        <w:tc>
          <w:tcPr>
            <w:tcW w:w="2241" w:type="pct"/>
            <w:shd w:val="clear" w:color="auto" w:fill="002060"/>
            <w:noWrap/>
            <w:hideMark/>
          </w:tcPr>
          <w:p w14:paraId="56E561E7" w14:textId="77777777" w:rsidR="00134E94" w:rsidRPr="00134E94" w:rsidRDefault="00134E94" w:rsidP="00134E94">
            <w:pPr>
              <w:spacing w:line="276" w:lineRule="auto"/>
              <w:jc w:val="left"/>
              <w:rPr>
                <w:rFonts w:asciiTheme="minorHAnsi" w:hAnsiTheme="minorHAnsi" w:cs="Arial"/>
                <w:szCs w:val="22"/>
              </w:rPr>
            </w:pPr>
            <w:r w:rsidRPr="00134E94">
              <w:rPr>
                <w:rFonts w:asciiTheme="minorHAnsi" w:hAnsiTheme="minorHAnsi" w:cs="Arial"/>
                <w:szCs w:val="22"/>
              </w:rPr>
              <w:t> </w:t>
            </w:r>
          </w:p>
        </w:tc>
        <w:tc>
          <w:tcPr>
            <w:tcW w:w="1380" w:type="pct"/>
            <w:shd w:val="clear" w:color="auto" w:fill="002060"/>
            <w:hideMark/>
          </w:tcPr>
          <w:p w14:paraId="38E9C11F" w14:textId="77777777" w:rsidR="00134E94" w:rsidRPr="00134E94" w:rsidRDefault="00134E94" w:rsidP="00134E94">
            <w:pPr>
              <w:spacing w:line="276" w:lineRule="auto"/>
              <w:jc w:val="center"/>
              <w:rPr>
                <w:rFonts w:asciiTheme="minorHAnsi" w:hAnsiTheme="minorHAnsi" w:cs="Arial"/>
                <w:szCs w:val="22"/>
              </w:rPr>
            </w:pPr>
            <w:r w:rsidRPr="00134E94">
              <w:rPr>
                <w:rFonts w:asciiTheme="minorHAnsi" w:hAnsiTheme="minorHAnsi" w:cs="Arial"/>
                <w:szCs w:val="22"/>
              </w:rPr>
              <w:t>Częstość</w:t>
            </w:r>
          </w:p>
        </w:tc>
        <w:tc>
          <w:tcPr>
            <w:tcW w:w="1380" w:type="pct"/>
            <w:shd w:val="clear" w:color="auto" w:fill="002060"/>
            <w:hideMark/>
          </w:tcPr>
          <w:p w14:paraId="7AA292CE" w14:textId="77777777" w:rsidR="00134E94" w:rsidRPr="00134E94" w:rsidRDefault="00134E94" w:rsidP="00134E94">
            <w:pPr>
              <w:spacing w:line="276" w:lineRule="auto"/>
              <w:jc w:val="center"/>
              <w:rPr>
                <w:rFonts w:asciiTheme="minorHAnsi" w:hAnsiTheme="minorHAnsi" w:cs="Arial"/>
                <w:szCs w:val="22"/>
              </w:rPr>
            </w:pPr>
            <w:r w:rsidRPr="00134E94">
              <w:rPr>
                <w:rFonts w:asciiTheme="minorHAnsi" w:hAnsiTheme="minorHAnsi" w:cs="Arial"/>
                <w:szCs w:val="22"/>
              </w:rPr>
              <w:t>Procent</w:t>
            </w:r>
          </w:p>
        </w:tc>
      </w:tr>
      <w:tr w:rsidR="00134E94" w:rsidRPr="00134E94" w14:paraId="7945C914" w14:textId="77777777" w:rsidTr="00134E94">
        <w:trPr>
          <w:trHeight w:val="319"/>
        </w:trPr>
        <w:tc>
          <w:tcPr>
            <w:tcW w:w="2241" w:type="pct"/>
            <w:hideMark/>
          </w:tcPr>
          <w:p w14:paraId="3C0B04FF"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Zdecydowanie nieistotna bariera</w:t>
            </w:r>
          </w:p>
        </w:tc>
        <w:tc>
          <w:tcPr>
            <w:tcW w:w="1380" w:type="pct"/>
            <w:noWrap/>
            <w:hideMark/>
          </w:tcPr>
          <w:p w14:paraId="0DCB7EB6"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9</w:t>
            </w:r>
          </w:p>
        </w:tc>
        <w:tc>
          <w:tcPr>
            <w:tcW w:w="1380" w:type="pct"/>
            <w:noWrap/>
            <w:hideMark/>
          </w:tcPr>
          <w:p w14:paraId="52C8B7F3"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5,6</w:t>
            </w:r>
          </w:p>
        </w:tc>
      </w:tr>
      <w:tr w:rsidR="00134E94" w:rsidRPr="00134E94" w14:paraId="54C0B628" w14:textId="77777777" w:rsidTr="00134E94">
        <w:trPr>
          <w:trHeight w:val="319"/>
        </w:trPr>
        <w:tc>
          <w:tcPr>
            <w:tcW w:w="2241" w:type="pct"/>
            <w:hideMark/>
          </w:tcPr>
          <w:p w14:paraId="05400260"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Raczej nieistotna bariera</w:t>
            </w:r>
          </w:p>
        </w:tc>
        <w:tc>
          <w:tcPr>
            <w:tcW w:w="1380" w:type="pct"/>
            <w:noWrap/>
            <w:hideMark/>
          </w:tcPr>
          <w:p w14:paraId="03A7C4F7"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18</w:t>
            </w:r>
          </w:p>
        </w:tc>
        <w:tc>
          <w:tcPr>
            <w:tcW w:w="1380" w:type="pct"/>
            <w:noWrap/>
            <w:hideMark/>
          </w:tcPr>
          <w:p w14:paraId="563BF206"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11,3</w:t>
            </w:r>
          </w:p>
        </w:tc>
      </w:tr>
      <w:tr w:rsidR="00134E94" w:rsidRPr="00134E94" w14:paraId="42EF7732" w14:textId="77777777" w:rsidTr="00134E94">
        <w:trPr>
          <w:trHeight w:val="319"/>
        </w:trPr>
        <w:tc>
          <w:tcPr>
            <w:tcW w:w="2241" w:type="pct"/>
            <w:hideMark/>
          </w:tcPr>
          <w:p w14:paraId="0018FE8B"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Trudno powiedzieć</w:t>
            </w:r>
          </w:p>
        </w:tc>
        <w:tc>
          <w:tcPr>
            <w:tcW w:w="1380" w:type="pct"/>
            <w:noWrap/>
            <w:hideMark/>
          </w:tcPr>
          <w:p w14:paraId="59E9BE16"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29</w:t>
            </w:r>
          </w:p>
        </w:tc>
        <w:tc>
          <w:tcPr>
            <w:tcW w:w="1380" w:type="pct"/>
            <w:noWrap/>
            <w:hideMark/>
          </w:tcPr>
          <w:p w14:paraId="772E368B"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18,1</w:t>
            </w:r>
          </w:p>
        </w:tc>
      </w:tr>
      <w:tr w:rsidR="00134E94" w:rsidRPr="00134E94" w14:paraId="25DB81EC" w14:textId="77777777" w:rsidTr="00134E94">
        <w:trPr>
          <w:trHeight w:val="319"/>
        </w:trPr>
        <w:tc>
          <w:tcPr>
            <w:tcW w:w="2241" w:type="pct"/>
            <w:hideMark/>
          </w:tcPr>
          <w:p w14:paraId="77BC8703"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Raczej istotna bariera</w:t>
            </w:r>
          </w:p>
        </w:tc>
        <w:tc>
          <w:tcPr>
            <w:tcW w:w="1380" w:type="pct"/>
            <w:noWrap/>
            <w:hideMark/>
          </w:tcPr>
          <w:p w14:paraId="169473BB"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74</w:t>
            </w:r>
          </w:p>
        </w:tc>
        <w:tc>
          <w:tcPr>
            <w:tcW w:w="1380" w:type="pct"/>
            <w:noWrap/>
            <w:hideMark/>
          </w:tcPr>
          <w:p w14:paraId="5828874D"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46,3</w:t>
            </w:r>
          </w:p>
        </w:tc>
      </w:tr>
      <w:tr w:rsidR="00134E94" w:rsidRPr="00134E94" w14:paraId="2E45FD9B" w14:textId="77777777" w:rsidTr="00134E94">
        <w:trPr>
          <w:trHeight w:val="319"/>
        </w:trPr>
        <w:tc>
          <w:tcPr>
            <w:tcW w:w="2241" w:type="pct"/>
            <w:hideMark/>
          </w:tcPr>
          <w:p w14:paraId="7113F241"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Zdecydowanie istotna bariera</w:t>
            </w:r>
          </w:p>
        </w:tc>
        <w:tc>
          <w:tcPr>
            <w:tcW w:w="1380" w:type="pct"/>
            <w:noWrap/>
            <w:hideMark/>
          </w:tcPr>
          <w:p w14:paraId="2541984F"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30</w:t>
            </w:r>
          </w:p>
        </w:tc>
        <w:tc>
          <w:tcPr>
            <w:tcW w:w="1380" w:type="pct"/>
            <w:noWrap/>
            <w:hideMark/>
          </w:tcPr>
          <w:p w14:paraId="607CC95E"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18,8</w:t>
            </w:r>
          </w:p>
        </w:tc>
      </w:tr>
      <w:tr w:rsidR="00134E94" w:rsidRPr="00134E94" w14:paraId="5D63DBAE" w14:textId="77777777" w:rsidTr="00134E94">
        <w:trPr>
          <w:cnfStyle w:val="010000000000" w:firstRow="0" w:lastRow="1" w:firstColumn="0" w:lastColumn="0" w:oddVBand="0" w:evenVBand="0" w:oddHBand="0" w:evenHBand="0" w:firstRowFirstColumn="0" w:firstRowLastColumn="0" w:lastRowFirstColumn="0" w:lastRowLastColumn="0"/>
          <w:trHeight w:val="319"/>
        </w:trPr>
        <w:tc>
          <w:tcPr>
            <w:tcW w:w="2241" w:type="pct"/>
            <w:hideMark/>
          </w:tcPr>
          <w:p w14:paraId="4E1EF0B6" w14:textId="77777777" w:rsidR="00134E94" w:rsidRPr="00134E94" w:rsidRDefault="00134E94" w:rsidP="00134E94">
            <w:pPr>
              <w:spacing w:line="276" w:lineRule="auto"/>
              <w:jc w:val="left"/>
              <w:rPr>
                <w:rFonts w:ascii="Calibri" w:hAnsi="Calibri" w:cs="Arial"/>
                <w:color w:val="000000"/>
                <w:szCs w:val="22"/>
              </w:rPr>
            </w:pPr>
            <w:r w:rsidRPr="00134E94">
              <w:rPr>
                <w:rFonts w:ascii="Calibri" w:hAnsi="Calibri" w:cs="Arial"/>
                <w:color w:val="000000"/>
                <w:szCs w:val="22"/>
              </w:rPr>
              <w:t>Ogółem</w:t>
            </w:r>
          </w:p>
        </w:tc>
        <w:tc>
          <w:tcPr>
            <w:tcW w:w="1380" w:type="pct"/>
            <w:noWrap/>
            <w:hideMark/>
          </w:tcPr>
          <w:p w14:paraId="140541F3"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160</w:t>
            </w:r>
          </w:p>
        </w:tc>
        <w:tc>
          <w:tcPr>
            <w:tcW w:w="1380" w:type="pct"/>
            <w:noWrap/>
            <w:hideMark/>
          </w:tcPr>
          <w:p w14:paraId="28BFB3DD" w14:textId="77777777" w:rsidR="00134E94" w:rsidRPr="00134E94" w:rsidRDefault="00134E94" w:rsidP="00134E94">
            <w:pPr>
              <w:spacing w:line="276" w:lineRule="auto"/>
              <w:jc w:val="right"/>
              <w:rPr>
                <w:rFonts w:ascii="Calibri" w:hAnsi="Calibri" w:cs="Arial"/>
                <w:color w:val="000000"/>
                <w:szCs w:val="22"/>
              </w:rPr>
            </w:pPr>
            <w:r w:rsidRPr="00134E94">
              <w:rPr>
                <w:rFonts w:ascii="Calibri" w:hAnsi="Calibri" w:cs="Arial"/>
                <w:color w:val="000000"/>
                <w:szCs w:val="22"/>
              </w:rPr>
              <w:t>100,0</w:t>
            </w:r>
          </w:p>
        </w:tc>
      </w:tr>
    </w:tbl>
    <w:p w14:paraId="5AEF9D77" w14:textId="6246ECDA" w:rsidR="00134E94" w:rsidRPr="00134E94" w:rsidRDefault="00134E94" w:rsidP="00134E94">
      <w:pPr>
        <w:spacing w:line="276" w:lineRule="auto"/>
        <w:rPr>
          <w:rFonts w:asciiTheme="minorHAnsi" w:hAnsiTheme="minorHAnsi"/>
          <w:szCs w:val="22"/>
        </w:rPr>
      </w:pPr>
      <w:r w:rsidRPr="00134E94">
        <w:rPr>
          <w:rFonts w:asciiTheme="minorHAnsi" w:hAnsiTheme="minorHAnsi"/>
          <w:szCs w:val="22"/>
        </w:rPr>
        <w:t>Źródło: opracowanie własne w oparciu o wyniki ankiety audytoryjnej</w:t>
      </w:r>
      <w:r w:rsidR="00F525A7">
        <w:rPr>
          <w:rFonts w:asciiTheme="minorHAnsi" w:hAnsiTheme="minorHAnsi"/>
          <w:szCs w:val="22"/>
        </w:rPr>
        <w:t>.</w:t>
      </w:r>
    </w:p>
    <w:p w14:paraId="3578D6B7" w14:textId="77777777" w:rsidR="00134E94" w:rsidRPr="00134E94" w:rsidRDefault="00134E94" w:rsidP="00134E94">
      <w:pPr>
        <w:spacing w:line="276" w:lineRule="auto"/>
        <w:rPr>
          <w:rFonts w:asciiTheme="minorHAnsi" w:hAnsiTheme="minorHAnsi"/>
          <w:sz w:val="22"/>
          <w:szCs w:val="22"/>
        </w:rPr>
      </w:pPr>
    </w:p>
    <w:p w14:paraId="77D20750" w14:textId="0E72BBB1" w:rsidR="00134E94" w:rsidRPr="00134E94" w:rsidRDefault="00134E94" w:rsidP="00134E94">
      <w:pPr>
        <w:spacing w:line="276" w:lineRule="auto"/>
        <w:rPr>
          <w:rFonts w:asciiTheme="minorHAnsi" w:hAnsiTheme="minorHAnsi"/>
          <w:sz w:val="22"/>
          <w:szCs w:val="22"/>
        </w:rPr>
      </w:pPr>
      <w:r w:rsidRPr="00134E94">
        <w:rPr>
          <w:rFonts w:asciiTheme="minorHAnsi" w:hAnsiTheme="minorHAnsi"/>
          <w:sz w:val="22"/>
          <w:szCs w:val="22"/>
        </w:rPr>
        <w:lastRenderedPageBreak/>
        <w:t>Oceny oddziaływania poszczególnych barier dokonano również z pomocą syntetycznych wskaźników obliczonych jako średnia ważona przyjętej skali oraz liczby odpowiedzi. Im wyższa wartość oceny, tym jest bardziej poważna/kluczowa dla rozwoju aktywnych lokalnych społeczności. Szczegółowe zestawienie syntetycznych ocen oddziaływania poszczególnych rodzajów b</w:t>
      </w:r>
      <w:r w:rsidR="004A53C7">
        <w:rPr>
          <w:rFonts w:asciiTheme="minorHAnsi" w:hAnsiTheme="minorHAnsi"/>
          <w:sz w:val="22"/>
          <w:szCs w:val="22"/>
        </w:rPr>
        <w:t xml:space="preserve">arier zaprezentowano </w:t>
      </w:r>
      <w:r w:rsidR="00FB2826">
        <w:rPr>
          <w:rFonts w:asciiTheme="minorHAnsi" w:hAnsiTheme="minorHAnsi"/>
          <w:sz w:val="22"/>
          <w:szCs w:val="22"/>
        </w:rPr>
        <w:br/>
      </w:r>
      <w:r w:rsidR="004A53C7">
        <w:rPr>
          <w:rFonts w:asciiTheme="minorHAnsi" w:hAnsiTheme="minorHAnsi"/>
          <w:sz w:val="22"/>
          <w:szCs w:val="22"/>
        </w:rPr>
        <w:t>w Tabeli 28</w:t>
      </w:r>
      <w:r w:rsidRPr="00134E94">
        <w:rPr>
          <w:rFonts w:asciiTheme="minorHAnsi" w:hAnsiTheme="minorHAnsi"/>
          <w:sz w:val="22"/>
          <w:szCs w:val="22"/>
        </w:rPr>
        <w:t xml:space="preserve"> i na Rysunku </w:t>
      </w:r>
      <w:r w:rsidR="004A53C7">
        <w:rPr>
          <w:rFonts w:asciiTheme="minorHAnsi" w:hAnsiTheme="minorHAnsi"/>
          <w:sz w:val="22"/>
          <w:szCs w:val="22"/>
        </w:rPr>
        <w:t>9</w:t>
      </w:r>
      <w:r w:rsidRPr="00134E94">
        <w:rPr>
          <w:rFonts w:asciiTheme="minorHAnsi" w:hAnsiTheme="minorHAnsi"/>
          <w:sz w:val="22"/>
          <w:szCs w:val="22"/>
        </w:rPr>
        <w:t>.</w:t>
      </w:r>
    </w:p>
    <w:p w14:paraId="4F6F8A4A" w14:textId="77777777" w:rsidR="00134E94" w:rsidRPr="00134E94" w:rsidRDefault="00134E94" w:rsidP="00134E94">
      <w:pPr>
        <w:spacing w:line="276" w:lineRule="auto"/>
        <w:rPr>
          <w:rFonts w:asciiTheme="minorHAnsi" w:hAnsiTheme="minorHAnsi"/>
          <w:sz w:val="22"/>
          <w:szCs w:val="22"/>
        </w:rPr>
      </w:pPr>
    </w:p>
    <w:p w14:paraId="2C2FA90E" w14:textId="77777777" w:rsidR="00134E94" w:rsidRPr="00F525A7" w:rsidRDefault="00134E94" w:rsidP="00134E94">
      <w:pPr>
        <w:spacing w:line="276" w:lineRule="auto"/>
        <w:rPr>
          <w:rFonts w:asciiTheme="minorHAnsi" w:hAnsiTheme="minorHAnsi"/>
          <w:szCs w:val="22"/>
        </w:rPr>
      </w:pPr>
      <w:bookmarkStart w:id="291" w:name="_Toc419274433"/>
      <w:r w:rsidRPr="00F525A7">
        <w:rPr>
          <w:rFonts w:asciiTheme="minorHAnsi" w:hAnsiTheme="minorHAnsi"/>
          <w:szCs w:val="22"/>
        </w:rPr>
        <w:t xml:space="preserve">Tabela </w:t>
      </w:r>
      <w:r w:rsidRPr="00F525A7">
        <w:rPr>
          <w:rFonts w:asciiTheme="minorHAnsi" w:hAnsiTheme="minorHAnsi"/>
          <w:szCs w:val="22"/>
        </w:rPr>
        <w:fldChar w:fldCharType="begin"/>
      </w:r>
      <w:r w:rsidRPr="00F525A7">
        <w:rPr>
          <w:rFonts w:asciiTheme="minorHAnsi" w:hAnsiTheme="minorHAnsi"/>
          <w:szCs w:val="22"/>
        </w:rPr>
        <w:instrText xml:space="preserve"> SEQ Tabela \* ARABIC </w:instrText>
      </w:r>
      <w:r w:rsidRPr="00F525A7">
        <w:rPr>
          <w:rFonts w:asciiTheme="minorHAnsi" w:hAnsiTheme="minorHAnsi"/>
          <w:szCs w:val="22"/>
        </w:rPr>
        <w:fldChar w:fldCharType="separate"/>
      </w:r>
      <w:r w:rsidR="00100778">
        <w:rPr>
          <w:rFonts w:asciiTheme="minorHAnsi" w:hAnsiTheme="minorHAnsi"/>
          <w:noProof/>
          <w:szCs w:val="22"/>
        </w:rPr>
        <w:t>28</w:t>
      </w:r>
      <w:r w:rsidRPr="00F525A7">
        <w:rPr>
          <w:rFonts w:asciiTheme="minorHAnsi" w:hAnsiTheme="minorHAnsi"/>
          <w:noProof/>
          <w:szCs w:val="22"/>
        </w:rPr>
        <w:fldChar w:fldCharType="end"/>
      </w:r>
      <w:r w:rsidRPr="00F525A7">
        <w:rPr>
          <w:rFonts w:asciiTheme="minorHAnsi" w:hAnsiTheme="minorHAnsi"/>
          <w:szCs w:val="22"/>
        </w:rPr>
        <w:t>. Syntetyczna ocena oddziaływania bariery (skala od 1 – bariera zdecydowanie nieistotna do 5 – bariera zdecydowanie istotna)</w:t>
      </w:r>
      <w:bookmarkEnd w:id="291"/>
    </w:p>
    <w:tbl>
      <w:tblPr>
        <w:tblStyle w:val="Tabelasiatki4akcent113"/>
        <w:tblW w:w="4883" w:type="pct"/>
        <w:tblInd w:w="108" w:type="dxa"/>
        <w:tblLook w:val="0620" w:firstRow="1" w:lastRow="0" w:firstColumn="0" w:lastColumn="0" w:noHBand="1" w:noVBand="1"/>
      </w:tblPr>
      <w:tblGrid>
        <w:gridCol w:w="5688"/>
        <w:gridCol w:w="3384"/>
      </w:tblGrid>
      <w:tr w:rsidR="00134E94" w:rsidRPr="00134E94" w14:paraId="61F1C92B" w14:textId="77777777" w:rsidTr="002C6E6E">
        <w:trPr>
          <w:cnfStyle w:val="100000000000" w:firstRow="1" w:lastRow="0" w:firstColumn="0" w:lastColumn="0" w:oddVBand="0" w:evenVBand="0" w:oddHBand="0" w:evenHBand="0" w:firstRowFirstColumn="0" w:firstRowLastColumn="0" w:lastRowFirstColumn="0" w:lastRowLastColumn="0"/>
          <w:trHeight w:val="246"/>
        </w:trPr>
        <w:tc>
          <w:tcPr>
            <w:tcW w:w="3135" w:type="pct"/>
            <w:shd w:val="clear" w:color="auto" w:fill="002060"/>
            <w:noWrap/>
            <w:hideMark/>
          </w:tcPr>
          <w:p w14:paraId="3B754E2F" w14:textId="77777777" w:rsidR="00134E94" w:rsidRPr="00134E94" w:rsidRDefault="00134E94" w:rsidP="00134E94">
            <w:pPr>
              <w:spacing w:line="276" w:lineRule="auto"/>
              <w:rPr>
                <w:rFonts w:asciiTheme="minorHAnsi" w:hAnsiTheme="minorHAnsi"/>
                <w:szCs w:val="22"/>
              </w:rPr>
            </w:pPr>
            <w:r w:rsidRPr="00134E94">
              <w:rPr>
                <w:rFonts w:asciiTheme="minorHAnsi" w:hAnsiTheme="minorHAnsi"/>
                <w:szCs w:val="22"/>
              </w:rPr>
              <w:t>Bariera</w:t>
            </w:r>
          </w:p>
        </w:tc>
        <w:tc>
          <w:tcPr>
            <w:tcW w:w="1865" w:type="pct"/>
            <w:shd w:val="clear" w:color="auto" w:fill="002060"/>
            <w:hideMark/>
          </w:tcPr>
          <w:p w14:paraId="1E454196" w14:textId="77777777" w:rsidR="00134E94" w:rsidRPr="00134E94" w:rsidRDefault="00134E94" w:rsidP="00134E94">
            <w:pPr>
              <w:spacing w:line="276" w:lineRule="auto"/>
              <w:rPr>
                <w:rFonts w:asciiTheme="minorHAnsi" w:hAnsiTheme="minorHAnsi"/>
                <w:szCs w:val="22"/>
              </w:rPr>
            </w:pPr>
            <w:r w:rsidRPr="00134E94">
              <w:rPr>
                <w:rFonts w:asciiTheme="minorHAnsi" w:hAnsiTheme="minorHAnsi"/>
                <w:szCs w:val="22"/>
              </w:rPr>
              <w:t>Ocena bariery</w:t>
            </w:r>
          </w:p>
        </w:tc>
      </w:tr>
      <w:tr w:rsidR="00134E94" w:rsidRPr="00134E94" w14:paraId="41B86D94" w14:textId="77777777" w:rsidTr="002C6E6E">
        <w:trPr>
          <w:trHeight w:val="319"/>
        </w:trPr>
        <w:tc>
          <w:tcPr>
            <w:tcW w:w="3135" w:type="pct"/>
            <w:vAlign w:val="bottom"/>
            <w:hideMark/>
          </w:tcPr>
          <w:p w14:paraId="13BF60DF" w14:textId="77777777" w:rsidR="00134E94" w:rsidRPr="00134E94" w:rsidRDefault="00134E94" w:rsidP="00134E94">
            <w:pPr>
              <w:spacing w:line="276" w:lineRule="auto"/>
              <w:jc w:val="left"/>
              <w:rPr>
                <w:rFonts w:ascii="Calibri" w:hAnsi="Calibri" w:cs="Arial"/>
                <w:szCs w:val="22"/>
              </w:rPr>
            </w:pPr>
            <w:r w:rsidRPr="00134E94">
              <w:rPr>
                <w:rFonts w:ascii="Calibri" w:hAnsi="Calibri" w:cs="Arial"/>
                <w:szCs w:val="22"/>
              </w:rPr>
              <w:t>Brak klimatu przedsiębiorczego</w:t>
            </w:r>
          </w:p>
        </w:tc>
        <w:tc>
          <w:tcPr>
            <w:tcW w:w="1865" w:type="pct"/>
            <w:noWrap/>
            <w:vAlign w:val="bottom"/>
            <w:hideMark/>
          </w:tcPr>
          <w:p w14:paraId="2FF41438" w14:textId="77777777" w:rsidR="00134E94" w:rsidRPr="00134E94" w:rsidRDefault="00134E94" w:rsidP="00134E94">
            <w:pPr>
              <w:spacing w:line="276" w:lineRule="auto"/>
              <w:jc w:val="right"/>
              <w:rPr>
                <w:rFonts w:ascii="Calibri" w:hAnsi="Calibri" w:cs="Arial"/>
                <w:szCs w:val="22"/>
              </w:rPr>
            </w:pPr>
            <w:r w:rsidRPr="00134E94">
              <w:rPr>
                <w:rFonts w:ascii="Calibri" w:hAnsi="Calibri" w:cs="Arial"/>
                <w:szCs w:val="22"/>
              </w:rPr>
              <w:t>4,08</w:t>
            </w:r>
          </w:p>
        </w:tc>
      </w:tr>
      <w:tr w:rsidR="00134E94" w:rsidRPr="00134E94" w14:paraId="3A3F56C2" w14:textId="77777777" w:rsidTr="002C6E6E">
        <w:trPr>
          <w:trHeight w:val="319"/>
        </w:trPr>
        <w:tc>
          <w:tcPr>
            <w:tcW w:w="3135" w:type="pct"/>
            <w:vAlign w:val="bottom"/>
            <w:hideMark/>
          </w:tcPr>
          <w:p w14:paraId="5B509A4F" w14:textId="77777777" w:rsidR="00134E94" w:rsidRPr="00134E94" w:rsidRDefault="00134E94" w:rsidP="00134E94">
            <w:pPr>
              <w:spacing w:line="276" w:lineRule="auto"/>
              <w:jc w:val="left"/>
              <w:rPr>
                <w:rFonts w:ascii="Calibri" w:hAnsi="Calibri" w:cs="Arial"/>
                <w:szCs w:val="22"/>
              </w:rPr>
            </w:pPr>
            <w:r w:rsidRPr="00134E94">
              <w:rPr>
                <w:rFonts w:ascii="Calibri" w:hAnsi="Calibri" w:cs="Arial"/>
                <w:szCs w:val="22"/>
              </w:rPr>
              <w:t>Niska jakość środowiska</w:t>
            </w:r>
          </w:p>
        </w:tc>
        <w:tc>
          <w:tcPr>
            <w:tcW w:w="1865" w:type="pct"/>
            <w:noWrap/>
            <w:vAlign w:val="bottom"/>
            <w:hideMark/>
          </w:tcPr>
          <w:p w14:paraId="3E3CB6D8" w14:textId="77777777" w:rsidR="00134E94" w:rsidRPr="00134E94" w:rsidRDefault="00134E94" w:rsidP="00134E94">
            <w:pPr>
              <w:spacing w:line="276" w:lineRule="auto"/>
              <w:jc w:val="right"/>
              <w:rPr>
                <w:rFonts w:ascii="Calibri" w:hAnsi="Calibri" w:cs="Arial"/>
                <w:szCs w:val="22"/>
              </w:rPr>
            </w:pPr>
            <w:r w:rsidRPr="00134E94">
              <w:rPr>
                <w:rFonts w:ascii="Calibri" w:hAnsi="Calibri" w:cs="Arial"/>
                <w:szCs w:val="22"/>
              </w:rPr>
              <w:t>4,00</w:t>
            </w:r>
          </w:p>
        </w:tc>
      </w:tr>
      <w:tr w:rsidR="00134E94" w:rsidRPr="00134E94" w14:paraId="5FBE845C" w14:textId="77777777" w:rsidTr="002C6E6E">
        <w:trPr>
          <w:trHeight w:val="319"/>
        </w:trPr>
        <w:tc>
          <w:tcPr>
            <w:tcW w:w="3135" w:type="pct"/>
            <w:vAlign w:val="bottom"/>
            <w:hideMark/>
          </w:tcPr>
          <w:p w14:paraId="2AF02599" w14:textId="77777777" w:rsidR="00134E94" w:rsidRPr="00134E94" w:rsidRDefault="00134E94" w:rsidP="00134E94">
            <w:pPr>
              <w:spacing w:line="276" w:lineRule="auto"/>
              <w:jc w:val="left"/>
              <w:rPr>
                <w:rFonts w:ascii="Calibri" w:hAnsi="Calibri" w:cs="Arial"/>
                <w:szCs w:val="22"/>
              </w:rPr>
            </w:pPr>
            <w:r w:rsidRPr="00134E94">
              <w:rPr>
                <w:rFonts w:ascii="Calibri" w:hAnsi="Calibri" w:cs="Arial"/>
                <w:szCs w:val="22"/>
              </w:rPr>
              <w:t>Małe zaangażowanie obywateli w działalność publiczną</w:t>
            </w:r>
          </w:p>
        </w:tc>
        <w:tc>
          <w:tcPr>
            <w:tcW w:w="1865" w:type="pct"/>
            <w:noWrap/>
            <w:vAlign w:val="bottom"/>
            <w:hideMark/>
          </w:tcPr>
          <w:p w14:paraId="59DF1F3E" w14:textId="77777777" w:rsidR="00134E94" w:rsidRPr="00134E94" w:rsidRDefault="00134E94" w:rsidP="00134E94">
            <w:pPr>
              <w:spacing w:line="276" w:lineRule="auto"/>
              <w:jc w:val="right"/>
              <w:rPr>
                <w:rFonts w:ascii="Calibri" w:hAnsi="Calibri" w:cs="Arial"/>
                <w:szCs w:val="22"/>
              </w:rPr>
            </w:pPr>
            <w:r w:rsidRPr="00134E94">
              <w:rPr>
                <w:rFonts w:ascii="Calibri" w:hAnsi="Calibri" w:cs="Arial"/>
                <w:szCs w:val="22"/>
              </w:rPr>
              <w:t>3,90</w:t>
            </w:r>
          </w:p>
        </w:tc>
      </w:tr>
      <w:tr w:rsidR="00134E94" w:rsidRPr="00134E94" w14:paraId="7FAA26E2" w14:textId="77777777" w:rsidTr="002C6E6E">
        <w:trPr>
          <w:trHeight w:val="319"/>
        </w:trPr>
        <w:tc>
          <w:tcPr>
            <w:tcW w:w="3135" w:type="pct"/>
            <w:vAlign w:val="bottom"/>
            <w:hideMark/>
          </w:tcPr>
          <w:p w14:paraId="2AE89A69" w14:textId="77777777" w:rsidR="00134E94" w:rsidRPr="00134E94" w:rsidRDefault="00134E94" w:rsidP="00134E94">
            <w:pPr>
              <w:spacing w:line="276" w:lineRule="auto"/>
              <w:jc w:val="left"/>
              <w:rPr>
                <w:rFonts w:ascii="Calibri" w:hAnsi="Calibri" w:cs="Arial"/>
                <w:szCs w:val="22"/>
              </w:rPr>
            </w:pPr>
            <w:r w:rsidRPr="00134E94">
              <w:rPr>
                <w:rFonts w:ascii="Calibri" w:hAnsi="Calibri" w:cs="Arial"/>
                <w:szCs w:val="22"/>
              </w:rPr>
              <w:t>Mała oferta usług rekreacyjno-wypoczynkowych</w:t>
            </w:r>
          </w:p>
        </w:tc>
        <w:tc>
          <w:tcPr>
            <w:tcW w:w="1865" w:type="pct"/>
            <w:noWrap/>
            <w:vAlign w:val="bottom"/>
            <w:hideMark/>
          </w:tcPr>
          <w:p w14:paraId="38787195" w14:textId="77777777" w:rsidR="00134E94" w:rsidRPr="00134E94" w:rsidRDefault="00134E94" w:rsidP="00134E94">
            <w:pPr>
              <w:spacing w:line="276" w:lineRule="auto"/>
              <w:jc w:val="right"/>
              <w:rPr>
                <w:rFonts w:ascii="Calibri" w:hAnsi="Calibri" w:cs="Arial"/>
                <w:szCs w:val="22"/>
              </w:rPr>
            </w:pPr>
            <w:r w:rsidRPr="00134E94">
              <w:rPr>
                <w:rFonts w:ascii="Calibri" w:hAnsi="Calibri" w:cs="Arial"/>
                <w:szCs w:val="22"/>
              </w:rPr>
              <w:t>3,78</w:t>
            </w:r>
          </w:p>
        </w:tc>
      </w:tr>
      <w:tr w:rsidR="00134E94" w:rsidRPr="00134E94" w14:paraId="191BEBD9" w14:textId="77777777" w:rsidTr="002C6E6E">
        <w:trPr>
          <w:trHeight w:val="319"/>
        </w:trPr>
        <w:tc>
          <w:tcPr>
            <w:tcW w:w="3135" w:type="pct"/>
            <w:vAlign w:val="bottom"/>
            <w:hideMark/>
          </w:tcPr>
          <w:p w14:paraId="3DA2B06D" w14:textId="4DC9BF64" w:rsidR="00134E94" w:rsidRPr="00134E94" w:rsidRDefault="00134E94" w:rsidP="00134E94">
            <w:pPr>
              <w:spacing w:line="276" w:lineRule="auto"/>
              <w:jc w:val="left"/>
              <w:rPr>
                <w:rFonts w:ascii="Calibri" w:hAnsi="Calibri" w:cs="Arial"/>
                <w:szCs w:val="22"/>
              </w:rPr>
            </w:pPr>
            <w:r w:rsidRPr="00134E94">
              <w:rPr>
                <w:rFonts w:ascii="Calibri" w:hAnsi="Calibri" w:cs="Arial"/>
                <w:szCs w:val="22"/>
              </w:rPr>
              <w:t xml:space="preserve">Niskie poczucie identyfikacji społeczeństw lokalnych z regionem, </w:t>
            </w:r>
            <w:r w:rsidR="002C6E6E">
              <w:rPr>
                <w:rFonts w:ascii="Calibri" w:hAnsi="Calibri" w:cs="Arial"/>
                <w:szCs w:val="22"/>
              </w:rPr>
              <w:br/>
            </w:r>
            <w:r w:rsidRPr="00134E94">
              <w:rPr>
                <w:rFonts w:ascii="Calibri" w:hAnsi="Calibri" w:cs="Arial"/>
                <w:szCs w:val="22"/>
              </w:rPr>
              <w:t>w którym mieszkają</w:t>
            </w:r>
          </w:p>
        </w:tc>
        <w:tc>
          <w:tcPr>
            <w:tcW w:w="1865" w:type="pct"/>
            <w:noWrap/>
            <w:vAlign w:val="bottom"/>
            <w:hideMark/>
          </w:tcPr>
          <w:p w14:paraId="2557170C" w14:textId="77777777" w:rsidR="00134E94" w:rsidRPr="00134E94" w:rsidRDefault="00134E94" w:rsidP="00134E94">
            <w:pPr>
              <w:spacing w:line="276" w:lineRule="auto"/>
              <w:jc w:val="right"/>
              <w:rPr>
                <w:rFonts w:ascii="Calibri" w:hAnsi="Calibri" w:cs="Arial"/>
                <w:szCs w:val="22"/>
              </w:rPr>
            </w:pPr>
            <w:r w:rsidRPr="00134E94">
              <w:rPr>
                <w:rFonts w:ascii="Calibri" w:hAnsi="Calibri" w:cs="Arial"/>
                <w:szCs w:val="22"/>
              </w:rPr>
              <w:t>3,57</w:t>
            </w:r>
          </w:p>
        </w:tc>
      </w:tr>
      <w:tr w:rsidR="00134E94" w:rsidRPr="00134E94" w14:paraId="69BCCFCE" w14:textId="77777777" w:rsidTr="002C6E6E">
        <w:trPr>
          <w:trHeight w:val="319"/>
        </w:trPr>
        <w:tc>
          <w:tcPr>
            <w:tcW w:w="3135" w:type="pct"/>
            <w:vAlign w:val="bottom"/>
            <w:hideMark/>
          </w:tcPr>
          <w:p w14:paraId="5F33980E" w14:textId="77777777" w:rsidR="00134E94" w:rsidRPr="00134E94" w:rsidRDefault="00134E94" w:rsidP="00134E94">
            <w:pPr>
              <w:spacing w:line="276" w:lineRule="auto"/>
              <w:jc w:val="left"/>
              <w:rPr>
                <w:rFonts w:ascii="Calibri" w:hAnsi="Calibri" w:cs="Arial"/>
                <w:szCs w:val="22"/>
              </w:rPr>
            </w:pPr>
            <w:r w:rsidRPr="00134E94">
              <w:rPr>
                <w:rFonts w:ascii="Calibri" w:hAnsi="Calibri" w:cs="Arial"/>
                <w:szCs w:val="22"/>
              </w:rPr>
              <w:t>Mała intensywność i różnorodność działań w dziedzinie kultury</w:t>
            </w:r>
          </w:p>
        </w:tc>
        <w:tc>
          <w:tcPr>
            <w:tcW w:w="1865" w:type="pct"/>
            <w:noWrap/>
            <w:vAlign w:val="bottom"/>
            <w:hideMark/>
          </w:tcPr>
          <w:p w14:paraId="595D4214" w14:textId="77777777" w:rsidR="00134E94" w:rsidRPr="00134E94" w:rsidRDefault="00134E94" w:rsidP="00134E94">
            <w:pPr>
              <w:spacing w:line="276" w:lineRule="auto"/>
              <w:jc w:val="right"/>
              <w:rPr>
                <w:rFonts w:ascii="Calibri" w:hAnsi="Calibri" w:cs="Arial"/>
                <w:szCs w:val="22"/>
              </w:rPr>
            </w:pPr>
            <w:r w:rsidRPr="00134E94">
              <w:rPr>
                <w:rFonts w:ascii="Calibri" w:hAnsi="Calibri" w:cs="Arial"/>
                <w:szCs w:val="22"/>
              </w:rPr>
              <w:t>2,82</w:t>
            </w:r>
          </w:p>
        </w:tc>
      </w:tr>
      <w:tr w:rsidR="00134E94" w:rsidRPr="00134E94" w14:paraId="1DEDAA35" w14:textId="77777777" w:rsidTr="002C6E6E">
        <w:trPr>
          <w:trHeight w:val="319"/>
        </w:trPr>
        <w:tc>
          <w:tcPr>
            <w:tcW w:w="3135" w:type="pct"/>
            <w:vAlign w:val="bottom"/>
            <w:hideMark/>
          </w:tcPr>
          <w:p w14:paraId="0B7D0A2D" w14:textId="794C29A4" w:rsidR="00134E94" w:rsidRPr="00134E94" w:rsidRDefault="00134E94" w:rsidP="00134E94">
            <w:pPr>
              <w:spacing w:line="276" w:lineRule="auto"/>
              <w:jc w:val="left"/>
              <w:rPr>
                <w:rFonts w:ascii="Calibri" w:hAnsi="Calibri" w:cs="Arial"/>
                <w:szCs w:val="22"/>
              </w:rPr>
            </w:pPr>
            <w:r w:rsidRPr="00134E94">
              <w:rPr>
                <w:rFonts w:ascii="Calibri" w:hAnsi="Calibri" w:cs="Arial"/>
                <w:szCs w:val="22"/>
              </w:rPr>
              <w:t>Niska kreatywność i innowacyjność</w:t>
            </w:r>
            <w:r w:rsidR="000151E7">
              <w:rPr>
                <w:rFonts w:ascii="Calibri" w:hAnsi="Calibri" w:cs="Arial"/>
                <w:szCs w:val="22"/>
              </w:rPr>
              <w:t xml:space="preserve"> </w:t>
            </w:r>
            <w:r w:rsidRPr="00134E94">
              <w:rPr>
                <w:rFonts w:ascii="Calibri" w:hAnsi="Calibri" w:cs="Arial"/>
                <w:szCs w:val="22"/>
              </w:rPr>
              <w:t>społeczności lokalnej</w:t>
            </w:r>
          </w:p>
        </w:tc>
        <w:tc>
          <w:tcPr>
            <w:tcW w:w="1865" w:type="pct"/>
            <w:noWrap/>
            <w:vAlign w:val="bottom"/>
            <w:hideMark/>
          </w:tcPr>
          <w:p w14:paraId="56FC08E2" w14:textId="77777777" w:rsidR="00134E94" w:rsidRPr="00134E94" w:rsidRDefault="00134E94" w:rsidP="00134E94">
            <w:pPr>
              <w:spacing w:line="276" w:lineRule="auto"/>
              <w:jc w:val="right"/>
              <w:rPr>
                <w:rFonts w:ascii="Calibri" w:hAnsi="Calibri" w:cs="Arial"/>
                <w:szCs w:val="22"/>
              </w:rPr>
            </w:pPr>
            <w:r w:rsidRPr="00134E94">
              <w:rPr>
                <w:rFonts w:ascii="Calibri" w:hAnsi="Calibri" w:cs="Arial"/>
                <w:szCs w:val="22"/>
              </w:rPr>
              <w:t>2,23</w:t>
            </w:r>
          </w:p>
        </w:tc>
      </w:tr>
    </w:tbl>
    <w:p w14:paraId="41A78081" w14:textId="7D1585CF" w:rsidR="00134E94" w:rsidRPr="00134E94" w:rsidRDefault="00134E94" w:rsidP="00134E94">
      <w:pPr>
        <w:spacing w:line="276" w:lineRule="auto"/>
        <w:rPr>
          <w:rFonts w:asciiTheme="minorHAnsi" w:hAnsiTheme="minorHAnsi"/>
          <w:szCs w:val="22"/>
        </w:rPr>
      </w:pPr>
      <w:r w:rsidRPr="00134E94">
        <w:rPr>
          <w:rFonts w:asciiTheme="minorHAnsi" w:hAnsiTheme="minorHAnsi"/>
          <w:szCs w:val="22"/>
        </w:rPr>
        <w:t>Źródło: opracowanie własne w oparciu o wyniki ankiety audytoryjnej</w:t>
      </w:r>
      <w:r w:rsidR="00F525A7">
        <w:rPr>
          <w:rFonts w:asciiTheme="minorHAnsi" w:hAnsiTheme="minorHAnsi"/>
          <w:szCs w:val="22"/>
        </w:rPr>
        <w:t>.</w:t>
      </w:r>
    </w:p>
    <w:p w14:paraId="51F9B91E" w14:textId="77777777" w:rsidR="00134E94" w:rsidRPr="00134E94" w:rsidRDefault="00134E94" w:rsidP="00134E94">
      <w:pPr>
        <w:spacing w:line="276" w:lineRule="auto"/>
        <w:rPr>
          <w:rFonts w:asciiTheme="minorHAnsi" w:hAnsiTheme="minorHAnsi"/>
          <w:sz w:val="22"/>
          <w:szCs w:val="22"/>
        </w:rPr>
      </w:pPr>
    </w:p>
    <w:p w14:paraId="743F8F15" w14:textId="77777777" w:rsidR="00134E94" w:rsidRPr="00134E94" w:rsidRDefault="00134E94" w:rsidP="00134E94">
      <w:pPr>
        <w:spacing w:line="276" w:lineRule="auto"/>
        <w:rPr>
          <w:rFonts w:asciiTheme="minorHAnsi" w:hAnsiTheme="minorHAnsi"/>
          <w:sz w:val="22"/>
          <w:szCs w:val="22"/>
        </w:rPr>
        <w:sectPr w:rsidR="00134E94" w:rsidRPr="00134E94" w:rsidSect="00FB2826">
          <w:pgSz w:w="11907" w:h="16839" w:code="9"/>
          <w:pgMar w:top="1417" w:right="1417" w:bottom="1417" w:left="1417" w:header="708" w:footer="708" w:gutter="0"/>
          <w:cols w:space="708"/>
          <w:docGrid w:linePitch="360"/>
        </w:sectPr>
      </w:pPr>
    </w:p>
    <w:p w14:paraId="45611B01" w14:textId="77777777" w:rsidR="00134E94" w:rsidRPr="00A63C59" w:rsidRDefault="00134E94" w:rsidP="00134E94">
      <w:pPr>
        <w:spacing w:line="276" w:lineRule="auto"/>
        <w:rPr>
          <w:rFonts w:asciiTheme="minorHAnsi" w:hAnsiTheme="minorHAnsi"/>
          <w:szCs w:val="22"/>
        </w:rPr>
      </w:pPr>
      <w:bookmarkStart w:id="292" w:name="_Toc419274404"/>
      <w:r w:rsidRPr="00A63C59">
        <w:rPr>
          <w:rFonts w:asciiTheme="minorHAnsi" w:hAnsiTheme="minorHAnsi"/>
          <w:szCs w:val="22"/>
        </w:rPr>
        <w:lastRenderedPageBreak/>
        <w:t xml:space="preserve">Rysunek </w:t>
      </w:r>
      <w:r w:rsidRPr="00A63C59">
        <w:rPr>
          <w:rFonts w:asciiTheme="minorHAnsi" w:hAnsiTheme="minorHAnsi"/>
          <w:szCs w:val="22"/>
        </w:rPr>
        <w:fldChar w:fldCharType="begin"/>
      </w:r>
      <w:r w:rsidRPr="00A63C59">
        <w:rPr>
          <w:rFonts w:asciiTheme="minorHAnsi" w:hAnsiTheme="minorHAnsi"/>
          <w:szCs w:val="22"/>
        </w:rPr>
        <w:instrText xml:space="preserve"> SEQ Rysunek \* ARABIC </w:instrText>
      </w:r>
      <w:r w:rsidRPr="00A63C59">
        <w:rPr>
          <w:rFonts w:asciiTheme="minorHAnsi" w:hAnsiTheme="minorHAnsi"/>
          <w:szCs w:val="22"/>
        </w:rPr>
        <w:fldChar w:fldCharType="separate"/>
      </w:r>
      <w:r w:rsidR="00100778">
        <w:rPr>
          <w:rFonts w:asciiTheme="minorHAnsi" w:hAnsiTheme="minorHAnsi"/>
          <w:noProof/>
          <w:szCs w:val="22"/>
        </w:rPr>
        <w:t>9</w:t>
      </w:r>
      <w:r w:rsidRPr="00A63C59">
        <w:rPr>
          <w:rFonts w:asciiTheme="minorHAnsi" w:hAnsiTheme="minorHAnsi"/>
          <w:szCs w:val="22"/>
        </w:rPr>
        <w:fldChar w:fldCharType="end"/>
      </w:r>
      <w:r w:rsidRPr="00A63C59">
        <w:rPr>
          <w:rFonts w:asciiTheme="minorHAnsi" w:hAnsiTheme="minorHAnsi"/>
          <w:szCs w:val="22"/>
        </w:rPr>
        <w:t>. Syntetyczna ocena oddziaływania bariery (skala od 1 – bariera zdecydowanie nieistotna do 5 – bariera zdecydowanie istotna)</w:t>
      </w:r>
      <w:bookmarkEnd w:id="292"/>
    </w:p>
    <w:p w14:paraId="3955D14D" w14:textId="50D81949" w:rsidR="00134E94" w:rsidRPr="00134E94" w:rsidRDefault="003F3F70" w:rsidP="00134E94">
      <w:pPr>
        <w:spacing w:line="276" w:lineRule="auto"/>
        <w:rPr>
          <w:rFonts w:asciiTheme="minorHAnsi" w:hAnsiTheme="minorHAnsi"/>
          <w:sz w:val="22"/>
          <w:szCs w:val="22"/>
        </w:rPr>
      </w:pPr>
      <w:r w:rsidRPr="00FD59DB">
        <w:rPr>
          <w:noProof/>
        </w:rPr>
        <w:drawing>
          <wp:inline distT="0" distB="0" distL="0" distR="0" wp14:anchorId="0D4EEB33" wp14:editId="770D9864">
            <wp:extent cx="5686425" cy="4429125"/>
            <wp:effectExtent l="0" t="0" r="0" b="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C4B4BF1" w14:textId="77777777" w:rsidR="00134E94" w:rsidRPr="00134E94" w:rsidRDefault="00134E94" w:rsidP="00134E94">
      <w:pPr>
        <w:spacing w:line="276" w:lineRule="auto"/>
        <w:rPr>
          <w:rFonts w:asciiTheme="minorHAnsi" w:hAnsiTheme="minorHAnsi"/>
          <w:szCs w:val="22"/>
        </w:rPr>
      </w:pPr>
      <w:r w:rsidRPr="00134E94">
        <w:rPr>
          <w:rFonts w:asciiTheme="minorHAnsi" w:hAnsiTheme="minorHAnsi"/>
          <w:szCs w:val="22"/>
        </w:rPr>
        <w:t>Źródło: opracowanie własne w oparciu o wyniki ankiety audytoryjnej.</w:t>
      </w:r>
    </w:p>
    <w:p w14:paraId="5FAD35A4" w14:textId="77777777" w:rsidR="00134E94" w:rsidRPr="00134E94" w:rsidRDefault="00134E94" w:rsidP="00134E94">
      <w:pPr>
        <w:spacing w:line="276" w:lineRule="auto"/>
        <w:rPr>
          <w:rFonts w:asciiTheme="minorHAnsi" w:hAnsiTheme="minorHAnsi"/>
          <w:b/>
          <w:sz w:val="22"/>
          <w:szCs w:val="22"/>
        </w:rPr>
      </w:pPr>
    </w:p>
    <w:p w14:paraId="12EFAD4C" w14:textId="06673FBD" w:rsidR="00134E94" w:rsidRPr="00134E94" w:rsidRDefault="00134E94" w:rsidP="00134E94">
      <w:pPr>
        <w:spacing w:line="276" w:lineRule="auto"/>
        <w:rPr>
          <w:rFonts w:asciiTheme="minorHAnsi" w:hAnsiTheme="minorHAnsi"/>
          <w:sz w:val="22"/>
        </w:rPr>
      </w:pPr>
      <w:r w:rsidRPr="00134E94">
        <w:rPr>
          <w:rFonts w:asciiTheme="minorHAnsi" w:hAnsiTheme="minorHAnsi"/>
          <w:sz w:val="22"/>
        </w:rPr>
        <w:t xml:space="preserve">Wśród innych czynników wskazywanych jako bariery w rozwoju aktywnych lokalnych społecznością są przede wszystkim: brak środków finansowych i małe zaangażowanie społeczeństwa wynikające </w:t>
      </w:r>
      <w:r w:rsidR="00FB2826">
        <w:rPr>
          <w:rFonts w:asciiTheme="minorHAnsi" w:hAnsiTheme="minorHAnsi"/>
          <w:sz w:val="22"/>
        </w:rPr>
        <w:br/>
      </w:r>
      <w:r w:rsidRPr="00134E94">
        <w:rPr>
          <w:rFonts w:asciiTheme="minorHAnsi" w:hAnsiTheme="minorHAnsi"/>
          <w:sz w:val="22"/>
        </w:rPr>
        <w:t>z braku chęci do wspólnego działania, braku liderów, braku czasu, itp. Zauważalna jest w tym zakresie również mała aktywność władz lokalnych oraz obawa przed ryzykiem.</w:t>
      </w:r>
    </w:p>
    <w:p w14:paraId="6A7E4986" w14:textId="257BEF1B" w:rsidR="00134E94" w:rsidRPr="00134E94" w:rsidRDefault="00134E94" w:rsidP="00134E94">
      <w:pPr>
        <w:spacing w:line="276" w:lineRule="auto"/>
        <w:rPr>
          <w:rFonts w:asciiTheme="minorHAnsi" w:hAnsiTheme="minorHAnsi"/>
          <w:sz w:val="22"/>
        </w:rPr>
        <w:sectPr w:rsidR="00134E94" w:rsidRPr="00134E94" w:rsidSect="00FB2826">
          <w:pgSz w:w="11907" w:h="16839" w:code="9"/>
          <w:pgMar w:top="1417" w:right="1417" w:bottom="1417" w:left="1417" w:header="708" w:footer="708" w:gutter="0"/>
          <w:cols w:space="708"/>
          <w:docGrid w:linePitch="360"/>
        </w:sectPr>
      </w:pPr>
    </w:p>
    <w:p w14:paraId="4D363AC1" w14:textId="607B4610" w:rsidR="00FB2826" w:rsidRDefault="00FB2826" w:rsidP="00134E94">
      <w:pPr>
        <w:spacing w:line="276" w:lineRule="auto"/>
        <w:rPr>
          <w:rFonts w:asciiTheme="minorHAnsi" w:hAnsiTheme="minorHAnsi"/>
        </w:rPr>
      </w:pPr>
      <w:r w:rsidRPr="00134E94">
        <w:rPr>
          <w:noProof/>
        </w:rPr>
        <w:lastRenderedPageBreak/>
        <w:drawing>
          <wp:anchor distT="0" distB="0" distL="114300" distR="114300" simplePos="0" relativeHeight="251694080" behindDoc="0" locked="0" layoutInCell="1" allowOverlap="1" wp14:anchorId="4CB4F464" wp14:editId="07687C4D">
            <wp:simplePos x="0" y="0"/>
            <wp:positionH relativeFrom="margin">
              <wp:posOffset>1405255</wp:posOffset>
            </wp:positionH>
            <wp:positionV relativeFrom="margin">
              <wp:posOffset>32385</wp:posOffset>
            </wp:positionV>
            <wp:extent cx="6638925" cy="3903345"/>
            <wp:effectExtent l="0" t="0" r="9525" b="1905"/>
            <wp:wrapSquare wrapText="bothSides"/>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638925" cy="3903345"/>
                    </a:xfrm>
                    <a:prstGeom prst="rect">
                      <a:avLst/>
                    </a:prstGeom>
                  </pic:spPr>
                </pic:pic>
              </a:graphicData>
            </a:graphic>
            <wp14:sizeRelH relativeFrom="margin">
              <wp14:pctWidth>0</wp14:pctWidth>
            </wp14:sizeRelH>
            <wp14:sizeRelV relativeFrom="margin">
              <wp14:pctHeight>0</wp14:pctHeight>
            </wp14:sizeRelV>
          </wp:anchor>
        </w:drawing>
      </w:r>
    </w:p>
    <w:p w14:paraId="3478D2C9" w14:textId="65FAC598" w:rsidR="00FB2826" w:rsidRDefault="00FB2826" w:rsidP="00134E94">
      <w:pPr>
        <w:spacing w:line="276" w:lineRule="auto"/>
        <w:rPr>
          <w:rFonts w:asciiTheme="minorHAnsi" w:hAnsiTheme="minorHAnsi"/>
        </w:rPr>
      </w:pPr>
    </w:p>
    <w:p w14:paraId="1A3B263D" w14:textId="77777777" w:rsidR="00FB2826" w:rsidRDefault="00FB2826" w:rsidP="00134E94">
      <w:pPr>
        <w:spacing w:line="276" w:lineRule="auto"/>
        <w:rPr>
          <w:rFonts w:asciiTheme="minorHAnsi" w:hAnsiTheme="minorHAnsi"/>
        </w:rPr>
      </w:pPr>
    </w:p>
    <w:p w14:paraId="6A36B4FE" w14:textId="77777777" w:rsidR="00FB2826" w:rsidRDefault="00FB2826" w:rsidP="00134E94">
      <w:pPr>
        <w:spacing w:line="276" w:lineRule="auto"/>
        <w:rPr>
          <w:rFonts w:asciiTheme="minorHAnsi" w:hAnsiTheme="minorHAnsi"/>
        </w:rPr>
      </w:pPr>
    </w:p>
    <w:p w14:paraId="4FCA7560" w14:textId="77777777" w:rsidR="00FB2826" w:rsidRDefault="00FB2826" w:rsidP="00134E94">
      <w:pPr>
        <w:spacing w:line="276" w:lineRule="auto"/>
        <w:rPr>
          <w:rFonts w:asciiTheme="minorHAnsi" w:hAnsiTheme="minorHAnsi"/>
        </w:rPr>
      </w:pPr>
    </w:p>
    <w:p w14:paraId="2505BC71" w14:textId="77777777" w:rsidR="00FB2826" w:rsidRDefault="00FB2826" w:rsidP="00134E94">
      <w:pPr>
        <w:spacing w:line="276" w:lineRule="auto"/>
        <w:rPr>
          <w:rFonts w:asciiTheme="minorHAnsi" w:hAnsiTheme="minorHAnsi"/>
        </w:rPr>
      </w:pPr>
    </w:p>
    <w:p w14:paraId="681B0959" w14:textId="77777777" w:rsidR="00FB2826" w:rsidRDefault="00FB2826" w:rsidP="00134E94">
      <w:pPr>
        <w:spacing w:line="276" w:lineRule="auto"/>
        <w:rPr>
          <w:rFonts w:asciiTheme="minorHAnsi" w:hAnsiTheme="minorHAnsi"/>
        </w:rPr>
      </w:pPr>
    </w:p>
    <w:p w14:paraId="5ABBCABE" w14:textId="77777777" w:rsidR="00FB2826" w:rsidRDefault="00FB2826" w:rsidP="00134E94">
      <w:pPr>
        <w:spacing w:line="276" w:lineRule="auto"/>
        <w:rPr>
          <w:rFonts w:asciiTheme="minorHAnsi" w:hAnsiTheme="minorHAnsi"/>
        </w:rPr>
      </w:pPr>
    </w:p>
    <w:p w14:paraId="715DC4F8" w14:textId="77777777" w:rsidR="00FB2826" w:rsidRDefault="00FB2826" w:rsidP="00134E94">
      <w:pPr>
        <w:spacing w:line="276" w:lineRule="auto"/>
        <w:rPr>
          <w:rFonts w:asciiTheme="minorHAnsi" w:hAnsiTheme="minorHAnsi"/>
        </w:rPr>
      </w:pPr>
    </w:p>
    <w:p w14:paraId="355A5827" w14:textId="77777777" w:rsidR="00FB2826" w:rsidRDefault="00FB2826" w:rsidP="00134E94">
      <w:pPr>
        <w:spacing w:line="276" w:lineRule="auto"/>
        <w:rPr>
          <w:rFonts w:asciiTheme="minorHAnsi" w:hAnsiTheme="minorHAnsi"/>
        </w:rPr>
      </w:pPr>
    </w:p>
    <w:p w14:paraId="65F4A5F5" w14:textId="77777777" w:rsidR="00FB2826" w:rsidRDefault="00FB2826" w:rsidP="00134E94">
      <w:pPr>
        <w:spacing w:line="276" w:lineRule="auto"/>
        <w:rPr>
          <w:rFonts w:asciiTheme="minorHAnsi" w:hAnsiTheme="minorHAnsi"/>
        </w:rPr>
      </w:pPr>
    </w:p>
    <w:p w14:paraId="758FA761" w14:textId="77777777" w:rsidR="00FB2826" w:rsidRDefault="00FB2826" w:rsidP="00134E94">
      <w:pPr>
        <w:spacing w:line="276" w:lineRule="auto"/>
        <w:rPr>
          <w:rFonts w:asciiTheme="minorHAnsi" w:hAnsiTheme="minorHAnsi"/>
        </w:rPr>
      </w:pPr>
    </w:p>
    <w:p w14:paraId="23152C5A" w14:textId="77777777" w:rsidR="00FB2826" w:rsidRDefault="00FB2826" w:rsidP="00134E94">
      <w:pPr>
        <w:spacing w:line="276" w:lineRule="auto"/>
        <w:rPr>
          <w:rFonts w:asciiTheme="minorHAnsi" w:hAnsiTheme="minorHAnsi"/>
        </w:rPr>
      </w:pPr>
    </w:p>
    <w:p w14:paraId="7E5332C3" w14:textId="77777777" w:rsidR="00FB2826" w:rsidRDefault="00FB2826" w:rsidP="00134E94">
      <w:pPr>
        <w:spacing w:line="276" w:lineRule="auto"/>
        <w:rPr>
          <w:rFonts w:asciiTheme="minorHAnsi" w:hAnsiTheme="minorHAnsi"/>
        </w:rPr>
      </w:pPr>
    </w:p>
    <w:p w14:paraId="58CF5A46" w14:textId="77777777" w:rsidR="00FB2826" w:rsidRDefault="00FB2826" w:rsidP="00134E94">
      <w:pPr>
        <w:spacing w:line="276" w:lineRule="auto"/>
        <w:rPr>
          <w:rFonts w:asciiTheme="minorHAnsi" w:hAnsiTheme="minorHAnsi"/>
        </w:rPr>
      </w:pPr>
    </w:p>
    <w:p w14:paraId="25C71DF3" w14:textId="77777777" w:rsidR="00FB2826" w:rsidRDefault="00FB2826" w:rsidP="00134E94">
      <w:pPr>
        <w:spacing w:line="276" w:lineRule="auto"/>
        <w:rPr>
          <w:rFonts w:asciiTheme="minorHAnsi" w:hAnsiTheme="minorHAnsi"/>
        </w:rPr>
      </w:pPr>
    </w:p>
    <w:p w14:paraId="62D4CA0B" w14:textId="77777777" w:rsidR="00FB2826" w:rsidRDefault="00FB2826" w:rsidP="00134E94">
      <w:pPr>
        <w:spacing w:line="276" w:lineRule="auto"/>
        <w:rPr>
          <w:rFonts w:asciiTheme="minorHAnsi" w:hAnsiTheme="minorHAnsi"/>
        </w:rPr>
      </w:pPr>
    </w:p>
    <w:p w14:paraId="1857EEE0" w14:textId="77777777" w:rsidR="00FB2826" w:rsidRDefault="00FB2826" w:rsidP="00134E94">
      <w:pPr>
        <w:spacing w:line="276" w:lineRule="auto"/>
        <w:rPr>
          <w:rFonts w:asciiTheme="minorHAnsi" w:hAnsiTheme="minorHAnsi"/>
        </w:rPr>
      </w:pPr>
    </w:p>
    <w:p w14:paraId="0073C9EA" w14:textId="77777777" w:rsidR="00FB2826" w:rsidRDefault="00FB2826" w:rsidP="00134E94">
      <w:pPr>
        <w:spacing w:line="276" w:lineRule="auto"/>
        <w:rPr>
          <w:rFonts w:asciiTheme="minorHAnsi" w:hAnsiTheme="minorHAnsi"/>
        </w:rPr>
      </w:pPr>
    </w:p>
    <w:p w14:paraId="112CD578" w14:textId="77777777" w:rsidR="00FB2826" w:rsidRDefault="00FB2826" w:rsidP="00134E94">
      <w:pPr>
        <w:spacing w:line="276" w:lineRule="auto"/>
        <w:rPr>
          <w:rFonts w:asciiTheme="minorHAnsi" w:hAnsiTheme="minorHAnsi"/>
        </w:rPr>
      </w:pPr>
    </w:p>
    <w:p w14:paraId="33191103" w14:textId="77777777" w:rsidR="00FB2826" w:rsidRDefault="00FB2826" w:rsidP="00134E94">
      <w:pPr>
        <w:spacing w:line="276" w:lineRule="auto"/>
        <w:rPr>
          <w:rFonts w:asciiTheme="minorHAnsi" w:hAnsiTheme="minorHAnsi"/>
        </w:rPr>
      </w:pPr>
    </w:p>
    <w:p w14:paraId="63AE5DD4" w14:textId="77777777" w:rsidR="00FB2826" w:rsidRDefault="00FB2826" w:rsidP="00134E94">
      <w:pPr>
        <w:spacing w:line="276" w:lineRule="auto"/>
        <w:rPr>
          <w:rFonts w:asciiTheme="minorHAnsi" w:hAnsiTheme="minorHAnsi"/>
        </w:rPr>
      </w:pPr>
    </w:p>
    <w:p w14:paraId="4E754075" w14:textId="77777777" w:rsidR="00FB2826" w:rsidRDefault="00FB2826" w:rsidP="00134E94">
      <w:pPr>
        <w:spacing w:line="276" w:lineRule="auto"/>
        <w:rPr>
          <w:rFonts w:asciiTheme="minorHAnsi" w:hAnsiTheme="minorHAnsi"/>
        </w:rPr>
      </w:pPr>
    </w:p>
    <w:p w14:paraId="5DFD5C22" w14:textId="3803991C" w:rsidR="00FB2826" w:rsidRDefault="00134E94" w:rsidP="00134E94">
      <w:pPr>
        <w:spacing w:line="276" w:lineRule="auto"/>
        <w:rPr>
          <w:rFonts w:asciiTheme="minorHAnsi" w:hAnsiTheme="minorHAnsi"/>
        </w:rPr>
      </w:pPr>
      <w:r w:rsidRPr="00134E94">
        <w:rPr>
          <w:rFonts w:asciiTheme="minorHAnsi" w:hAnsiTheme="minorHAnsi"/>
        </w:rPr>
        <w:t>Źródło: opracowanie własne na podst. ankiet audytoryjnych</w:t>
      </w:r>
      <w:r w:rsidR="00F525A7">
        <w:rPr>
          <w:rFonts w:asciiTheme="minorHAnsi" w:hAnsiTheme="minorHAnsi"/>
        </w:rPr>
        <w:t>.</w:t>
      </w:r>
    </w:p>
    <w:p w14:paraId="000618EA" w14:textId="77777777" w:rsidR="00FB2826" w:rsidRDefault="00FB2826" w:rsidP="00134E94">
      <w:pPr>
        <w:spacing w:line="276" w:lineRule="auto"/>
        <w:rPr>
          <w:rFonts w:asciiTheme="minorHAnsi" w:hAnsiTheme="minorHAnsi"/>
        </w:rPr>
      </w:pPr>
    </w:p>
    <w:p w14:paraId="7C347700" w14:textId="0057441C" w:rsidR="00134E94" w:rsidRPr="00FB2826" w:rsidRDefault="00134E94" w:rsidP="00134E94">
      <w:pPr>
        <w:spacing w:line="276" w:lineRule="auto"/>
        <w:rPr>
          <w:rFonts w:asciiTheme="minorHAnsi" w:hAnsiTheme="minorHAnsi"/>
          <w:sz w:val="22"/>
        </w:rPr>
      </w:pPr>
      <w:r w:rsidRPr="00134E94">
        <w:rPr>
          <w:rFonts w:asciiTheme="minorHAnsi" w:hAnsiTheme="minorHAnsi"/>
          <w:sz w:val="22"/>
        </w:rPr>
        <w:t>Ponadto wskazuje się na częstą niechęć jednostek instytucjonalnych do organizacji społecznych, brak rozpowszechniania dobrych praktyk wśród mieszkańców regionu. Istotne są również braki związane z kapitałem ludzkim, tj. małe zainteresowanie i ogólne zniechęcenie części społeczeństwa, brak woli współpracy, porozumienia i wzajemnego zaufania, niska aktywność młodych ludzi, brak liderów i zaangażowania w sprawy lokalne oraz brak czasu, obawa przed odpowiedzialnością, brak kreatywności, brak funduszy na rozwój lokalnej społeczności, bariery biurokratyczne.</w:t>
      </w:r>
    </w:p>
    <w:p w14:paraId="2EBE245C" w14:textId="77777777" w:rsidR="00FB2826" w:rsidRDefault="00FB2826" w:rsidP="00FB2826">
      <w:pPr>
        <w:pStyle w:val="Nagwek3"/>
        <w:numPr>
          <w:ilvl w:val="0"/>
          <w:numId w:val="0"/>
        </w:numPr>
        <w:tabs>
          <w:tab w:val="left" w:pos="567"/>
        </w:tabs>
        <w:spacing w:before="0" w:line="276" w:lineRule="auto"/>
        <w:ind w:left="720" w:hanging="720"/>
        <w:rPr>
          <w:color w:val="002060"/>
        </w:rPr>
        <w:sectPr w:rsidR="00FB2826" w:rsidSect="00FB2826">
          <w:headerReference w:type="even" r:id="rId56"/>
          <w:pgSz w:w="16839" w:h="11907" w:orient="landscape" w:code="9"/>
          <w:pgMar w:top="1417" w:right="1417" w:bottom="1417" w:left="1417" w:header="708" w:footer="708" w:gutter="0"/>
          <w:cols w:space="708"/>
          <w:docGrid w:linePitch="360"/>
        </w:sectPr>
      </w:pPr>
      <w:bookmarkStart w:id="293" w:name="_Toc419266456"/>
    </w:p>
    <w:p w14:paraId="34439F52" w14:textId="1E90A95D" w:rsidR="00940E88" w:rsidRDefault="00940E88" w:rsidP="00C33E0A">
      <w:pPr>
        <w:pStyle w:val="Nagwek3"/>
        <w:numPr>
          <w:ilvl w:val="2"/>
          <w:numId w:val="4"/>
        </w:numPr>
        <w:tabs>
          <w:tab w:val="left" w:pos="567"/>
        </w:tabs>
        <w:spacing w:before="0" w:line="276" w:lineRule="auto"/>
        <w:ind w:left="426" w:hanging="426"/>
        <w:rPr>
          <w:color w:val="002060"/>
        </w:rPr>
      </w:pPr>
      <w:r>
        <w:rPr>
          <w:color w:val="002060"/>
        </w:rPr>
        <w:lastRenderedPageBreak/>
        <w:t>Wpływ aktywności lokalnych społeczności na realizację celów i osiąganie wskaźników LSR</w:t>
      </w:r>
      <w:bookmarkEnd w:id="293"/>
    </w:p>
    <w:p w14:paraId="2143E67B" w14:textId="7EBD1902" w:rsidR="00940E88" w:rsidRDefault="00940E88" w:rsidP="00940E88"/>
    <w:p w14:paraId="41B0CD49" w14:textId="0336A1F9" w:rsidR="00940E88" w:rsidRPr="00940E88" w:rsidRDefault="00940E88" w:rsidP="00940E88">
      <w:pPr>
        <w:spacing w:line="276" w:lineRule="auto"/>
        <w:rPr>
          <w:rFonts w:asciiTheme="minorHAnsi" w:hAnsiTheme="minorHAnsi"/>
          <w:sz w:val="22"/>
        </w:rPr>
      </w:pPr>
      <w:r w:rsidRPr="00940E88">
        <w:rPr>
          <w:rFonts w:asciiTheme="minorHAnsi" w:hAnsiTheme="minorHAnsi"/>
          <w:sz w:val="22"/>
        </w:rPr>
        <w:t xml:space="preserve">W ramach przeprowadzonych badań respondenci wskazali jednoznacznie na wyraźnie dostrzegalny związek przyczynowo – skutkowy pomiędzy poziomem aktywności społecznej mieszkańców, </w:t>
      </w:r>
      <w:r w:rsidR="00FB2826">
        <w:rPr>
          <w:rFonts w:asciiTheme="minorHAnsi" w:hAnsiTheme="minorHAnsi"/>
          <w:sz w:val="22"/>
        </w:rPr>
        <w:br/>
      </w:r>
      <w:r w:rsidRPr="00940E88">
        <w:rPr>
          <w:rFonts w:asciiTheme="minorHAnsi" w:hAnsiTheme="minorHAnsi"/>
          <w:sz w:val="22"/>
        </w:rPr>
        <w:t xml:space="preserve">a stopniem realizacji celów i wskaźników LSR. </w:t>
      </w:r>
    </w:p>
    <w:p w14:paraId="36C048C1" w14:textId="77777777" w:rsidR="00940E88" w:rsidRPr="00940E88" w:rsidRDefault="00940E88" w:rsidP="00940E88">
      <w:pPr>
        <w:spacing w:line="276" w:lineRule="auto"/>
        <w:rPr>
          <w:rFonts w:asciiTheme="minorHAnsi" w:hAnsiTheme="minorHAnsi"/>
          <w:sz w:val="22"/>
        </w:rPr>
      </w:pPr>
    </w:p>
    <w:p w14:paraId="09B3E8C9" w14:textId="5D4D05A0" w:rsidR="00940E88" w:rsidRPr="00940E88" w:rsidRDefault="00940E88" w:rsidP="00940E88">
      <w:pPr>
        <w:spacing w:line="276" w:lineRule="auto"/>
        <w:rPr>
          <w:rFonts w:asciiTheme="minorHAnsi" w:hAnsiTheme="minorHAnsi"/>
          <w:i/>
          <w:sz w:val="22"/>
        </w:rPr>
      </w:pPr>
      <w:r w:rsidRPr="00940E88">
        <w:rPr>
          <w:rFonts w:asciiTheme="minorHAnsi" w:hAnsiTheme="minorHAnsi"/>
          <w:i/>
          <w:sz w:val="22"/>
        </w:rPr>
        <w:t>pracownicy biura nie byliby w stanie zrealizować LSR, wszystkich celów, wskaźników, (…) bez udziału społeczności lokalnej z podziałem na wszystkie 3 sektory, dlatego że to ci mieszkańcy, ci uczestnicy, użytkownicy, członkowie różnych organizacji, czy przedsiębiorcy (…), którzy działają na tym terenie, oni tak naprawdę wiedzą, jakie są potrzeby tego obszaru</w:t>
      </w:r>
    </w:p>
    <w:p w14:paraId="55F6243C" w14:textId="77777777" w:rsidR="00940E88" w:rsidRPr="00940E88" w:rsidRDefault="00940E88" w:rsidP="00940E88">
      <w:pPr>
        <w:spacing w:line="276" w:lineRule="auto"/>
        <w:rPr>
          <w:rFonts w:asciiTheme="minorHAnsi" w:hAnsiTheme="minorHAnsi"/>
          <w:b/>
          <w:sz w:val="22"/>
        </w:rPr>
      </w:pPr>
      <w:r w:rsidRPr="00940E88">
        <w:rPr>
          <w:rFonts w:asciiTheme="minorHAnsi" w:hAnsiTheme="minorHAnsi"/>
          <w:b/>
          <w:sz w:val="22"/>
        </w:rPr>
        <w:t>IDI16</w:t>
      </w:r>
    </w:p>
    <w:p w14:paraId="5ED8FAFF" w14:textId="77777777" w:rsidR="00940E88" w:rsidRPr="00940E88" w:rsidRDefault="00940E88" w:rsidP="00940E88">
      <w:pPr>
        <w:spacing w:line="276" w:lineRule="auto"/>
        <w:rPr>
          <w:rFonts w:asciiTheme="minorHAnsi" w:hAnsiTheme="minorHAnsi"/>
          <w:b/>
          <w:sz w:val="22"/>
        </w:rPr>
      </w:pPr>
    </w:p>
    <w:p w14:paraId="4521E360" w14:textId="77777777" w:rsidR="00940E88" w:rsidRPr="00940E88" w:rsidRDefault="00940E88" w:rsidP="00940E88">
      <w:pPr>
        <w:spacing w:line="276" w:lineRule="auto"/>
        <w:rPr>
          <w:rFonts w:asciiTheme="minorHAnsi" w:hAnsiTheme="minorHAnsi"/>
          <w:i/>
          <w:sz w:val="22"/>
        </w:rPr>
      </w:pPr>
      <w:r w:rsidRPr="00940E88">
        <w:rPr>
          <w:rFonts w:asciiTheme="minorHAnsi" w:hAnsiTheme="minorHAnsi"/>
          <w:i/>
          <w:sz w:val="22"/>
        </w:rPr>
        <w:t>[zaangażowanie społeczności lokalnej] ma uważam bardzo duże to znaczenie dla osiągania wskaźników. Bez zaangażowania raczej trudno jest osiągnąć wskaźniki</w:t>
      </w:r>
    </w:p>
    <w:p w14:paraId="401CB271" w14:textId="77777777" w:rsidR="00940E88" w:rsidRPr="00940E88" w:rsidRDefault="00940E88" w:rsidP="00940E88">
      <w:pPr>
        <w:spacing w:line="276" w:lineRule="auto"/>
        <w:rPr>
          <w:rFonts w:asciiTheme="minorHAnsi" w:hAnsiTheme="minorHAnsi"/>
          <w:b/>
          <w:sz w:val="22"/>
        </w:rPr>
      </w:pPr>
      <w:r w:rsidRPr="00940E88">
        <w:rPr>
          <w:rFonts w:asciiTheme="minorHAnsi" w:hAnsiTheme="minorHAnsi"/>
          <w:b/>
          <w:sz w:val="22"/>
        </w:rPr>
        <w:t>IDI9</w:t>
      </w:r>
    </w:p>
    <w:p w14:paraId="27F6675A" w14:textId="77777777" w:rsidR="00940E88" w:rsidRPr="00940E88" w:rsidRDefault="00940E88" w:rsidP="00940E88">
      <w:pPr>
        <w:spacing w:line="276" w:lineRule="auto"/>
        <w:rPr>
          <w:rFonts w:asciiTheme="minorHAnsi" w:hAnsiTheme="minorHAnsi"/>
          <w:sz w:val="22"/>
        </w:rPr>
      </w:pPr>
    </w:p>
    <w:p w14:paraId="32E7BA6B" w14:textId="61F07C49" w:rsidR="00940E88" w:rsidRPr="00940E88" w:rsidRDefault="00940E88" w:rsidP="00940E88">
      <w:pPr>
        <w:spacing w:line="276" w:lineRule="auto"/>
        <w:rPr>
          <w:rFonts w:asciiTheme="minorHAnsi" w:hAnsiTheme="minorHAnsi"/>
          <w:sz w:val="22"/>
        </w:rPr>
      </w:pPr>
      <w:r w:rsidRPr="00940E88">
        <w:rPr>
          <w:rFonts w:asciiTheme="minorHAnsi" w:hAnsiTheme="minorHAnsi"/>
          <w:sz w:val="22"/>
        </w:rPr>
        <w:t xml:space="preserve">Niemal wszyscy ankietowani przedstawiciele LGD wskazują, że jak największe zaangażowanie mieszkańców w poszczególne etapy realizacji strategii rozwoju jest warunkiem koniecznym do ich powodzenia. Dowodem dostrzeżenia wagi problemu są działania które LGD podejmują w tym zakresie. Powszechną praktyką (prawie 82% LGD) prowadzi intensywne działania szkoleniowe ukierunkowane na poprawę efektywności realizacji LSR. Szczegółowe wyniki zaprezentowano </w:t>
      </w:r>
      <w:r w:rsidR="00FB2826">
        <w:rPr>
          <w:rFonts w:asciiTheme="minorHAnsi" w:hAnsiTheme="minorHAnsi"/>
          <w:sz w:val="22"/>
        </w:rPr>
        <w:br/>
      </w:r>
      <w:r w:rsidRPr="00940E88">
        <w:rPr>
          <w:rFonts w:asciiTheme="minorHAnsi" w:hAnsiTheme="minorHAnsi"/>
          <w:sz w:val="22"/>
        </w:rPr>
        <w:t>w Tabeli 2</w:t>
      </w:r>
      <w:r w:rsidR="004A53C7">
        <w:rPr>
          <w:rFonts w:asciiTheme="minorHAnsi" w:hAnsiTheme="minorHAnsi"/>
          <w:sz w:val="22"/>
        </w:rPr>
        <w:t>9</w:t>
      </w:r>
      <w:r w:rsidRPr="00940E88">
        <w:rPr>
          <w:rFonts w:asciiTheme="minorHAnsi" w:hAnsiTheme="minorHAnsi"/>
          <w:sz w:val="22"/>
        </w:rPr>
        <w:t>.</w:t>
      </w:r>
    </w:p>
    <w:p w14:paraId="7EE762B9" w14:textId="77777777" w:rsidR="00940E88" w:rsidRPr="00940E88" w:rsidRDefault="00940E88" w:rsidP="00940E88">
      <w:pPr>
        <w:spacing w:line="276" w:lineRule="auto"/>
        <w:rPr>
          <w:rFonts w:asciiTheme="minorHAnsi" w:hAnsiTheme="minorHAnsi"/>
          <w:sz w:val="22"/>
          <w:szCs w:val="22"/>
        </w:rPr>
      </w:pPr>
    </w:p>
    <w:p w14:paraId="0DC35AD5" w14:textId="77777777" w:rsidR="00940E88" w:rsidRPr="00940E88" w:rsidRDefault="00940E88" w:rsidP="00940E88">
      <w:pPr>
        <w:spacing w:line="276" w:lineRule="auto"/>
        <w:rPr>
          <w:rFonts w:asciiTheme="minorHAnsi" w:hAnsiTheme="minorHAnsi"/>
          <w:sz w:val="22"/>
          <w:szCs w:val="22"/>
        </w:rPr>
      </w:pPr>
      <w:bookmarkStart w:id="294" w:name="_Toc419274434"/>
      <w:r w:rsidRPr="00940E88">
        <w:rPr>
          <w:rFonts w:asciiTheme="minorHAnsi" w:hAnsiTheme="minorHAnsi"/>
          <w:sz w:val="22"/>
          <w:szCs w:val="22"/>
        </w:rPr>
        <w:t xml:space="preserve">Tabela </w:t>
      </w:r>
      <w:r w:rsidRPr="00940E88">
        <w:rPr>
          <w:rFonts w:asciiTheme="minorHAnsi" w:hAnsiTheme="minorHAnsi"/>
          <w:sz w:val="22"/>
          <w:szCs w:val="22"/>
        </w:rPr>
        <w:fldChar w:fldCharType="begin"/>
      </w:r>
      <w:r w:rsidRPr="00940E88">
        <w:rPr>
          <w:rFonts w:asciiTheme="minorHAnsi" w:hAnsiTheme="minorHAnsi"/>
          <w:sz w:val="22"/>
          <w:szCs w:val="22"/>
        </w:rPr>
        <w:instrText xml:space="preserve"> SEQ Tabela \* ARABIC </w:instrText>
      </w:r>
      <w:r w:rsidRPr="00940E88">
        <w:rPr>
          <w:rFonts w:asciiTheme="minorHAnsi" w:hAnsiTheme="minorHAnsi"/>
          <w:sz w:val="22"/>
          <w:szCs w:val="22"/>
        </w:rPr>
        <w:fldChar w:fldCharType="separate"/>
      </w:r>
      <w:r w:rsidR="00100778">
        <w:rPr>
          <w:rFonts w:asciiTheme="minorHAnsi" w:hAnsiTheme="minorHAnsi"/>
          <w:noProof/>
          <w:sz w:val="22"/>
          <w:szCs w:val="22"/>
        </w:rPr>
        <w:t>29</w:t>
      </w:r>
      <w:r w:rsidRPr="00940E88">
        <w:rPr>
          <w:rFonts w:asciiTheme="minorHAnsi" w:hAnsiTheme="minorHAnsi"/>
          <w:noProof/>
          <w:sz w:val="22"/>
          <w:szCs w:val="22"/>
        </w:rPr>
        <w:fldChar w:fldCharType="end"/>
      </w:r>
      <w:r w:rsidRPr="00940E88">
        <w:rPr>
          <w:rFonts w:asciiTheme="minorHAnsi" w:hAnsiTheme="minorHAnsi"/>
          <w:sz w:val="22"/>
          <w:szCs w:val="22"/>
        </w:rPr>
        <w:t>. Prowadzenie działalności szkoleniowej przez LGD</w:t>
      </w:r>
      <w:bookmarkEnd w:id="294"/>
    </w:p>
    <w:tbl>
      <w:tblPr>
        <w:tblStyle w:val="Tabelasiatki4akcent13"/>
        <w:tblW w:w="4942" w:type="pct"/>
        <w:tblInd w:w="107" w:type="dxa"/>
        <w:tblLook w:val="0660" w:firstRow="1" w:lastRow="1" w:firstColumn="0" w:lastColumn="0" w:noHBand="1" w:noVBand="1"/>
      </w:tblPr>
      <w:tblGrid>
        <w:gridCol w:w="4127"/>
        <w:gridCol w:w="2527"/>
        <w:gridCol w:w="2527"/>
      </w:tblGrid>
      <w:tr w:rsidR="00940E88" w:rsidRPr="00F525A7" w14:paraId="03C6905C" w14:textId="77777777" w:rsidTr="002C6E6E">
        <w:trPr>
          <w:cnfStyle w:val="100000000000" w:firstRow="1" w:lastRow="0" w:firstColumn="0" w:lastColumn="0" w:oddVBand="0" w:evenVBand="0" w:oddHBand="0" w:evenHBand="0" w:firstRowFirstColumn="0" w:firstRowLastColumn="0" w:lastRowFirstColumn="0" w:lastRowLastColumn="0"/>
          <w:trHeight w:val="334"/>
        </w:trPr>
        <w:tc>
          <w:tcPr>
            <w:tcW w:w="2248" w:type="pct"/>
            <w:shd w:val="clear" w:color="auto" w:fill="002060"/>
            <w:noWrap/>
            <w:hideMark/>
          </w:tcPr>
          <w:p w14:paraId="1A80482A" w14:textId="77777777" w:rsidR="00940E88" w:rsidRPr="00F525A7" w:rsidRDefault="00940E88" w:rsidP="00940E88">
            <w:pPr>
              <w:spacing w:line="276" w:lineRule="auto"/>
              <w:jc w:val="left"/>
              <w:rPr>
                <w:rFonts w:asciiTheme="minorHAnsi" w:hAnsiTheme="minorHAnsi" w:cs="Arial"/>
                <w:sz w:val="20"/>
                <w:szCs w:val="22"/>
              </w:rPr>
            </w:pPr>
            <w:r w:rsidRPr="00F525A7">
              <w:rPr>
                <w:rFonts w:asciiTheme="minorHAnsi" w:hAnsiTheme="minorHAnsi" w:cs="Arial"/>
                <w:sz w:val="20"/>
                <w:szCs w:val="22"/>
              </w:rPr>
              <w:t> </w:t>
            </w:r>
          </w:p>
        </w:tc>
        <w:tc>
          <w:tcPr>
            <w:tcW w:w="1376" w:type="pct"/>
            <w:shd w:val="clear" w:color="auto" w:fill="002060"/>
            <w:hideMark/>
          </w:tcPr>
          <w:p w14:paraId="465D423B" w14:textId="77777777" w:rsidR="00940E88" w:rsidRPr="00F525A7" w:rsidRDefault="00940E88" w:rsidP="00940E88">
            <w:pPr>
              <w:spacing w:line="276" w:lineRule="auto"/>
              <w:jc w:val="center"/>
              <w:rPr>
                <w:rFonts w:asciiTheme="minorHAnsi" w:hAnsiTheme="minorHAnsi" w:cs="Arial"/>
                <w:sz w:val="20"/>
                <w:szCs w:val="22"/>
              </w:rPr>
            </w:pPr>
            <w:r w:rsidRPr="00F525A7">
              <w:rPr>
                <w:rFonts w:asciiTheme="minorHAnsi" w:hAnsiTheme="minorHAnsi" w:cs="Arial"/>
                <w:sz w:val="20"/>
                <w:szCs w:val="22"/>
              </w:rPr>
              <w:t xml:space="preserve">Częstość </w:t>
            </w:r>
          </w:p>
        </w:tc>
        <w:tc>
          <w:tcPr>
            <w:tcW w:w="1376" w:type="pct"/>
            <w:shd w:val="clear" w:color="auto" w:fill="002060"/>
            <w:hideMark/>
          </w:tcPr>
          <w:p w14:paraId="02C2BC83" w14:textId="77777777" w:rsidR="00940E88" w:rsidRPr="00F525A7" w:rsidRDefault="00940E88" w:rsidP="00940E88">
            <w:pPr>
              <w:spacing w:line="276" w:lineRule="auto"/>
              <w:jc w:val="center"/>
              <w:rPr>
                <w:rFonts w:asciiTheme="minorHAnsi" w:hAnsiTheme="minorHAnsi" w:cs="Arial"/>
                <w:sz w:val="20"/>
                <w:szCs w:val="22"/>
              </w:rPr>
            </w:pPr>
            <w:r w:rsidRPr="00F525A7">
              <w:rPr>
                <w:rFonts w:asciiTheme="minorHAnsi" w:hAnsiTheme="minorHAnsi" w:cs="Arial"/>
                <w:sz w:val="20"/>
                <w:szCs w:val="22"/>
              </w:rPr>
              <w:t>Procent</w:t>
            </w:r>
          </w:p>
        </w:tc>
      </w:tr>
      <w:tr w:rsidR="00940E88" w:rsidRPr="00F525A7" w14:paraId="4D7A0468" w14:textId="77777777" w:rsidTr="00FB2826">
        <w:trPr>
          <w:trHeight w:val="319"/>
        </w:trPr>
        <w:tc>
          <w:tcPr>
            <w:tcW w:w="2248" w:type="pct"/>
            <w:hideMark/>
          </w:tcPr>
          <w:p w14:paraId="739CD7B0" w14:textId="77777777" w:rsidR="00940E88" w:rsidRPr="00F525A7" w:rsidRDefault="00940E88" w:rsidP="00940E88">
            <w:pPr>
              <w:spacing w:line="276" w:lineRule="auto"/>
              <w:jc w:val="left"/>
              <w:rPr>
                <w:rFonts w:ascii="Calibri" w:hAnsi="Calibri" w:cs="Arial"/>
                <w:color w:val="000000"/>
                <w:sz w:val="20"/>
                <w:szCs w:val="22"/>
              </w:rPr>
            </w:pPr>
            <w:r w:rsidRPr="00F525A7">
              <w:rPr>
                <w:rFonts w:ascii="Calibri" w:hAnsi="Calibri" w:cs="Arial"/>
                <w:color w:val="000000"/>
                <w:sz w:val="20"/>
                <w:szCs w:val="22"/>
              </w:rPr>
              <w:t>Tak</w:t>
            </w:r>
          </w:p>
        </w:tc>
        <w:tc>
          <w:tcPr>
            <w:tcW w:w="1376" w:type="pct"/>
            <w:noWrap/>
            <w:hideMark/>
          </w:tcPr>
          <w:p w14:paraId="630B6998" w14:textId="77777777" w:rsidR="00940E88" w:rsidRPr="00F525A7" w:rsidRDefault="00940E88" w:rsidP="00940E88">
            <w:pPr>
              <w:spacing w:line="276" w:lineRule="auto"/>
              <w:jc w:val="right"/>
              <w:rPr>
                <w:rFonts w:ascii="Calibri" w:hAnsi="Calibri" w:cs="Arial"/>
                <w:color w:val="000000"/>
                <w:sz w:val="20"/>
                <w:szCs w:val="22"/>
              </w:rPr>
            </w:pPr>
            <w:r w:rsidRPr="00F525A7">
              <w:rPr>
                <w:rFonts w:ascii="Calibri" w:hAnsi="Calibri" w:cs="Arial"/>
                <w:color w:val="000000"/>
                <w:sz w:val="20"/>
                <w:szCs w:val="22"/>
              </w:rPr>
              <w:t>85</w:t>
            </w:r>
          </w:p>
        </w:tc>
        <w:tc>
          <w:tcPr>
            <w:tcW w:w="1376" w:type="pct"/>
            <w:noWrap/>
            <w:hideMark/>
          </w:tcPr>
          <w:p w14:paraId="47DEE813" w14:textId="77777777" w:rsidR="00940E88" w:rsidRPr="00F525A7" w:rsidRDefault="00940E88" w:rsidP="00940E88">
            <w:pPr>
              <w:spacing w:line="276" w:lineRule="auto"/>
              <w:jc w:val="right"/>
              <w:rPr>
                <w:rFonts w:ascii="Calibri" w:hAnsi="Calibri" w:cs="Arial"/>
                <w:color w:val="000000"/>
                <w:sz w:val="20"/>
                <w:szCs w:val="22"/>
              </w:rPr>
            </w:pPr>
            <w:r w:rsidRPr="00F525A7">
              <w:rPr>
                <w:rFonts w:ascii="Calibri" w:hAnsi="Calibri" w:cs="Arial"/>
                <w:color w:val="000000"/>
                <w:sz w:val="20"/>
                <w:szCs w:val="22"/>
              </w:rPr>
              <w:t>81,7</w:t>
            </w:r>
          </w:p>
        </w:tc>
      </w:tr>
      <w:tr w:rsidR="00940E88" w:rsidRPr="00F525A7" w14:paraId="5298FC6A" w14:textId="77777777" w:rsidTr="00FB2826">
        <w:trPr>
          <w:trHeight w:val="319"/>
        </w:trPr>
        <w:tc>
          <w:tcPr>
            <w:tcW w:w="2248" w:type="pct"/>
          </w:tcPr>
          <w:p w14:paraId="5D07EC03" w14:textId="77777777" w:rsidR="00940E88" w:rsidRPr="00F525A7" w:rsidRDefault="00940E88" w:rsidP="00940E88">
            <w:pPr>
              <w:spacing w:line="276" w:lineRule="auto"/>
              <w:jc w:val="left"/>
              <w:rPr>
                <w:rFonts w:ascii="Calibri" w:hAnsi="Calibri" w:cs="Arial"/>
                <w:color w:val="000000"/>
                <w:sz w:val="20"/>
                <w:szCs w:val="22"/>
              </w:rPr>
            </w:pPr>
            <w:r w:rsidRPr="00F525A7">
              <w:rPr>
                <w:rFonts w:ascii="Calibri" w:hAnsi="Calibri" w:cs="Arial"/>
                <w:color w:val="000000"/>
                <w:sz w:val="20"/>
                <w:szCs w:val="22"/>
              </w:rPr>
              <w:t>Nie</w:t>
            </w:r>
          </w:p>
        </w:tc>
        <w:tc>
          <w:tcPr>
            <w:tcW w:w="1376" w:type="pct"/>
            <w:noWrap/>
          </w:tcPr>
          <w:p w14:paraId="13F60DF4" w14:textId="77777777" w:rsidR="00940E88" w:rsidRPr="00F525A7" w:rsidRDefault="00940E88" w:rsidP="00940E88">
            <w:pPr>
              <w:spacing w:line="276" w:lineRule="auto"/>
              <w:jc w:val="right"/>
              <w:rPr>
                <w:rFonts w:ascii="Calibri" w:hAnsi="Calibri" w:cs="Arial"/>
                <w:color w:val="000000"/>
                <w:sz w:val="20"/>
                <w:szCs w:val="22"/>
              </w:rPr>
            </w:pPr>
            <w:r w:rsidRPr="00F525A7">
              <w:rPr>
                <w:rFonts w:ascii="Calibri" w:hAnsi="Calibri" w:cs="Arial"/>
                <w:color w:val="000000"/>
                <w:sz w:val="20"/>
                <w:szCs w:val="22"/>
              </w:rPr>
              <w:t>19</w:t>
            </w:r>
          </w:p>
        </w:tc>
        <w:tc>
          <w:tcPr>
            <w:tcW w:w="1376" w:type="pct"/>
            <w:noWrap/>
          </w:tcPr>
          <w:p w14:paraId="6181FB77" w14:textId="77777777" w:rsidR="00940E88" w:rsidRPr="00F525A7" w:rsidRDefault="00940E88" w:rsidP="00940E88">
            <w:pPr>
              <w:spacing w:line="276" w:lineRule="auto"/>
              <w:jc w:val="right"/>
              <w:rPr>
                <w:rFonts w:ascii="Calibri" w:hAnsi="Calibri" w:cs="Arial"/>
                <w:color w:val="000000"/>
                <w:sz w:val="20"/>
                <w:szCs w:val="22"/>
              </w:rPr>
            </w:pPr>
            <w:r w:rsidRPr="00F525A7">
              <w:rPr>
                <w:rFonts w:ascii="Calibri" w:hAnsi="Calibri" w:cs="Arial"/>
                <w:color w:val="000000"/>
                <w:sz w:val="20"/>
                <w:szCs w:val="22"/>
              </w:rPr>
              <w:t>18,3</w:t>
            </w:r>
          </w:p>
        </w:tc>
      </w:tr>
      <w:tr w:rsidR="00940E88" w:rsidRPr="00F525A7" w14:paraId="082F91D7" w14:textId="77777777" w:rsidTr="00FB2826">
        <w:trPr>
          <w:cnfStyle w:val="010000000000" w:firstRow="0" w:lastRow="1" w:firstColumn="0" w:lastColumn="0" w:oddVBand="0" w:evenVBand="0" w:oddHBand="0" w:evenHBand="0" w:firstRowFirstColumn="0" w:firstRowLastColumn="0" w:lastRowFirstColumn="0" w:lastRowLastColumn="0"/>
          <w:trHeight w:val="319"/>
        </w:trPr>
        <w:tc>
          <w:tcPr>
            <w:tcW w:w="2248" w:type="pct"/>
          </w:tcPr>
          <w:p w14:paraId="521855D5" w14:textId="77777777" w:rsidR="00940E88" w:rsidRPr="00F525A7" w:rsidRDefault="00940E88" w:rsidP="00940E88">
            <w:pPr>
              <w:spacing w:line="276" w:lineRule="auto"/>
              <w:jc w:val="left"/>
              <w:rPr>
                <w:rFonts w:ascii="Calibri" w:hAnsi="Calibri" w:cs="Arial"/>
                <w:color w:val="000000"/>
                <w:sz w:val="20"/>
                <w:szCs w:val="22"/>
              </w:rPr>
            </w:pPr>
            <w:r w:rsidRPr="00F525A7">
              <w:rPr>
                <w:rFonts w:ascii="Calibri" w:hAnsi="Calibri" w:cs="Arial"/>
                <w:color w:val="000000"/>
                <w:sz w:val="20"/>
                <w:szCs w:val="22"/>
              </w:rPr>
              <w:t>Ogółem</w:t>
            </w:r>
          </w:p>
        </w:tc>
        <w:tc>
          <w:tcPr>
            <w:tcW w:w="1376" w:type="pct"/>
            <w:noWrap/>
          </w:tcPr>
          <w:p w14:paraId="0AA1B8BB" w14:textId="77777777" w:rsidR="00940E88" w:rsidRPr="00F525A7" w:rsidRDefault="00940E88" w:rsidP="00940E88">
            <w:pPr>
              <w:spacing w:line="276" w:lineRule="auto"/>
              <w:jc w:val="right"/>
              <w:rPr>
                <w:rFonts w:ascii="Calibri" w:hAnsi="Calibri" w:cs="Arial"/>
                <w:color w:val="000000"/>
                <w:sz w:val="20"/>
                <w:szCs w:val="22"/>
              </w:rPr>
            </w:pPr>
            <w:r w:rsidRPr="00F525A7">
              <w:rPr>
                <w:rFonts w:ascii="Calibri" w:hAnsi="Calibri" w:cs="Arial"/>
                <w:color w:val="000000"/>
                <w:sz w:val="20"/>
                <w:szCs w:val="22"/>
              </w:rPr>
              <w:t>104</w:t>
            </w:r>
          </w:p>
        </w:tc>
        <w:tc>
          <w:tcPr>
            <w:tcW w:w="1376" w:type="pct"/>
            <w:noWrap/>
          </w:tcPr>
          <w:p w14:paraId="79388412" w14:textId="77777777" w:rsidR="00940E88" w:rsidRPr="00F525A7" w:rsidRDefault="00940E88" w:rsidP="00940E88">
            <w:pPr>
              <w:spacing w:line="276" w:lineRule="auto"/>
              <w:jc w:val="right"/>
              <w:rPr>
                <w:rFonts w:ascii="Calibri" w:hAnsi="Calibri" w:cs="Arial"/>
                <w:color w:val="000000"/>
                <w:sz w:val="20"/>
                <w:szCs w:val="22"/>
              </w:rPr>
            </w:pPr>
            <w:r w:rsidRPr="00F525A7">
              <w:rPr>
                <w:rFonts w:ascii="Calibri" w:hAnsi="Calibri" w:cs="Arial"/>
                <w:color w:val="000000"/>
                <w:sz w:val="20"/>
                <w:szCs w:val="22"/>
              </w:rPr>
              <w:t>100,0</w:t>
            </w:r>
          </w:p>
        </w:tc>
      </w:tr>
    </w:tbl>
    <w:p w14:paraId="23FA9CC7" w14:textId="77777777" w:rsidR="00940E88" w:rsidRPr="00940E88" w:rsidRDefault="00940E88" w:rsidP="00940E88">
      <w:pPr>
        <w:spacing w:line="276" w:lineRule="auto"/>
        <w:rPr>
          <w:rFonts w:asciiTheme="minorHAnsi" w:hAnsiTheme="minorHAnsi"/>
          <w:sz w:val="22"/>
          <w:szCs w:val="22"/>
        </w:rPr>
      </w:pPr>
      <w:r w:rsidRPr="00940E88">
        <w:rPr>
          <w:rFonts w:asciiTheme="minorHAnsi" w:hAnsiTheme="minorHAnsi"/>
          <w:sz w:val="22"/>
          <w:szCs w:val="22"/>
        </w:rPr>
        <w:t>Źródło: opracowanie własne w oparciu o wyniki badań CAWI</w:t>
      </w:r>
    </w:p>
    <w:p w14:paraId="605D568F" w14:textId="77777777" w:rsidR="00940E88" w:rsidRPr="00940E88" w:rsidRDefault="00940E88" w:rsidP="00940E88">
      <w:pPr>
        <w:spacing w:line="276" w:lineRule="auto"/>
        <w:rPr>
          <w:rFonts w:asciiTheme="minorHAnsi" w:hAnsiTheme="minorHAnsi"/>
          <w:sz w:val="22"/>
        </w:rPr>
      </w:pPr>
    </w:p>
    <w:p w14:paraId="77CE84BC" w14:textId="77777777" w:rsidR="00940E88" w:rsidRPr="00940E88" w:rsidRDefault="00940E88" w:rsidP="00940E88">
      <w:pPr>
        <w:spacing w:line="276" w:lineRule="auto"/>
        <w:rPr>
          <w:rFonts w:asciiTheme="minorHAnsi" w:hAnsiTheme="minorHAnsi"/>
          <w:sz w:val="22"/>
        </w:rPr>
      </w:pPr>
      <w:r w:rsidRPr="00940E88">
        <w:rPr>
          <w:rFonts w:asciiTheme="minorHAnsi" w:hAnsiTheme="minorHAnsi"/>
          <w:sz w:val="22"/>
        </w:rPr>
        <w:t>Co potwierdzają również uczestnicy badań jakościowych.</w:t>
      </w:r>
    </w:p>
    <w:p w14:paraId="48C729DD" w14:textId="77777777" w:rsidR="00940E88" w:rsidRPr="00940E88" w:rsidRDefault="00940E88" w:rsidP="00940E88">
      <w:pPr>
        <w:spacing w:line="276" w:lineRule="auto"/>
        <w:rPr>
          <w:rFonts w:asciiTheme="minorHAnsi" w:hAnsiTheme="minorHAnsi"/>
          <w:sz w:val="22"/>
        </w:rPr>
      </w:pPr>
    </w:p>
    <w:p w14:paraId="1B9DF002" w14:textId="77777777" w:rsidR="00940E88" w:rsidRPr="00940E88" w:rsidRDefault="00940E88" w:rsidP="00940E88">
      <w:pPr>
        <w:spacing w:line="276" w:lineRule="auto"/>
        <w:rPr>
          <w:rFonts w:asciiTheme="minorHAnsi" w:hAnsiTheme="minorHAnsi"/>
          <w:i/>
          <w:sz w:val="22"/>
        </w:rPr>
      </w:pPr>
      <w:r w:rsidRPr="00940E88">
        <w:rPr>
          <w:rFonts w:asciiTheme="minorHAnsi" w:hAnsiTheme="minorHAnsi"/>
          <w:i/>
          <w:sz w:val="22"/>
        </w:rPr>
        <w:t>Organizujemy (…) szkolenia dotyczące możliwości pozyskania finansowania z różnych działań, prowadzimy cały czas doradztwo w przygotowaniu wniosków, doradztwo dla stowarzyszeń, organizacji pozarządowych</w:t>
      </w:r>
    </w:p>
    <w:p w14:paraId="150D45B6" w14:textId="77777777" w:rsidR="00940E88" w:rsidRPr="00940E88" w:rsidRDefault="00940E88" w:rsidP="00940E88">
      <w:pPr>
        <w:spacing w:line="276" w:lineRule="auto"/>
        <w:rPr>
          <w:rFonts w:asciiTheme="minorHAnsi" w:hAnsiTheme="minorHAnsi"/>
          <w:b/>
          <w:sz w:val="22"/>
        </w:rPr>
      </w:pPr>
      <w:r w:rsidRPr="00940E88">
        <w:rPr>
          <w:rFonts w:asciiTheme="minorHAnsi" w:hAnsiTheme="minorHAnsi"/>
          <w:b/>
          <w:sz w:val="22"/>
        </w:rPr>
        <w:t>IDI2</w:t>
      </w:r>
    </w:p>
    <w:p w14:paraId="39380772" w14:textId="77777777" w:rsidR="00940E88" w:rsidRPr="00940E88" w:rsidRDefault="00940E88" w:rsidP="00940E88">
      <w:pPr>
        <w:spacing w:line="276" w:lineRule="auto"/>
        <w:rPr>
          <w:rFonts w:asciiTheme="minorHAnsi" w:hAnsiTheme="minorHAnsi"/>
          <w:b/>
          <w:sz w:val="22"/>
        </w:rPr>
      </w:pPr>
    </w:p>
    <w:p w14:paraId="35828053" w14:textId="77777777" w:rsidR="00940E88" w:rsidRPr="00940E88" w:rsidRDefault="00940E88" w:rsidP="00940E88">
      <w:pPr>
        <w:spacing w:line="276" w:lineRule="auto"/>
        <w:rPr>
          <w:rFonts w:asciiTheme="minorHAnsi" w:hAnsiTheme="minorHAnsi"/>
          <w:sz w:val="22"/>
        </w:rPr>
      </w:pPr>
      <w:r w:rsidRPr="00940E88">
        <w:rPr>
          <w:rFonts w:asciiTheme="minorHAnsi" w:hAnsiTheme="minorHAnsi"/>
          <w:sz w:val="22"/>
        </w:rPr>
        <w:t>Respondenci dostrzegają dużą skuteczność organizowanych przez siebie szkoleń dotyczących wypełniania wniosków o dofinansowania.</w:t>
      </w:r>
    </w:p>
    <w:p w14:paraId="6A81B6CF" w14:textId="77777777" w:rsidR="00940E88" w:rsidRPr="00940E88" w:rsidRDefault="00940E88" w:rsidP="00940E88">
      <w:pPr>
        <w:spacing w:line="276" w:lineRule="auto"/>
        <w:rPr>
          <w:rFonts w:asciiTheme="minorHAnsi" w:hAnsiTheme="minorHAnsi"/>
          <w:sz w:val="22"/>
        </w:rPr>
      </w:pPr>
    </w:p>
    <w:p w14:paraId="0D4F080E" w14:textId="77777777" w:rsidR="00940E88" w:rsidRPr="00940E88" w:rsidRDefault="00940E88" w:rsidP="00940E88">
      <w:pPr>
        <w:spacing w:line="276" w:lineRule="auto"/>
        <w:rPr>
          <w:rFonts w:asciiTheme="minorHAnsi" w:hAnsiTheme="minorHAnsi"/>
          <w:i/>
          <w:sz w:val="22"/>
          <w:szCs w:val="16"/>
        </w:rPr>
      </w:pPr>
      <w:r w:rsidRPr="00940E88">
        <w:rPr>
          <w:rFonts w:asciiTheme="minorHAnsi" w:hAnsiTheme="minorHAnsi"/>
          <w:i/>
          <w:sz w:val="22"/>
          <w:szCs w:val="16"/>
        </w:rPr>
        <w:t>Myślę, że ocena tych wniosków, które były robione razem z doradztwem była lepsza (…) My widzimy efekty</w:t>
      </w:r>
    </w:p>
    <w:p w14:paraId="2BF4C74C" w14:textId="77777777" w:rsidR="00940E88" w:rsidRPr="00940E88" w:rsidRDefault="00940E88" w:rsidP="00940E88">
      <w:pPr>
        <w:spacing w:line="276" w:lineRule="auto"/>
        <w:rPr>
          <w:rFonts w:asciiTheme="minorHAnsi" w:hAnsiTheme="minorHAnsi"/>
          <w:b/>
          <w:sz w:val="24"/>
        </w:rPr>
      </w:pPr>
      <w:r w:rsidRPr="00940E88">
        <w:rPr>
          <w:rFonts w:asciiTheme="minorHAnsi" w:hAnsiTheme="minorHAnsi"/>
          <w:b/>
          <w:sz w:val="22"/>
          <w:szCs w:val="16"/>
        </w:rPr>
        <w:t>IDI6</w:t>
      </w:r>
    </w:p>
    <w:p w14:paraId="3A780A9A" w14:textId="61DCEA84" w:rsidR="00940E88" w:rsidRPr="00940E88" w:rsidRDefault="00940E88" w:rsidP="00940E88">
      <w:pPr>
        <w:spacing w:line="276" w:lineRule="auto"/>
        <w:rPr>
          <w:rFonts w:asciiTheme="minorHAnsi" w:hAnsiTheme="minorHAnsi"/>
          <w:sz w:val="22"/>
          <w:szCs w:val="22"/>
        </w:rPr>
      </w:pPr>
      <w:r w:rsidRPr="00940E88">
        <w:rPr>
          <w:rFonts w:asciiTheme="minorHAnsi" w:hAnsiTheme="minorHAnsi"/>
          <w:sz w:val="22"/>
          <w:szCs w:val="22"/>
        </w:rPr>
        <w:lastRenderedPageBreak/>
        <w:t xml:space="preserve">Poza działalnością szkoleniową większość LGD organizuje również regularne spotkania </w:t>
      </w:r>
      <w:proofErr w:type="spellStart"/>
      <w:r w:rsidRPr="00940E88">
        <w:rPr>
          <w:rFonts w:asciiTheme="minorHAnsi" w:hAnsiTheme="minorHAnsi"/>
          <w:sz w:val="22"/>
          <w:szCs w:val="22"/>
        </w:rPr>
        <w:t>informacyjno</w:t>
      </w:r>
      <w:proofErr w:type="spellEnd"/>
      <w:r w:rsidRPr="00940E88">
        <w:rPr>
          <w:rFonts w:asciiTheme="minorHAnsi" w:hAnsiTheme="minorHAnsi"/>
          <w:sz w:val="22"/>
          <w:szCs w:val="22"/>
        </w:rPr>
        <w:t xml:space="preserve"> - konsultacyjne, których celem jest pobudzenie aktywności mieszkańców w zakresie realizacji założeń strategii. Konsultacje te dotyczą zarówno etapu tworzenia strategii, jak i później</w:t>
      </w:r>
      <w:r w:rsidR="004A53C7">
        <w:rPr>
          <w:rFonts w:asciiTheme="minorHAnsi" w:hAnsiTheme="minorHAnsi"/>
          <w:sz w:val="22"/>
          <w:szCs w:val="22"/>
        </w:rPr>
        <w:t xml:space="preserve">szej jej realizacji. </w:t>
      </w:r>
      <w:r w:rsidR="00FB2826">
        <w:rPr>
          <w:rFonts w:asciiTheme="minorHAnsi" w:hAnsiTheme="minorHAnsi"/>
          <w:sz w:val="22"/>
          <w:szCs w:val="22"/>
        </w:rPr>
        <w:br/>
      </w:r>
      <w:r w:rsidR="004A53C7">
        <w:rPr>
          <w:rFonts w:asciiTheme="minorHAnsi" w:hAnsiTheme="minorHAnsi"/>
          <w:sz w:val="22"/>
          <w:szCs w:val="22"/>
        </w:rPr>
        <w:t>W Tabeli 30</w:t>
      </w:r>
      <w:r w:rsidRPr="00940E88">
        <w:rPr>
          <w:rFonts w:asciiTheme="minorHAnsi" w:hAnsiTheme="minorHAnsi"/>
          <w:sz w:val="22"/>
          <w:szCs w:val="22"/>
        </w:rPr>
        <w:t xml:space="preserve"> zaprezentowano wskazania respondentów w tym zakresie.</w:t>
      </w:r>
    </w:p>
    <w:p w14:paraId="2A3B951B" w14:textId="77777777" w:rsidR="00940E88" w:rsidRPr="00940E88" w:rsidRDefault="00940E88" w:rsidP="00940E88">
      <w:pPr>
        <w:spacing w:line="276" w:lineRule="auto"/>
        <w:rPr>
          <w:rFonts w:asciiTheme="minorHAnsi" w:hAnsiTheme="minorHAnsi"/>
          <w:sz w:val="22"/>
          <w:szCs w:val="22"/>
        </w:rPr>
      </w:pPr>
    </w:p>
    <w:p w14:paraId="4AD3FA82" w14:textId="77777777" w:rsidR="00940E88" w:rsidRPr="00F525A7" w:rsidRDefault="00940E88" w:rsidP="00940E88">
      <w:pPr>
        <w:spacing w:line="276" w:lineRule="auto"/>
        <w:rPr>
          <w:rFonts w:asciiTheme="minorHAnsi" w:hAnsiTheme="minorHAnsi"/>
          <w:szCs w:val="22"/>
        </w:rPr>
      </w:pPr>
      <w:bookmarkStart w:id="295" w:name="_Toc419274435"/>
      <w:r w:rsidRPr="00F525A7">
        <w:rPr>
          <w:rFonts w:asciiTheme="minorHAnsi" w:hAnsiTheme="minorHAnsi"/>
          <w:szCs w:val="22"/>
        </w:rPr>
        <w:t xml:space="preserve">Tabela </w:t>
      </w:r>
      <w:r w:rsidRPr="00F525A7">
        <w:rPr>
          <w:rFonts w:asciiTheme="minorHAnsi" w:hAnsiTheme="minorHAnsi"/>
          <w:szCs w:val="22"/>
        </w:rPr>
        <w:fldChar w:fldCharType="begin"/>
      </w:r>
      <w:r w:rsidRPr="00F525A7">
        <w:rPr>
          <w:rFonts w:asciiTheme="minorHAnsi" w:hAnsiTheme="minorHAnsi"/>
          <w:szCs w:val="22"/>
        </w:rPr>
        <w:instrText xml:space="preserve"> SEQ Tabela \* ARABIC </w:instrText>
      </w:r>
      <w:r w:rsidRPr="00F525A7">
        <w:rPr>
          <w:rFonts w:asciiTheme="minorHAnsi" w:hAnsiTheme="minorHAnsi"/>
          <w:szCs w:val="22"/>
        </w:rPr>
        <w:fldChar w:fldCharType="separate"/>
      </w:r>
      <w:r w:rsidR="00100778">
        <w:rPr>
          <w:rFonts w:asciiTheme="minorHAnsi" w:hAnsiTheme="minorHAnsi"/>
          <w:noProof/>
          <w:szCs w:val="22"/>
        </w:rPr>
        <w:t>30</w:t>
      </w:r>
      <w:r w:rsidRPr="00F525A7">
        <w:rPr>
          <w:rFonts w:asciiTheme="minorHAnsi" w:hAnsiTheme="minorHAnsi"/>
          <w:noProof/>
          <w:szCs w:val="22"/>
        </w:rPr>
        <w:fldChar w:fldCharType="end"/>
      </w:r>
      <w:r w:rsidRPr="00F525A7">
        <w:rPr>
          <w:rFonts w:asciiTheme="minorHAnsi" w:hAnsiTheme="minorHAnsi"/>
          <w:szCs w:val="22"/>
        </w:rPr>
        <w:t>. Liczba zorganizowanych spotkań informacyjno-konsultacyjnych LGD z mieszkańcami regionu działania partnerstwa w ciągu ostatnich 3 lat</w:t>
      </w:r>
      <w:bookmarkEnd w:id="295"/>
    </w:p>
    <w:tbl>
      <w:tblPr>
        <w:tblStyle w:val="Tabelasiatki4akcent13"/>
        <w:tblW w:w="4942" w:type="pct"/>
        <w:tblInd w:w="108" w:type="dxa"/>
        <w:tblLook w:val="0660" w:firstRow="1" w:lastRow="1" w:firstColumn="0" w:lastColumn="0" w:noHBand="1" w:noVBand="1"/>
      </w:tblPr>
      <w:tblGrid>
        <w:gridCol w:w="4127"/>
        <w:gridCol w:w="2527"/>
        <w:gridCol w:w="2527"/>
      </w:tblGrid>
      <w:tr w:rsidR="00940E88" w:rsidRPr="00F525A7" w14:paraId="0C123C73" w14:textId="77777777" w:rsidTr="002C6E6E">
        <w:trPr>
          <w:cnfStyle w:val="100000000000" w:firstRow="1" w:lastRow="0" w:firstColumn="0" w:lastColumn="0" w:oddVBand="0" w:evenVBand="0" w:oddHBand="0" w:evenHBand="0" w:firstRowFirstColumn="0" w:firstRowLastColumn="0" w:lastRowFirstColumn="0" w:lastRowLastColumn="0"/>
          <w:trHeight w:val="316"/>
        </w:trPr>
        <w:tc>
          <w:tcPr>
            <w:tcW w:w="2248" w:type="pct"/>
            <w:shd w:val="clear" w:color="auto" w:fill="002060"/>
            <w:noWrap/>
            <w:hideMark/>
          </w:tcPr>
          <w:p w14:paraId="413E34ED" w14:textId="77777777" w:rsidR="00940E88" w:rsidRPr="00F525A7" w:rsidRDefault="00940E88" w:rsidP="00940E88">
            <w:pPr>
              <w:spacing w:line="276" w:lineRule="auto"/>
              <w:jc w:val="left"/>
              <w:rPr>
                <w:rFonts w:asciiTheme="minorHAnsi" w:hAnsiTheme="minorHAnsi" w:cs="Arial"/>
                <w:sz w:val="20"/>
                <w:szCs w:val="22"/>
              </w:rPr>
            </w:pPr>
            <w:r w:rsidRPr="00F525A7">
              <w:rPr>
                <w:rFonts w:asciiTheme="minorHAnsi" w:hAnsiTheme="minorHAnsi" w:cs="Arial"/>
                <w:sz w:val="20"/>
                <w:szCs w:val="22"/>
              </w:rPr>
              <w:t> </w:t>
            </w:r>
          </w:p>
        </w:tc>
        <w:tc>
          <w:tcPr>
            <w:tcW w:w="1376" w:type="pct"/>
            <w:shd w:val="clear" w:color="auto" w:fill="002060"/>
            <w:hideMark/>
          </w:tcPr>
          <w:p w14:paraId="0A8150ED" w14:textId="77777777" w:rsidR="00940E88" w:rsidRPr="00F525A7" w:rsidRDefault="00940E88" w:rsidP="00940E88">
            <w:pPr>
              <w:spacing w:line="276" w:lineRule="auto"/>
              <w:jc w:val="center"/>
              <w:rPr>
                <w:rFonts w:asciiTheme="minorHAnsi" w:hAnsiTheme="minorHAnsi" w:cs="Arial"/>
                <w:sz w:val="20"/>
                <w:szCs w:val="22"/>
              </w:rPr>
            </w:pPr>
            <w:r w:rsidRPr="00F525A7">
              <w:rPr>
                <w:rFonts w:asciiTheme="minorHAnsi" w:hAnsiTheme="minorHAnsi" w:cs="Arial"/>
                <w:sz w:val="20"/>
                <w:szCs w:val="22"/>
              </w:rPr>
              <w:t xml:space="preserve">Częstość </w:t>
            </w:r>
          </w:p>
        </w:tc>
        <w:tc>
          <w:tcPr>
            <w:tcW w:w="1376" w:type="pct"/>
            <w:shd w:val="clear" w:color="auto" w:fill="002060"/>
            <w:hideMark/>
          </w:tcPr>
          <w:p w14:paraId="1E0A4BFF" w14:textId="77777777" w:rsidR="00940E88" w:rsidRPr="00F525A7" w:rsidRDefault="00940E88" w:rsidP="00940E88">
            <w:pPr>
              <w:spacing w:line="276" w:lineRule="auto"/>
              <w:jc w:val="center"/>
              <w:rPr>
                <w:rFonts w:asciiTheme="minorHAnsi" w:hAnsiTheme="minorHAnsi" w:cs="Arial"/>
                <w:sz w:val="20"/>
                <w:szCs w:val="22"/>
              </w:rPr>
            </w:pPr>
            <w:r w:rsidRPr="00F525A7">
              <w:rPr>
                <w:rFonts w:asciiTheme="minorHAnsi" w:hAnsiTheme="minorHAnsi" w:cs="Arial"/>
                <w:sz w:val="20"/>
                <w:szCs w:val="22"/>
              </w:rPr>
              <w:t>Procent</w:t>
            </w:r>
          </w:p>
        </w:tc>
      </w:tr>
      <w:tr w:rsidR="00940E88" w:rsidRPr="00F525A7" w14:paraId="61EB9793" w14:textId="77777777" w:rsidTr="00FB2826">
        <w:trPr>
          <w:trHeight w:val="319"/>
        </w:trPr>
        <w:tc>
          <w:tcPr>
            <w:tcW w:w="2248" w:type="pct"/>
            <w:hideMark/>
          </w:tcPr>
          <w:p w14:paraId="32A5ADD8" w14:textId="77777777" w:rsidR="00940E88" w:rsidRPr="00F525A7" w:rsidRDefault="00940E88" w:rsidP="00940E88">
            <w:pPr>
              <w:spacing w:line="276" w:lineRule="auto"/>
              <w:jc w:val="left"/>
              <w:rPr>
                <w:rFonts w:ascii="Calibri" w:hAnsi="Calibri" w:cs="Arial"/>
                <w:color w:val="000000"/>
                <w:sz w:val="20"/>
                <w:szCs w:val="22"/>
              </w:rPr>
            </w:pPr>
            <w:r w:rsidRPr="00F525A7">
              <w:rPr>
                <w:rFonts w:ascii="Calibri" w:hAnsi="Calibri" w:cs="Arial"/>
                <w:color w:val="000000"/>
                <w:sz w:val="20"/>
                <w:szCs w:val="22"/>
              </w:rPr>
              <w:t>ponad 10</w:t>
            </w:r>
          </w:p>
        </w:tc>
        <w:tc>
          <w:tcPr>
            <w:tcW w:w="1376" w:type="pct"/>
            <w:noWrap/>
            <w:hideMark/>
          </w:tcPr>
          <w:p w14:paraId="190AF570" w14:textId="77777777" w:rsidR="00940E88" w:rsidRPr="00F525A7" w:rsidRDefault="00940E88" w:rsidP="00940E88">
            <w:pPr>
              <w:spacing w:line="276" w:lineRule="auto"/>
              <w:jc w:val="right"/>
              <w:rPr>
                <w:rFonts w:ascii="Calibri" w:hAnsi="Calibri" w:cs="Arial"/>
                <w:color w:val="000000"/>
                <w:sz w:val="20"/>
                <w:szCs w:val="22"/>
              </w:rPr>
            </w:pPr>
            <w:r w:rsidRPr="00F525A7">
              <w:rPr>
                <w:rFonts w:ascii="Calibri" w:hAnsi="Calibri" w:cs="Arial"/>
                <w:color w:val="000000"/>
                <w:sz w:val="20"/>
                <w:szCs w:val="22"/>
              </w:rPr>
              <w:t>53</w:t>
            </w:r>
          </w:p>
        </w:tc>
        <w:tc>
          <w:tcPr>
            <w:tcW w:w="1376" w:type="pct"/>
            <w:noWrap/>
            <w:hideMark/>
          </w:tcPr>
          <w:p w14:paraId="5476857B" w14:textId="77777777" w:rsidR="00940E88" w:rsidRPr="00F525A7" w:rsidRDefault="00940E88" w:rsidP="00940E88">
            <w:pPr>
              <w:spacing w:line="276" w:lineRule="auto"/>
              <w:jc w:val="right"/>
              <w:rPr>
                <w:rFonts w:ascii="Calibri" w:hAnsi="Calibri" w:cs="Arial"/>
                <w:color w:val="000000"/>
                <w:sz w:val="20"/>
                <w:szCs w:val="22"/>
              </w:rPr>
            </w:pPr>
            <w:r w:rsidRPr="00F525A7">
              <w:rPr>
                <w:rFonts w:ascii="Calibri" w:hAnsi="Calibri" w:cs="Arial"/>
                <w:color w:val="000000"/>
                <w:sz w:val="20"/>
                <w:szCs w:val="22"/>
              </w:rPr>
              <w:t>51,0</w:t>
            </w:r>
          </w:p>
        </w:tc>
      </w:tr>
      <w:tr w:rsidR="00940E88" w:rsidRPr="00F525A7" w14:paraId="33DBAF81" w14:textId="77777777" w:rsidTr="00FB2826">
        <w:trPr>
          <w:trHeight w:val="319"/>
        </w:trPr>
        <w:tc>
          <w:tcPr>
            <w:tcW w:w="2248" w:type="pct"/>
          </w:tcPr>
          <w:p w14:paraId="2622BEB7" w14:textId="77777777" w:rsidR="00940E88" w:rsidRPr="00F525A7" w:rsidRDefault="00940E88" w:rsidP="00940E88">
            <w:pPr>
              <w:spacing w:line="276" w:lineRule="auto"/>
              <w:jc w:val="left"/>
              <w:rPr>
                <w:rFonts w:ascii="Calibri" w:hAnsi="Calibri" w:cs="Arial"/>
                <w:color w:val="000000"/>
                <w:sz w:val="20"/>
                <w:szCs w:val="22"/>
              </w:rPr>
            </w:pPr>
            <w:r w:rsidRPr="00F525A7">
              <w:rPr>
                <w:rFonts w:ascii="Calibri" w:hAnsi="Calibri" w:cs="Arial"/>
                <w:color w:val="000000"/>
                <w:sz w:val="20"/>
                <w:szCs w:val="22"/>
              </w:rPr>
              <w:t>6-10</w:t>
            </w:r>
          </w:p>
        </w:tc>
        <w:tc>
          <w:tcPr>
            <w:tcW w:w="1376" w:type="pct"/>
            <w:noWrap/>
          </w:tcPr>
          <w:p w14:paraId="1DFB43EE" w14:textId="77777777" w:rsidR="00940E88" w:rsidRPr="00F525A7" w:rsidRDefault="00940E88" w:rsidP="00940E88">
            <w:pPr>
              <w:spacing w:line="276" w:lineRule="auto"/>
              <w:jc w:val="right"/>
              <w:rPr>
                <w:rFonts w:ascii="Calibri" w:hAnsi="Calibri" w:cs="Arial"/>
                <w:color w:val="000000"/>
                <w:sz w:val="20"/>
                <w:szCs w:val="22"/>
              </w:rPr>
            </w:pPr>
            <w:r w:rsidRPr="00F525A7">
              <w:rPr>
                <w:rFonts w:ascii="Calibri" w:hAnsi="Calibri" w:cs="Arial"/>
                <w:color w:val="000000"/>
                <w:sz w:val="20"/>
                <w:szCs w:val="22"/>
              </w:rPr>
              <w:t>8</w:t>
            </w:r>
          </w:p>
        </w:tc>
        <w:tc>
          <w:tcPr>
            <w:tcW w:w="1376" w:type="pct"/>
            <w:noWrap/>
          </w:tcPr>
          <w:p w14:paraId="4B69C5F2" w14:textId="77777777" w:rsidR="00940E88" w:rsidRPr="00F525A7" w:rsidRDefault="00940E88" w:rsidP="00940E88">
            <w:pPr>
              <w:spacing w:line="276" w:lineRule="auto"/>
              <w:jc w:val="right"/>
              <w:rPr>
                <w:rFonts w:ascii="Calibri" w:hAnsi="Calibri" w:cs="Arial"/>
                <w:color w:val="000000"/>
                <w:sz w:val="20"/>
                <w:szCs w:val="22"/>
              </w:rPr>
            </w:pPr>
            <w:r w:rsidRPr="00F525A7">
              <w:rPr>
                <w:rFonts w:ascii="Calibri" w:hAnsi="Calibri" w:cs="Arial"/>
                <w:color w:val="000000"/>
                <w:sz w:val="20"/>
                <w:szCs w:val="22"/>
              </w:rPr>
              <w:t>7,7</w:t>
            </w:r>
          </w:p>
        </w:tc>
      </w:tr>
      <w:tr w:rsidR="00940E88" w:rsidRPr="00F525A7" w14:paraId="6CE60AF4" w14:textId="77777777" w:rsidTr="00FB2826">
        <w:trPr>
          <w:trHeight w:val="319"/>
        </w:trPr>
        <w:tc>
          <w:tcPr>
            <w:tcW w:w="2248" w:type="pct"/>
          </w:tcPr>
          <w:p w14:paraId="0DE8B27F" w14:textId="77777777" w:rsidR="00940E88" w:rsidRPr="00F525A7" w:rsidRDefault="00940E88" w:rsidP="00940E88">
            <w:pPr>
              <w:spacing w:line="276" w:lineRule="auto"/>
              <w:jc w:val="left"/>
              <w:rPr>
                <w:rFonts w:ascii="Calibri" w:hAnsi="Calibri" w:cs="Arial"/>
                <w:color w:val="000000"/>
                <w:sz w:val="20"/>
                <w:szCs w:val="22"/>
              </w:rPr>
            </w:pPr>
            <w:r w:rsidRPr="00F525A7">
              <w:rPr>
                <w:rFonts w:ascii="Calibri" w:hAnsi="Calibri" w:cs="Arial"/>
                <w:color w:val="000000"/>
                <w:sz w:val="20"/>
                <w:szCs w:val="22"/>
              </w:rPr>
              <w:t xml:space="preserve"> 2-5</w:t>
            </w:r>
          </w:p>
        </w:tc>
        <w:tc>
          <w:tcPr>
            <w:tcW w:w="1376" w:type="pct"/>
            <w:noWrap/>
          </w:tcPr>
          <w:p w14:paraId="33146251" w14:textId="77777777" w:rsidR="00940E88" w:rsidRPr="00F525A7" w:rsidRDefault="00940E88" w:rsidP="00940E88">
            <w:pPr>
              <w:spacing w:line="276" w:lineRule="auto"/>
              <w:jc w:val="right"/>
              <w:rPr>
                <w:rFonts w:ascii="Calibri" w:hAnsi="Calibri" w:cs="Arial"/>
                <w:color w:val="000000"/>
                <w:sz w:val="20"/>
                <w:szCs w:val="22"/>
              </w:rPr>
            </w:pPr>
            <w:r w:rsidRPr="00F525A7">
              <w:rPr>
                <w:rFonts w:ascii="Calibri" w:hAnsi="Calibri" w:cs="Arial"/>
                <w:color w:val="000000"/>
                <w:sz w:val="20"/>
                <w:szCs w:val="22"/>
              </w:rPr>
              <w:t>31</w:t>
            </w:r>
          </w:p>
        </w:tc>
        <w:tc>
          <w:tcPr>
            <w:tcW w:w="1376" w:type="pct"/>
            <w:noWrap/>
          </w:tcPr>
          <w:p w14:paraId="300C8F66" w14:textId="77777777" w:rsidR="00940E88" w:rsidRPr="00F525A7" w:rsidRDefault="00940E88" w:rsidP="00940E88">
            <w:pPr>
              <w:spacing w:line="276" w:lineRule="auto"/>
              <w:jc w:val="right"/>
              <w:rPr>
                <w:rFonts w:ascii="Calibri" w:hAnsi="Calibri" w:cs="Arial"/>
                <w:color w:val="000000"/>
                <w:sz w:val="20"/>
                <w:szCs w:val="22"/>
              </w:rPr>
            </w:pPr>
            <w:r w:rsidRPr="00F525A7">
              <w:rPr>
                <w:rFonts w:ascii="Calibri" w:hAnsi="Calibri" w:cs="Arial"/>
                <w:color w:val="000000"/>
                <w:sz w:val="20"/>
                <w:szCs w:val="22"/>
              </w:rPr>
              <w:t>29,8</w:t>
            </w:r>
          </w:p>
        </w:tc>
      </w:tr>
      <w:tr w:rsidR="00940E88" w:rsidRPr="00F525A7" w14:paraId="7A607DC7" w14:textId="77777777" w:rsidTr="00FB2826">
        <w:trPr>
          <w:trHeight w:val="319"/>
        </w:trPr>
        <w:tc>
          <w:tcPr>
            <w:tcW w:w="2248" w:type="pct"/>
          </w:tcPr>
          <w:p w14:paraId="503F16BF" w14:textId="77777777" w:rsidR="00940E88" w:rsidRPr="00F525A7" w:rsidRDefault="00940E88" w:rsidP="00940E88">
            <w:pPr>
              <w:spacing w:line="276" w:lineRule="auto"/>
              <w:jc w:val="left"/>
              <w:rPr>
                <w:rFonts w:ascii="Calibri" w:hAnsi="Calibri" w:cs="Arial"/>
                <w:color w:val="000000"/>
                <w:sz w:val="20"/>
                <w:szCs w:val="22"/>
              </w:rPr>
            </w:pPr>
            <w:r w:rsidRPr="00F525A7">
              <w:rPr>
                <w:rFonts w:ascii="Calibri" w:hAnsi="Calibri" w:cs="Arial"/>
                <w:color w:val="000000"/>
                <w:sz w:val="20"/>
                <w:szCs w:val="22"/>
              </w:rPr>
              <w:t>1 albo wcale</w:t>
            </w:r>
          </w:p>
        </w:tc>
        <w:tc>
          <w:tcPr>
            <w:tcW w:w="1376" w:type="pct"/>
            <w:noWrap/>
          </w:tcPr>
          <w:p w14:paraId="1F586AA4" w14:textId="77777777" w:rsidR="00940E88" w:rsidRPr="00F525A7" w:rsidRDefault="00940E88" w:rsidP="00940E88">
            <w:pPr>
              <w:spacing w:line="276" w:lineRule="auto"/>
              <w:jc w:val="right"/>
              <w:rPr>
                <w:rFonts w:ascii="Calibri" w:hAnsi="Calibri" w:cs="Arial"/>
                <w:color w:val="000000"/>
                <w:sz w:val="20"/>
                <w:szCs w:val="22"/>
              </w:rPr>
            </w:pPr>
            <w:r w:rsidRPr="00F525A7">
              <w:rPr>
                <w:rFonts w:ascii="Calibri" w:hAnsi="Calibri" w:cs="Arial"/>
                <w:color w:val="000000"/>
                <w:sz w:val="20"/>
                <w:szCs w:val="22"/>
              </w:rPr>
              <w:t>2</w:t>
            </w:r>
          </w:p>
        </w:tc>
        <w:tc>
          <w:tcPr>
            <w:tcW w:w="1376" w:type="pct"/>
            <w:noWrap/>
          </w:tcPr>
          <w:p w14:paraId="1DFFD379" w14:textId="77777777" w:rsidR="00940E88" w:rsidRPr="00F525A7" w:rsidRDefault="00940E88" w:rsidP="00940E88">
            <w:pPr>
              <w:spacing w:line="276" w:lineRule="auto"/>
              <w:jc w:val="right"/>
              <w:rPr>
                <w:rFonts w:ascii="Calibri" w:hAnsi="Calibri" w:cs="Arial"/>
                <w:color w:val="000000"/>
                <w:sz w:val="20"/>
                <w:szCs w:val="22"/>
              </w:rPr>
            </w:pPr>
            <w:r w:rsidRPr="00F525A7">
              <w:rPr>
                <w:rFonts w:ascii="Calibri" w:hAnsi="Calibri" w:cs="Arial"/>
                <w:color w:val="000000"/>
                <w:sz w:val="20"/>
                <w:szCs w:val="22"/>
              </w:rPr>
              <w:t>1,9</w:t>
            </w:r>
          </w:p>
        </w:tc>
      </w:tr>
      <w:tr w:rsidR="00940E88" w:rsidRPr="00F525A7" w14:paraId="7FD9B2F5" w14:textId="77777777" w:rsidTr="00FB2826">
        <w:trPr>
          <w:trHeight w:val="319"/>
        </w:trPr>
        <w:tc>
          <w:tcPr>
            <w:tcW w:w="2248" w:type="pct"/>
          </w:tcPr>
          <w:p w14:paraId="62C63DAB" w14:textId="77777777" w:rsidR="00940E88" w:rsidRPr="00F525A7" w:rsidRDefault="00940E88" w:rsidP="00940E88">
            <w:pPr>
              <w:spacing w:line="276" w:lineRule="auto"/>
              <w:jc w:val="left"/>
              <w:rPr>
                <w:rFonts w:ascii="Calibri" w:hAnsi="Calibri" w:cs="Arial"/>
                <w:color w:val="000000"/>
                <w:sz w:val="20"/>
                <w:szCs w:val="22"/>
              </w:rPr>
            </w:pPr>
            <w:r w:rsidRPr="00F525A7">
              <w:rPr>
                <w:rFonts w:ascii="Calibri" w:hAnsi="Calibri" w:cs="Arial"/>
                <w:color w:val="000000"/>
                <w:sz w:val="20"/>
                <w:szCs w:val="22"/>
              </w:rPr>
              <w:t>trudno powiedzieć</w:t>
            </w:r>
          </w:p>
        </w:tc>
        <w:tc>
          <w:tcPr>
            <w:tcW w:w="1376" w:type="pct"/>
            <w:noWrap/>
          </w:tcPr>
          <w:p w14:paraId="6A38A50E" w14:textId="77777777" w:rsidR="00940E88" w:rsidRPr="00F525A7" w:rsidRDefault="00940E88" w:rsidP="00940E88">
            <w:pPr>
              <w:spacing w:line="276" w:lineRule="auto"/>
              <w:jc w:val="right"/>
              <w:rPr>
                <w:rFonts w:ascii="Calibri" w:hAnsi="Calibri" w:cs="Arial"/>
                <w:color w:val="000000"/>
                <w:sz w:val="20"/>
                <w:szCs w:val="22"/>
              </w:rPr>
            </w:pPr>
            <w:r w:rsidRPr="00F525A7">
              <w:rPr>
                <w:rFonts w:ascii="Calibri" w:hAnsi="Calibri" w:cs="Arial"/>
                <w:color w:val="000000"/>
                <w:sz w:val="20"/>
                <w:szCs w:val="22"/>
              </w:rPr>
              <w:t>10</w:t>
            </w:r>
          </w:p>
        </w:tc>
        <w:tc>
          <w:tcPr>
            <w:tcW w:w="1376" w:type="pct"/>
            <w:noWrap/>
          </w:tcPr>
          <w:p w14:paraId="1A21056C" w14:textId="77777777" w:rsidR="00940E88" w:rsidRPr="00F525A7" w:rsidRDefault="00940E88" w:rsidP="00940E88">
            <w:pPr>
              <w:spacing w:line="276" w:lineRule="auto"/>
              <w:jc w:val="right"/>
              <w:rPr>
                <w:rFonts w:ascii="Calibri" w:hAnsi="Calibri" w:cs="Arial"/>
                <w:color w:val="000000"/>
                <w:sz w:val="20"/>
                <w:szCs w:val="22"/>
              </w:rPr>
            </w:pPr>
            <w:r w:rsidRPr="00F525A7">
              <w:rPr>
                <w:rFonts w:ascii="Calibri" w:hAnsi="Calibri" w:cs="Arial"/>
                <w:color w:val="000000"/>
                <w:sz w:val="20"/>
                <w:szCs w:val="22"/>
              </w:rPr>
              <w:t>9,6</w:t>
            </w:r>
          </w:p>
        </w:tc>
      </w:tr>
      <w:tr w:rsidR="00940E88" w:rsidRPr="00F525A7" w14:paraId="37D5D698" w14:textId="77777777" w:rsidTr="00FB2826">
        <w:trPr>
          <w:cnfStyle w:val="010000000000" w:firstRow="0" w:lastRow="1" w:firstColumn="0" w:lastColumn="0" w:oddVBand="0" w:evenVBand="0" w:oddHBand="0" w:evenHBand="0" w:firstRowFirstColumn="0" w:firstRowLastColumn="0" w:lastRowFirstColumn="0" w:lastRowLastColumn="0"/>
          <w:trHeight w:val="319"/>
        </w:trPr>
        <w:tc>
          <w:tcPr>
            <w:tcW w:w="2248" w:type="pct"/>
          </w:tcPr>
          <w:p w14:paraId="5DB36015" w14:textId="77777777" w:rsidR="00940E88" w:rsidRPr="00F525A7" w:rsidRDefault="00940E88" w:rsidP="00940E88">
            <w:pPr>
              <w:spacing w:line="276" w:lineRule="auto"/>
              <w:jc w:val="left"/>
              <w:rPr>
                <w:rFonts w:ascii="Calibri" w:hAnsi="Calibri" w:cs="Arial"/>
                <w:color w:val="000000"/>
                <w:sz w:val="20"/>
                <w:szCs w:val="22"/>
              </w:rPr>
            </w:pPr>
            <w:r w:rsidRPr="00F525A7">
              <w:rPr>
                <w:rFonts w:ascii="Calibri" w:hAnsi="Calibri" w:cs="Arial"/>
                <w:color w:val="000000"/>
                <w:sz w:val="20"/>
                <w:szCs w:val="22"/>
              </w:rPr>
              <w:t>Ogółem</w:t>
            </w:r>
          </w:p>
        </w:tc>
        <w:tc>
          <w:tcPr>
            <w:tcW w:w="1376" w:type="pct"/>
            <w:noWrap/>
          </w:tcPr>
          <w:p w14:paraId="4579E1DE" w14:textId="77777777" w:rsidR="00940E88" w:rsidRPr="00F525A7" w:rsidRDefault="00940E88" w:rsidP="00940E88">
            <w:pPr>
              <w:spacing w:line="276" w:lineRule="auto"/>
              <w:jc w:val="right"/>
              <w:rPr>
                <w:rFonts w:ascii="Calibri" w:hAnsi="Calibri" w:cs="Arial"/>
                <w:color w:val="000000"/>
                <w:sz w:val="20"/>
                <w:szCs w:val="22"/>
              </w:rPr>
            </w:pPr>
            <w:r w:rsidRPr="00F525A7">
              <w:rPr>
                <w:rFonts w:ascii="Calibri" w:hAnsi="Calibri" w:cs="Arial"/>
                <w:color w:val="000000"/>
                <w:sz w:val="20"/>
                <w:szCs w:val="22"/>
              </w:rPr>
              <w:t>104</w:t>
            </w:r>
          </w:p>
        </w:tc>
        <w:tc>
          <w:tcPr>
            <w:tcW w:w="1376" w:type="pct"/>
            <w:noWrap/>
          </w:tcPr>
          <w:p w14:paraId="6FDACC20" w14:textId="77777777" w:rsidR="00940E88" w:rsidRPr="00F525A7" w:rsidRDefault="00940E88" w:rsidP="00940E88">
            <w:pPr>
              <w:spacing w:line="276" w:lineRule="auto"/>
              <w:jc w:val="right"/>
              <w:rPr>
                <w:rFonts w:ascii="Calibri" w:hAnsi="Calibri" w:cs="Arial"/>
                <w:color w:val="000000"/>
                <w:sz w:val="20"/>
                <w:szCs w:val="22"/>
              </w:rPr>
            </w:pPr>
            <w:r w:rsidRPr="00F525A7">
              <w:rPr>
                <w:rFonts w:ascii="Calibri" w:hAnsi="Calibri" w:cs="Arial"/>
                <w:color w:val="000000"/>
                <w:sz w:val="20"/>
                <w:szCs w:val="22"/>
              </w:rPr>
              <w:t>100,0</w:t>
            </w:r>
          </w:p>
        </w:tc>
      </w:tr>
    </w:tbl>
    <w:p w14:paraId="21965F82" w14:textId="19F5A9F3" w:rsidR="00940E88" w:rsidRPr="00F525A7" w:rsidRDefault="00940E88" w:rsidP="00940E88">
      <w:pPr>
        <w:spacing w:line="276" w:lineRule="auto"/>
        <w:rPr>
          <w:rFonts w:asciiTheme="minorHAnsi" w:hAnsiTheme="minorHAnsi"/>
          <w:szCs w:val="22"/>
        </w:rPr>
      </w:pPr>
      <w:r w:rsidRPr="00F525A7">
        <w:rPr>
          <w:rFonts w:asciiTheme="minorHAnsi" w:hAnsiTheme="minorHAnsi"/>
          <w:szCs w:val="22"/>
        </w:rPr>
        <w:t>Źródło: opracowanie własne w oparciu o wyniki badań CAWI</w:t>
      </w:r>
      <w:r w:rsidR="00F525A7">
        <w:rPr>
          <w:rFonts w:asciiTheme="minorHAnsi" w:hAnsiTheme="minorHAnsi"/>
          <w:szCs w:val="22"/>
        </w:rPr>
        <w:t>.</w:t>
      </w:r>
    </w:p>
    <w:p w14:paraId="20DAD359" w14:textId="77777777" w:rsidR="00940E88" w:rsidRPr="00940E88" w:rsidRDefault="00940E88" w:rsidP="00940E88">
      <w:pPr>
        <w:spacing w:line="276" w:lineRule="auto"/>
        <w:rPr>
          <w:rFonts w:asciiTheme="minorHAnsi" w:hAnsiTheme="minorHAnsi"/>
          <w:b/>
          <w:sz w:val="22"/>
          <w:szCs w:val="22"/>
        </w:rPr>
      </w:pPr>
    </w:p>
    <w:p w14:paraId="05EABE00" w14:textId="77777777" w:rsidR="00940E88" w:rsidRPr="00940E88" w:rsidRDefault="00940E88" w:rsidP="00940E88">
      <w:pPr>
        <w:spacing w:line="276" w:lineRule="auto"/>
        <w:rPr>
          <w:rFonts w:asciiTheme="minorHAnsi" w:hAnsiTheme="minorHAnsi"/>
          <w:sz w:val="22"/>
          <w:szCs w:val="22"/>
        </w:rPr>
      </w:pPr>
      <w:r w:rsidRPr="00940E88">
        <w:rPr>
          <w:rFonts w:asciiTheme="minorHAnsi" w:hAnsiTheme="minorHAnsi"/>
          <w:sz w:val="22"/>
          <w:szCs w:val="22"/>
        </w:rPr>
        <w:t>Pogląd ten podzielają również ankietowani w ramach wywiadów pogłębionych.</w:t>
      </w:r>
    </w:p>
    <w:p w14:paraId="1987B01D" w14:textId="77777777" w:rsidR="00940E88" w:rsidRPr="00940E88" w:rsidRDefault="00940E88" w:rsidP="00940E88">
      <w:pPr>
        <w:spacing w:line="276" w:lineRule="auto"/>
        <w:rPr>
          <w:rFonts w:asciiTheme="minorHAnsi" w:hAnsiTheme="minorHAnsi"/>
          <w:sz w:val="22"/>
          <w:szCs w:val="22"/>
        </w:rPr>
      </w:pPr>
    </w:p>
    <w:p w14:paraId="057BFF29" w14:textId="77777777" w:rsidR="00940E88" w:rsidRPr="00940E88" w:rsidRDefault="00940E88" w:rsidP="00940E88">
      <w:pPr>
        <w:spacing w:line="276" w:lineRule="auto"/>
        <w:rPr>
          <w:rFonts w:asciiTheme="minorHAnsi" w:hAnsiTheme="minorHAnsi"/>
          <w:i/>
          <w:sz w:val="22"/>
        </w:rPr>
      </w:pPr>
      <w:r w:rsidRPr="00940E88">
        <w:rPr>
          <w:rFonts w:asciiTheme="minorHAnsi" w:hAnsiTheme="minorHAnsi"/>
          <w:i/>
          <w:sz w:val="22"/>
        </w:rPr>
        <w:t>Trzeba zacząć od planowania. Przy planowaniu trzeba zaangażować mieszkańców, żeby zgłosili swoje pomysły. My już się spotkaliśmy w każdej gminie, (..) żeby objąć jak największą [liczbę mieszkańców], (…), poprzychodzili sołtysi, radni, przedstawiciele organizacji pozarządowych, właśnie już teraz na etapie budowania strategii do nowego okresu zgłaszają, że to by chcieli, to by chcieli, nie wszystko się da, ale tłumaczyliśmy, że to wszystko będzie analizowane, weryfikowane, ale już jest baza, jeśli do tej strategii włożymy to, czego ludzie oczekują, w jakimś tam stopniu to będzie realizowane, to oni się zaangażują</w:t>
      </w:r>
    </w:p>
    <w:p w14:paraId="00F88B56" w14:textId="77777777" w:rsidR="00940E88" w:rsidRPr="00940E88" w:rsidRDefault="00940E88" w:rsidP="00940E88">
      <w:pPr>
        <w:spacing w:line="276" w:lineRule="auto"/>
        <w:rPr>
          <w:rFonts w:asciiTheme="minorHAnsi" w:hAnsiTheme="minorHAnsi"/>
          <w:b/>
          <w:sz w:val="22"/>
        </w:rPr>
      </w:pPr>
      <w:r w:rsidRPr="00940E88">
        <w:rPr>
          <w:rFonts w:asciiTheme="minorHAnsi" w:hAnsiTheme="minorHAnsi"/>
          <w:b/>
          <w:sz w:val="22"/>
        </w:rPr>
        <w:t>IDI1</w:t>
      </w:r>
    </w:p>
    <w:p w14:paraId="5A0601A3" w14:textId="77777777" w:rsidR="00940E88" w:rsidRPr="00940E88" w:rsidRDefault="00940E88" w:rsidP="00940E88">
      <w:pPr>
        <w:spacing w:line="276" w:lineRule="auto"/>
        <w:rPr>
          <w:rFonts w:asciiTheme="minorHAnsi" w:hAnsiTheme="minorHAnsi"/>
          <w:sz w:val="22"/>
          <w:szCs w:val="22"/>
        </w:rPr>
      </w:pPr>
    </w:p>
    <w:p w14:paraId="5CBCE44C" w14:textId="044F33C3" w:rsidR="00940E88" w:rsidRPr="00940E88" w:rsidRDefault="00940E88" w:rsidP="00940E88">
      <w:pPr>
        <w:spacing w:line="276" w:lineRule="auto"/>
        <w:rPr>
          <w:rFonts w:asciiTheme="minorHAnsi" w:hAnsiTheme="minorHAnsi"/>
          <w:sz w:val="22"/>
          <w:szCs w:val="22"/>
        </w:rPr>
      </w:pPr>
      <w:r w:rsidRPr="00940E88">
        <w:rPr>
          <w:rFonts w:asciiTheme="minorHAnsi" w:hAnsiTheme="minorHAnsi"/>
          <w:sz w:val="22"/>
          <w:szCs w:val="22"/>
        </w:rPr>
        <w:t>Przedstawicie LGD zwracają uwagę na istotny element związany bezpośrednio z aktywnością mieszkańców w kontekście realizacji celów LSR, a mianowicie problem komunikacji. Większość respondentów wskazuje na bezpośrednią pozytywną relację pomiędzy sprawnie działającym systemem komunikacji pomiędzy podmiotami realizującymi LSR, a poziomem realizacji strategii. Szczegółowe w</w:t>
      </w:r>
      <w:r w:rsidR="004A53C7">
        <w:rPr>
          <w:rFonts w:asciiTheme="minorHAnsi" w:hAnsiTheme="minorHAnsi"/>
          <w:sz w:val="22"/>
          <w:szCs w:val="22"/>
        </w:rPr>
        <w:t>yniki zaprezentowano w Tabeli 31</w:t>
      </w:r>
      <w:r w:rsidRPr="00940E88">
        <w:rPr>
          <w:rFonts w:asciiTheme="minorHAnsi" w:hAnsiTheme="minorHAnsi"/>
          <w:sz w:val="22"/>
          <w:szCs w:val="22"/>
        </w:rPr>
        <w:t>.</w:t>
      </w:r>
    </w:p>
    <w:p w14:paraId="558F1472" w14:textId="77777777" w:rsidR="00940E88" w:rsidRPr="00940E88" w:rsidRDefault="00940E88" w:rsidP="00940E88">
      <w:pPr>
        <w:spacing w:line="276" w:lineRule="auto"/>
        <w:rPr>
          <w:rFonts w:asciiTheme="minorHAnsi" w:hAnsiTheme="minorHAnsi"/>
          <w:sz w:val="22"/>
          <w:szCs w:val="22"/>
        </w:rPr>
      </w:pPr>
    </w:p>
    <w:p w14:paraId="6D103546" w14:textId="77777777" w:rsidR="00940E88" w:rsidRPr="00F525A7" w:rsidRDefault="00940E88" w:rsidP="00940E88">
      <w:pPr>
        <w:spacing w:line="276" w:lineRule="auto"/>
        <w:rPr>
          <w:rFonts w:asciiTheme="minorHAnsi" w:hAnsiTheme="minorHAnsi"/>
          <w:szCs w:val="22"/>
        </w:rPr>
      </w:pPr>
      <w:bookmarkStart w:id="296" w:name="_Toc419274436"/>
      <w:r w:rsidRPr="00F525A7">
        <w:rPr>
          <w:rFonts w:asciiTheme="minorHAnsi" w:hAnsiTheme="minorHAnsi"/>
          <w:szCs w:val="22"/>
        </w:rPr>
        <w:t xml:space="preserve">Tabela </w:t>
      </w:r>
      <w:r w:rsidRPr="00F525A7">
        <w:rPr>
          <w:rFonts w:asciiTheme="minorHAnsi" w:hAnsiTheme="minorHAnsi"/>
          <w:szCs w:val="22"/>
        </w:rPr>
        <w:fldChar w:fldCharType="begin"/>
      </w:r>
      <w:r w:rsidRPr="00F525A7">
        <w:rPr>
          <w:rFonts w:asciiTheme="minorHAnsi" w:hAnsiTheme="minorHAnsi"/>
          <w:szCs w:val="22"/>
        </w:rPr>
        <w:instrText xml:space="preserve"> SEQ Tabela \* ARABIC </w:instrText>
      </w:r>
      <w:r w:rsidRPr="00F525A7">
        <w:rPr>
          <w:rFonts w:asciiTheme="minorHAnsi" w:hAnsiTheme="minorHAnsi"/>
          <w:szCs w:val="22"/>
        </w:rPr>
        <w:fldChar w:fldCharType="separate"/>
      </w:r>
      <w:r w:rsidR="00100778">
        <w:rPr>
          <w:rFonts w:asciiTheme="minorHAnsi" w:hAnsiTheme="minorHAnsi"/>
          <w:noProof/>
          <w:szCs w:val="22"/>
        </w:rPr>
        <w:t>31</w:t>
      </w:r>
      <w:r w:rsidRPr="00F525A7">
        <w:rPr>
          <w:rFonts w:asciiTheme="minorHAnsi" w:hAnsiTheme="minorHAnsi"/>
          <w:noProof/>
          <w:szCs w:val="22"/>
        </w:rPr>
        <w:fldChar w:fldCharType="end"/>
      </w:r>
      <w:r w:rsidRPr="00F525A7">
        <w:rPr>
          <w:rFonts w:asciiTheme="minorHAnsi" w:hAnsiTheme="minorHAnsi"/>
          <w:szCs w:val="22"/>
        </w:rPr>
        <w:t>. Ocena wpływu systemu obiegu informacji pomiędzy podmiotami realizującymi LSR czynników na realizację LSR</w:t>
      </w:r>
      <w:bookmarkEnd w:id="296"/>
      <w:r w:rsidRPr="00F525A7">
        <w:rPr>
          <w:rFonts w:asciiTheme="minorHAnsi" w:hAnsiTheme="minorHAnsi"/>
          <w:szCs w:val="22"/>
        </w:rPr>
        <w:t xml:space="preserve"> </w:t>
      </w:r>
    </w:p>
    <w:tbl>
      <w:tblPr>
        <w:tblStyle w:val="Tabelasiatki4akcent13"/>
        <w:tblW w:w="4942" w:type="pct"/>
        <w:tblInd w:w="108" w:type="dxa"/>
        <w:tblLook w:val="0660" w:firstRow="1" w:lastRow="1" w:firstColumn="0" w:lastColumn="0" w:noHBand="1" w:noVBand="1"/>
      </w:tblPr>
      <w:tblGrid>
        <w:gridCol w:w="4127"/>
        <w:gridCol w:w="2527"/>
        <w:gridCol w:w="2527"/>
      </w:tblGrid>
      <w:tr w:rsidR="00940E88" w:rsidRPr="00F525A7" w14:paraId="710A6E9D" w14:textId="77777777" w:rsidTr="002C6E6E">
        <w:trPr>
          <w:cnfStyle w:val="100000000000" w:firstRow="1" w:lastRow="0" w:firstColumn="0" w:lastColumn="0" w:oddVBand="0" w:evenVBand="0" w:oddHBand="0" w:evenHBand="0" w:firstRowFirstColumn="0" w:firstRowLastColumn="0" w:lastRowFirstColumn="0" w:lastRowLastColumn="0"/>
          <w:trHeight w:val="384"/>
        </w:trPr>
        <w:tc>
          <w:tcPr>
            <w:tcW w:w="2248" w:type="pct"/>
            <w:shd w:val="clear" w:color="auto" w:fill="002060"/>
            <w:noWrap/>
            <w:hideMark/>
          </w:tcPr>
          <w:p w14:paraId="21D8B2CC" w14:textId="77777777" w:rsidR="00940E88" w:rsidRPr="00F525A7" w:rsidRDefault="00940E88" w:rsidP="00940E88">
            <w:pPr>
              <w:spacing w:line="276" w:lineRule="auto"/>
              <w:jc w:val="left"/>
              <w:rPr>
                <w:rFonts w:asciiTheme="minorHAnsi" w:hAnsiTheme="minorHAnsi" w:cs="Arial"/>
                <w:sz w:val="18"/>
                <w:szCs w:val="22"/>
              </w:rPr>
            </w:pPr>
            <w:r w:rsidRPr="00F525A7">
              <w:rPr>
                <w:rFonts w:asciiTheme="minorHAnsi" w:hAnsiTheme="minorHAnsi" w:cs="Arial"/>
                <w:sz w:val="18"/>
                <w:szCs w:val="22"/>
              </w:rPr>
              <w:t> </w:t>
            </w:r>
          </w:p>
        </w:tc>
        <w:tc>
          <w:tcPr>
            <w:tcW w:w="1376" w:type="pct"/>
            <w:shd w:val="clear" w:color="auto" w:fill="002060"/>
            <w:hideMark/>
          </w:tcPr>
          <w:p w14:paraId="114FF309" w14:textId="77777777" w:rsidR="00940E88" w:rsidRPr="00F525A7" w:rsidRDefault="00940E88" w:rsidP="00940E88">
            <w:pPr>
              <w:spacing w:line="276" w:lineRule="auto"/>
              <w:jc w:val="center"/>
              <w:rPr>
                <w:rFonts w:asciiTheme="minorHAnsi" w:hAnsiTheme="minorHAnsi" w:cs="Arial"/>
                <w:sz w:val="18"/>
                <w:szCs w:val="22"/>
              </w:rPr>
            </w:pPr>
            <w:r w:rsidRPr="00F525A7">
              <w:rPr>
                <w:rFonts w:asciiTheme="minorHAnsi" w:hAnsiTheme="minorHAnsi" w:cs="Arial"/>
                <w:sz w:val="18"/>
                <w:szCs w:val="22"/>
              </w:rPr>
              <w:t xml:space="preserve">Częstość </w:t>
            </w:r>
          </w:p>
        </w:tc>
        <w:tc>
          <w:tcPr>
            <w:tcW w:w="1376" w:type="pct"/>
            <w:shd w:val="clear" w:color="auto" w:fill="002060"/>
            <w:hideMark/>
          </w:tcPr>
          <w:p w14:paraId="432B5937" w14:textId="77777777" w:rsidR="00940E88" w:rsidRPr="00F525A7" w:rsidRDefault="00940E88" w:rsidP="00940E88">
            <w:pPr>
              <w:spacing w:line="276" w:lineRule="auto"/>
              <w:jc w:val="center"/>
              <w:rPr>
                <w:rFonts w:asciiTheme="minorHAnsi" w:hAnsiTheme="minorHAnsi" w:cs="Arial"/>
                <w:sz w:val="18"/>
                <w:szCs w:val="22"/>
              </w:rPr>
            </w:pPr>
            <w:r w:rsidRPr="00F525A7">
              <w:rPr>
                <w:rFonts w:asciiTheme="minorHAnsi" w:hAnsiTheme="minorHAnsi" w:cs="Arial"/>
                <w:sz w:val="18"/>
                <w:szCs w:val="22"/>
              </w:rPr>
              <w:t>Procent</w:t>
            </w:r>
          </w:p>
        </w:tc>
      </w:tr>
      <w:tr w:rsidR="00940E88" w:rsidRPr="00F525A7" w14:paraId="4A80A8C8" w14:textId="77777777" w:rsidTr="00FB2826">
        <w:trPr>
          <w:trHeight w:val="319"/>
        </w:trPr>
        <w:tc>
          <w:tcPr>
            <w:tcW w:w="2248" w:type="pct"/>
            <w:hideMark/>
          </w:tcPr>
          <w:p w14:paraId="384282DC" w14:textId="77777777" w:rsidR="00940E88" w:rsidRPr="00F525A7" w:rsidRDefault="00940E88" w:rsidP="00940E88">
            <w:pPr>
              <w:spacing w:line="276" w:lineRule="auto"/>
              <w:jc w:val="left"/>
              <w:rPr>
                <w:rFonts w:ascii="Calibri" w:hAnsi="Calibri" w:cs="Arial"/>
                <w:color w:val="000000"/>
                <w:sz w:val="18"/>
                <w:szCs w:val="22"/>
              </w:rPr>
            </w:pPr>
            <w:r w:rsidRPr="00F525A7">
              <w:rPr>
                <w:rFonts w:ascii="Calibri" w:hAnsi="Calibri" w:cs="Arial"/>
                <w:color w:val="000000"/>
                <w:sz w:val="18"/>
                <w:szCs w:val="22"/>
              </w:rPr>
              <w:t>Pozytywny wpływ</w:t>
            </w:r>
          </w:p>
        </w:tc>
        <w:tc>
          <w:tcPr>
            <w:tcW w:w="1376" w:type="pct"/>
            <w:noWrap/>
            <w:hideMark/>
          </w:tcPr>
          <w:p w14:paraId="6AA2F548" w14:textId="77777777" w:rsidR="00940E88" w:rsidRPr="00F525A7" w:rsidRDefault="00940E88" w:rsidP="00940E88">
            <w:pPr>
              <w:spacing w:line="276" w:lineRule="auto"/>
              <w:jc w:val="right"/>
              <w:rPr>
                <w:rFonts w:ascii="Calibri" w:hAnsi="Calibri" w:cs="Arial"/>
                <w:color w:val="000000"/>
                <w:sz w:val="18"/>
                <w:szCs w:val="22"/>
              </w:rPr>
            </w:pPr>
            <w:r w:rsidRPr="00F525A7">
              <w:rPr>
                <w:rFonts w:ascii="Calibri" w:hAnsi="Calibri" w:cs="Arial"/>
                <w:color w:val="000000"/>
                <w:sz w:val="18"/>
                <w:szCs w:val="22"/>
              </w:rPr>
              <w:t>58</w:t>
            </w:r>
          </w:p>
        </w:tc>
        <w:tc>
          <w:tcPr>
            <w:tcW w:w="1376" w:type="pct"/>
            <w:noWrap/>
            <w:hideMark/>
          </w:tcPr>
          <w:p w14:paraId="08A8B050" w14:textId="77777777" w:rsidR="00940E88" w:rsidRPr="00F525A7" w:rsidRDefault="00940E88" w:rsidP="00940E88">
            <w:pPr>
              <w:spacing w:line="276" w:lineRule="auto"/>
              <w:jc w:val="right"/>
              <w:rPr>
                <w:rFonts w:ascii="Calibri" w:hAnsi="Calibri" w:cs="Arial"/>
                <w:color w:val="000000"/>
                <w:sz w:val="18"/>
                <w:szCs w:val="22"/>
              </w:rPr>
            </w:pPr>
            <w:r w:rsidRPr="00F525A7">
              <w:rPr>
                <w:rFonts w:ascii="Calibri" w:hAnsi="Calibri" w:cs="Arial"/>
                <w:color w:val="000000"/>
                <w:sz w:val="18"/>
                <w:szCs w:val="22"/>
              </w:rPr>
              <w:t>55,8</w:t>
            </w:r>
          </w:p>
        </w:tc>
      </w:tr>
      <w:tr w:rsidR="00940E88" w:rsidRPr="00F525A7" w14:paraId="534B6FF3" w14:textId="77777777" w:rsidTr="00FB2826">
        <w:trPr>
          <w:trHeight w:val="319"/>
        </w:trPr>
        <w:tc>
          <w:tcPr>
            <w:tcW w:w="2248" w:type="pct"/>
          </w:tcPr>
          <w:p w14:paraId="44D7D194" w14:textId="77777777" w:rsidR="00940E88" w:rsidRPr="00F525A7" w:rsidRDefault="00940E88" w:rsidP="00940E88">
            <w:pPr>
              <w:spacing w:line="276" w:lineRule="auto"/>
              <w:jc w:val="left"/>
              <w:rPr>
                <w:rFonts w:ascii="Calibri" w:hAnsi="Calibri" w:cs="Arial"/>
                <w:color w:val="000000"/>
                <w:sz w:val="18"/>
                <w:szCs w:val="22"/>
              </w:rPr>
            </w:pPr>
            <w:r w:rsidRPr="00F525A7">
              <w:rPr>
                <w:rFonts w:ascii="Calibri" w:hAnsi="Calibri" w:cs="Arial"/>
                <w:color w:val="000000"/>
                <w:sz w:val="18"/>
                <w:szCs w:val="22"/>
              </w:rPr>
              <w:t>Negatywny wpływ</w:t>
            </w:r>
          </w:p>
        </w:tc>
        <w:tc>
          <w:tcPr>
            <w:tcW w:w="1376" w:type="pct"/>
            <w:noWrap/>
          </w:tcPr>
          <w:p w14:paraId="268FFB33" w14:textId="77777777" w:rsidR="00940E88" w:rsidRPr="00F525A7" w:rsidRDefault="00940E88" w:rsidP="00940E88">
            <w:pPr>
              <w:spacing w:line="276" w:lineRule="auto"/>
              <w:jc w:val="right"/>
              <w:rPr>
                <w:rFonts w:ascii="Calibri" w:hAnsi="Calibri" w:cs="Arial"/>
                <w:color w:val="000000"/>
                <w:sz w:val="18"/>
                <w:szCs w:val="22"/>
              </w:rPr>
            </w:pPr>
            <w:r w:rsidRPr="00F525A7">
              <w:rPr>
                <w:rFonts w:ascii="Calibri" w:hAnsi="Calibri" w:cs="Arial"/>
                <w:color w:val="000000"/>
                <w:sz w:val="18"/>
                <w:szCs w:val="22"/>
              </w:rPr>
              <w:t>14</w:t>
            </w:r>
          </w:p>
        </w:tc>
        <w:tc>
          <w:tcPr>
            <w:tcW w:w="1376" w:type="pct"/>
            <w:noWrap/>
          </w:tcPr>
          <w:p w14:paraId="7CA4A499" w14:textId="77777777" w:rsidR="00940E88" w:rsidRPr="00F525A7" w:rsidRDefault="00940E88" w:rsidP="00940E88">
            <w:pPr>
              <w:spacing w:line="276" w:lineRule="auto"/>
              <w:jc w:val="right"/>
              <w:rPr>
                <w:rFonts w:ascii="Calibri" w:hAnsi="Calibri" w:cs="Arial"/>
                <w:color w:val="000000"/>
                <w:sz w:val="18"/>
                <w:szCs w:val="22"/>
              </w:rPr>
            </w:pPr>
            <w:r w:rsidRPr="00F525A7">
              <w:rPr>
                <w:rFonts w:ascii="Calibri" w:hAnsi="Calibri" w:cs="Arial"/>
                <w:color w:val="000000"/>
                <w:sz w:val="18"/>
                <w:szCs w:val="22"/>
              </w:rPr>
              <w:t>13,5</w:t>
            </w:r>
          </w:p>
        </w:tc>
      </w:tr>
      <w:tr w:rsidR="00940E88" w:rsidRPr="00F525A7" w14:paraId="5195392D" w14:textId="77777777" w:rsidTr="00FB2826">
        <w:trPr>
          <w:trHeight w:val="319"/>
        </w:trPr>
        <w:tc>
          <w:tcPr>
            <w:tcW w:w="2248" w:type="pct"/>
          </w:tcPr>
          <w:p w14:paraId="1012AC8D" w14:textId="77777777" w:rsidR="00940E88" w:rsidRPr="00F525A7" w:rsidRDefault="00940E88" w:rsidP="00940E88">
            <w:pPr>
              <w:spacing w:line="276" w:lineRule="auto"/>
              <w:jc w:val="left"/>
              <w:rPr>
                <w:rFonts w:ascii="Calibri" w:hAnsi="Calibri" w:cs="Arial"/>
                <w:color w:val="000000"/>
                <w:sz w:val="18"/>
                <w:szCs w:val="22"/>
              </w:rPr>
            </w:pPr>
            <w:r w:rsidRPr="00F525A7">
              <w:rPr>
                <w:rFonts w:ascii="Calibri" w:hAnsi="Calibri" w:cs="Arial"/>
                <w:color w:val="000000"/>
                <w:sz w:val="18"/>
                <w:szCs w:val="22"/>
              </w:rPr>
              <w:t>Trudno powiedzieć</w:t>
            </w:r>
          </w:p>
        </w:tc>
        <w:tc>
          <w:tcPr>
            <w:tcW w:w="1376" w:type="pct"/>
            <w:noWrap/>
          </w:tcPr>
          <w:p w14:paraId="37724695" w14:textId="77777777" w:rsidR="00940E88" w:rsidRPr="00F525A7" w:rsidRDefault="00940E88" w:rsidP="00940E88">
            <w:pPr>
              <w:spacing w:line="276" w:lineRule="auto"/>
              <w:jc w:val="right"/>
              <w:rPr>
                <w:rFonts w:ascii="Calibri" w:hAnsi="Calibri" w:cs="Arial"/>
                <w:color w:val="000000"/>
                <w:sz w:val="18"/>
                <w:szCs w:val="22"/>
              </w:rPr>
            </w:pPr>
            <w:r w:rsidRPr="00F525A7">
              <w:rPr>
                <w:rFonts w:ascii="Calibri" w:hAnsi="Calibri" w:cs="Arial"/>
                <w:color w:val="000000"/>
                <w:sz w:val="18"/>
                <w:szCs w:val="22"/>
              </w:rPr>
              <w:t>32</w:t>
            </w:r>
          </w:p>
        </w:tc>
        <w:tc>
          <w:tcPr>
            <w:tcW w:w="1376" w:type="pct"/>
            <w:noWrap/>
          </w:tcPr>
          <w:p w14:paraId="360AA629" w14:textId="77777777" w:rsidR="00940E88" w:rsidRPr="00F525A7" w:rsidRDefault="00940E88" w:rsidP="00940E88">
            <w:pPr>
              <w:spacing w:line="276" w:lineRule="auto"/>
              <w:jc w:val="right"/>
              <w:rPr>
                <w:rFonts w:ascii="Calibri" w:hAnsi="Calibri" w:cs="Arial"/>
                <w:color w:val="000000"/>
                <w:sz w:val="18"/>
                <w:szCs w:val="22"/>
              </w:rPr>
            </w:pPr>
            <w:r w:rsidRPr="00F525A7">
              <w:rPr>
                <w:rFonts w:ascii="Calibri" w:hAnsi="Calibri" w:cs="Arial"/>
                <w:color w:val="000000"/>
                <w:sz w:val="18"/>
                <w:szCs w:val="22"/>
              </w:rPr>
              <w:t>30,8</w:t>
            </w:r>
          </w:p>
        </w:tc>
      </w:tr>
      <w:tr w:rsidR="00940E88" w:rsidRPr="00F525A7" w14:paraId="209C04E0" w14:textId="77777777" w:rsidTr="00FB2826">
        <w:trPr>
          <w:cnfStyle w:val="010000000000" w:firstRow="0" w:lastRow="1" w:firstColumn="0" w:lastColumn="0" w:oddVBand="0" w:evenVBand="0" w:oddHBand="0" w:evenHBand="0" w:firstRowFirstColumn="0" w:firstRowLastColumn="0" w:lastRowFirstColumn="0" w:lastRowLastColumn="0"/>
          <w:trHeight w:val="319"/>
        </w:trPr>
        <w:tc>
          <w:tcPr>
            <w:tcW w:w="2248" w:type="pct"/>
          </w:tcPr>
          <w:p w14:paraId="64BF5BB9" w14:textId="77777777" w:rsidR="00940E88" w:rsidRPr="00F525A7" w:rsidRDefault="00940E88" w:rsidP="00940E88">
            <w:pPr>
              <w:spacing w:line="276" w:lineRule="auto"/>
              <w:jc w:val="left"/>
              <w:rPr>
                <w:rFonts w:ascii="Calibri" w:hAnsi="Calibri" w:cs="Arial"/>
                <w:color w:val="000000"/>
                <w:sz w:val="18"/>
                <w:szCs w:val="22"/>
              </w:rPr>
            </w:pPr>
            <w:r w:rsidRPr="00F525A7">
              <w:rPr>
                <w:rFonts w:ascii="Calibri" w:hAnsi="Calibri" w:cs="Arial"/>
                <w:color w:val="000000"/>
                <w:sz w:val="18"/>
                <w:szCs w:val="22"/>
              </w:rPr>
              <w:t>Ogółem</w:t>
            </w:r>
          </w:p>
        </w:tc>
        <w:tc>
          <w:tcPr>
            <w:tcW w:w="1376" w:type="pct"/>
            <w:noWrap/>
          </w:tcPr>
          <w:p w14:paraId="1C2EA306" w14:textId="77777777" w:rsidR="00940E88" w:rsidRPr="00F525A7" w:rsidRDefault="00940E88" w:rsidP="00940E88">
            <w:pPr>
              <w:spacing w:line="276" w:lineRule="auto"/>
              <w:jc w:val="right"/>
              <w:rPr>
                <w:rFonts w:ascii="Calibri" w:hAnsi="Calibri" w:cs="Arial"/>
                <w:color w:val="000000"/>
                <w:sz w:val="18"/>
                <w:szCs w:val="22"/>
              </w:rPr>
            </w:pPr>
            <w:r w:rsidRPr="00F525A7">
              <w:rPr>
                <w:rFonts w:ascii="Calibri" w:hAnsi="Calibri" w:cs="Arial"/>
                <w:color w:val="000000"/>
                <w:sz w:val="18"/>
                <w:szCs w:val="22"/>
              </w:rPr>
              <w:t>104</w:t>
            </w:r>
          </w:p>
        </w:tc>
        <w:tc>
          <w:tcPr>
            <w:tcW w:w="1376" w:type="pct"/>
            <w:noWrap/>
          </w:tcPr>
          <w:p w14:paraId="4430D65A" w14:textId="77777777" w:rsidR="00940E88" w:rsidRPr="00F525A7" w:rsidRDefault="00940E88" w:rsidP="00940E88">
            <w:pPr>
              <w:spacing w:line="276" w:lineRule="auto"/>
              <w:jc w:val="right"/>
              <w:rPr>
                <w:rFonts w:ascii="Calibri" w:hAnsi="Calibri" w:cs="Arial"/>
                <w:color w:val="000000"/>
                <w:sz w:val="18"/>
                <w:szCs w:val="22"/>
              </w:rPr>
            </w:pPr>
            <w:r w:rsidRPr="00F525A7">
              <w:rPr>
                <w:rFonts w:ascii="Calibri" w:hAnsi="Calibri" w:cs="Arial"/>
                <w:color w:val="000000"/>
                <w:sz w:val="18"/>
                <w:szCs w:val="22"/>
              </w:rPr>
              <w:t>100,0</w:t>
            </w:r>
          </w:p>
        </w:tc>
      </w:tr>
    </w:tbl>
    <w:p w14:paraId="1C73D879" w14:textId="008590D8" w:rsidR="00940E88" w:rsidRPr="00F525A7" w:rsidRDefault="00940E88" w:rsidP="00940E88">
      <w:pPr>
        <w:spacing w:line="276" w:lineRule="auto"/>
        <w:rPr>
          <w:rFonts w:asciiTheme="minorHAnsi" w:hAnsiTheme="minorHAnsi"/>
          <w:szCs w:val="22"/>
        </w:rPr>
      </w:pPr>
      <w:r w:rsidRPr="00F525A7">
        <w:rPr>
          <w:rFonts w:asciiTheme="minorHAnsi" w:hAnsiTheme="minorHAnsi"/>
          <w:szCs w:val="22"/>
        </w:rPr>
        <w:t>Źródło: opracowanie własne w oparciu o wyniki badań CAWI</w:t>
      </w:r>
      <w:r w:rsidR="00F525A7" w:rsidRPr="00F525A7">
        <w:rPr>
          <w:rFonts w:asciiTheme="minorHAnsi" w:hAnsiTheme="minorHAnsi"/>
          <w:szCs w:val="22"/>
        </w:rPr>
        <w:t>.</w:t>
      </w:r>
    </w:p>
    <w:p w14:paraId="6FFBAA80" w14:textId="77777777" w:rsidR="00940E88" w:rsidRDefault="00940E88" w:rsidP="00940E88"/>
    <w:p w14:paraId="24C8E457" w14:textId="720AA912" w:rsidR="00940E88" w:rsidRDefault="00D16D38" w:rsidP="00E26921">
      <w:pPr>
        <w:spacing w:line="276" w:lineRule="auto"/>
        <w:rPr>
          <w:rFonts w:asciiTheme="minorHAnsi" w:hAnsiTheme="minorHAnsi"/>
          <w:sz w:val="22"/>
        </w:rPr>
      </w:pPr>
      <w:r>
        <w:rPr>
          <w:rFonts w:asciiTheme="minorHAnsi" w:hAnsiTheme="minorHAnsi"/>
          <w:sz w:val="22"/>
        </w:rPr>
        <w:lastRenderedPageBreak/>
        <w:t>N</w:t>
      </w:r>
      <w:r w:rsidR="00E26921" w:rsidRPr="00E26921">
        <w:rPr>
          <w:rFonts w:asciiTheme="minorHAnsi" w:hAnsiTheme="minorHAnsi"/>
          <w:sz w:val="22"/>
        </w:rPr>
        <w:t xml:space="preserve">a podstawie przeprowadzonych badań można wskazać jeszcze kilka istotnych czynników </w:t>
      </w:r>
      <w:r w:rsidR="00E26921">
        <w:rPr>
          <w:rFonts w:asciiTheme="minorHAnsi" w:hAnsiTheme="minorHAnsi"/>
          <w:sz w:val="22"/>
        </w:rPr>
        <w:t xml:space="preserve">dodatnio </w:t>
      </w:r>
      <w:r w:rsidR="00E26921" w:rsidRPr="00E26921">
        <w:rPr>
          <w:rFonts w:asciiTheme="minorHAnsi" w:hAnsiTheme="minorHAnsi"/>
          <w:sz w:val="22"/>
        </w:rPr>
        <w:t>wpływających zdaniem przedstawicieli LGD na realizację lokalnej strategii rozwoju</w:t>
      </w:r>
      <w:r w:rsidR="00E26921">
        <w:rPr>
          <w:rFonts w:asciiTheme="minorHAnsi" w:hAnsiTheme="minorHAnsi"/>
          <w:sz w:val="22"/>
        </w:rPr>
        <w:t>. Wśród niech respondenci wskazują takie czynniki jak:</w:t>
      </w:r>
    </w:p>
    <w:p w14:paraId="0F7B5E59" w14:textId="77777777" w:rsidR="00F525A7" w:rsidRDefault="00F525A7" w:rsidP="00E26921">
      <w:pPr>
        <w:spacing w:line="276" w:lineRule="auto"/>
        <w:rPr>
          <w:rFonts w:asciiTheme="minorHAnsi" w:hAnsiTheme="minorHAnsi"/>
          <w:sz w:val="22"/>
        </w:rPr>
      </w:pPr>
    </w:p>
    <w:p w14:paraId="2859485D" w14:textId="56B3D5EA" w:rsidR="00E26921" w:rsidRPr="00E26921" w:rsidRDefault="00E26921" w:rsidP="00031969">
      <w:pPr>
        <w:pStyle w:val="Akapitzlist"/>
        <w:numPr>
          <w:ilvl w:val="0"/>
          <w:numId w:val="125"/>
        </w:numPr>
        <w:spacing w:line="276" w:lineRule="auto"/>
        <w:rPr>
          <w:rFonts w:asciiTheme="minorHAnsi" w:hAnsiTheme="minorHAnsi"/>
          <w:sz w:val="22"/>
        </w:rPr>
      </w:pPr>
      <w:r w:rsidRPr="00E26921">
        <w:rPr>
          <w:rFonts w:asciiTheme="minorHAnsi" w:hAnsiTheme="minorHAnsi"/>
          <w:sz w:val="22"/>
        </w:rPr>
        <w:t xml:space="preserve">liczba mieszkańców obszaru objętego LSR </w:t>
      </w:r>
      <w:r>
        <w:rPr>
          <w:rFonts w:asciiTheme="minorHAnsi" w:hAnsiTheme="minorHAnsi"/>
          <w:sz w:val="22"/>
        </w:rPr>
        <w:t>(Tabela 32)</w:t>
      </w:r>
    </w:p>
    <w:p w14:paraId="3BD51300" w14:textId="77777777" w:rsidR="00E26921" w:rsidRDefault="00E26921" w:rsidP="00E26921">
      <w:pPr>
        <w:spacing w:line="276" w:lineRule="auto"/>
        <w:rPr>
          <w:rFonts w:asciiTheme="minorHAnsi" w:hAnsiTheme="minorHAnsi"/>
          <w:sz w:val="22"/>
        </w:rPr>
      </w:pPr>
    </w:p>
    <w:p w14:paraId="362C436A" w14:textId="77777777" w:rsidR="00E26921" w:rsidRPr="00F525A7" w:rsidRDefault="00E26921" w:rsidP="00E26921">
      <w:pPr>
        <w:spacing w:line="276" w:lineRule="auto"/>
        <w:rPr>
          <w:rFonts w:asciiTheme="minorHAnsi" w:hAnsiTheme="minorHAnsi"/>
          <w:szCs w:val="22"/>
        </w:rPr>
      </w:pPr>
      <w:bookmarkStart w:id="297" w:name="_Toc419274437"/>
      <w:r w:rsidRPr="00F525A7">
        <w:rPr>
          <w:rFonts w:asciiTheme="minorHAnsi" w:hAnsiTheme="minorHAnsi"/>
          <w:szCs w:val="22"/>
        </w:rPr>
        <w:t xml:space="preserve">Tabela </w:t>
      </w:r>
      <w:r w:rsidRPr="00F525A7">
        <w:rPr>
          <w:rFonts w:asciiTheme="minorHAnsi" w:hAnsiTheme="minorHAnsi"/>
          <w:szCs w:val="22"/>
        </w:rPr>
        <w:fldChar w:fldCharType="begin"/>
      </w:r>
      <w:r w:rsidRPr="00F525A7">
        <w:rPr>
          <w:rFonts w:asciiTheme="minorHAnsi" w:hAnsiTheme="minorHAnsi"/>
          <w:szCs w:val="22"/>
        </w:rPr>
        <w:instrText xml:space="preserve"> SEQ Tabela \* ARABIC </w:instrText>
      </w:r>
      <w:r w:rsidRPr="00F525A7">
        <w:rPr>
          <w:rFonts w:asciiTheme="minorHAnsi" w:hAnsiTheme="minorHAnsi"/>
          <w:szCs w:val="22"/>
        </w:rPr>
        <w:fldChar w:fldCharType="separate"/>
      </w:r>
      <w:r w:rsidR="00100778">
        <w:rPr>
          <w:rFonts w:asciiTheme="minorHAnsi" w:hAnsiTheme="minorHAnsi"/>
          <w:noProof/>
          <w:szCs w:val="22"/>
        </w:rPr>
        <w:t>32</w:t>
      </w:r>
      <w:r w:rsidRPr="00F525A7">
        <w:rPr>
          <w:rFonts w:asciiTheme="minorHAnsi" w:hAnsiTheme="minorHAnsi"/>
          <w:noProof/>
          <w:szCs w:val="22"/>
        </w:rPr>
        <w:fldChar w:fldCharType="end"/>
      </w:r>
      <w:r w:rsidRPr="00F525A7">
        <w:rPr>
          <w:rFonts w:asciiTheme="minorHAnsi" w:hAnsiTheme="minorHAnsi"/>
          <w:szCs w:val="22"/>
        </w:rPr>
        <w:t>. Ocena wpływu czynników na realizację LSR – stałe zwiększanie się liczby mieszkańców objętych Lokalną Strategią Rozwoju</w:t>
      </w:r>
      <w:bookmarkEnd w:id="297"/>
    </w:p>
    <w:tbl>
      <w:tblPr>
        <w:tblStyle w:val="GridTable4Accent1"/>
        <w:tblW w:w="4942" w:type="pct"/>
        <w:tblInd w:w="108" w:type="dxa"/>
        <w:tblLook w:val="0660" w:firstRow="1" w:lastRow="1" w:firstColumn="0" w:lastColumn="0" w:noHBand="1" w:noVBand="1"/>
      </w:tblPr>
      <w:tblGrid>
        <w:gridCol w:w="4127"/>
        <w:gridCol w:w="2527"/>
        <w:gridCol w:w="2527"/>
      </w:tblGrid>
      <w:tr w:rsidR="00E26921" w:rsidRPr="00F525A7" w14:paraId="07DD6B91" w14:textId="77777777" w:rsidTr="002C6E6E">
        <w:trPr>
          <w:cnfStyle w:val="100000000000" w:firstRow="1" w:lastRow="0" w:firstColumn="0" w:lastColumn="0" w:oddVBand="0" w:evenVBand="0" w:oddHBand="0" w:evenHBand="0" w:firstRowFirstColumn="0" w:firstRowLastColumn="0" w:lastRowFirstColumn="0" w:lastRowLastColumn="0"/>
          <w:trHeight w:val="292"/>
        </w:trPr>
        <w:tc>
          <w:tcPr>
            <w:tcW w:w="2248" w:type="pct"/>
            <w:shd w:val="clear" w:color="auto" w:fill="002060"/>
            <w:noWrap/>
            <w:hideMark/>
          </w:tcPr>
          <w:p w14:paraId="5B22FE5E" w14:textId="77777777" w:rsidR="00E26921" w:rsidRPr="00F525A7" w:rsidRDefault="00E26921" w:rsidP="000151E7">
            <w:pPr>
              <w:jc w:val="left"/>
              <w:rPr>
                <w:rFonts w:asciiTheme="minorHAnsi" w:hAnsiTheme="minorHAnsi" w:cs="Arial"/>
                <w:sz w:val="20"/>
                <w:szCs w:val="22"/>
              </w:rPr>
            </w:pPr>
            <w:r w:rsidRPr="00F525A7">
              <w:rPr>
                <w:rFonts w:asciiTheme="minorHAnsi" w:hAnsiTheme="minorHAnsi" w:cs="Arial"/>
                <w:sz w:val="20"/>
                <w:szCs w:val="22"/>
              </w:rPr>
              <w:t> </w:t>
            </w:r>
          </w:p>
        </w:tc>
        <w:tc>
          <w:tcPr>
            <w:tcW w:w="1376" w:type="pct"/>
            <w:shd w:val="clear" w:color="auto" w:fill="002060"/>
            <w:hideMark/>
          </w:tcPr>
          <w:p w14:paraId="68853337" w14:textId="77777777" w:rsidR="00E26921" w:rsidRPr="00F525A7" w:rsidRDefault="00E26921" w:rsidP="000151E7">
            <w:pPr>
              <w:jc w:val="center"/>
              <w:rPr>
                <w:rFonts w:asciiTheme="minorHAnsi" w:hAnsiTheme="minorHAnsi" w:cs="Arial"/>
                <w:sz w:val="20"/>
                <w:szCs w:val="22"/>
              </w:rPr>
            </w:pPr>
            <w:r w:rsidRPr="00F525A7">
              <w:rPr>
                <w:rFonts w:asciiTheme="minorHAnsi" w:hAnsiTheme="minorHAnsi" w:cs="Arial"/>
                <w:sz w:val="20"/>
                <w:szCs w:val="22"/>
              </w:rPr>
              <w:t xml:space="preserve">Częstość </w:t>
            </w:r>
          </w:p>
        </w:tc>
        <w:tc>
          <w:tcPr>
            <w:tcW w:w="1376" w:type="pct"/>
            <w:shd w:val="clear" w:color="auto" w:fill="002060"/>
            <w:hideMark/>
          </w:tcPr>
          <w:p w14:paraId="590AA15E" w14:textId="77777777" w:rsidR="00E26921" w:rsidRPr="00F525A7" w:rsidRDefault="00E26921" w:rsidP="000151E7">
            <w:pPr>
              <w:jc w:val="center"/>
              <w:rPr>
                <w:rFonts w:asciiTheme="minorHAnsi" w:hAnsiTheme="minorHAnsi" w:cs="Arial"/>
                <w:sz w:val="20"/>
                <w:szCs w:val="22"/>
              </w:rPr>
            </w:pPr>
            <w:r w:rsidRPr="00F525A7">
              <w:rPr>
                <w:rFonts w:asciiTheme="minorHAnsi" w:hAnsiTheme="minorHAnsi" w:cs="Arial"/>
                <w:sz w:val="20"/>
                <w:szCs w:val="22"/>
              </w:rPr>
              <w:t>Procent</w:t>
            </w:r>
          </w:p>
        </w:tc>
      </w:tr>
      <w:tr w:rsidR="00E26921" w:rsidRPr="00F525A7" w14:paraId="7B24183C" w14:textId="77777777" w:rsidTr="00FB2826">
        <w:trPr>
          <w:trHeight w:val="319"/>
        </w:trPr>
        <w:tc>
          <w:tcPr>
            <w:tcW w:w="2248" w:type="pct"/>
            <w:hideMark/>
          </w:tcPr>
          <w:p w14:paraId="54745A0A" w14:textId="77777777" w:rsidR="00E26921" w:rsidRPr="00F525A7" w:rsidRDefault="00E26921" w:rsidP="000151E7">
            <w:pPr>
              <w:jc w:val="left"/>
              <w:rPr>
                <w:rFonts w:ascii="Calibri" w:hAnsi="Calibri" w:cs="Arial"/>
                <w:color w:val="000000"/>
                <w:sz w:val="20"/>
                <w:szCs w:val="22"/>
              </w:rPr>
            </w:pPr>
            <w:r w:rsidRPr="00F525A7">
              <w:rPr>
                <w:rFonts w:ascii="Calibri" w:hAnsi="Calibri" w:cs="Arial"/>
                <w:color w:val="000000"/>
                <w:sz w:val="20"/>
                <w:szCs w:val="22"/>
              </w:rPr>
              <w:t>Pozytywny wpływ</w:t>
            </w:r>
          </w:p>
        </w:tc>
        <w:tc>
          <w:tcPr>
            <w:tcW w:w="1376" w:type="pct"/>
            <w:noWrap/>
            <w:hideMark/>
          </w:tcPr>
          <w:p w14:paraId="0EAF0C99" w14:textId="77777777" w:rsidR="00E26921" w:rsidRPr="00F525A7" w:rsidRDefault="00E26921" w:rsidP="000151E7">
            <w:pPr>
              <w:jc w:val="right"/>
              <w:rPr>
                <w:rFonts w:ascii="Calibri" w:hAnsi="Calibri" w:cs="Arial"/>
                <w:color w:val="000000"/>
                <w:sz w:val="20"/>
                <w:szCs w:val="22"/>
              </w:rPr>
            </w:pPr>
            <w:r w:rsidRPr="00F525A7">
              <w:rPr>
                <w:rFonts w:ascii="Calibri" w:hAnsi="Calibri" w:cs="Arial"/>
                <w:color w:val="000000"/>
                <w:sz w:val="20"/>
                <w:szCs w:val="22"/>
              </w:rPr>
              <w:t>54</w:t>
            </w:r>
          </w:p>
        </w:tc>
        <w:tc>
          <w:tcPr>
            <w:tcW w:w="1376" w:type="pct"/>
            <w:noWrap/>
            <w:hideMark/>
          </w:tcPr>
          <w:p w14:paraId="6C8310B0" w14:textId="77777777" w:rsidR="00E26921" w:rsidRPr="00F525A7" w:rsidRDefault="00E26921" w:rsidP="000151E7">
            <w:pPr>
              <w:jc w:val="right"/>
              <w:rPr>
                <w:rFonts w:ascii="Calibri" w:hAnsi="Calibri" w:cs="Arial"/>
                <w:color w:val="000000"/>
                <w:sz w:val="20"/>
                <w:szCs w:val="22"/>
              </w:rPr>
            </w:pPr>
            <w:r w:rsidRPr="00F525A7">
              <w:rPr>
                <w:rFonts w:ascii="Calibri" w:hAnsi="Calibri" w:cs="Arial"/>
                <w:color w:val="000000"/>
                <w:sz w:val="20"/>
                <w:szCs w:val="22"/>
              </w:rPr>
              <w:t>51,9</w:t>
            </w:r>
          </w:p>
        </w:tc>
      </w:tr>
      <w:tr w:rsidR="00E26921" w:rsidRPr="00F525A7" w14:paraId="5A98236B" w14:textId="77777777" w:rsidTr="00FB2826">
        <w:trPr>
          <w:trHeight w:val="319"/>
        </w:trPr>
        <w:tc>
          <w:tcPr>
            <w:tcW w:w="2248" w:type="pct"/>
          </w:tcPr>
          <w:p w14:paraId="32C2B002" w14:textId="77777777" w:rsidR="00E26921" w:rsidRPr="00F525A7" w:rsidRDefault="00E26921" w:rsidP="000151E7">
            <w:pPr>
              <w:jc w:val="left"/>
              <w:rPr>
                <w:rFonts w:ascii="Calibri" w:hAnsi="Calibri" w:cs="Arial"/>
                <w:color w:val="000000"/>
                <w:sz w:val="20"/>
                <w:szCs w:val="22"/>
              </w:rPr>
            </w:pPr>
            <w:r w:rsidRPr="00F525A7">
              <w:rPr>
                <w:rFonts w:ascii="Calibri" w:hAnsi="Calibri" w:cs="Arial"/>
                <w:color w:val="000000"/>
                <w:sz w:val="20"/>
                <w:szCs w:val="22"/>
              </w:rPr>
              <w:t>Negatywny wpływ</w:t>
            </w:r>
          </w:p>
        </w:tc>
        <w:tc>
          <w:tcPr>
            <w:tcW w:w="1376" w:type="pct"/>
            <w:noWrap/>
          </w:tcPr>
          <w:p w14:paraId="71E6FA17" w14:textId="77777777" w:rsidR="00E26921" w:rsidRPr="00F525A7" w:rsidRDefault="00E26921" w:rsidP="000151E7">
            <w:pPr>
              <w:jc w:val="right"/>
              <w:rPr>
                <w:rFonts w:ascii="Calibri" w:hAnsi="Calibri" w:cs="Arial"/>
                <w:color w:val="000000"/>
                <w:sz w:val="20"/>
                <w:szCs w:val="22"/>
              </w:rPr>
            </w:pPr>
            <w:r w:rsidRPr="00F525A7">
              <w:rPr>
                <w:rFonts w:ascii="Calibri" w:hAnsi="Calibri" w:cs="Arial"/>
                <w:color w:val="000000"/>
                <w:sz w:val="20"/>
                <w:szCs w:val="22"/>
              </w:rPr>
              <w:t>4</w:t>
            </w:r>
          </w:p>
        </w:tc>
        <w:tc>
          <w:tcPr>
            <w:tcW w:w="1376" w:type="pct"/>
            <w:noWrap/>
          </w:tcPr>
          <w:p w14:paraId="45153B7E" w14:textId="77777777" w:rsidR="00E26921" w:rsidRPr="00F525A7" w:rsidRDefault="00E26921" w:rsidP="000151E7">
            <w:pPr>
              <w:jc w:val="right"/>
              <w:rPr>
                <w:rFonts w:ascii="Calibri" w:hAnsi="Calibri" w:cs="Arial"/>
                <w:color w:val="000000"/>
                <w:sz w:val="20"/>
                <w:szCs w:val="22"/>
              </w:rPr>
            </w:pPr>
            <w:r w:rsidRPr="00F525A7">
              <w:rPr>
                <w:rFonts w:ascii="Calibri" w:hAnsi="Calibri" w:cs="Arial"/>
                <w:color w:val="000000"/>
                <w:sz w:val="20"/>
                <w:szCs w:val="22"/>
              </w:rPr>
              <w:t>3,8</w:t>
            </w:r>
          </w:p>
        </w:tc>
      </w:tr>
      <w:tr w:rsidR="00E26921" w:rsidRPr="00F525A7" w14:paraId="2D838074" w14:textId="77777777" w:rsidTr="00FB2826">
        <w:trPr>
          <w:trHeight w:val="319"/>
        </w:trPr>
        <w:tc>
          <w:tcPr>
            <w:tcW w:w="2248" w:type="pct"/>
          </w:tcPr>
          <w:p w14:paraId="1993A720" w14:textId="77777777" w:rsidR="00E26921" w:rsidRPr="00F525A7" w:rsidRDefault="00E26921" w:rsidP="000151E7">
            <w:pPr>
              <w:jc w:val="left"/>
              <w:rPr>
                <w:rFonts w:ascii="Calibri" w:hAnsi="Calibri" w:cs="Arial"/>
                <w:color w:val="000000"/>
                <w:sz w:val="20"/>
                <w:szCs w:val="22"/>
              </w:rPr>
            </w:pPr>
            <w:r w:rsidRPr="00F525A7">
              <w:rPr>
                <w:rFonts w:ascii="Calibri" w:hAnsi="Calibri" w:cs="Arial"/>
                <w:color w:val="000000"/>
                <w:sz w:val="20"/>
                <w:szCs w:val="22"/>
              </w:rPr>
              <w:t>Trudno powiedzieć</w:t>
            </w:r>
          </w:p>
        </w:tc>
        <w:tc>
          <w:tcPr>
            <w:tcW w:w="1376" w:type="pct"/>
            <w:noWrap/>
          </w:tcPr>
          <w:p w14:paraId="507F35A4" w14:textId="77777777" w:rsidR="00E26921" w:rsidRPr="00F525A7" w:rsidRDefault="00E26921" w:rsidP="000151E7">
            <w:pPr>
              <w:jc w:val="right"/>
              <w:rPr>
                <w:rFonts w:ascii="Calibri" w:hAnsi="Calibri" w:cs="Arial"/>
                <w:color w:val="000000"/>
                <w:sz w:val="20"/>
                <w:szCs w:val="22"/>
              </w:rPr>
            </w:pPr>
            <w:r w:rsidRPr="00F525A7">
              <w:rPr>
                <w:rFonts w:ascii="Calibri" w:hAnsi="Calibri" w:cs="Arial"/>
                <w:color w:val="000000"/>
                <w:sz w:val="20"/>
                <w:szCs w:val="22"/>
              </w:rPr>
              <w:t>46</w:t>
            </w:r>
          </w:p>
        </w:tc>
        <w:tc>
          <w:tcPr>
            <w:tcW w:w="1376" w:type="pct"/>
            <w:noWrap/>
          </w:tcPr>
          <w:p w14:paraId="3B39A534" w14:textId="77777777" w:rsidR="00E26921" w:rsidRPr="00F525A7" w:rsidRDefault="00E26921" w:rsidP="000151E7">
            <w:pPr>
              <w:jc w:val="right"/>
              <w:rPr>
                <w:rFonts w:ascii="Calibri" w:hAnsi="Calibri" w:cs="Arial"/>
                <w:color w:val="000000"/>
                <w:sz w:val="20"/>
                <w:szCs w:val="22"/>
              </w:rPr>
            </w:pPr>
            <w:r w:rsidRPr="00F525A7">
              <w:rPr>
                <w:rFonts w:ascii="Calibri" w:hAnsi="Calibri" w:cs="Arial"/>
                <w:color w:val="000000"/>
                <w:sz w:val="20"/>
                <w:szCs w:val="22"/>
              </w:rPr>
              <w:t>44,2</w:t>
            </w:r>
          </w:p>
        </w:tc>
      </w:tr>
      <w:tr w:rsidR="00E26921" w:rsidRPr="00F525A7" w14:paraId="7C70DC91" w14:textId="77777777" w:rsidTr="00FB2826">
        <w:trPr>
          <w:cnfStyle w:val="010000000000" w:firstRow="0" w:lastRow="1" w:firstColumn="0" w:lastColumn="0" w:oddVBand="0" w:evenVBand="0" w:oddHBand="0" w:evenHBand="0" w:firstRowFirstColumn="0" w:firstRowLastColumn="0" w:lastRowFirstColumn="0" w:lastRowLastColumn="0"/>
          <w:trHeight w:val="319"/>
        </w:trPr>
        <w:tc>
          <w:tcPr>
            <w:tcW w:w="2248" w:type="pct"/>
          </w:tcPr>
          <w:p w14:paraId="28E39D56" w14:textId="77777777" w:rsidR="00E26921" w:rsidRPr="00F525A7" w:rsidRDefault="00E26921" w:rsidP="000151E7">
            <w:pPr>
              <w:jc w:val="left"/>
              <w:rPr>
                <w:rFonts w:ascii="Calibri" w:hAnsi="Calibri" w:cs="Arial"/>
                <w:color w:val="000000"/>
                <w:sz w:val="20"/>
                <w:szCs w:val="22"/>
              </w:rPr>
            </w:pPr>
            <w:r w:rsidRPr="00F525A7">
              <w:rPr>
                <w:rFonts w:ascii="Calibri" w:hAnsi="Calibri" w:cs="Arial"/>
                <w:color w:val="000000"/>
                <w:sz w:val="20"/>
                <w:szCs w:val="22"/>
              </w:rPr>
              <w:t>Ogółem</w:t>
            </w:r>
          </w:p>
        </w:tc>
        <w:tc>
          <w:tcPr>
            <w:tcW w:w="1376" w:type="pct"/>
            <w:noWrap/>
          </w:tcPr>
          <w:p w14:paraId="3F17B2C0" w14:textId="77777777" w:rsidR="00E26921" w:rsidRPr="00F525A7" w:rsidRDefault="00E26921" w:rsidP="000151E7">
            <w:pPr>
              <w:jc w:val="right"/>
              <w:rPr>
                <w:rFonts w:ascii="Calibri" w:hAnsi="Calibri" w:cs="Arial"/>
                <w:color w:val="000000"/>
                <w:sz w:val="20"/>
                <w:szCs w:val="22"/>
              </w:rPr>
            </w:pPr>
            <w:r w:rsidRPr="00F525A7">
              <w:rPr>
                <w:rFonts w:ascii="Calibri" w:hAnsi="Calibri" w:cs="Arial"/>
                <w:color w:val="000000"/>
                <w:sz w:val="20"/>
                <w:szCs w:val="22"/>
              </w:rPr>
              <w:t>104</w:t>
            </w:r>
          </w:p>
        </w:tc>
        <w:tc>
          <w:tcPr>
            <w:tcW w:w="1376" w:type="pct"/>
            <w:noWrap/>
          </w:tcPr>
          <w:p w14:paraId="0B3146AC" w14:textId="77777777" w:rsidR="00E26921" w:rsidRPr="00F525A7" w:rsidRDefault="00E26921" w:rsidP="000151E7">
            <w:pPr>
              <w:jc w:val="right"/>
              <w:rPr>
                <w:rFonts w:ascii="Calibri" w:hAnsi="Calibri" w:cs="Arial"/>
                <w:color w:val="000000"/>
                <w:sz w:val="20"/>
                <w:szCs w:val="22"/>
              </w:rPr>
            </w:pPr>
            <w:r w:rsidRPr="00F525A7">
              <w:rPr>
                <w:rFonts w:ascii="Calibri" w:hAnsi="Calibri" w:cs="Arial"/>
                <w:color w:val="000000"/>
                <w:sz w:val="20"/>
                <w:szCs w:val="22"/>
              </w:rPr>
              <w:t>100,0</w:t>
            </w:r>
          </w:p>
        </w:tc>
      </w:tr>
    </w:tbl>
    <w:p w14:paraId="10CAADB3" w14:textId="4D8E38CD" w:rsidR="00E26921" w:rsidRPr="000F327C" w:rsidRDefault="00E26921" w:rsidP="00E26921">
      <w:pPr>
        <w:rPr>
          <w:rFonts w:asciiTheme="minorHAnsi" w:hAnsiTheme="minorHAnsi"/>
          <w:sz w:val="22"/>
          <w:szCs w:val="22"/>
        </w:rPr>
      </w:pPr>
      <w:r w:rsidRPr="00F525A7">
        <w:rPr>
          <w:rFonts w:asciiTheme="minorHAnsi" w:hAnsiTheme="minorHAnsi"/>
          <w:szCs w:val="22"/>
        </w:rPr>
        <w:t>Źródło: opracowanie własne w oparciu o wyniki badań CAWI</w:t>
      </w:r>
      <w:r w:rsidR="00FB2826" w:rsidRPr="00F525A7">
        <w:rPr>
          <w:rFonts w:asciiTheme="minorHAnsi" w:hAnsiTheme="minorHAnsi"/>
          <w:szCs w:val="22"/>
        </w:rPr>
        <w:t>.</w:t>
      </w:r>
    </w:p>
    <w:p w14:paraId="4A766BCA" w14:textId="77777777" w:rsidR="00E26921" w:rsidRDefault="00E26921" w:rsidP="00E26921">
      <w:pPr>
        <w:rPr>
          <w:rFonts w:asciiTheme="minorHAnsi" w:hAnsiTheme="minorHAnsi"/>
          <w:b/>
          <w:sz w:val="22"/>
          <w:szCs w:val="22"/>
        </w:rPr>
      </w:pPr>
    </w:p>
    <w:p w14:paraId="57702960" w14:textId="10340F82" w:rsidR="00E26921" w:rsidRDefault="00E26921" w:rsidP="00031969">
      <w:pPr>
        <w:pStyle w:val="Akapitzlist"/>
        <w:numPr>
          <w:ilvl w:val="0"/>
          <w:numId w:val="125"/>
        </w:numPr>
        <w:rPr>
          <w:rFonts w:asciiTheme="minorHAnsi" w:hAnsiTheme="minorHAnsi"/>
          <w:sz w:val="22"/>
          <w:szCs w:val="22"/>
        </w:rPr>
      </w:pPr>
      <w:r w:rsidRPr="00E26921">
        <w:rPr>
          <w:rFonts w:asciiTheme="minorHAnsi" w:hAnsiTheme="minorHAnsi"/>
          <w:sz w:val="22"/>
          <w:szCs w:val="22"/>
        </w:rPr>
        <w:t>duża liczba członków i partnerów LGD</w:t>
      </w:r>
      <w:r>
        <w:rPr>
          <w:rFonts w:asciiTheme="minorHAnsi" w:hAnsiTheme="minorHAnsi"/>
          <w:sz w:val="22"/>
          <w:szCs w:val="22"/>
        </w:rPr>
        <w:t xml:space="preserve"> (Tabela 33)</w:t>
      </w:r>
    </w:p>
    <w:p w14:paraId="2E008F02" w14:textId="77777777" w:rsidR="00E26921" w:rsidRPr="00E26921" w:rsidRDefault="00E26921" w:rsidP="00E26921">
      <w:pPr>
        <w:pStyle w:val="Akapitzlist"/>
        <w:rPr>
          <w:rFonts w:asciiTheme="minorHAnsi" w:hAnsiTheme="minorHAnsi"/>
          <w:sz w:val="22"/>
          <w:szCs w:val="22"/>
        </w:rPr>
      </w:pPr>
    </w:p>
    <w:p w14:paraId="04F0264A" w14:textId="77777777" w:rsidR="00E26921" w:rsidRPr="00F525A7" w:rsidRDefault="00E26921" w:rsidP="00E26921">
      <w:pPr>
        <w:spacing w:line="276" w:lineRule="auto"/>
        <w:rPr>
          <w:rFonts w:asciiTheme="minorHAnsi" w:hAnsiTheme="minorHAnsi"/>
          <w:szCs w:val="22"/>
        </w:rPr>
      </w:pPr>
      <w:bookmarkStart w:id="298" w:name="_Toc419274438"/>
      <w:r w:rsidRPr="00F525A7">
        <w:rPr>
          <w:rFonts w:asciiTheme="minorHAnsi" w:hAnsiTheme="minorHAnsi"/>
          <w:szCs w:val="22"/>
        </w:rPr>
        <w:t xml:space="preserve">Tabela </w:t>
      </w:r>
      <w:r w:rsidRPr="00F525A7">
        <w:rPr>
          <w:rFonts w:asciiTheme="minorHAnsi" w:hAnsiTheme="minorHAnsi"/>
          <w:szCs w:val="22"/>
        </w:rPr>
        <w:fldChar w:fldCharType="begin"/>
      </w:r>
      <w:r w:rsidRPr="00F525A7">
        <w:rPr>
          <w:rFonts w:asciiTheme="minorHAnsi" w:hAnsiTheme="minorHAnsi"/>
          <w:szCs w:val="22"/>
        </w:rPr>
        <w:instrText xml:space="preserve"> SEQ Tabela \* ARABIC </w:instrText>
      </w:r>
      <w:r w:rsidRPr="00F525A7">
        <w:rPr>
          <w:rFonts w:asciiTheme="minorHAnsi" w:hAnsiTheme="minorHAnsi"/>
          <w:szCs w:val="22"/>
        </w:rPr>
        <w:fldChar w:fldCharType="separate"/>
      </w:r>
      <w:r w:rsidR="00100778">
        <w:rPr>
          <w:rFonts w:asciiTheme="minorHAnsi" w:hAnsiTheme="minorHAnsi"/>
          <w:noProof/>
          <w:szCs w:val="22"/>
        </w:rPr>
        <w:t>33</w:t>
      </w:r>
      <w:r w:rsidRPr="00F525A7">
        <w:rPr>
          <w:rFonts w:asciiTheme="minorHAnsi" w:hAnsiTheme="minorHAnsi"/>
          <w:noProof/>
          <w:szCs w:val="22"/>
        </w:rPr>
        <w:fldChar w:fldCharType="end"/>
      </w:r>
      <w:r w:rsidRPr="00F525A7">
        <w:rPr>
          <w:rFonts w:asciiTheme="minorHAnsi" w:hAnsiTheme="minorHAnsi"/>
          <w:szCs w:val="22"/>
        </w:rPr>
        <w:t>. Ocena wpływu czynników na realizację LSR – duża liczba członków i partnerów LGD</w:t>
      </w:r>
      <w:bookmarkEnd w:id="298"/>
    </w:p>
    <w:tbl>
      <w:tblPr>
        <w:tblStyle w:val="GridTable4Accent1"/>
        <w:tblW w:w="4942" w:type="pct"/>
        <w:tblInd w:w="108" w:type="dxa"/>
        <w:tblLook w:val="0660" w:firstRow="1" w:lastRow="1" w:firstColumn="0" w:lastColumn="0" w:noHBand="1" w:noVBand="1"/>
      </w:tblPr>
      <w:tblGrid>
        <w:gridCol w:w="4127"/>
        <w:gridCol w:w="2527"/>
        <w:gridCol w:w="2527"/>
      </w:tblGrid>
      <w:tr w:rsidR="00E26921" w:rsidRPr="002C6E6E" w14:paraId="14A3C79D" w14:textId="77777777" w:rsidTr="002C6E6E">
        <w:trPr>
          <w:cnfStyle w:val="100000000000" w:firstRow="1" w:lastRow="0" w:firstColumn="0" w:lastColumn="0" w:oddVBand="0" w:evenVBand="0" w:oddHBand="0" w:evenHBand="0" w:firstRowFirstColumn="0" w:firstRowLastColumn="0" w:lastRowFirstColumn="0" w:lastRowLastColumn="0"/>
          <w:trHeight w:val="264"/>
        </w:trPr>
        <w:tc>
          <w:tcPr>
            <w:tcW w:w="2248" w:type="pct"/>
            <w:shd w:val="clear" w:color="auto" w:fill="002060"/>
            <w:noWrap/>
            <w:hideMark/>
          </w:tcPr>
          <w:p w14:paraId="0BF99344" w14:textId="77777777" w:rsidR="00E26921" w:rsidRPr="002C6E6E" w:rsidRDefault="00E26921" w:rsidP="000151E7">
            <w:pPr>
              <w:jc w:val="left"/>
              <w:rPr>
                <w:rFonts w:asciiTheme="minorHAnsi" w:hAnsiTheme="minorHAnsi" w:cs="Arial"/>
                <w:sz w:val="20"/>
                <w:szCs w:val="22"/>
              </w:rPr>
            </w:pPr>
            <w:r w:rsidRPr="002C6E6E">
              <w:rPr>
                <w:rFonts w:asciiTheme="minorHAnsi" w:hAnsiTheme="minorHAnsi" w:cs="Arial"/>
                <w:sz w:val="20"/>
                <w:szCs w:val="22"/>
              </w:rPr>
              <w:t> </w:t>
            </w:r>
          </w:p>
        </w:tc>
        <w:tc>
          <w:tcPr>
            <w:tcW w:w="1376" w:type="pct"/>
            <w:shd w:val="clear" w:color="auto" w:fill="002060"/>
            <w:hideMark/>
          </w:tcPr>
          <w:p w14:paraId="00935BE4" w14:textId="77777777" w:rsidR="00E26921" w:rsidRPr="002C6E6E" w:rsidRDefault="00E26921" w:rsidP="000151E7">
            <w:pPr>
              <w:jc w:val="center"/>
              <w:rPr>
                <w:rFonts w:asciiTheme="minorHAnsi" w:hAnsiTheme="minorHAnsi" w:cs="Arial"/>
                <w:sz w:val="20"/>
                <w:szCs w:val="22"/>
              </w:rPr>
            </w:pPr>
            <w:r w:rsidRPr="002C6E6E">
              <w:rPr>
                <w:rFonts w:asciiTheme="minorHAnsi" w:hAnsiTheme="minorHAnsi" w:cs="Arial"/>
                <w:sz w:val="20"/>
                <w:szCs w:val="22"/>
              </w:rPr>
              <w:t xml:space="preserve">Częstość </w:t>
            </w:r>
          </w:p>
        </w:tc>
        <w:tc>
          <w:tcPr>
            <w:tcW w:w="1376" w:type="pct"/>
            <w:shd w:val="clear" w:color="auto" w:fill="002060"/>
            <w:hideMark/>
          </w:tcPr>
          <w:p w14:paraId="3038F88B" w14:textId="77777777" w:rsidR="00E26921" w:rsidRPr="002C6E6E" w:rsidRDefault="00E26921" w:rsidP="000151E7">
            <w:pPr>
              <w:jc w:val="center"/>
              <w:rPr>
                <w:rFonts w:asciiTheme="minorHAnsi" w:hAnsiTheme="minorHAnsi" w:cs="Arial"/>
                <w:sz w:val="20"/>
                <w:szCs w:val="22"/>
              </w:rPr>
            </w:pPr>
            <w:r w:rsidRPr="002C6E6E">
              <w:rPr>
                <w:rFonts w:asciiTheme="minorHAnsi" w:hAnsiTheme="minorHAnsi" w:cs="Arial"/>
                <w:sz w:val="20"/>
                <w:szCs w:val="22"/>
              </w:rPr>
              <w:t>Procent</w:t>
            </w:r>
          </w:p>
        </w:tc>
      </w:tr>
      <w:tr w:rsidR="00E26921" w:rsidRPr="002C6E6E" w14:paraId="0F84C986" w14:textId="77777777" w:rsidTr="00FB2826">
        <w:trPr>
          <w:trHeight w:val="319"/>
        </w:trPr>
        <w:tc>
          <w:tcPr>
            <w:tcW w:w="2248" w:type="pct"/>
            <w:hideMark/>
          </w:tcPr>
          <w:p w14:paraId="6A2D8C37" w14:textId="77777777" w:rsidR="00E26921" w:rsidRPr="002C6E6E" w:rsidRDefault="00E26921" w:rsidP="000151E7">
            <w:pPr>
              <w:jc w:val="left"/>
              <w:rPr>
                <w:rFonts w:ascii="Calibri" w:hAnsi="Calibri" w:cs="Arial"/>
                <w:color w:val="000000"/>
                <w:sz w:val="20"/>
                <w:szCs w:val="22"/>
              </w:rPr>
            </w:pPr>
            <w:r w:rsidRPr="002C6E6E">
              <w:rPr>
                <w:rFonts w:ascii="Calibri" w:hAnsi="Calibri" w:cs="Arial"/>
                <w:color w:val="000000"/>
                <w:sz w:val="20"/>
                <w:szCs w:val="22"/>
              </w:rPr>
              <w:t>Pozytywny wpływ</w:t>
            </w:r>
          </w:p>
        </w:tc>
        <w:tc>
          <w:tcPr>
            <w:tcW w:w="1376" w:type="pct"/>
            <w:noWrap/>
            <w:hideMark/>
          </w:tcPr>
          <w:p w14:paraId="706908AF" w14:textId="77777777" w:rsidR="00E26921" w:rsidRPr="002C6E6E" w:rsidRDefault="00E26921" w:rsidP="000151E7">
            <w:pPr>
              <w:jc w:val="right"/>
              <w:rPr>
                <w:rFonts w:ascii="Calibri" w:hAnsi="Calibri" w:cs="Arial"/>
                <w:color w:val="000000"/>
                <w:sz w:val="20"/>
                <w:szCs w:val="22"/>
              </w:rPr>
            </w:pPr>
            <w:r w:rsidRPr="002C6E6E">
              <w:rPr>
                <w:rFonts w:ascii="Calibri" w:hAnsi="Calibri" w:cs="Arial"/>
                <w:color w:val="000000"/>
                <w:sz w:val="20"/>
                <w:szCs w:val="22"/>
              </w:rPr>
              <w:t>56</w:t>
            </w:r>
          </w:p>
        </w:tc>
        <w:tc>
          <w:tcPr>
            <w:tcW w:w="1376" w:type="pct"/>
            <w:noWrap/>
            <w:hideMark/>
          </w:tcPr>
          <w:p w14:paraId="087F1CE9" w14:textId="77777777" w:rsidR="00E26921" w:rsidRPr="002C6E6E" w:rsidRDefault="00E26921" w:rsidP="000151E7">
            <w:pPr>
              <w:jc w:val="right"/>
              <w:rPr>
                <w:rFonts w:ascii="Calibri" w:hAnsi="Calibri" w:cs="Arial"/>
                <w:color w:val="000000"/>
                <w:sz w:val="20"/>
                <w:szCs w:val="22"/>
              </w:rPr>
            </w:pPr>
            <w:r w:rsidRPr="002C6E6E">
              <w:rPr>
                <w:rFonts w:ascii="Calibri" w:hAnsi="Calibri" w:cs="Arial"/>
                <w:color w:val="000000"/>
                <w:sz w:val="20"/>
                <w:szCs w:val="22"/>
              </w:rPr>
              <w:t>53,8</w:t>
            </w:r>
          </w:p>
        </w:tc>
      </w:tr>
      <w:tr w:rsidR="00E26921" w:rsidRPr="002C6E6E" w14:paraId="3F6BEFED" w14:textId="77777777" w:rsidTr="00FB2826">
        <w:trPr>
          <w:trHeight w:val="319"/>
        </w:trPr>
        <w:tc>
          <w:tcPr>
            <w:tcW w:w="2248" w:type="pct"/>
          </w:tcPr>
          <w:p w14:paraId="7433D9F7" w14:textId="77777777" w:rsidR="00E26921" w:rsidRPr="002C6E6E" w:rsidRDefault="00E26921" w:rsidP="000151E7">
            <w:pPr>
              <w:jc w:val="left"/>
              <w:rPr>
                <w:rFonts w:ascii="Calibri" w:hAnsi="Calibri" w:cs="Arial"/>
                <w:color w:val="000000"/>
                <w:sz w:val="20"/>
                <w:szCs w:val="22"/>
              </w:rPr>
            </w:pPr>
            <w:r w:rsidRPr="002C6E6E">
              <w:rPr>
                <w:rFonts w:ascii="Calibri" w:hAnsi="Calibri" w:cs="Arial"/>
                <w:color w:val="000000"/>
                <w:sz w:val="20"/>
                <w:szCs w:val="22"/>
              </w:rPr>
              <w:t>Negatywny wpływ</w:t>
            </w:r>
          </w:p>
        </w:tc>
        <w:tc>
          <w:tcPr>
            <w:tcW w:w="1376" w:type="pct"/>
            <w:noWrap/>
          </w:tcPr>
          <w:p w14:paraId="043DD318" w14:textId="77777777" w:rsidR="00E26921" w:rsidRPr="002C6E6E" w:rsidRDefault="00E26921" w:rsidP="000151E7">
            <w:pPr>
              <w:jc w:val="right"/>
              <w:rPr>
                <w:rFonts w:ascii="Calibri" w:hAnsi="Calibri" w:cs="Arial"/>
                <w:color w:val="000000"/>
                <w:sz w:val="20"/>
                <w:szCs w:val="22"/>
              </w:rPr>
            </w:pPr>
            <w:r w:rsidRPr="002C6E6E">
              <w:rPr>
                <w:rFonts w:ascii="Calibri" w:hAnsi="Calibri" w:cs="Arial"/>
                <w:color w:val="000000"/>
                <w:sz w:val="20"/>
                <w:szCs w:val="22"/>
              </w:rPr>
              <w:t>14</w:t>
            </w:r>
          </w:p>
        </w:tc>
        <w:tc>
          <w:tcPr>
            <w:tcW w:w="1376" w:type="pct"/>
            <w:noWrap/>
          </w:tcPr>
          <w:p w14:paraId="52D7E4A8" w14:textId="77777777" w:rsidR="00E26921" w:rsidRPr="002C6E6E" w:rsidRDefault="00E26921" w:rsidP="000151E7">
            <w:pPr>
              <w:jc w:val="right"/>
              <w:rPr>
                <w:rFonts w:ascii="Calibri" w:hAnsi="Calibri" w:cs="Arial"/>
                <w:color w:val="000000"/>
                <w:sz w:val="20"/>
                <w:szCs w:val="22"/>
              </w:rPr>
            </w:pPr>
            <w:r w:rsidRPr="002C6E6E">
              <w:rPr>
                <w:rFonts w:ascii="Calibri" w:hAnsi="Calibri" w:cs="Arial"/>
                <w:color w:val="000000"/>
                <w:sz w:val="20"/>
                <w:szCs w:val="22"/>
              </w:rPr>
              <w:t>13,5</w:t>
            </w:r>
          </w:p>
        </w:tc>
      </w:tr>
      <w:tr w:rsidR="00E26921" w:rsidRPr="002C6E6E" w14:paraId="465E1E85" w14:textId="77777777" w:rsidTr="00FB2826">
        <w:trPr>
          <w:trHeight w:val="319"/>
        </w:trPr>
        <w:tc>
          <w:tcPr>
            <w:tcW w:w="2248" w:type="pct"/>
          </w:tcPr>
          <w:p w14:paraId="2AE02A58" w14:textId="77777777" w:rsidR="00E26921" w:rsidRPr="002C6E6E" w:rsidRDefault="00E26921" w:rsidP="000151E7">
            <w:pPr>
              <w:jc w:val="left"/>
              <w:rPr>
                <w:rFonts w:ascii="Calibri" w:hAnsi="Calibri" w:cs="Arial"/>
                <w:color w:val="000000"/>
                <w:sz w:val="20"/>
                <w:szCs w:val="22"/>
              </w:rPr>
            </w:pPr>
            <w:r w:rsidRPr="002C6E6E">
              <w:rPr>
                <w:rFonts w:ascii="Calibri" w:hAnsi="Calibri" w:cs="Arial"/>
                <w:color w:val="000000"/>
                <w:sz w:val="20"/>
                <w:szCs w:val="22"/>
              </w:rPr>
              <w:t>Trudno powiedzieć</w:t>
            </w:r>
          </w:p>
        </w:tc>
        <w:tc>
          <w:tcPr>
            <w:tcW w:w="1376" w:type="pct"/>
            <w:noWrap/>
          </w:tcPr>
          <w:p w14:paraId="74C5443D" w14:textId="77777777" w:rsidR="00E26921" w:rsidRPr="002C6E6E" w:rsidRDefault="00E26921" w:rsidP="000151E7">
            <w:pPr>
              <w:jc w:val="right"/>
              <w:rPr>
                <w:rFonts w:ascii="Calibri" w:hAnsi="Calibri" w:cs="Arial"/>
                <w:color w:val="000000"/>
                <w:sz w:val="20"/>
                <w:szCs w:val="22"/>
              </w:rPr>
            </w:pPr>
            <w:r w:rsidRPr="002C6E6E">
              <w:rPr>
                <w:rFonts w:ascii="Calibri" w:hAnsi="Calibri" w:cs="Arial"/>
                <w:color w:val="000000"/>
                <w:sz w:val="20"/>
                <w:szCs w:val="22"/>
              </w:rPr>
              <w:t>34</w:t>
            </w:r>
          </w:p>
        </w:tc>
        <w:tc>
          <w:tcPr>
            <w:tcW w:w="1376" w:type="pct"/>
            <w:noWrap/>
          </w:tcPr>
          <w:p w14:paraId="4ED7C2EF" w14:textId="77777777" w:rsidR="00E26921" w:rsidRPr="002C6E6E" w:rsidRDefault="00E26921" w:rsidP="000151E7">
            <w:pPr>
              <w:jc w:val="right"/>
              <w:rPr>
                <w:rFonts w:ascii="Calibri" w:hAnsi="Calibri" w:cs="Arial"/>
                <w:color w:val="000000"/>
                <w:sz w:val="20"/>
                <w:szCs w:val="22"/>
              </w:rPr>
            </w:pPr>
            <w:r w:rsidRPr="002C6E6E">
              <w:rPr>
                <w:rFonts w:ascii="Calibri" w:hAnsi="Calibri" w:cs="Arial"/>
                <w:color w:val="000000"/>
                <w:sz w:val="20"/>
                <w:szCs w:val="22"/>
              </w:rPr>
              <w:t>32,7</w:t>
            </w:r>
          </w:p>
        </w:tc>
      </w:tr>
      <w:tr w:rsidR="00E26921" w:rsidRPr="002C6E6E" w14:paraId="2EABA761" w14:textId="77777777" w:rsidTr="002C6E6E">
        <w:trPr>
          <w:cnfStyle w:val="010000000000" w:firstRow="0" w:lastRow="1" w:firstColumn="0" w:lastColumn="0" w:oddVBand="0" w:evenVBand="0" w:oddHBand="0" w:evenHBand="0" w:firstRowFirstColumn="0" w:firstRowLastColumn="0" w:lastRowFirstColumn="0" w:lastRowLastColumn="0"/>
          <w:trHeight w:val="120"/>
        </w:trPr>
        <w:tc>
          <w:tcPr>
            <w:tcW w:w="2248" w:type="pct"/>
          </w:tcPr>
          <w:p w14:paraId="23C5AA09" w14:textId="77777777" w:rsidR="00E26921" w:rsidRPr="002C6E6E" w:rsidRDefault="00E26921" w:rsidP="000151E7">
            <w:pPr>
              <w:jc w:val="left"/>
              <w:rPr>
                <w:rFonts w:ascii="Calibri" w:hAnsi="Calibri" w:cs="Arial"/>
                <w:color w:val="000000"/>
                <w:sz w:val="20"/>
                <w:szCs w:val="22"/>
              </w:rPr>
            </w:pPr>
            <w:r w:rsidRPr="002C6E6E">
              <w:rPr>
                <w:rFonts w:ascii="Calibri" w:hAnsi="Calibri" w:cs="Arial"/>
                <w:color w:val="000000"/>
                <w:sz w:val="20"/>
                <w:szCs w:val="22"/>
              </w:rPr>
              <w:t>Ogółem</w:t>
            </w:r>
          </w:p>
        </w:tc>
        <w:tc>
          <w:tcPr>
            <w:tcW w:w="1376" w:type="pct"/>
            <w:noWrap/>
          </w:tcPr>
          <w:p w14:paraId="7118ED50" w14:textId="77777777" w:rsidR="00E26921" w:rsidRPr="002C6E6E" w:rsidRDefault="00E26921" w:rsidP="000151E7">
            <w:pPr>
              <w:jc w:val="right"/>
              <w:rPr>
                <w:rFonts w:ascii="Calibri" w:hAnsi="Calibri" w:cs="Arial"/>
                <w:color w:val="000000"/>
                <w:sz w:val="20"/>
                <w:szCs w:val="22"/>
              </w:rPr>
            </w:pPr>
            <w:r w:rsidRPr="002C6E6E">
              <w:rPr>
                <w:rFonts w:ascii="Calibri" w:hAnsi="Calibri" w:cs="Arial"/>
                <w:color w:val="000000"/>
                <w:sz w:val="20"/>
                <w:szCs w:val="22"/>
              </w:rPr>
              <w:t>104</w:t>
            </w:r>
          </w:p>
        </w:tc>
        <w:tc>
          <w:tcPr>
            <w:tcW w:w="1376" w:type="pct"/>
            <w:noWrap/>
          </w:tcPr>
          <w:p w14:paraId="6455124B" w14:textId="77777777" w:rsidR="00E26921" w:rsidRPr="002C6E6E" w:rsidRDefault="00E26921" w:rsidP="000151E7">
            <w:pPr>
              <w:jc w:val="right"/>
              <w:rPr>
                <w:rFonts w:ascii="Calibri" w:hAnsi="Calibri" w:cs="Arial"/>
                <w:color w:val="000000"/>
                <w:sz w:val="20"/>
                <w:szCs w:val="22"/>
              </w:rPr>
            </w:pPr>
            <w:r w:rsidRPr="002C6E6E">
              <w:rPr>
                <w:rFonts w:ascii="Calibri" w:hAnsi="Calibri" w:cs="Arial"/>
                <w:color w:val="000000"/>
                <w:sz w:val="20"/>
                <w:szCs w:val="22"/>
              </w:rPr>
              <w:t>100,0</w:t>
            </w:r>
          </w:p>
        </w:tc>
      </w:tr>
    </w:tbl>
    <w:p w14:paraId="0A410FCE" w14:textId="728403AF" w:rsidR="00E26921" w:rsidRPr="00F525A7" w:rsidRDefault="00E26921" w:rsidP="00E26921">
      <w:pPr>
        <w:rPr>
          <w:rFonts w:asciiTheme="minorHAnsi" w:hAnsiTheme="minorHAnsi"/>
          <w:szCs w:val="22"/>
        </w:rPr>
      </w:pPr>
      <w:r w:rsidRPr="00F525A7">
        <w:rPr>
          <w:rFonts w:asciiTheme="minorHAnsi" w:hAnsiTheme="minorHAnsi"/>
          <w:szCs w:val="22"/>
        </w:rPr>
        <w:t>Źródło: opracowanie własne w oparciu o wyniki badań CAWI</w:t>
      </w:r>
      <w:r w:rsidR="00FB2826" w:rsidRPr="00F525A7">
        <w:rPr>
          <w:rFonts w:asciiTheme="minorHAnsi" w:hAnsiTheme="minorHAnsi"/>
          <w:szCs w:val="22"/>
        </w:rPr>
        <w:t>.</w:t>
      </w:r>
    </w:p>
    <w:p w14:paraId="3843B077" w14:textId="77777777" w:rsidR="00E26921" w:rsidRDefault="00E26921" w:rsidP="00E26921">
      <w:pPr>
        <w:rPr>
          <w:rFonts w:asciiTheme="minorHAnsi" w:hAnsiTheme="minorHAnsi"/>
          <w:sz w:val="22"/>
          <w:szCs w:val="22"/>
        </w:rPr>
      </w:pPr>
    </w:p>
    <w:p w14:paraId="17D58E97" w14:textId="5B7FA629" w:rsidR="00E26921" w:rsidRPr="00E26921" w:rsidRDefault="00E26921" w:rsidP="00031969">
      <w:pPr>
        <w:pStyle w:val="Akapitzlist"/>
        <w:numPr>
          <w:ilvl w:val="0"/>
          <w:numId w:val="125"/>
        </w:numPr>
        <w:rPr>
          <w:rFonts w:asciiTheme="minorHAnsi" w:hAnsiTheme="minorHAnsi"/>
          <w:sz w:val="22"/>
          <w:szCs w:val="22"/>
        </w:rPr>
      </w:pPr>
      <w:r>
        <w:rPr>
          <w:rFonts w:asciiTheme="minorHAnsi" w:hAnsiTheme="minorHAnsi"/>
          <w:sz w:val="22"/>
          <w:szCs w:val="22"/>
        </w:rPr>
        <w:t>szeroki zakres działalności LGD (Tabela 34)</w:t>
      </w:r>
    </w:p>
    <w:p w14:paraId="7D0803F6" w14:textId="77777777" w:rsidR="00E26921" w:rsidRPr="00F525A7" w:rsidRDefault="00E26921" w:rsidP="00E26921">
      <w:pPr>
        <w:rPr>
          <w:rFonts w:asciiTheme="minorHAnsi" w:hAnsiTheme="minorHAnsi"/>
          <w:b/>
          <w:szCs w:val="22"/>
        </w:rPr>
      </w:pPr>
    </w:p>
    <w:p w14:paraId="378CE210" w14:textId="77777777" w:rsidR="00E26921" w:rsidRPr="00F525A7" w:rsidRDefault="00E26921" w:rsidP="00E26921">
      <w:pPr>
        <w:spacing w:line="276" w:lineRule="auto"/>
        <w:rPr>
          <w:rFonts w:asciiTheme="minorHAnsi" w:hAnsiTheme="minorHAnsi"/>
          <w:szCs w:val="22"/>
        </w:rPr>
      </w:pPr>
      <w:bookmarkStart w:id="299" w:name="_Toc419274439"/>
      <w:r w:rsidRPr="00F525A7">
        <w:rPr>
          <w:rFonts w:asciiTheme="minorHAnsi" w:hAnsiTheme="minorHAnsi"/>
          <w:szCs w:val="22"/>
        </w:rPr>
        <w:t xml:space="preserve">Tabela </w:t>
      </w:r>
      <w:r w:rsidRPr="00F525A7">
        <w:rPr>
          <w:rFonts w:asciiTheme="minorHAnsi" w:hAnsiTheme="minorHAnsi"/>
          <w:szCs w:val="22"/>
        </w:rPr>
        <w:fldChar w:fldCharType="begin"/>
      </w:r>
      <w:r w:rsidRPr="00F525A7">
        <w:rPr>
          <w:rFonts w:asciiTheme="minorHAnsi" w:hAnsiTheme="minorHAnsi"/>
          <w:szCs w:val="22"/>
        </w:rPr>
        <w:instrText xml:space="preserve"> SEQ Tabela \* ARABIC </w:instrText>
      </w:r>
      <w:r w:rsidRPr="00F525A7">
        <w:rPr>
          <w:rFonts w:asciiTheme="minorHAnsi" w:hAnsiTheme="minorHAnsi"/>
          <w:szCs w:val="22"/>
        </w:rPr>
        <w:fldChar w:fldCharType="separate"/>
      </w:r>
      <w:r w:rsidR="00100778">
        <w:rPr>
          <w:rFonts w:asciiTheme="minorHAnsi" w:hAnsiTheme="minorHAnsi"/>
          <w:noProof/>
          <w:szCs w:val="22"/>
        </w:rPr>
        <w:t>34</w:t>
      </w:r>
      <w:r w:rsidRPr="00F525A7">
        <w:rPr>
          <w:rFonts w:asciiTheme="minorHAnsi" w:hAnsiTheme="minorHAnsi"/>
          <w:noProof/>
          <w:szCs w:val="22"/>
        </w:rPr>
        <w:fldChar w:fldCharType="end"/>
      </w:r>
      <w:r w:rsidRPr="00F525A7">
        <w:rPr>
          <w:rFonts w:asciiTheme="minorHAnsi" w:hAnsiTheme="minorHAnsi"/>
          <w:szCs w:val="22"/>
        </w:rPr>
        <w:t>. Ocena wpływu czynników na realizację LSR – Szeroki zakres działalności LGD tj. realizacja przez LGD działań z każdego z obszarów (1. Odnowa i rozwój wsi, 2. Różnicowanie w kierunku działalności nierolniczej, 3. Tworzenie i rozwój mikroprzedsiębiorstw 4. tzw. małe projekty</w:t>
      </w:r>
      <w:bookmarkEnd w:id="299"/>
    </w:p>
    <w:tbl>
      <w:tblPr>
        <w:tblStyle w:val="GridTable4Accent1"/>
        <w:tblW w:w="4942" w:type="pct"/>
        <w:tblInd w:w="108" w:type="dxa"/>
        <w:tblLook w:val="0660" w:firstRow="1" w:lastRow="1" w:firstColumn="0" w:lastColumn="0" w:noHBand="1" w:noVBand="1"/>
      </w:tblPr>
      <w:tblGrid>
        <w:gridCol w:w="4127"/>
        <w:gridCol w:w="2527"/>
        <w:gridCol w:w="2527"/>
      </w:tblGrid>
      <w:tr w:rsidR="00E26921" w:rsidRPr="002C6E6E" w14:paraId="56DEEBD3" w14:textId="77777777" w:rsidTr="002C6E6E">
        <w:trPr>
          <w:cnfStyle w:val="100000000000" w:firstRow="1" w:lastRow="0" w:firstColumn="0" w:lastColumn="0" w:oddVBand="0" w:evenVBand="0" w:oddHBand="0" w:evenHBand="0" w:firstRowFirstColumn="0" w:firstRowLastColumn="0" w:lastRowFirstColumn="0" w:lastRowLastColumn="0"/>
          <w:trHeight w:val="314"/>
        </w:trPr>
        <w:tc>
          <w:tcPr>
            <w:tcW w:w="2248" w:type="pct"/>
            <w:shd w:val="clear" w:color="auto" w:fill="002060"/>
            <w:noWrap/>
            <w:hideMark/>
          </w:tcPr>
          <w:p w14:paraId="32C956A8" w14:textId="77777777" w:rsidR="00E26921" w:rsidRPr="002C6E6E" w:rsidRDefault="00E26921" w:rsidP="000151E7">
            <w:pPr>
              <w:jc w:val="left"/>
              <w:rPr>
                <w:rFonts w:asciiTheme="minorHAnsi" w:hAnsiTheme="minorHAnsi" w:cs="Arial"/>
                <w:sz w:val="20"/>
                <w:szCs w:val="22"/>
              </w:rPr>
            </w:pPr>
            <w:r w:rsidRPr="002C6E6E">
              <w:rPr>
                <w:rFonts w:asciiTheme="minorHAnsi" w:hAnsiTheme="minorHAnsi" w:cs="Arial"/>
                <w:sz w:val="20"/>
                <w:szCs w:val="22"/>
              </w:rPr>
              <w:t> </w:t>
            </w:r>
          </w:p>
        </w:tc>
        <w:tc>
          <w:tcPr>
            <w:tcW w:w="1376" w:type="pct"/>
            <w:shd w:val="clear" w:color="auto" w:fill="002060"/>
            <w:hideMark/>
          </w:tcPr>
          <w:p w14:paraId="710E3283" w14:textId="77777777" w:rsidR="00E26921" w:rsidRPr="002C6E6E" w:rsidRDefault="00E26921" w:rsidP="000151E7">
            <w:pPr>
              <w:jc w:val="center"/>
              <w:rPr>
                <w:rFonts w:asciiTheme="minorHAnsi" w:hAnsiTheme="minorHAnsi" w:cs="Arial"/>
                <w:sz w:val="20"/>
                <w:szCs w:val="22"/>
              </w:rPr>
            </w:pPr>
            <w:r w:rsidRPr="002C6E6E">
              <w:rPr>
                <w:rFonts w:asciiTheme="minorHAnsi" w:hAnsiTheme="minorHAnsi" w:cs="Arial"/>
                <w:sz w:val="20"/>
                <w:szCs w:val="22"/>
              </w:rPr>
              <w:t xml:space="preserve">Częstość </w:t>
            </w:r>
          </w:p>
        </w:tc>
        <w:tc>
          <w:tcPr>
            <w:tcW w:w="1376" w:type="pct"/>
            <w:shd w:val="clear" w:color="auto" w:fill="002060"/>
            <w:hideMark/>
          </w:tcPr>
          <w:p w14:paraId="48B4B05E" w14:textId="77777777" w:rsidR="00E26921" w:rsidRPr="002C6E6E" w:rsidRDefault="00E26921" w:rsidP="000151E7">
            <w:pPr>
              <w:jc w:val="center"/>
              <w:rPr>
                <w:rFonts w:asciiTheme="minorHAnsi" w:hAnsiTheme="minorHAnsi" w:cs="Arial"/>
                <w:sz w:val="20"/>
                <w:szCs w:val="22"/>
              </w:rPr>
            </w:pPr>
            <w:r w:rsidRPr="002C6E6E">
              <w:rPr>
                <w:rFonts w:asciiTheme="minorHAnsi" w:hAnsiTheme="minorHAnsi" w:cs="Arial"/>
                <w:sz w:val="20"/>
                <w:szCs w:val="22"/>
              </w:rPr>
              <w:t>Procent</w:t>
            </w:r>
          </w:p>
        </w:tc>
      </w:tr>
      <w:tr w:rsidR="00E26921" w:rsidRPr="002C6E6E" w14:paraId="05CCE38E" w14:textId="77777777" w:rsidTr="00FB2826">
        <w:trPr>
          <w:trHeight w:val="319"/>
        </w:trPr>
        <w:tc>
          <w:tcPr>
            <w:tcW w:w="2248" w:type="pct"/>
            <w:hideMark/>
          </w:tcPr>
          <w:p w14:paraId="4109EA26" w14:textId="77777777" w:rsidR="00E26921" w:rsidRPr="002C6E6E" w:rsidRDefault="00E26921" w:rsidP="000151E7">
            <w:pPr>
              <w:jc w:val="left"/>
              <w:rPr>
                <w:rFonts w:ascii="Calibri" w:hAnsi="Calibri" w:cs="Arial"/>
                <w:color w:val="000000"/>
                <w:sz w:val="20"/>
                <w:szCs w:val="22"/>
              </w:rPr>
            </w:pPr>
            <w:r w:rsidRPr="002C6E6E">
              <w:rPr>
                <w:rFonts w:ascii="Calibri" w:hAnsi="Calibri" w:cs="Arial"/>
                <w:color w:val="000000"/>
                <w:sz w:val="20"/>
                <w:szCs w:val="22"/>
              </w:rPr>
              <w:t>Pozytywny wpływ</w:t>
            </w:r>
          </w:p>
        </w:tc>
        <w:tc>
          <w:tcPr>
            <w:tcW w:w="1376" w:type="pct"/>
            <w:noWrap/>
            <w:hideMark/>
          </w:tcPr>
          <w:p w14:paraId="34688E3F" w14:textId="77777777" w:rsidR="00E26921" w:rsidRPr="002C6E6E" w:rsidRDefault="00E26921" w:rsidP="000151E7">
            <w:pPr>
              <w:jc w:val="right"/>
              <w:rPr>
                <w:rFonts w:ascii="Calibri" w:hAnsi="Calibri" w:cs="Arial"/>
                <w:color w:val="000000"/>
                <w:sz w:val="20"/>
                <w:szCs w:val="22"/>
              </w:rPr>
            </w:pPr>
            <w:r w:rsidRPr="002C6E6E">
              <w:rPr>
                <w:rFonts w:ascii="Calibri" w:hAnsi="Calibri" w:cs="Arial"/>
                <w:color w:val="000000"/>
                <w:sz w:val="20"/>
                <w:szCs w:val="22"/>
              </w:rPr>
              <w:t>89</w:t>
            </w:r>
          </w:p>
        </w:tc>
        <w:tc>
          <w:tcPr>
            <w:tcW w:w="1376" w:type="pct"/>
            <w:noWrap/>
            <w:hideMark/>
          </w:tcPr>
          <w:p w14:paraId="2A25C395" w14:textId="77777777" w:rsidR="00E26921" w:rsidRPr="002C6E6E" w:rsidRDefault="00E26921" w:rsidP="000151E7">
            <w:pPr>
              <w:jc w:val="right"/>
              <w:rPr>
                <w:rFonts w:ascii="Calibri" w:hAnsi="Calibri" w:cs="Arial"/>
                <w:color w:val="000000"/>
                <w:sz w:val="20"/>
                <w:szCs w:val="22"/>
              </w:rPr>
            </w:pPr>
            <w:r w:rsidRPr="002C6E6E">
              <w:rPr>
                <w:rFonts w:ascii="Calibri" w:hAnsi="Calibri" w:cs="Arial"/>
                <w:color w:val="000000"/>
                <w:sz w:val="20"/>
                <w:szCs w:val="22"/>
              </w:rPr>
              <w:t>85,6</w:t>
            </w:r>
          </w:p>
        </w:tc>
      </w:tr>
      <w:tr w:rsidR="00E26921" w:rsidRPr="002C6E6E" w14:paraId="287DEE99" w14:textId="77777777" w:rsidTr="00FB2826">
        <w:trPr>
          <w:trHeight w:val="319"/>
        </w:trPr>
        <w:tc>
          <w:tcPr>
            <w:tcW w:w="2248" w:type="pct"/>
          </w:tcPr>
          <w:p w14:paraId="20426972" w14:textId="77777777" w:rsidR="00E26921" w:rsidRPr="002C6E6E" w:rsidRDefault="00E26921" w:rsidP="000151E7">
            <w:pPr>
              <w:jc w:val="left"/>
              <w:rPr>
                <w:rFonts w:ascii="Calibri" w:hAnsi="Calibri" w:cs="Arial"/>
                <w:color w:val="000000"/>
                <w:sz w:val="20"/>
                <w:szCs w:val="22"/>
              </w:rPr>
            </w:pPr>
            <w:r w:rsidRPr="002C6E6E">
              <w:rPr>
                <w:rFonts w:ascii="Calibri" w:hAnsi="Calibri" w:cs="Arial"/>
                <w:color w:val="000000"/>
                <w:sz w:val="20"/>
                <w:szCs w:val="22"/>
              </w:rPr>
              <w:t>Negatywny wpływ</w:t>
            </w:r>
          </w:p>
        </w:tc>
        <w:tc>
          <w:tcPr>
            <w:tcW w:w="1376" w:type="pct"/>
            <w:noWrap/>
          </w:tcPr>
          <w:p w14:paraId="2ED4105C" w14:textId="77777777" w:rsidR="00E26921" w:rsidRPr="002C6E6E" w:rsidRDefault="00E26921" w:rsidP="000151E7">
            <w:pPr>
              <w:jc w:val="right"/>
              <w:rPr>
                <w:rFonts w:ascii="Calibri" w:hAnsi="Calibri" w:cs="Arial"/>
                <w:color w:val="000000"/>
                <w:sz w:val="20"/>
                <w:szCs w:val="22"/>
              </w:rPr>
            </w:pPr>
            <w:r w:rsidRPr="002C6E6E">
              <w:rPr>
                <w:rFonts w:ascii="Calibri" w:hAnsi="Calibri" w:cs="Arial"/>
                <w:color w:val="000000"/>
                <w:sz w:val="20"/>
                <w:szCs w:val="22"/>
              </w:rPr>
              <w:t>7</w:t>
            </w:r>
          </w:p>
        </w:tc>
        <w:tc>
          <w:tcPr>
            <w:tcW w:w="1376" w:type="pct"/>
            <w:noWrap/>
          </w:tcPr>
          <w:p w14:paraId="18845A03" w14:textId="77777777" w:rsidR="00E26921" w:rsidRPr="002C6E6E" w:rsidRDefault="00E26921" w:rsidP="000151E7">
            <w:pPr>
              <w:jc w:val="right"/>
              <w:rPr>
                <w:rFonts w:ascii="Calibri" w:hAnsi="Calibri" w:cs="Arial"/>
                <w:color w:val="000000"/>
                <w:sz w:val="20"/>
                <w:szCs w:val="22"/>
              </w:rPr>
            </w:pPr>
            <w:r w:rsidRPr="002C6E6E">
              <w:rPr>
                <w:rFonts w:ascii="Calibri" w:hAnsi="Calibri" w:cs="Arial"/>
                <w:color w:val="000000"/>
                <w:sz w:val="20"/>
                <w:szCs w:val="22"/>
              </w:rPr>
              <w:t>6,7</w:t>
            </w:r>
          </w:p>
        </w:tc>
      </w:tr>
      <w:tr w:rsidR="00E26921" w:rsidRPr="002C6E6E" w14:paraId="608BE190" w14:textId="77777777" w:rsidTr="00FB2826">
        <w:trPr>
          <w:trHeight w:val="319"/>
        </w:trPr>
        <w:tc>
          <w:tcPr>
            <w:tcW w:w="2248" w:type="pct"/>
          </w:tcPr>
          <w:p w14:paraId="02371E54" w14:textId="77777777" w:rsidR="00E26921" w:rsidRPr="002C6E6E" w:rsidRDefault="00E26921" w:rsidP="000151E7">
            <w:pPr>
              <w:jc w:val="left"/>
              <w:rPr>
                <w:rFonts w:ascii="Calibri" w:hAnsi="Calibri" w:cs="Arial"/>
                <w:color w:val="000000"/>
                <w:sz w:val="20"/>
                <w:szCs w:val="22"/>
              </w:rPr>
            </w:pPr>
            <w:r w:rsidRPr="002C6E6E">
              <w:rPr>
                <w:rFonts w:ascii="Calibri" w:hAnsi="Calibri" w:cs="Arial"/>
                <w:color w:val="000000"/>
                <w:sz w:val="20"/>
                <w:szCs w:val="22"/>
              </w:rPr>
              <w:t>Trudno powiedzieć</w:t>
            </w:r>
          </w:p>
        </w:tc>
        <w:tc>
          <w:tcPr>
            <w:tcW w:w="1376" w:type="pct"/>
            <w:noWrap/>
          </w:tcPr>
          <w:p w14:paraId="17933F94" w14:textId="77777777" w:rsidR="00E26921" w:rsidRPr="002C6E6E" w:rsidRDefault="00E26921" w:rsidP="000151E7">
            <w:pPr>
              <w:jc w:val="right"/>
              <w:rPr>
                <w:rFonts w:ascii="Calibri" w:hAnsi="Calibri" w:cs="Arial"/>
                <w:color w:val="000000"/>
                <w:sz w:val="20"/>
                <w:szCs w:val="22"/>
              </w:rPr>
            </w:pPr>
            <w:r w:rsidRPr="002C6E6E">
              <w:rPr>
                <w:rFonts w:ascii="Calibri" w:hAnsi="Calibri" w:cs="Arial"/>
                <w:color w:val="000000"/>
                <w:sz w:val="20"/>
                <w:szCs w:val="22"/>
              </w:rPr>
              <w:t>8</w:t>
            </w:r>
          </w:p>
        </w:tc>
        <w:tc>
          <w:tcPr>
            <w:tcW w:w="1376" w:type="pct"/>
            <w:noWrap/>
          </w:tcPr>
          <w:p w14:paraId="06FADA0D" w14:textId="77777777" w:rsidR="00E26921" w:rsidRPr="002C6E6E" w:rsidRDefault="00E26921" w:rsidP="000151E7">
            <w:pPr>
              <w:jc w:val="right"/>
              <w:rPr>
                <w:rFonts w:ascii="Calibri" w:hAnsi="Calibri" w:cs="Arial"/>
                <w:color w:val="000000"/>
                <w:sz w:val="20"/>
                <w:szCs w:val="22"/>
              </w:rPr>
            </w:pPr>
            <w:r w:rsidRPr="002C6E6E">
              <w:rPr>
                <w:rFonts w:ascii="Calibri" w:hAnsi="Calibri" w:cs="Arial"/>
                <w:color w:val="000000"/>
                <w:sz w:val="20"/>
                <w:szCs w:val="22"/>
              </w:rPr>
              <w:t>7,7</w:t>
            </w:r>
          </w:p>
        </w:tc>
      </w:tr>
      <w:tr w:rsidR="00E26921" w:rsidRPr="002C6E6E" w14:paraId="5AEB3E33" w14:textId="77777777" w:rsidTr="002C6E6E">
        <w:trPr>
          <w:cnfStyle w:val="010000000000" w:firstRow="0" w:lastRow="1" w:firstColumn="0" w:lastColumn="0" w:oddVBand="0" w:evenVBand="0" w:oddHBand="0" w:evenHBand="0" w:firstRowFirstColumn="0" w:firstRowLastColumn="0" w:lastRowFirstColumn="0" w:lastRowLastColumn="0"/>
          <w:trHeight w:val="128"/>
        </w:trPr>
        <w:tc>
          <w:tcPr>
            <w:tcW w:w="2248" w:type="pct"/>
          </w:tcPr>
          <w:p w14:paraId="71593E08" w14:textId="77777777" w:rsidR="00E26921" w:rsidRPr="002C6E6E" w:rsidRDefault="00E26921" w:rsidP="000151E7">
            <w:pPr>
              <w:jc w:val="left"/>
              <w:rPr>
                <w:rFonts w:ascii="Calibri" w:hAnsi="Calibri" w:cs="Arial"/>
                <w:color w:val="000000"/>
                <w:sz w:val="20"/>
                <w:szCs w:val="22"/>
              </w:rPr>
            </w:pPr>
            <w:r w:rsidRPr="002C6E6E">
              <w:rPr>
                <w:rFonts w:ascii="Calibri" w:hAnsi="Calibri" w:cs="Arial"/>
                <w:color w:val="000000"/>
                <w:sz w:val="20"/>
                <w:szCs w:val="22"/>
              </w:rPr>
              <w:t>Ogółem</w:t>
            </w:r>
          </w:p>
        </w:tc>
        <w:tc>
          <w:tcPr>
            <w:tcW w:w="1376" w:type="pct"/>
            <w:noWrap/>
          </w:tcPr>
          <w:p w14:paraId="07ADA841" w14:textId="77777777" w:rsidR="00E26921" w:rsidRPr="002C6E6E" w:rsidRDefault="00E26921" w:rsidP="000151E7">
            <w:pPr>
              <w:jc w:val="right"/>
              <w:rPr>
                <w:rFonts w:ascii="Calibri" w:hAnsi="Calibri" w:cs="Arial"/>
                <w:color w:val="000000"/>
                <w:sz w:val="20"/>
                <w:szCs w:val="22"/>
              </w:rPr>
            </w:pPr>
            <w:r w:rsidRPr="002C6E6E">
              <w:rPr>
                <w:rFonts w:ascii="Calibri" w:hAnsi="Calibri" w:cs="Arial"/>
                <w:color w:val="000000"/>
                <w:sz w:val="20"/>
                <w:szCs w:val="22"/>
              </w:rPr>
              <w:t>104</w:t>
            </w:r>
          </w:p>
        </w:tc>
        <w:tc>
          <w:tcPr>
            <w:tcW w:w="1376" w:type="pct"/>
            <w:noWrap/>
          </w:tcPr>
          <w:p w14:paraId="2C1C7618" w14:textId="77777777" w:rsidR="00E26921" w:rsidRPr="002C6E6E" w:rsidRDefault="00E26921" w:rsidP="000151E7">
            <w:pPr>
              <w:jc w:val="right"/>
              <w:rPr>
                <w:rFonts w:ascii="Calibri" w:hAnsi="Calibri" w:cs="Arial"/>
                <w:color w:val="000000"/>
                <w:sz w:val="20"/>
                <w:szCs w:val="22"/>
              </w:rPr>
            </w:pPr>
            <w:r w:rsidRPr="002C6E6E">
              <w:rPr>
                <w:rFonts w:ascii="Calibri" w:hAnsi="Calibri" w:cs="Arial"/>
                <w:color w:val="000000"/>
                <w:sz w:val="20"/>
                <w:szCs w:val="22"/>
              </w:rPr>
              <w:t>100,0</w:t>
            </w:r>
          </w:p>
        </w:tc>
      </w:tr>
    </w:tbl>
    <w:p w14:paraId="0DBE0F4F" w14:textId="74FEEAD6" w:rsidR="00E26921" w:rsidRPr="00F525A7" w:rsidRDefault="00E26921" w:rsidP="00E26921">
      <w:pPr>
        <w:rPr>
          <w:rFonts w:asciiTheme="minorHAnsi" w:hAnsiTheme="minorHAnsi"/>
          <w:szCs w:val="22"/>
        </w:rPr>
      </w:pPr>
      <w:r w:rsidRPr="00F525A7">
        <w:rPr>
          <w:rFonts w:asciiTheme="minorHAnsi" w:hAnsiTheme="minorHAnsi"/>
          <w:szCs w:val="22"/>
        </w:rPr>
        <w:t>Źródło: opracowanie własne w oparciu o wyniki badań CAWI</w:t>
      </w:r>
      <w:r w:rsidR="00FB2826" w:rsidRPr="00F525A7">
        <w:rPr>
          <w:rFonts w:asciiTheme="minorHAnsi" w:hAnsiTheme="minorHAnsi"/>
          <w:szCs w:val="22"/>
        </w:rPr>
        <w:t>.</w:t>
      </w:r>
    </w:p>
    <w:p w14:paraId="73E4395D" w14:textId="77777777" w:rsidR="001A02A7" w:rsidRDefault="001A02A7" w:rsidP="00E26921">
      <w:pPr>
        <w:rPr>
          <w:rFonts w:asciiTheme="minorHAnsi" w:hAnsiTheme="minorHAnsi"/>
          <w:sz w:val="22"/>
          <w:szCs w:val="22"/>
        </w:rPr>
      </w:pPr>
    </w:p>
    <w:p w14:paraId="15799242" w14:textId="251CA35C" w:rsidR="001A02A7" w:rsidRPr="001A02A7" w:rsidRDefault="001A02A7" w:rsidP="00031969">
      <w:pPr>
        <w:pStyle w:val="Akapitzlist"/>
        <w:numPr>
          <w:ilvl w:val="0"/>
          <w:numId w:val="125"/>
        </w:numPr>
        <w:rPr>
          <w:rFonts w:asciiTheme="minorHAnsi" w:hAnsiTheme="minorHAnsi"/>
          <w:sz w:val="22"/>
          <w:szCs w:val="22"/>
        </w:rPr>
      </w:pPr>
      <w:r>
        <w:rPr>
          <w:rFonts w:asciiTheme="minorHAnsi" w:hAnsiTheme="minorHAnsi"/>
          <w:sz w:val="22"/>
          <w:szCs w:val="22"/>
        </w:rPr>
        <w:t>szeroki katalog dostępnych instrumentów wsparcia (Tabela 35)</w:t>
      </w:r>
    </w:p>
    <w:p w14:paraId="4F5E08F0" w14:textId="77777777" w:rsidR="00E26921" w:rsidRDefault="00E26921" w:rsidP="00E26921">
      <w:pPr>
        <w:rPr>
          <w:rFonts w:asciiTheme="minorHAnsi" w:hAnsiTheme="minorHAnsi"/>
          <w:b/>
          <w:sz w:val="22"/>
          <w:szCs w:val="22"/>
        </w:rPr>
      </w:pPr>
    </w:p>
    <w:p w14:paraId="6589C4B7" w14:textId="731DAD4E" w:rsidR="00E26921" w:rsidRPr="00F525A7" w:rsidRDefault="00E26921" w:rsidP="00E26921">
      <w:pPr>
        <w:spacing w:line="276" w:lineRule="auto"/>
        <w:rPr>
          <w:rFonts w:asciiTheme="minorHAnsi" w:hAnsiTheme="minorHAnsi"/>
          <w:szCs w:val="22"/>
        </w:rPr>
      </w:pPr>
      <w:bookmarkStart w:id="300" w:name="_Toc419274440"/>
      <w:r w:rsidRPr="00F525A7">
        <w:rPr>
          <w:rFonts w:asciiTheme="minorHAnsi" w:hAnsiTheme="minorHAnsi"/>
          <w:szCs w:val="22"/>
        </w:rPr>
        <w:t xml:space="preserve">Tabela </w:t>
      </w:r>
      <w:r w:rsidRPr="00F525A7">
        <w:rPr>
          <w:rFonts w:asciiTheme="minorHAnsi" w:hAnsiTheme="minorHAnsi"/>
          <w:szCs w:val="22"/>
        </w:rPr>
        <w:fldChar w:fldCharType="begin"/>
      </w:r>
      <w:r w:rsidRPr="00F525A7">
        <w:rPr>
          <w:rFonts w:asciiTheme="minorHAnsi" w:hAnsiTheme="minorHAnsi"/>
          <w:szCs w:val="22"/>
        </w:rPr>
        <w:instrText xml:space="preserve"> SEQ Tabela \* ARABIC </w:instrText>
      </w:r>
      <w:r w:rsidRPr="00F525A7">
        <w:rPr>
          <w:rFonts w:asciiTheme="minorHAnsi" w:hAnsiTheme="minorHAnsi"/>
          <w:szCs w:val="22"/>
        </w:rPr>
        <w:fldChar w:fldCharType="separate"/>
      </w:r>
      <w:r w:rsidR="00100778">
        <w:rPr>
          <w:rFonts w:asciiTheme="minorHAnsi" w:hAnsiTheme="minorHAnsi"/>
          <w:noProof/>
          <w:szCs w:val="22"/>
        </w:rPr>
        <w:t>35</w:t>
      </w:r>
      <w:r w:rsidRPr="00F525A7">
        <w:rPr>
          <w:rFonts w:asciiTheme="minorHAnsi" w:hAnsiTheme="minorHAnsi"/>
          <w:noProof/>
          <w:szCs w:val="22"/>
        </w:rPr>
        <w:fldChar w:fldCharType="end"/>
      </w:r>
      <w:r w:rsidRPr="00F525A7">
        <w:rPr>
          <w:rFonts w:asciiTheme="minorHAnsi" w:hAnsiTheme="minorHAnsi"/>
          <w:szCs w:val="22"/>
        </w:rPr>
        <w:t>. Ocena wpływu czynników na realizację LSR – katalog dostępnych instrumentów wsparcia</w:t>
      </w:r>
      <w:bookmarkEnd w:id="300"/>
    </w:p>
    <w:tbl>
      <w:tblPr>
        <w:tblStyle w:val="GridTable4Accent1"/>
        <w:tblW w:w="4942" w:type="pct"/>
        <w:tblInd w:w="108" w:type="dxa"/>
        <w:tblLook w:val="0660" w:firstRow="1" w:lastRow="1" w:firstColumn="0" w:lastColumn="0" w:noHBand="1" w:noVBand="1"/>
      </w:tblPr>
      <w:tblGrid>
        <w:gridCol w:w="4127"/>
        <w:gridCol w:w="2527"/>
        <w:gridCol w:w="2527"/>
      </w:tblGrid>
      <w:tr w:rsidR="00E26921" w:rsidRPr="002C6E6E" w14:paraId="459C4BD9" w14:textId="77777777" w:rsidTr="002C6E6E">
        <w:trPr>
          <w:cnfStyle w:val="100000000000" w:firstRow="1" w:lastRow="0" w:firstColumn="0" w:lastColumn="0" w:oddVBand="0" w:evenVBand="0" w:oddHBand="0" w:evenHBand="0" w:firstRowFirstColumn="0" w:firstRowLastColumn="0" w:lastRowFirstColumn="0" w:lastRowLastColumn="0"/>
          <w:trHeight w:val="305"/>
        </w:trPr>
        <w:tc>
          <w:tcPr>
            <w:tcW w:w="2248" w:type="pct"/>
            <w:shd w:val="clear" w:color="auto" w:fill="002060"/>
            <w:noWrap/>
            <w:hideMark/>
          </w:tcPr>
          <w:p w14:paraId="714C7F0A" w14:textId="77777777" w:rsidR="00E26921" w:rsidRPr="002C6E6E" w:rsidRDefault="00E26921" w:rsidP="000151E7">
            <w:pPr>
              <w:jc w:val="left"/>
              <w:rPr>
                <w:rFonts w:asciiTheme="minorHAnsi" w:hAnsiTheme="minorHAnsi" w:cs="Arial"/>
                <w:sz w:val="20"/>
                <w:szCs w:val="22"/>
              </w:rPr>
            </w:pPr>
            <w:r w:rsidRPr="002C6E6E">
              <w:rPr>
                <w:rFonts w:asciiTheme="minorHAnsi" w:hAnsiTheme="minorHAnsi" w:cs="Arial"/>
                <w:sz w:val="20"/>
                <w:szCs w:val="22"/>
              </w:rPr>
              <w:t> </w:t>
            </w:r>
          </w:p>
        </w:tc>
        <w:tc>
          <w:tcPr>
            <w:tcW w:w="1376" w:type="pct"/>
            <w:shd w:val="clear" w:color="auto" w:fill="002060"/>
            <w:hideMark/>
          </w:tcPr>
          <w:p w14:paraId="1EB28551" w14:textId="77777777" w:rsidR="00E26921" w:rsidRPr="002C6E6E" w:rsidRDefault="00E26921" w:rsidP="000151E7">
            <w:pPr>
              <w:jc w:val="center"/>
              <w:rPr>
                <w:rFonts w:asciiTheme="minorHAnsi" w:hAnsiTheme="minorHAnsi" w:cs="Arial"/>
                <w:sz w:val="20"/>
                <w:szCs w:val="22"/>
              </w:rPr>
            </w:pPr>
            <w:r w:rsidRPr="002C6E6E">
              <w:rPr>
                <w:rFonts w:asciiTheme="minorHAnsi" w:hAnsiTheme="minorHAnsi" w:cs="Arial"/>
                <w:sz w:val="20"/>
                <w:szCs w:val="22"/>
              </w:rPr>
              <w:t xml:space="preserve">Częstość </w:t>
            </w:r>
          </w:p>
        </w:tc>
        <w:tc>
          <w:tcPr>
            <w:tcW w:w="1376" w:type="pct"/>
            <w:shd w:val="clear" w:color="auto" w:fill="002060"/>
            <w:hideMark/>
          </w:tcPr>
          <w:p w14:paraId="41B13072" w14:textId="77777777" w:rsidR="00E26921" w:rsidRPr="002C6E6E" w:rsidRDefault="00E26921" w:rsidP="000151E7">
            <w:pPr>
              <w:jc w:val="center"/>
              <w:rPr>
                <w:rFonts w:asciiTheme="minorHAnsi" w:hAnsiTheme="minorHAnsi" w:cs="Arial"/>
                <w:sz w:val="20"/>
                <w:szCs w:val="22"/>
              </w:rPr>
            </w:pPr>
            <w:r w:rsidRPr="002C6E6E">
              <w:rPr>
                <w:rFonts w:asciiTheme="minorHAnsi" w:hAnsiTheme="minorHAnsi" w:cs="Arial"/>
                <w:sz w:val="20"/>
                <w:szCs w:val="22"/>
              </w:rPr>
              <w:t>Procent</w:t>
            </w:r>
          </w:p>
        </w:tc>
      </w:tr>
      <w:tr w:rsidR="00E26921" w:rsidRPr="002C6E6E" w14:paraId="4B375532" w14:textId="77777777" w:rsidTr="00FB2826">
        <w:trPr>
          <w:trHeight w:val="319"/>
        </w:trPr>
        <w:tc>
          <w:tcPr>
            <w:tcW w:w="2248" w:type="pct"/>
            <w:hideMark/>
          </w:tcPr>
          <w:p w14:paraId="181693C9" w14:textId="77777777" w:rsidR="00E26921" w:rsidRPr="002C6E6E" w:rsidRDefault="00E26921" w:rsidP="000151E7">
            <w:pPr>
              <w:jc w:val="left"/>
              <w:rPr>
                <w:rFonts w:ascii="Calibri" w:hAnsi="Calibri" w:cs="Arial"/>
                <w:color w:val="000000"/>
                <w:sz w:val="20"/>
                <w:szCs w:val="22"/>
              </w:rPr>
            </w:pPr>
            <w:r w:rsidRPr="002C6E6E">
              <w:rPr>
                <w:rFonts w:ascii="Calibri" w:hAnsi="Calibri" w:cs="Arial"/>
                <w:color w:val="000000"/>
                <w:sz w:val="20"/>
                <w:szCs w:val="22"/>
              </w:rPr>
              <w:t>Pozytywny wpływ</w:t>
            </w:r>
          </w:p>
        </w:tc>
        <w:tc>
          <w:tcPr>
            <w:tcW w:w="1376" w:type="pct"/>
            <w:noWrap/>
            <w:hideMark/>
          </w:tcPr>
          <w:p w14:paraId="3530323A" w14:textId="77777777" w:rsidR="00E26921" w:rsidRPr="002C6E6E" w:rsidRDefault="00E26921" w:rsidP="000151E7">
            <w:pPr>
              <w:jc w:val="right"/>
              <w:rPr>
                <w:rFonts w:ascii="Calibri" w:hAnsi="Calibri" w:cs="Arial"/>
                <w:color w:val="000000"/>
                <w:sz w:val="20"/>
                <w:szCs w:val="22"/>
              </w:rPr>
            </w:pPr>
            <w:r w:rsidRPr="002C6E6E">
              <w:rPr>
                <w:rFonts w:ascii="Calibri" w:hAnsi="Calibri" w:cs="Arial"/>
                <w:color w:val="000000"/>
                <w:sz w:val="20"/>
                <w:szCs w:val="22"/>
              </w:rPr>
              <w:t>64</w:t>
            </w:r>
          </w:p>
        </w:tc>
        <w:tc>
          <w:tcPr>
            <w:tcW w:w="1376" w:type="pct"/>
            <w:noWrap/>
            <w:hideMark/>
          </w:tcPr>
          <w:p w14:paraId="1503BB5B" w14:textId="77777777" w:rsidR="00E26921" w:rsidRPr="002C6E6E" w:rsidRDefault="00E26921" w:rsidP="000151E7">
            <w:pPr>
              <w:jc w:val="right"/>
              <w:rPr>
                <w:rFonts w:ascii="Calibri" w:hAnsi="Calibri" w:cs="Arial"/>
                <w:color w:val="000000"/>
                <w:sz w:val="20"/>
                <w:szCs w:val="22"/>
              </w:rPr>
            </w:pPr>
            <w:r w:rsidRPr="002C6E6E">
              <w:rPr>
                <w:rFonts w:ascii="Calibri" w:hAnsi="Calibri" w:cs="Arial"/>
                <w:color w:val="000000"/>
                <w:sz w:val="20"/>
                <w:szCs w:val="22"/>
              </w:rPr>
              <w:t>61,5</w:t>
            </w:r>
          </w:p>
        </w:tc>
      </w:tr>
      <w:tr w:rsidR="00E26921" w:rsidRPr="002C6E6E" w14:paraId="7C5E06AA" w14:textId="77777777" w:rsidTr="00FB2826">
        <w:trPr>
          <w:trHeight w:val="319"/>
        </w:trPr>
        <w:tc>
          <w:tcPr>
            <w:tcW w:w="2248" w:type="pct"/>
          </w:tcPr>
          <w:p w14:paraId="24CC2F6A" w14:textId="77777777" w:rsidR="00E26921" w:rsidRPr="002C6E6E" w:rsidRDefault="00E26921" w:rsidP="000151E7">
            <w:pPr>
              <w:jc w:val="left"/>
              <w:rPr>
                <w:rFonts w:ascii="Calibri" w:hAnsi="Calibri" w:cs="Arial"/>
                <w:color w:val="000000"/>
                <w:sz w:val="20"/>
                <w:szCs w:val="22"/>
              </w:rPr>
            </w:pPr>
            <w:r w:rsidRPr="002C6E6E">
              <w:rPr>
                <w:rFonts w:ascii="Calibri" w:hAnsi="Calibri" w:cs="Arial"/>
                <w:color w:val="000000"/>
                <w:sz w:val="20"/>
                <w:szCs w:val="22"/>
              </w:rPr>
              <w:t>Negatywny wpływ</w:t>
            </w:r>
          </w:p>
        </w:tc>
        <w:tc>
          <w:tcPr>
            <w:tcW w:w="1376" w:type="pct"/>
            <w:noWrap/>
          </w:tcPr>
          <w:p w14:paraId="4843BD97" w14:textId="77777777" w:rsidR="00E26921" w:rsidRPr="002C6E6E" w:rsidRDefault="00E26921" w:rsidP="000151E7">
            <w:pPr>
              <w:jc w:val="right"/>
              <w:rPr>
                <w:rFonts w:ascii="Calibri" w:hAnsi="Calibri" w:cs="Arial"/>
                <w:color w:val="000000"/>
                <w:sz w:val="20"/>
                <w:szCs w:val="22"/>
              </w:rPr>
            </w:pPr>
            <w:r w:rsidRPr="002C6E6E">
              <w:rPr>
                <w:rFonts w:ascii="Calibri" w:hAnsi="Calibri" w:cs="Arial"/>
                <w:color w:val="000000"/>
                <w:sz w:val="20"/>
                <w:szCs w:val="22"/>
              </w:rPr>
              <w:t>7</w:t>
            </w:r>
          </w:p>
        </w:tc>
        <w:tc>
          <w:tcPr>
            <w:tcW w:w="1376" w:type="pct"/>
            <w:noWrap/>
          </w:tcPr>
          <w:p w14:paraId="69CD19A7" w14:textId="77777777" w:rsidR="00E26921" w:rsidRPr="002C6E6E" w:rsidRDefault="00E26921" w:rsidP="000151E7">
            <w:pPr>
              <w:jc w:val="right"/>
              <w:rPr>
                <w:rFonts w:ascii="Calibri" w:hAnsi="Calibri" w:cs="Arial"/>
                <w:color w:val="000000"/>
                <w:sz w:val="20"/>
                <w:szCs w:val="22"/>
              </w:rPr>
            </w:pPr>
            <w:r w:rsidRPr="002C6E6E">
              <w:rPr>
                <w:rFonts w:ascii="Calibri" w:hAnsi="Calibri" w:cs="Arial"/>
                <w:color w:val="000000"/>
                <w:sz w:val="20"/>
                <w:szCs w:val="22"/>
              </w:rPr>
              <w:t>6,7</w:t>
            </w:r>
          </w:p>
        </w:tc>
      </w:tr>
      <w:tr w:rsidR="00E26921" w:rsidRPr="002C6E6E" w14:paraId="74381D38" w14:textId="77777777" w:rsidTr="00FB2826">
        <w:trPr>
          <w:trHeight w:val="319"/>
        </w:trPr>
        <w:tc>
          <w:tcPr>
            <w:tcW w:w="2248" w:type="pct"/>
          </w:tcPr>
          <w:p w14:paraId="3E329049" w14:textId="77777777" w:rsidR="00E26921" w:rsidRPr="002C6E6E" w:rsidRDefault="00E26921" w:rsidP="000151E7">
            <w:pPr>
              <w:jc w:val="left"/>
              <w:rPr>
                <w:rFonts w:ascii="Calibri" w:hAnsi="Calibri" w:cs="Arial"/>
                <w:color w:val="000000"/>
                <w:sz w:val="20"/>
                <w:szCs w:val="22"/>
              </w:rPr>
            </w:pPr>
            <w:r w:rsidRPr="002C6E6E">
              <w:rPr>
                <w:rFonts w:ascii="Calibri" w:hAnsi="Calibri" w:cs="Arial"/>
                <w:color w:val="000000"/>
                <w:sz w:val="20"/>
                <w:szCs w:val="22"/>
              </w:rPr>
              <w:t>Trudno powiedzieć</w:t>
            </w:r>
          </w:p>
        </w:tc>
        <w:tc>
          <w:tcPr>
            <w:tcW w:w="1376" w:type="pct"/>
            <w:noWrap/>
          </w:tcPr>
          <w:p w14:paraId="34D602FB" w14:textId="77777777" w:rsidR="00E26921" w:rsidRPr="002C6E6E" w:rsidRDefault="00E26921" w:rsidP="000151E7">
            <w:pPr>
              <w:jc w:val="right"/>
              <w:rPr>
                <w:rFonts w:ascii="Calibri" w:hAnsi="Calibri" w:cs="Arial"/>
                <w:color w:val="000000"/>
                <w:sz w:val="20"/>
                <w:szCs w:val="22"/>
              </w:rPr>
            </w:pPr>
            <w:r w:rsidRPr="002C6E6E">
              <w:rPr>
                <w:rFonts w:ascii="Calibri" w:hAnsi="Calibri" w:cs="Arial"/>
                <w:color w:val="000000"/>
                <w:sz w:val="20"/>
                <w:szCs w:val="22"/>
              </w:rPr>
              <w:t>33</w:t>
            </w:r>
          </w:p>
        </w:tc>
        <w:tc>
          <w:tcPr>
            <w:tcW w:w="1376" w:type="pct"/>
            <w:noWrap/>
          </w:tcPr>
          <w:p w14:paraId="113D3572" w14:textId="77777777" w:rsidR="00E26921" w:rsidRPr="002C6E6E" w:rsidRDefault="00E26921" w:rsidP="000151E7">
            <w:pPr>
              <w:jc w:val="right"/>
              <w:rPr>
                <w:rFonts w:ascii="Calibri" w:hAnsi="Calibri" w:cs="Arial"/>
                <w:color w:val="000000"/>
                <w:sz w:val="20"/>
                <w:szCs w:val="22"/>
              </w:rPr>
            </w:pPr>
            <w:r w:rsidRPr="002C6E6E">
              <w:rPr>
                <w:rFonts w:ascii="Calibri" w:hAnsi="Calibri" w:cs="Arial"/>
                <w:color w:val="000000"/>
                <w:sz w:val="20"/>
                <w:szCs w:val="22"/>
              </w:rPr>
              <w:t>31,7</w:t>
            </w:r>
          </w:p>
        </w:tc>
      </w:tr>
      <w:tr w:rsidR="00E26921" w:rsidRPr="002C6E6E" w14:paraId="4AA82B30" w14:textId="77777777" w:rsidTr="00FB2826">
        <w:trPr>
          <w:cnfStyle w:val="010000000000" w:firstRow="0" w:lastRow="1" w:firstColumn="0" w:lastColumn="0" w:oddVBand="0" w:evenVBand="0" w:oddHBand="0" w:evenHBand="0" w:firstRowFirstColumn="0" w:firstRowLastColumn="0" w:lastRowFirstColumn="0" w:lastRowLastColumn="0"/>
          <w:trHeight w:val="319"/>
        </w:trPr>
        <w:tc>
          <w:tcPr>
            <w:tcW w:w="2248" w:type="pct"/>
          </w:tcPr>
          <w:p w14:paraId="27C5E023" w14:textId="77777777" w:rsidR="00E26921" w:rsidRPr="002C6E6E" w:rsidRDefault="00E26921" w:rsidP="000151E7">
            <w:pPr>
              <w:jc w:val="left"/>
              <w:rPr>
                <w:rFonts w:ascii="Calibri" w:hAnsi="Calibri" w:cs="Arial"/>
                <w:color w:val="000000"/>
                <w:sz w:val="20"/>
                <w:szCs w:val="22"/>
              </w:rPr>
            </w:pPr>
            <w:r w:rsidRPr="002C6E6E">
              <w:rPr>
                <w:rFonts w:ascii="Calibri" w:hAnsi="Calibri" w:cs="Arial"/>
                <w:color w:val="000000"/>
                <w:sz w:val="20"/>
                <w:szCs w:val="22"/>
              </w:rPr>
              <w:t>Ogółem</w:t>
            </w:r>
          </w:p>
        </w:tc>
        <w:tc>
          <w:tcPr>
            <w:tcW w:w="1376" w:type="pct"/>
            <w:noWrap/>
          </w:tcPr>
          <w:p w14:paraId="6D345CAE" w14:textId="77777777" w:rsidR="00E26921" w:rsidRPr="002C6E6E" w:rsidRDefault="00E26921" w:rsidP="000151E7">
            <w:pPr>
              <w:jc w:val="right"/>
              <w:rPr>
                <w:rFonts w:ascii="Calibri" w:hAnsi="Calibri" w:cs="Arial"/>
                <w:color w:val="000000"/>
                <w:sz w:val="20"/>
                <w:szCs w:val="22"/>
              </w:rPr>
            </w:pPr>
            <w:r w:rsidRPr="002C6E6E">
              <w:rPr>
                <w:rFonts w:ascii="Calibri" w:hAnsi="Calibri" w:cs="Arial"/>
                <w:color w:val="000000"/>
                <w:sz w:val="20"/>
                <w:szCs w:val="22"/>
              </w:rPr>
              <w:t>104</w:t>
            </w:r>
          </w:p>
        </w:tc>
        <w:tc>
          <w:tcPr>
            <w:tcW w:w="1376" w:type="pct"/>
            <w:noWrap/>
          </w:tcPr>
          <w:p w14:paraId="0CD4615F" w14:textId="77777777" w:rsidR="00E26921" w:rsidRPr="002C6E6E" w:rsidRDefault="00E26921" w:rsidP="000151E7">
            <w:pPr>
              <w:jc w:val="right"/>
              <w:rPr>
                <w:rFonts w:ascii="Calibri" w:hAnsi="Calibri" w:cs="Arial"/>
                <w:color w:val="000000"/>
                <w:sz w:val="20"/>
                <w:szCs w:val="22"/>
              </w:rPr>
            </w:pPr>
            <w:r w:rsidRPr="002C6E6E">
              <w:rPr>
                <w:rFonts w:ascii="Calibri" w:hAnsi="Calibri" w:cs="Arial"/>
                <w:color w:val="000000"/>
                <w:sz w:val="20"/>
                <w:szCs w:val="22"/>
              </w:rPr>
              <w:t>100,0</w:t>
            </w:r>
          </w:p>
        </w:tc>
      </w:tr>
    </w:tbl>
    <w:p w14:paraId="3A8F001C" w14:textId="4FC050D8" w:rsidR="00E26921" w:rsidRPr="002C6E6E" w:rsidRDefault="00E26921" w:rsidP="00F525A7">
      <w:pPr>
        <w:spacing w:line="276" w:lineRule="auto"/>
        <w:rPr>
          <w:rFonts w:asciiTheme="minorHAnsi" w:hAnsiTheme="minorHAnsi"/>
          <w:szCs w:val="22"/>
        </w:rPr>
      </w:pPr>
      <w:r w:rsidRPr="00F525A7">
        <w:rPr>
          <w:rFonts w:asciiTheme="minorHAnsi" w:hAnsiTheme="minorHAnsi"/>
          <w:szCs w:val="22"/>
        </w:rPr>
        <w:t>Źródło: opracowanie własne w oparciu o wyniki badań CAWI</w:t>
      </w:r>
      <w:r w:rsidR="00F525A7" w:rsidRPr="00F525A7">
        <w:rPr>
          <w:rFonts w:asciiTheme="minorHAnsi" w:hAnsiTheme="minorHAnsi"/>
          <w:szCs w:val="22"/>
        </w:rPr>
        <w:t>.</w:t>
      </w:r>
    </w:p>
    <w:p w14:paraId="4E0A0B8B" w14:textId="05C0F831" w:rsidR="00F111B9" w:rsidRPr="0072047D" w:rsidRDefault="00CF7498" w:rsidP="00F525A7">
      <w:pPr>
        <w:pStyle w:val="Nagwek3"/>
        <w:numPr>
          <w:ilvl w:val="2"/>
          <w:numId w:val="4"/>
        </w:numPr>
        <w:tabs>
          <w:tab w:val="left" w:pos="567"/>
        </w:tabs>
        <w:spacing w:before="0" w:line="276" w:lineRule="auto"/>
        <w:ind w:left="426" w:hanging="426"/>
        <w:rPr>
          <w:color w:val="002060"/>
        </w:rPr>
      </w:pPr>
      <w:bookmarkStart w:id="301" w:name="_Toc419266457"/>
      <w:r w:rsidRPr="0072047D">
        <w:rPr>
          <w:color w:val="002060"/>
        </w:rPr>
        <w:lastRenderedPageBreak/>
        <w:t>Wpływ działalności LGD na wzrost aktywności lokalnych społeczności</w:t>
      </w:r>
      <w:bookmarkEnd w:id="301"/>
    </w:p>
    <w:p w14:paraId="24338B05" w14:textId="77777777" w:rsidR="00AF4A4E" w:rsidRPr="0072047D" w:rsidRDefault="00AF4A4E" w:rsidP="00F525A7">
      <w:pPr>
        <w:spacing w:line="276" w:lineRule="auto"/>
        <w:rPr>
          <w:rFonts w:asciiTheme="minorHAnsi" w:hAnsiTheme="minorHAnsi"/>
          <w:sz w:val="22"/>
          <w:szCs w:val="22"/>
        </w:rPr>
      </w:pPr>
    </w:p>
    <w:p w14:paraId="1A885452" w14:textId="1BA2B6EF" w:rsidR="00940E88" w:rsidRPr="00940E88" w:rsidRDefault="00940E88" w:rsidP="00F525A7">
      <w:pPr>
        <w:spacing w:line="276" w:lineRule="auto"/>
        <w:rPr>
          <w:rFonts w:asciiTheme="minorHAnsi" w:eastAsia="Calibri" w:hAnsiTheme="minorHAnsi"/>
          <w:sz w:val="22"/>
          <w:szCs w:val="22"/>
          <w:lang w:eastAsia="en-US"/>
        </w:rPr>
      </w:pPr>
      <w:r w:rsidRPr="00940E88">
        <w:rPr>
          <w:rFonts w:asciiTheme="minorHAnsi" w:eastAsia="Calibri" w:hAnsiTheme="minorHAnsi"/>
          <w:sz w:val="22"/>
          <w:szCs w:val="22"/>
          <w:lang w:eastAsia="en-US"/>
        </w:rPr>
        <w:t>Aktywizacja mieszkańców wsi jest jednym z istotnych celów działania LGD. Konsekwencją funkcjonowania LGD jest powstawanie nowych i zacieśnianie już istniejących relacji między różnymi podmiota</w:t>
      </w:r>
      <w:r w:rsidR="00FB2826">
        <w:rPr>
          <w:rFonts w:asciiTheme="minorHAnsi" w:eastAsia="Calibri" w:hAnsiTheme="minorHAnsi"/>
          <w:sz w:val="22"/>
          <w:szCs w:val="22"/>
          <w:lang w:eastAsia="en-US"/>
        </w:rPr>
        <w:t xml:space="preserve">mi, ułatwione przenikanie norm </w:t>
      </w:r>
      <w:r w:rsidRPr="00940E88">
        <w:rPr>
          <w:rFonts w:asciiTheme="minorHAnsi" w:eastAsia="Calibri" w:hAnsiTheme="minorHAnsi"/>
          <w:sz w:val="22"/>
          <w:szCs w:val="22"/>
          <w:lang w:eastAsia="en-US"/>
        </w:rPr>
        <w:t>i wartości oraz wzrost zaufania. Ma to szczególne znacznie w zakresie współpracy społeczności lokalnych z władzami lokalnymi i płynącej z tego faktu szansy na wzrost zaufania do przedstawicieli władzy, zakładając, że współpraca ta będzie przebiegała prawidłowo</w:t>
      </w:r>
      <w:r w:rsidRPr="00940E88">
        <w:rPr>
          <w:rFonts w:asciiTheme="minorHAnsi" w:eastAsia="Calibri" w:hAnsiTheme="minorHAnsi"/>
          <w:sz w:val="22"/>
          <w:szCs w:val="22"/>
          <w:vertAlign w:val="superscript"/>
          <w:lang w:eastAsia="en-US"/>
        </w:rPr>
        <w:footnoteReference w:id="68"/>
      </w:r>
      <w:r w:rsidRPr="00940E88">
        <w:rPr>
          <w:rFonts w:asciiTheme="minorHAnsi" w:eastAsia="Calibri" w:hAnsiTheme="minorHAnsi"/>
          <w:sz w:val="22"/>
          <w:szCs w:val="22"/>
          <w:lang w:eastAsia="en-US"/>
        </w:rPr>
        <w:t xml:space="preserve">. Relacje, jakie kształtują się między członkami społeczności wiejskich w ramach funkcjonowania LGD, mogą przyczynić się do budowy więzi między przedstawicielami różnych pokoleń. Stwarza </w:t>
      </w:r>
      <w:r w:rsidR="00FB2826">
        <w:rPr>
          <w:rFonts w:asciiTheme="minorHAnsi" w:eastAsia="Calibri" w:hAnsiTheme="minorHAnsi"/>
          <w:sz w:val="22"/>
          <w:szCs w:val="22"/>
          <w:lang w:eastAsia="en-US"/>
        </w:rPr>
        <w:t xml:space="preserve">to możliwość zaangażowania się </w:t>
      </w:r>
      <w:r w:rsidRPr="00940E88">
        <w:rPr>
          <w:rFonts w:asciiTheme="minorHAnsi" w:eastAsia="Calibri" w:hAnsiTheme="minorHAnsi"/>
          <w:sz w:val="22"/>
          <w:szCs w:val="22"/>
          <w:lang w:eastAsia="en-US"/>
        </w:rPr>
        <w:t xml:space="preserve">w inicjatywy nowym mieszkańcom, którzy mają </w:t>
      </w:r>
      <w:r w:rsidR="00FB2826">
        <w:rPr>
          <w:rFonts w:asciiTheme="minorHAnsi" w:eastAsia="Calibri" w:hAnsiTheme="minorHAnsi"/>
          <w:sz w:val="22"/>
          <w:szCs w:val="22"/>
          <w:lang w:eastAsia="en-US"/>
        </w:rPr>
        <w:br/>
      </w:r>
      <w:r w:rsidRPr="00940E88">
        <w:rPr>
          <w:rFonts w:asciiTheme="minorHAnsi" w:eastAsia="Calibri" w:hAnsiTheme="minorHAnsi"/>
          <w:sz w:val="22"/>
          <w:szCs w:val="22"/>
          <w:lang w:eastAsia="en-US"/>
        </w:rPr>
        <w:t xml:space="preserve">w ten sposób szansę realnego wpływu na działania podejmowane wobec wspólnoty i miejsca </w:t>
      </w:r>
      <w:r w:rsidR="00F525A7">
        <w:rPr>
          <w:rFonts w:asciiTheme="minorHAnsi" w:eastAsia="Calibri" w:hAnsiTheme="minorHAnsi"/>
          <w:sz w:val="22"/>
          <w:szCs w:val="22"/>
          <w:lang w:eastAsia="en-US"/>
        </w:rPr>
        <w:br/>
      </w:r>
      <w:r w:rsidRPr="00940E88">
        <w:rPr>
          <w:rFonts w:asciiTheme="minorHAnsi" w:eastAsia="Calibri" w:hAnsiTheme="minorHAnsi"/>
          <w:sz w:val="22"/>
          <w:szCs w:val="22"/>
          <w:lang w:eastAsia="en-US"/>
        </w:rPr>
        <w:t>w którym zamieszkują. W efekcie tego można oczekiwać zmiany postaw mieszkańców obszarów wiejskich z roszczeniowych na aktywne, porzucenie postaw biernych, poczucia bezradności, co może znaleźć odzwierciedlenie w kwestiach społecznych życia na wsi i stworzy klimat dla szerzej pode</w:t>
      </w:r>
      <w:r w:rsidR="00FB2826">
        <w:rPr>
          <w:rFonts w:asciiTheme="minorHAnsi" w:eastAsia="Calibri" w:hAnsiTheme="minorHAnsi"/>
          <w:sz w:val="22"/>
          <w:szCs w:val="22"/>
          <w:lang w:eastAsia="en-US"/>
        </w:rPr>
        <w:t xml:space="preserve">jmowanej aktywności społecznej </w:t>
      </w:r>
      <w:r w:rsidRPr="00940E88">
        <w:rPr>
          <w:rFonts w:asciiTheme="minorHAnsi" w:eastAsia="Calibri" w:hAnsiTheme="minorHAnsi"/>
          <w:sz w:val="22"/>
          <w:szCs w:val="22"/>
          <w:lang w:eastAsia="en-US"/>
        </w:rPr>
        <w:t>w przyszłości</w:t>
      </w:r>
      <w:r w:rsidRPr="00940E88">
        <w:rPr>
          <w:rFonts w:asciiTheme="minorHAnsi" w:eastAsia="Calibri" w:hAnsiTheme="minorHAnsi"/>
          <w:sz w:val="22"/>
          <w:szCs w:val="22"/>
          <w:vertAlign w:val="superscript"/>
          <w:lang w:eastAsia="en-US"/>
        </w:rPr>
        <w:footnoteReference w:id="69"/>
      </w:r>
      <w:r w:rsidRPr="00940E88">
        <w:rPr>
          <w:rFonts w:asciiTheme="minorHAnsi" w:eastAsia="Calibri" w:hAnsiTheme="minorHAnsi"/>
          <w:sz w:val="22"/>
          <w:szCs w:val="22"/>
          <w:lang w:eastAsia="en-US"/>
        </w:rPr>
        <w:t>.</w:t>
      </w:r>
    </w:p>
    <w:p w14:paraId="7B178BE7" w14:textId="77777777" w:rsidR="00940E88" w:rsidRPr="00940E88" w:rsidRDefault="00940E88" w:rsidP="00940E88">
      <w:pPr>
        <w:spacing w:line="276" w:lineRule="auto"/>
        <w:rPr>
          <w:rFonts w:asciiTheme="minorHAnsi" w:eastAsia="Calibri" w:hAnsiTheme="minorHAnsi"/>
          <w:sz w:val="22"/>
          <w:szCs w:val="22"/>
          <w:lang w:eastAsia="en-US"/>
        </w:rPr>
      </w:pPr>
    </w:p>
    <w:p w14:paraId="515F0D03" w14:textId="20CD0530" w:rsidR="00940E88" w:rsidRPr="00940E88" w:rsidRDefault="00940E88" w:rsidP="00940E88">
      <w:pPr>
        <w:spacing w:line="276" w:lineRule="auto"/>
        <w:rPr>
          <w:rFonts w:asciiTheme="minorHAnsi" w:eastAsia="Calibri" w:hAnsiTheme="minorHAnsi"/>
          <w:sz w:val="22"/>
          <w:szCs w:val="22"/>
          <w:lang w:eastAsia="en-US"/>
        </w:rPr>
      </w:pPr>
      <w:r w:rsidRPr="00940E88">
        <w:rPr>
          <w:rFonts w:asciiTheme="minorHAnsi" w:eastAsia="Calibri" w:hAnsiTheme="minorHAnsi"/>
          <w:sz w:val="22"/>
          <w:szCs w:val="22"/>
          <w:lang w:eastAsia="en-US"/>
        </w:rPr>
        <w:t>W powszechnej opinii respondentów działalność LGD wpływa pozytywnie na poziom aktywności społeczności lokalnych, tego zdania jest ponad 93% badanych. Szczegółowe wyniki w tym zakresie zap</w:t>
      </w:r>
      <w:r w:rsidR="006F0B9A">
        <w:rPr>
          <w:rFonts w:asciiTheme="minorHAnsi" w:eastAsia="Calibri" w:hAnsiTheme="minorHAnsi"/>
          <w:sz w:val="22"/>
          <w:szCs w:val="22"/>
          <w:lang w:eastAsia="en-US"/>
        </w:rPr>
        <w:t>rezentowano w poniższej Tabeli 3</w:t>
      </w:r>
      <w:r w:rsidRPr="00940E88">
        <w:rPr>
          <w:rFonts w:asciiTheme="minorHAnsi" w:eastAsia="Calibri" w:hAnsiTheme="minorHAnsi"/>
          <w:sz w:val="22"/>
          <w:szCs w:val="22"/>
          <w:lang w:eastAsia="en-US"/>
        </w:rPr>
        <w:t>6.</w:t>
      </w:r>
    </w:p>
    <w:p w14:paraId="4682FBBD" w14:textId="77777777" w:rsidR="00940E88" w:rsidRPr="00940E88" w:rsidRDefault="00940E88" w:rsidP="00940E88">
      <w:pPr>
        <w:spacing w:line="276" w:lineRule="auto"/>
        <w:rPr>
          <w:rFonts w:asciiTheme="minorHAnsi" w:eastAsia="Calibri" w:hAnsiTheme="minorHAnsi"/>
          <w:sz w:val="22"/>
          <w:szCs w:val="22"/>
          <w:lang w:eastAsia="en-US"/>
        </w:rPr>
      </w:pPr>
    </w:p>
    <w:p w14:paraId="2A005EB9" w14:textId="77777777" w:rsidR="00940E88" w:rsidRPr="00F525A7" w:rsidRDefault="00940E88" w:rsidP="00940E88">
      <w:pPr>
        <w:spacing w:line="276" w:lineRule="auto"/>
        <w:rPr>
          <w:rFonts w:asciiTheme="minorHAnsi" w:hAnsiTheme="minorHAnsi"/>
          <w:szCs w:val="22"/>
        </w:rPr>
      </w:pPr>
      <w:bookmarkStart w:id="302" w:name="_Toc419274441"/>
      <w:r w:rsidRPr="00F525A7">
        <w:rPr>
          <w:rFonts w:asciiTheme="minorHAnsi" w:hAnsiTheme="minorHAnsi"/>
          <w:szCs w:val="22"/>
        </w:rPr>
        <w:t xml:space="preserve">Tabela </w:t>
      </w:r>
      <w:r w:rsidRPr="00F525A7">
        <w:rPr>
          <w:rFonts w:asciiTheme="minorHAnsi" w:hAnsiTheme="minorHAnsi"/>
          <w:szCs w:val="22"/>
        </w:rPr>
        <w:fldChar w:fldCharType="begin"/>
      </w:r>
      <w:r w:rsidRPr="00F525A7">
        <w:rPr>
          <w:rFonts w:asciiTheme="minorHAnsi" w:hAnsiTheme="minorHAnsi"/>
          <w:szCs w:val="22"/>
        </w:rPr>
        <w:instrText xml:space="preserve"> SEQ Tabela \* ARABIC </w:instrText>
      </w:r>
      <w:r w:rsidRPr="00F525A7">
        <w:rPr>
          <w:rFonts w:asciiTheme="minorHAnsi" w:hAnsiTheme="minorHAnsi"/>
          <w:szCs w:val="22"/>
        </w:rPr>
        <w:fldChar w:fldCharType="separate"/>
      </w:r>
      <w:r w:rsidR="00100778">
        <w:rPr>
          <w:rFonts w:asciiTheme="minorHAnsi" w:hAnsiTheme="minorHAnsi"/>
          <w:noProof/>
          <w:szCs w:val="22"/>
        </w:rPr>
        <w:t>36</w:t>
      </w:r>
      <w:r w:rsidRPr="00F525A7">
        <w:rPr>
          <w:rFonts w:asciiTheme="minorHAnsi" w:hAnsiTheme="minorHAnsi"/>
          <w:noProof/>
          <w:szCs w:val="22"/>
        </w:rPr>
        <w:fldChar w:fldCharType="end"/>
      </w:r>
      <w:r w:rsidRPr="00F525A7">
        <w:rPr>
          <w:rFonts w:asciiTheme="minorHAnsi" w:hAnsiTheme="minorHAnsi"/>
          <w:szCs w:val="22"/>
        </w:rPr>
        <w:t>. Pozytywny wpływ funkcjonowania LGD na zaangażowanie mieszkańców gmin tworzących obszar partnerstwa w działalność na rzecz ich rozwoju</w:t>
      </w:r>
      <w:bookmarkEnd w:id="302"/>
      <w:r w:rsidRPr="00F525A7">
        <w:rPr>
          <w:rFonts w:asciiTheme="minorHAnsi" w:hAnsiTheme="minorHAnsi"/>
          <w:szCs w:val="22"/>
        </w:rPr>
        <w:t xml:space="preserve"> </w:t>
      </w:r>
    </w:p>
    <w:tbl>
      <w:tblPr>
        <w:tblStyle w:val="Tabelasiatki4akcent14"/>
        <w:tblW w:w="4942" w:type="pct"/>
        <w:tblInd w:w="108" w:type="dxa"/>
        <w:tblLook w:val="0660" w:firstRow="1" w:lastRow="1" w:firstColumn="0" w:lastColumn="0" w:noHBand="1" w:noVBand="1"/>
      </w:tblPr>
      <w:tblGrid>
        <w:gridCol w:w="4127"/>
        <w:gridCol w:w="2527"/>
        <w:gridCol w:w="2527"/>
      </w:tblGrid>
      <w:tr w:rsidR="00940E88" w:rsidRPr="00F525A7" w14:paraId="5C73AF10" w14:textId="77777777" w:rsidTr="00FB2826">
        <w:trPr>
          <w:cnfStyle w:val="100000000000" w:firstRow="1" w:lastRow="0" w:firstColumn="0" w:lastColumn="0" w:oddVBand="0" w:evenVBand="0" w:oddHBand="0" w:evenHBand="0" w:firstRowFirstColumn="0" w:firstRowLastColumn="0" w:lastRowFirstColumn="0" w:lastRowLastColumn="0"/>
          <w:trHeight w:val="540"/>
        </w:trPr>
        <w:tc>
          <w:tcPr>
            <w:tcW w:w="2248" w:type="pct"/>
            <w:shd w:val="clear" w:color="auto" w:fill="002060"/>
            <w:noWrap/>
            <w:hideMark/>
          </w:tcPr>
          <w:p w14:paraId="6B3EA99C" w14:textId="77777777" w:rsidR="00940E88" w:rsidRPr="00F525A7" w:rsidRDefault="00940E88" w:rsidP="00940E88">
            <w:pPr>
              <w:spacing w:line="276" w:lineRule="auto"/>
              <w:jc w:val="left"/>
              <w:rPr>
                <w:rFonts w:asciiTheme="minorHAnsi" w:hAnsiTheme="minorHAnsi" w:cs="Arial"/>
                <w:sz w:val="20"/>
                <w:szCs w:val="22"/>
              </w:rPr>
            </w:pPr>
            <w:r w:rsidRPr="00F525A7">
              <w:rPr>
                <w:rFonts w:asciiTheme="minorHAnsi" w:hAnsiTheme="minorHAnsi" w:cs="Arial"/>
                <w:sz w:val="20"/>
                <w:szCs w:val="22"/>
              </w:rPr>
              <w:t> </w:t>
            </w:r>
          </w:p>
        </w:tc>
        <w:tc>
          <w:tcPr>
            <w:tcW w:w="1376" w:type="pct"/>
            <w:shd w:val="clear" w:color="auto" w:fill="002060"/>
            <w:hideMark/>
          </w:tcPr>
          <w:p w14:paraId="5DFDADAC" w14:textId="77777777" w:rsidR="00940E88" w:rsidRPr="00F525A7" w:rsidRDefault="00940E88" w:rsidP="00940E88">
            <w:pPr>
              <w:spacing w:line="276" w:lineRule="auto"/>
              <w:jc w:val="center"/>
              <w:rPr>
                <w:rFonts w:asciiTheme="minorHAnsi" w:hAnsiTheme="minorHAnsi" w:cs="Arial"/>
                <w:sz w:val="20"/>
                <w:szCs w:val="22"/>
              </w:rPr>
            </w:pPr>
            <w:r w:rsidRPr="00F525A7">
              <w:rPr>
                <w:rFonts w:asciiTheme="minorHAnsi" w:hAnsiTheme="minorHAnsi" w:cs="Arial"/>
                <w:sz w:val="20"/>
                <w:szCs w:val="22"/>
              </w:rPr>
              <w:t xml:space="preserve">Częstość </w:t>
            </w:r>
          </w:p>
        </w:tc>
        <w:tc>
          <w:tcPr>
            <w:tcW w:w="1376" w:type="pct"/>
            <w:shd w:val="clear" w:color="auto" w:fill="002060"/>
            <w:hideMark/>
          </w:tcPr>
          <w:p w14:paraId="67FC7DD1" w14:textId="77777777" w:rsidR="00940E88" w:rsidRPr="00F525A7" w:rsidRDefault="00940E88" w:rsidP="00940E88">
            <w:pPr>
              <w:spacing w:line="276" w:lineRule="auto"/>
              <w:jc w:val="center"/>
              <w:rPr>
                <w:rFonts w:asciiTheme="minorHAnsi" w:hAnsiTheme="minorHAnsi" w:cs="Arial"/>
                <w:sz w:val="20"/>
                <w:szCs w:val="22"/>
              </w:rPr>
            </w:pPr>
            <w:r w:rsidRPr="00F525A7">
              <w:rPr>
                <w:rFonts w:asciiTheme="minorHAnsi" w:hAnsiTheme="minorHAnsi" w:cs="Arial"/>
                <w:sz w:val="20"/>
                <w:szCs w:val="22"/>
              </w:rPr>
              <w:t>Procent</w:t>
            </w:r>
          </w:p>
        </w:tc>
      </w:tr>
      <w:tr w:rsidR="00940E88" w:rsidRPr="00F525A7" w14:paraId="0C92E93C" w14:textId="77777777" w:rsidTr="00FB2826">
        <w:trPr>
          <w:trHeight w:val="319"/>
        </w:trPr>
        <w:tc>
          <w:tcPr>
            <w:tcW w:w="2248" w:type="pct"/>
            <w:hideMark/>
          </w:tcPr>
          <w:p w14:paraId="5D0FE77B" w14:textId="77777777" w:rsidR="00940E88" w:rsidRPr="00F525A7" w:rsidRDefault="00940E88" w:rsidP="00940E88">
            <w:pPr>
              <w:spacing w:line="276" w:lineRule="auto"/>
              <w:jc w:val="left"/>
              <w:rPr>
                <w:rFonts w:ascii="Calibri" w:hAnsi="Calibri" w:cs="Arial"/>
                <w:color w:val="000000"/>
                <w:sz w:val="20"/>
                <w:szCs w:val="22"/>
              </w:rPr>
            </w:pPr>
            <w:r w:rsidRPr="00F525A7">
              <w:rPr>
                <w:rFonts w:ascii="Calibri" w:hAnsi="Calibri" w:cs="Arial"/>
                <w:color w:val="000000"/>
                <w:sz w:val="20"/>
                <w:szCs w:val="22"/>
              </w:rPr>
              <w:t>tak</w:t>
            </w:r>
          </w:p>
        </w:tc>
        <w:tc>
          <w:tcPr>
            <w:tcW w:w="1376" w:type="pct"/>
            <w:noWrap/>
            <w:hideMark/>
          </w:tcPr>
          <w:p w14:paraId="46303E63" w14:textId="77777777" w:rsidR="00940E88" w:rsidRPr="00F525A7" w:rsidRDefault="00940E88" w:rsidP="00940E88">
            <w:pPr>
              <w:spacing w:line="276" w:lineRule="auto"/>
              <w:jc w:val="right"/>
              <w:rPr>
                <w:rFonts w:ascii="Calibri" w:hAnsi="Calibri" w:cs="Arial"/>
                <w:color w:val="000000"/>
                <w:sz w:val="20"/>
                <w:szCs w:val="22"/>
              </w:rPr>
            </w:pPr>
            <w:r w:rsidRPr="00F525A7">
              <w:rPr>
                <w:rFonts w:ascii="Calibri" w:hAnsi="Calibri" w:cs="Arial"/>
                <w:color w:val="000000"/>
                <w:sz w:val="20"/>
                <w:szCs w:val="22"/>
              </w:rPr>
              <w:t>97</w:t>
            </w:r>
          </w:p>
        </w:tc>
        <w:tc>
          <w:tcPr>
            <w:tcW w:w="1376" w:type="pct"/>
            <w:noWrap/>
            <w:hideMark/>
          </w:tcPr>
          <w:p w14:paraId="43D63A99" w14:textId="77777777" w:rsidR="00940E88" w:rsidRPr="00F525A7" w:rsidRDefault="00940E88" w:rsidP="00940E88">
            <w:pPr>
              <w:spacing w:line="276" w:lineRule="auto"/>
              <w:jc w:val="right"/>
              <w:rPr>
                <w:rFonts w:ascii="Calibri" w:hAnsi="Calibri" w:cs="Arial"/>
                <w:color w:val="000000"/>
                <w:sz w:val="20"/>
                <w:szCs w:val="22"/>
              </w:rPr>
            </w:pPr>
            <w:r w:rsidRPr="00F525A7">
              <w:rPr>
                <w:rFonts w:ascii="Calibri" w:hAnsi="Calibri" w:cs="Arial"/>
                <w:color w:val="000000"/>
                <w:sz w:val="20"/>
                <w:szCs w:val="22"/>
              </w:rPr>
              <w:t>93,3</w:t>
            </w:r>
          </w:p>
        </w:tc>
      </w:tr>
      <w:tr w:rsidR="00940E88" w:rsidRPr="00F525A7" w14:paraId="73C3C6BA" w14:textId="77777777" w:rsidTr="00FB2826">
        <w:trPr>
          <w:trHeight w:val="319"/>
        </w:trPr>
        <w:tc>
          <w:tcPr>
            <w:tcW w:w="2248" w:type="pct"/>
          </w:tcPr>
          <w:p w14:paraId="7B0A5A9D" w14:textId="77777777" w:rsidR="00940E88" w:rsidRPr="00F525A7" w:rsidRDefault="00940E88" w:rsidP="00940E88">
            <w:pPr>
              <w:spacing w:line="276" w:lineRule="auto"/>
              <w:jc w:val="left"/>
              <w:rPr>
                <w:rFonts w:ascii="Calibri" w:hAnsi="Calibri" w:cs="Arial"/>
                <w:color w:val="000000"/>
                <w:sz w:val="20"/>
                <w:szCs w:val="22"/>
              </w:rPr>
            </w:pPr>
            <w:r w:rsidRPr="00F525A7">
              <w:rPr>
                <w:rFonts w:ascii="Calibri" w:hAnsi="Calibri" w:cs="Arial"/>
                <w:color w:val="000000"/>
                <w:sz w:val="20"/>
                <w:szCs w:val="22"/>
              </w:rPr>
              <w:t>nie</w:t>
            </w:r>
          </w:p>
        </w:tc>
        <w:tc>
          <w:tcPr>
            <w:tcW w:w="1376" w:type="pct"/>
            <w:noWrap/>
          </w:tcPr>
          <w:p w14:paraId="57434599" w14:textId="77777777" w:rsidR="00940E88" w:rsidRPr="00F525A7" w:rsidRDefault="00940E88" w:rsidP="00940E88">
            <w:pPr>
              <w:spacing w:line="276" w:lineRule="auto"/>
              <w:jc w:val="right"/>
              <w:rPr>
                <w:rFonts w:ascii="Calibri" w:hAnsi="Calibri" w:cs="Arial"/>
                <w:color w:val="000000"/>
                <w:sz w:val="20"/>
                <w:szCs w:val="22"/>
              </w:rPr>
            </w:pPr>
            <w:r w:rsidRPr="00F525A7">
              <w:rPr>
                <w:rFonts w:ascii="Calibri" w:hAnsi="Calibri" w:cs="Arial"/>
                <w:color w:val="000000"/>
                <w:sz w:val="20"/>
                <w:szCs w:val="22"/>
              </w:rPr>
              <w:t>2</w:t>
            </w:r>
          </w:p>
        </w:tc>
        <w:tc>
          <w:tcPr>
            <w:tcW w:w="1376" w:type="pct"/>
            <w:noWrap/>
          </w:tcPr>
          <w:p w14:paraId="4AD1F57E" w14:textId="77777777" w:rsidR="00940E88" w:rsidRPr="00F525A7" w:rsidRDefault="00940E88" w:rsidP="00940E88">
            <w:pPr>
              <w:spacing w:line="276" w:lineRule="auto"/>
              <w:jc w:val="right"/>
              <w:rPr>
                <w:rFonts w:ascii="Calibri" w:hAnsi="Calibri" w:cs="Arial"/>
                <w:color w:val="000000"/>
                <w:sz w:val="20"/>
                <w:szCs w:val="22"/>
              </w:rPr>
            </w:pPr>
            <w:r w:rsidRPr="00F525A7">
              <w:rPr>
                <w:rFonts w:ascii="Calibri" w:hAnsi="Calibri" w:cs="Arial"/>
                <w:color w:val="000000"/>
                <w:sz w:val="20"/>
                <w:szCs w:val="22"/>
              </w:rPr>
              <w:t>1,9</w:t>
            </w:r>
          </w:p>
        </w:tc>
      </w:tr>
      <w:tr w:rsidR="00940E88" w:rsidRPr="00F525A7" w14:paraId="6B3C7294" w14:textId="77777777" w:rsidTr="00FB2826">
        <w:trPr>
          <w:trHeight w:val="319"/>
        </w:trPr>
        <w:tc>
          <w:tcPr>
            <w:tcW w:w="2248" w:type="pct"/>
          </w:tcPr>
          <w:p w14:paraId="38ABB340" w14:textId="77777777" w:rsidR="00940E88" w:rsidRPr="00F525A7" w:rsidRDefault="00940E88" w:rsidP="00940E88">
            <w:pPr>
              <w:spacing w:line="276" w:lineRule="auto"/>
              <w:jc w:val="left"/>
              <w:rPr>
                <w:rFonts w:ascii="Calibri" w:hAnsi="Calibri" w:cs="Arial"/>
                <w:color w:val="000000"/>
                <w:sz w:val="20"/>
                <w:szCs w:val="22"/>
              </w:rPr>
            </w:pPr>
            <w:r w:rsidRPr="00F525A7">
              <w:rPr>
                <w:rFonts w:ascii="Calibri" w:hAnsi="Calibri" w:cs="Arial"/>
                <w:color w:val="000000"/>
                <w:sz w:val="20"/>
                <w:szCs w:val="22"/>
              </w:rPr>
              <w:t>trudno powiedzieć</w:t>
            </w:r>
          </w:p>
        </w:tc>
        <w:tc>
          <w:tcPr>
            <w:tcW w:w="1376" w:type="pct"/>
            <w:noWrap/>
          </w:tcPr>
          <w:p w14:paraId="2E086476" w14:textId="77777777" w:rsidR="00940E88" w:rsidRPr="00F525A7" w:rsidRDefault="00940E88" w:rsidP="00940E88">
            <w:pPr>
              <w:spacing w:line="276" w:lineRule="auto"/>
              <w:jc w:val="right"/>
              <w:rPr>
                <w:rFonts w:ascii="Calibri" w:hAnsi="Calibri" w:cs="Arial"/>
                <w:color w:val="000000"/>
                <w:sz w:val="20"/>
                <w:szCs w:val="22"/>
              </w:rPr>
            </w:pPr>
            <w:r w:rsidRPr="00F525A7">
              <w:rPr>
                <w:rFonts w:ascii="Calibri" w:hAnsi="Calibri" w:cs="Arial"/>
                <w:color w:val="000000"/>
                <w:sz w:val="20"/>
                <w:szCs w:val="22"/>
              </w:rPr>
              <w:t>5</w:t>
            </w:r>
          </w:p>
        </w:tc>
        <w:tc>
          <w:tcPr>
            <w:tcW w:w="1376" w:type="pct"/>
            <w:noWrap/>
          </w:tcPr>
          <w:p w14:paraId="1302BDEA" w14:textId="77777777" w:rsidR="00940E88" w:rsidRPr="00F525A7" w:rsidRDefault="00940E88" w:rsidP="00940E88">
            <w:pPr>
              <w:spacing w:line="276" w:lineRule="auto"/>
              <w:jc w:val="right"/>
              <w:rPr>
                <w:rFonts w:ascii="Calibri" w:hAnsi="Calibri" w:cs="Arial"/>
                <w:color w:val="000000"/>
                <w:sz w:val="20"/>
                <w:szCs w:val="22"/>
              </w:rPr>
            </w:pPr>
            <w:r w:rsidRPr="00F525A7">
              <w:rPr>
                <w:rFonts w:ascii="Calibri" w:hAnsi="Calibri" w:cs="Arial"/>
                <w:color w:val="000000"/>
                <w:sz w:val="20"/>
                <w:szCs w:val="22"/>
              </w:rPr>
              <w:t>4,8</w:t>
            </w:r>
          </w:p>
        </w:tc>
      </w:tr>
      <w:tr w:rsidR="00940E88" w:rsidRPr="00F525A7" w14:paraId="297C9DCF" w14:textId="77777777" w:rsidTr="00FB2826">
        <w:trPr>
          <w:cnfStyle w:val="010000000000" w:firstRow="0" w:lastRow="1" w:firstColumn="0" w:lastColumn="0" w:oddVBand="0" w:evenVBand="0" w:oddHBand="0" w:evenHBand="0" w:firstRowFirstColumn="0" w:firstRowLastColumn="0" w:lastRowFirstColumn="0" w:lastRowLastColumn="0"/>
          <w:trHeight w:val="319"/>
        </w:trPr>
        <w:tc>
          <w:tcPr>
            <w:tcW w:w="2248" w:type="pct"/>
          </w:tcPr>
          <w:p w14:paraId="090476EE" w14:textId="77777777" w:rsidR="00940E88" w:rsidRPr="00F525A7" w:rsidRDefault="00940E88" w:rsidP="00940E88">
            <w:pPr>
              <w:spacing w:line="276" w:lineRule="auto"/>
              <w:jc w:val="left"/>
              <w:rPr>
                <w:rFonts w:ascii="Calibri" w:hAnsi="Calibri" w:cs="Arial"/>
                <w:color w:val="000000"/>
                <w:sz w:val="20"/>
                <w:szCs w:val="22"/>
              </w:rPr>
            </w:pPr>
            <w:r w:rsidRPr="00F525A7">
              <w:rPr>
                <w:rFonts w:ascii="Calibri" w:hAnsi="Calibri" w:cs="Arial"/>
                <w:color w:val="000000"/>
                <w:sz w:val="20"/>
                <w:szCs w:val="22"/>
              </w:rPr>
              <w:t>Ogółem</w:t>
            </w:r>
          </w:p>
        </w:tc>
        <w:tc>
          <w:tcPr>
            <w:tcW w:w="1376" w:type="pct"/>
            <w:noWrap/>
          </w:tcPr>
          <w:p w14:paraId="0B532FF4" w14:textId="77777777" w:rsidR="00940E88" w:rsidRPr="00F525A7" w:rsidRDefault="00940E88" w:rsidP="00940E88">
            <w:pPr>
              <w:spacing w:line="276" w:lineRule="auto"/>
              <w:jc w:val="right"/>
              <w:rPr>
                <w:rFonts w:ascii="Calibri" w:hAnsi="Calibri" w:cs="Arial"/>
                <w:color w:val="000000"/>
                <w:sz w:val="20"/>
                <w:szCs w:val="22"/>
              </w:rPr>
            </w:pPr>
            <w:r w:rsidRPr="00F525A7">
              <w:rPr>
                <w:rFonts w:ascii="Calibri" w:hAnsi="Calibri" w:cs="Arial"/>
                <w:color w:val="000000"/>
                <w:sz w:val="20"/>
                <w:szCs w:val="22"/>
              </w:rPr>
              <w:t>104</w:t>
            </w:r>
          </w:p>
        </w:tc>
        <w:tc>
          <w:tcPr>
            <w:tcW w:w="1376" w:type="pct"/>
            <w:noWrap/>
          </w:tcPr>
          <w:p w14:paraId="11634C8E" w14:textId="77777777" w:rsidR="00940E88" w:rsidRPr="00F525A7" w:rsidRDefault="00940E88" w:rsidP="00940E88">
            <w:pPr>
              <w:spacing w:line="276" w:lineRule="auto"/>
              <w:jc w:val="right"/>
              <w:rPr>
                <w:rFonts w:ascii="Calibri" w:hAnsi="Calibri" w:cs="Arial"/>
                <w:color w:val="000000"/>
                <w:sz w:val="20"/>
                <w:szCs w:val="22"/>
              </w:rPr>
            </w:pPr>
            <w:r w:rsidRPr="00F525A7">
              <w:rPr>
                <w:rFonts w:ascii="Calibri" w:hAnsi="Calibri" w:cs="Arial"/>
                <w:color w:val="000000"/>
                <w:sz w:val="20"/>
                <w:szCs w:val="22"/>
              </w:rPr>
              <w:t>100,0</w:t>
            </w:r>
          </w:p>
        </w:tc>
      </w:tr>
    </w:tbl>
    <w:p w14:paraId="2CBEC6D9" w14:textId="28A5A02F" w:rsidR="00940E88" w:rsidRPr="00F525A7" w:rsidRDefault="00940E88" w:rsidP="00940E88">
      <w:pPr>
        <w:spacing w:line="276" w:lineRule="auto"/>
        <w:rPr>
          <w:rFonts w:asciiTheme="minorHAnsi" w:hAnsiTheme="minorHAnsi"/>
          <w:szCs w:val="22"/>
        </w:rPr>
      </w:pPr>
      <w:r w:rsidRPr="00F525A7">
        <w:rPr>
          <w:rFonts w:asciiTheme="minorHAnsi" w:hAnsiTheme="minorHAnsi"/>
          <w:szCs w:val="22"/>
        </w:rPr>
        <w:t>Źródło: opracowanie własne w oparciu o wyniki badań CAWI</w:t>
      </w:r>
      <w:r w:rsidR="00FB2826" w:rsidRPr="00F525A7">
        <w:rPr>
          <w:rFonts w:asciiTheme="minorHAnsi" w:hAnsiTheme="minorHAnsi"/>
          <w:szCs w:val="22"/>
        </w:rPr>
        <w:t>.</w:t>
      </w:r>
    </w:p>
    <w:p w14:paraId="2DDF3299" w14:textId="77777777" w:rsidR="00940E88" w:rsidRPr="00940E88" w:rsidRDefault="00940E88" w:rsidP="00940E88">
      <w:pPr>
        <w:spacing w:line="276" w:lineRule="auto"/>
        <w:rPr>
          <w:rFonts w:asciiTheme="minorHAnsi" w:eastAsia="Calibri" w:hAnsiTheme="minorHAnsi"/>
          <w:sz w:val="22"/>
          <w:szCs w:val="22"/>
          <w:lang w:eastAsia="en-US"/>
        </w:rPr>
      </w:pPr>
    </w:p>
    <w:p w14:paraId="66A4E129" w14:textId="422FF289" w:rsidR="00940E88" w:rsidRPr="00940E88" w:rsidRDefault="00940E88" w:rsidP="00940E88">
      <w:pPr>
        <w:spacing w:line="276" w:lineRule="auto"/>
        <w:rPr>
          <w:rFonts w:asciiTheme="minorHAnsi" w:eastAsia="Calibri" w:hAnsiTheme="minorHAnsi"/>
          <w:sz w:val="22"/>
          <w:szCs w:val="22"/>
          <w:lang w:eastAsia="en-US"/>
        </w:rPr>
      </w:pPr>
      <w:r w:rsidRPr="00940E88">
        <w:rPr>
          <w:rFonts w:asciiTheme="minorHAnsi" w:eastAsia="Calibri" w:hAnsiTheme="minorHAnsi"/>
          <w:sz w:val="22"/>
          <w:szCs w:val="22"/>
          <w:lang w:eastAsia="en-US"/>
        </w:rPr>
        <w:t>Co istotne większość ankietowanych (94%) ocenia siłę tego wpływu jak bardz</w:t>
      </w:r>
      <w:r w:rsidR="006F0B9A">
        <w:rPr>
          <w:rFonts w:asciiTheme="minorHAnsi" w:eastAsia="Calibri" w:hAnsiTheme="minorHAnsi"/>
          <w:sz w:val="22"/>
          <w:szCs w:val="22"/>
          <w:lang w:eastAsia="en-US"/>
        </w:rPr>
        <w:t>o dużą lub raczej dużą (Tabela 3</w:t>
      </w:r>
      <w:r w:rsidRPr="00940E88">
        <w:rPr>
          <w:rFonts w:asciiTheme="minorHAnsi" w:eastAsia="Calibri" w:hAnsiTheme="minorHAnsi"/>
          <w:sz w:val="22"/>
          <w:szCs w:val="22"/>
          <w:lang w:eastAsia="en-US"/>
        </w:rPr>
        <w:t>7).</w:t>
      </w:r>
    </w:p>
    <w:p w14:paraId="75771465" w14:textId="77777777" w:rsidR="00940E88" w:rsidRPr="00F525A7" w:rsidRDefault="00940E88" w:rsidP="00940E88">
      <w:pPr>
        <w:spacing w:line="276" w:lineRule="auto"/>
        <w:rPr>
          <w:rFonts w:asciiTheme="minorHAnsi" w:hAnsiTheme="minorHAnsi"/>
          <w:szCs w:val="20"/>
        </w:rPr>
      </w:pPr>
      <w:bookmarkStart w:id="303" w:name="_Toc419274442"/>
      <w:r w:rsidRPr="00F525A7">
        <w:rPr>
          <w:rFonts w:asciiTheme="minorHAnsi" w:hAnsiTheme="minorHAnsi"/>
          <w:szCs w:val="20"/>
        </w:rPr>
        <w:t xml:space="preserve">Tabela </w:t>
      </w:r>
      <w:r w:rsidRPr="00F525A7">
        <w:rPr>
          <w:rFonts w:asciiTheme="minorHAnsi" w:hAnsiTheme="minorHAnsi"/>
          <w:szCs w:val="20"/>
        </w:rPr>
        <w:fldChar w:fldCharType="begin"/>
      </w:r>
      <w:r w:rsidRPr="00F525A7">
        <w:rPr>
          <w:rFonts w:asciiTheme="minorHAnsi" w:hAnsiTheme="minorHAnsi"/>
          <w:szCs w:val="20"/>
        </w:rPr>
        <w:instrText xml:space="preserve"> SEQ Tabela \* ARABIC </w:instrText>
      </w:r>
      <w:r w:rsidRPr="00F525A7">
        <w:rPr>
          <w:rFonts w:asciiTheme="minorHAnsi" w:hAnsiTheme="minorHAnsi"/>
          <w:szCs w:val="20"/>
        </w:rPr>
        <w:fldChar w:fldCharType="separate"/>
      </w:r>
      <w:r w:rsidR="00100778">
        <w:rPr>
          <w:rFonts w:asciiTheme="minorHAnsi" w:hAnsiTheme="minorHAnsi"/>
          <w:noProof/>
          <w:szCs w:val="20"/>
        </w:rPr>
        <w:t>37</w:t>
      </w:r>
      <w:r w:rsidRPr="00F525A7">
        <w:rPr>
          <w:rFonts w:asciiTheme="minorHAnsi" w:hAnsiTheme="minorHAnsi"/>
          <w:noProof/>
          <w:szCs w:val="20"/>
        </w:rPr>
        <w:fldChar w:fldCharType="end"/>
      </w:r>
      <w:r w:rsidRPr="00F525A7">
        <w:rPr>
          <w:rFonts w:asciiTheme="minorHAnsi" w:hAnsiTheme="minorHAnsi"/>
          <w:szCs w:val="20"/>
        </w:rPr>
        <w:t>. Ocena wpływu działań LGD na wzrost aktywności społeczności lokalnej</w:t>
      </w:r>
      <w:bookmarkEnd w:id="303"/>
      <w:r w:rsidRPr="00F525A7">
        <w:rPr>
          <w:rFonts w:asciiTheme="minorHAnsi" w:hAnsiTheme="minorHAnsi"/>
          <w:szCs w:val="20"/>
        </w:rPr>
        <w:t xml:space="preserve"> </w:t>
      </w:r>
    </w:p>
    <w:tbl>
      <w:tblPr>
        <w:tblStyle w:val="Tabelasiatki4akcent14"/>
        <w:tblW w:w="4942" w:type="pct"/>
        <w:tblInd w:w="108" w:type="dxa"/>
        <w:tblLook w:val="0660" w:firstRow="1" w:lastRow="1" w:firstColumn="0" w:lastColumn="0" w:noHBand="1" w:noVBand="1"/>
      </w:tblPr>
      <w:tblGrid>
        <w:gridCol w:w="4127"/>
        <w:gridCol w:w="2527"/>
        <w:gridCol w:w="2527"/>
      </w:tblGrid>
      <w:tr w:rsidR="00940E88" w:rsidRPr="00F525A7" w14:paraId="4CE4C409" w14:textId="77777777" w:rsidTr="00F525A7">
        <w:trPr>
          <w:cnfStyle w:val="100000000000" w:firstRow="1" w:lastRow="0" w:firstColumn="0" w:lastColumn="0" w:oddVBand="0" w:evenVBand="0" w:oddHBand="0" w:evenHBand="0" w:firstRowFirstColumn="0" w:firstRowLastColumn="0" w:lastRowFirstColumn="0" w:lastRowLastColumn="0"/>
          <w:trHeight w:val="540"/>
        </w:trPr>
        <w:tc>
          <w:tcPr>
            <w:tcW w:w="2248" w:type="pct"/>
            <w:shd w:val="clear" w:color="auto" w:fill="002060"/>
            <w:noWrap/>
            <w:hideMark/>
          </w:tcPr>
          <w:p w14:paraId="745656B5" w14:textId="77777777" w:rsidR="00940E88" w:rsidRPr="00F525A7" w:rsidRDefault="00940E88" w:rsidP="00940E88">
            <w:pPr>
              <w:spacing w:line="276" w:lineRule="auto"/>
              <w:jc w:val="left"/>
              <w:rPr>
                <w:rFonts w:asciiTheme="minorHAnsi" w:hAnsiTheme="minorHAnsi" w:cs="Arial"/>
                <w:sz w:val="20"/>
                <w:szCs w:val="20"/>
              </w:rPr>
            </w:pPr>
            <w:r w:rsidRPr="00F525A7">
              <w:rPr>
                <w:rFonts w:asciiTheme="minorHAnsi" w:hAnsiTheme="minorHAnsi" w:cs="Arial"/>
                <w:sz w:val="20"/>
                <w:szCs w:val="20"/>
              </w:rPr>
              <w:t> </w:t>
            </w:r>
          </w:p>
        </w:tc>
        <w:tc>
          <w:tcPr>
            <w:tcW w:w="1376" w:type="pct"/>
            <w:shd w:val="clear" w:color="auto" w:fill="002060"/>
            <w:hideMark/>
          </w:tcPr>
          <w:p w14:paraId="2F494CE0" w14:textId="77777777" w:rsidR="00940E88" w:rsidRPr="00F525A7" w:rsidRDefault="00940E88" w:rsidP="00940E88">
            <w:pPr>
              <w:spacing w:line="276" w:lineRule="auto"/>
              <w:jc w:val="center"/>
              <w:rPr>
                <w:rFonts w:asciiTheme="minorHAnsi" w:hAnsiTheme="minorHAnsi" w:cs="Arial"/>
                <w:sz w:val="20"/>
                <w:szCs w:val="20"/>
              </w:rPr>
            </w:pPr>
            <w:r w:rsidRPr="00F525A7">
              <w:rPr>
                <w:rFonts w:asciiTheme="minorHAnsi" w:hAnsiTheme="minorHAnsi" w:cs="Arial"/>
                <w:sz w:val="20"/>
                <w:szCs w:val="20"/>
              </w:rPr>
              <w:t xml:space="preserve">Częstość </w:t>
            </w:r>
          </w:p>
        </w:tc>
        <w:tc>
          <w:tcPr>
            <w:tcW w:w="1376" w:type="pct"/>
            <w:shd w:val="clear" w:color="auto" w:fill="002060"/>
            <w:hideMark/>
          </w:tcPr>
          <w:p w14:paraId="2A16EF3D" w14:textId="77777777" w:rsidR="00940E88" w:rsidRPr="00F525A7" w:rsidRDefault="00940E88" w:rsidP="00940E88">
            <w:pPr>
              <w:spacing w:line="276" w:lineRule="auto"/>
              <w:jc w:val="center"/>
              <w:rPr>
                <w:rFonts w:asciiTheme="minorHAnsi" w:hAnsiTheme="minorHAnsi" w:cs="Arial"/>
                <w:sz w:val="20"/>
                <w:szCs w:val="20"/>
              </w:rPr>
            </w:pPr>
            <w:r w:rsidRPr="00F525A7">
              <w:rPr>
                <w:rFonts w:asciiTheme="minorHAnsi" w:hAnsiTheme="minorHAnsi" w:cs="Arial"/>
                <w:sz w:val="20"/>
                <w:szCs w:val="20"/>
              </w:rPr>
              <w:t>Procent</w:t>
            </w:r>
          </w:p>
        </w:tc>
      </w:tr>
      <w:tr w:rsidR="00940E88" w:rsidRPr="00F525A7" w14:paraId="1C8864DD" w14:textId="77777777" w:rsidTr="00F525A7">
        <w:trPr>
          <w:trHeight w:val="319"/>
        </w:trPr>
        <w:tc>
          <w:tcPr>
            <w:tcW w:w="2248" w:type="pct"/>
            <w:hideMark/>
          </w:tcPr>
          <w:p w14:paraId="7F41750B" w14:textId="77777777" w:rsidR="00940E88" w:rsidRPr="00F525A7" w:rsidRDefault="00940E88" w:rsidP="00940E88">
            <w:pPr>
              <w:spacing w:line="276" w:lineRule="auto"/>
              <w:jc w:val="left"/>
              <w:rPr>
                <w:rFonts w:ascii="Calibri" w:hAnsi="Calibri" w:cs="Arial"/>
                <w:color w:val="000000"/>
                <w:sz w:val="20"/>
                <w:szCs w:val="20"/>
              </w:rPr>
            </w:pPr>
            <w:r w:rsidRPr="00F525A7">
              <w:rPr>
                <w:rFonts w:ascii="Calibri" w:hAnsi="Calibri" w:cs="Arial"/>
                <w:color w:val="000000"/>
                <w:sz w:val="20"/>
                <w:szCs w:val="20"/>
              </w:rPr>
              <w:t>bardzo duży wpływ</w:t>
            </w:r>
          </w:p>
        </w:tc>
        <w:tc>
          <w:tcPr>
            <w:tcW w:w="1376" w:type="pct"/>
            <w:noWrap/>
            <w:hideMark/>
          </w:tcPr>
          <w:p w14:paraId="0D3416CB" w14:textId="77777777" w:rsidR="00940E88" w:rsidRPr="00F525A7" w:rsidRDefault="00940E88" w:rsidP="00940E88">
            <w:pPr>
              <w:spacing w:line="276" w:lineRule="auto"/>
              <w:jc w:val="right"/>
              <w:rPr>
                <w:rFonts w:ascii="Calibri" w:hAnsi="Calibri" w:cs="Arial"/>
                <w:color w:val="000000"/>
                <w:sz w:val="20"/>
                <w:szCs w:val="20"/>
              </w:rPr>
            </w:pPr>
            <w:r w:rsidRPr="00F525A7">
              <w:rPr>
                <w:rFonts w:ascii="Calibri" w:hAnsi="Calibri" w:cs="Arial"/>
                <w:color w:val="000000"/>
                <w:sz w:val="20"/>
                <w:szCs w:val="20"/>
              </w:rPr>
              <w:t>52</w:t>
            </w:r>
          </w:p>
        </w:tc>
        <w:tc>
          <w:tcPr>
            <w:tcW w:w="1376" w:type="pct"/>
            <w:noWrap/>
            <w:hideMark/>
          </w:tcPr>
          <w:p w14:paraId="225B1D86" w14:textId="77777777" w:rsidR="00940E88" w:rsidRPr="00F525A7" w:rsidRDefault="00940E88" w:rsidP="00940E88">
            <w:pPr>
              <w:spacing w:line="276" w:lineRule="auto"/>
              <w:jc w:val="right"/>
              <w:rPr>
                <w:rFonts w:ascii="Calibri" w:hAnsi="Calibri" w:cs="Arial"/>
                <w:color w:val="000000"/>
                <w:sz w:val="20"/>
                <w:szCs w:val="20"/>
              </w:rPr>
            </w:pPr>
            <w:r w:rsidRPr="00F525A7">
              <w:rPr>
                <w:rFonts w:ascii="Calibri" w:hAnsi="Calibri" w:cs="Arial"/>
                <w:color w:val="000000"/>
                <w:sz w:val="20"/>
                <w:szCs w:val="20"/>
              </w:rPr>
              <w:t>50,0</w:t>
            </w:r>
          </w:p>
        </w:tc>
      </w:tr>
      <w:tr w:rsidR="00940E88" w:rsidRPr="00F525A7" w14:paraId="0C82EA7A" w14:textId="77777777" w:rsidTr="00F525A7">
        <w:trPr>
          <w:trHeight w:val="319"/>
        </w:trPr>
        <w:tc>
          <w:tcPr>
            <w:tcW w:w="2248" w:type="pct"/>
          </w:tcPr>
          <w:p w14:paraId="37923B31" w14:textId="77777777" w:rsidR="00940E88" w:rsidRPr="00F525A7" w:rsidRDefault="00940E88" w:rsidP="00940E88">
            <w:pPr>
              <w:spacing w:line="276" w:lineRule="auto"/>
              <w:jc w:val="left"/>
              <w:rPr>
                <w:rFonts w:ascii="Calibri" w:hAnsi="Calibri" w:cs="Arial"/>
                <w:color w:val="000000"/>
                <w:sz w:val="20"/>
                <w:szCs w:val="20"/>
              </w:rPr>
            </w:pPr>
            <w:r w:rsidRPr="00F525A7">
              <w:rPr>
                <w:rFonts w:ascii="Calibri" w:hAnsi="Calibri" w:cs="Arial"/>
                <w:color w:val="000000"/>
                <w:sz w:val="20"/>
                <w:szCs w:val="20"/>
              </w:rPr>
              <w:t>raczej duży wpływ</w:t>
            </w:r>
          </w:p>
        </w:tc>
        <w:tc>
          <w:tcPr>
            <w:tcW w:w="1376" w:type="pct"/>
            <w:noWrap/>
          </w:tcPr>
          <w:p w14:paraId="7FF59685" w14:textId="77777777" w:rsidR="00940E88" w:rsidRPr="00F525A7" w:rsidRDefault="00940E88" w:rsidP="00940E88">
            <w:pPr>
              <w:spacing w:line="276" w:lineRule="auto"/>
              <w:jc w:val="right"/>
              <w:rPr>
                <w:rFonts w:ascii="Calibri" w:hAnsi="Calibri" w:cs="Arial"/>
                <w:color w:val="000000"/>
                <w:sz w:val="20"/>
                <w:szCs w:val="20"/>
              </w:rPr>
            </w:pPr>
            <w:r w:rsidRPr="00F525A7">
              <w:rPr>
                <w:rFonts w:ascii="Calibri" w:hAnsi="Calibri" w:cs="Arial"/>
                <w:color w:val="000000"/>
                <w:sz w:val="20"/>
                <w:szCs w:val="20"/>
              </w:rPr>
              <w:t>46</w:t>
            </w:r>
          </w:p>
        </w:tc>
        <w:tc>
          <w:tcPr>
            <w:tcW w:w="1376" w:type="pct"/>
            <w:noWrap/>
          </w:tcPr>
          <w:p w14:paraId="0B9C76B6" w14:textId="77777777" w:rsidR="00940E88" w:rsidRPr="00F525A7" w:rsidRDefault="00940E88" w:rsidP="00940E88">
            <w:pPr>
              <w:spacing w:line="276" w:lineRule="auto"/>
              <w:jc w:val="right"/>
              <w:rPr>
                <w:rFonts w:ascii="Calibri" w:hAnsi="Calibri" w:cs="Arial"/>
                <w:color w:val="000000"/>
                <w:sz w:val="20"/>
                <w:szCs w:val="20"/>
              </w:rPr>
            </w:pPr>
            <w:r w:rsidRPr="00F525A7">
              <w:rPr>
                <w:rFonts w:ascii="Calibri" w:hAnsi="Calibri" w:cs="Arial"/>
                <w:color w:val="000000"/>
                <w:sz w:val="20"/>
                <w:szCs w:val="20"/>
              </w:rPr>
              <w:t>44,2</w:t>
            </w:r>
          </w:p>
        </w:tc>
      </w:tr>
      <w:tr w:rsidR="00940E88" w:rsidRPr="00F525A7" w14:paraId="01387AC8" w14:textId="77777777" w:rsidTr="00F525A7">
        <w:trPr>
          <w:trHeight w:val="319"/>
        </w:trPr>
        <w:tc>
          <w:tcPr>
            <w:tcW w:w="2248" w:type="pct"/>
          </w:tcPr>
          <w:p w14:paraId="156A134E" w14:textId="77777777" w:rsidR="00940E88" w:rsidRPr="00F525A7" w:rsidRDefault="00940E88" w:rsidP="00940E88">
            <w:pPr>
              <w:spacing w:line="276" w:lineRule="auto"/>
              <w:jc w:val="left"/>
              <w:rPr>
                <w:rFonts w:ascii="Calibri" w:hAnsi="Calibri" w:cs="Arial"/>
                <w:color w:val="000000"/>
                <w:sz w:val="20"/>
                <w:szCs w:val="20"/>
              </w:rPr>
            </w:pPr>
            <w:r w:rsidRPr="00F525A7">
              <w:rPr>
                <w:rFonts w:ascii="Calibri" w:hAnsi="Calibri" w:cs="Arial"/>
                <w:color w:val="000000"/>
                <w:sz w:val="20"/>
                <w:szCs w:val="20"/>
              </w:rPr>
              <w:t>raczej mały wpływ</w:t>
            </w:r>
          </w:p>
        </w:tc>
        <w:tc>
          <w:tcPr>
            <w:tcW w:w="1376" w:type="pct"/>
            <w:noWrap/>
          </w:tcPr>
          <w:p w14:paraId="217347AB" w14:textId="77777777" w:rsidR="00940E88" w:rsidRPr="00F525A7" w:rsidRDefault="00940E88" w:rsidP="00940E88">
            <w:pPr>
              <w:spacing w:line="276" w:lineRule="auto"/>
              <w:jc w:val="right"/>
              <w:rPr>
                <w:rFonts w:ascii="Calibri" w:hAnsi="Calibri" w:cs="Arial"/>
                <w:color w:val="000000"/>
                <w:sz w:val="20"/>
                <w:szCs w:val="20"/>
              </w:rPr>
            </w:pPr>
            <w:r w:rsidRPr="00F525A7">
              <w:rPr>
                <w:rFonts w:ascii="Calibri" w:hAnsi="Calibri" w:cs="Arial"/>
                <w:color w:val="000000"/>
                <w:sz w:val="20"/>
                <w:szCs w:val="20"/>
              </w:rPr>
              <w:t>4</w:t>
            </w:r>
          </w:p>
        </w:tc>
        <w:tc>
          <w:tcPr>
            <w:tcW w:w="1376" w:type="pct"/>
            <w:noWrap/>
          </w:tcPr>
          <w:p w14:paraId="5E9124AA" w14:textId="77777777" w:rsidR="00940E88" w:rsidRPr="00F525A7" w:rsidRDefault="00940E88" w:rsidP="00940E88">
            <w:pPr>
              <w:spacing w:line="276" w:lineRule="auto"/>
              <w:jc w:val="right"/>
              <w:rPr>
                <w:rFonts w:ascii="Calibri" w:hAnsi="Calibri" w:cs="Arial"/>
                <w:color w:val="000000"/>
                <w:sz w:val="20"/>
                <w:szCs w:val="20"/>
              </w:rPr>
            </w:pPr>
            <w:r w:rsidRPr="00F525A7">
              <w:rPr>
                <w:rFonts w:ascii="Calibri" w:hAnsi="Calibri" w:cs="Arial"/>
                <w:color w:val="000000"/>
                <w:sz w:val="20"/>
                <w:szCs w:val="20"/>
              </w:rPr>
              <w:t>3,8</w:t>
            </w:r>
          </w:p>
        </w:tc>
      </w:tr>
      <w:tr w:rsidR="00940E88" w:rsidRPr="00F525A7" w14:paraId="0B445C1B" w14:textId="77777777" w:rsidTr="00F525A7">
        <w:trPr>
          <w:trHeight w:val="319"/>
        </w:trPr>
        <w:tc>
          <w:tcPr>
            <w:tcW w:w="2248" w:type="pct"/>
          </w:tcPr>
          <w:p w14:paraId="6ECB0925" w14:textId="77777777" w:rsidR="00940E88" w:rsidRPr="00F525A7" w:rsidRDefault="00940E88" w:rsidP="00940E88">
            <w:pPr>
              <w:spacing w:line="276" w:lineRule="auto"/>
              <w:jc w:val="left"/>
              <w:rPr>
                <w:rFonts w:ascii="Calibri" w:hAnsi="Calibri" w:cs="Arial"/>
                <w:color w:val="000000"/>
                <w:sz w:val="20"/>
                <w:szCs w:val="20"/>
              </w:rPr>
            </w:pPr>
            <w:r w:rsidRPr="00F525A7">
              <w:rPr>
                <w:rFonts w:ascii="Calibri" w:hAnsi="Calibri" w:cs="Arial"/>
                <w:color w:val="000000"/>
                <w:sz w:val="20"/>
                <w:szCs w:val="20"/>
              </w:rPr>
              <w:t>trudno powiedzieć</w:t>
            </w:r>
          </w:p>
        </w:tc>
        <w:tc>
          <w:tcPr>
            <w:tcW w:w="1376" w:type="pct"/>
            <w:noWrap/>
          </w:tcPr>
          <w:p w14:paraId="7E2ABD03" w14:textId="77777777" w:rsidR="00940E88" w:rsidRPr="00F525A7" w:rsidRDefault="00940E88" w:rsidP="00940E88">
            <w:pPr>
              <w:spacing w:line="276" w:lineRule="auto"/>
              <w:jc w:val="right"/>
              <w:rPr>
                <w:rFonts w:ascii="Calibri" w:hAnsi="Calibri" w:cs="Arial"/>
                <w:color w:val="000000"/>
                <w:sz w:val="20"/>
                <w:szCs w:val="20"/>
              </w:rPr>
            </w:pPr>
            <w:r w:rsidRPr="00F525A7">
              <w:rPr>
                <w:rFonts w:ascii="Calibri" w:hAnsi="Calibri" w:cs="Arial"/>
                <w:color w:val="000000"/>
                <w:sz w:val="20"/>
                <w:szCs w:val="20"/>
              </w:rPr>
              <w:t>2</w:t>
            </w:r>
          </w:p>
        </w:tc>
        <w:tc>
          <w:tcPr>
            <w:tcW w:w="1376" w:type="pct"/>
            <w:noWrap/>
          </w:tcPr>
          <w:p w14:paraId="48A2091C" w14:textId="77777777" w:rsidR="00940E88" w:rsidRPr="00F525A7" w:rsidRDefault="00940E88" w:rsidP="00940E88">
            <w:pPr>
              <w:spacing w:line="276" w:lineRule="auto"/>
              <w:jc w:val="right"/>
              <w:rPr>
                <w:rFonts w:ascii="Calibri" w:hAnsi="Calibri" w:cs="Arial"/>
                <w:color w:val="000000"/>
                <w:sz w:val="20"/>
                <w:szCs w:val="20"/>
              </w:rPr>
            </w:pPr>
            <w:r w:rsidRPr="00F525A7">
              <w:rPr>
                <w:rFonts w:ascii="Calibri" w:hAnsi="Calibri" w:cs="Arial"/>
                <w:color w:val="000000"/>
                <w:sz w:val="20"/>
                <w:szCs w:val="20"/>
              </w:rPr>
              <w:t>1,9</w:t>
            </w:r>
          </w:p>
        </w:tc>
      </w:tr>
      <w:tr w:rsidR="00940E88" w:rsidRPr="00F525A7" w14:paraId="0E8F29C3" w14:textId="77777777" w:rsidTr="00F525A7">
        <w:trPr>
          <w:cnfStyle w:val="010000000000" w:firstRow="0" w:lastRow="1" w:firstColumn="0" w:lastColumn="0" w:oddVBand="0" w:evenVBand="0" w:oddHBand="0" w:evenHBand="0" w:firstRowFirstColumn="0" w:firstRowLastColumn="0" w:lastRowFirstColumn="0" w:lastRowLastColumn="0"/>
          <w:trHeight w:val="319"/>
        </w:trPr>
        <w:tc>
          <w:tcPr>
            <w:tcW w:w="2248" w:type="pct"/>
          </w:tcPr>
          <w:p w14:paraId="588E1E9F" w14:textId="77777777" w:rsidR="00940E88" w:rsidRPr="00F525A7" w:rsidRDefault="00940E88" w:rsidP="00940E88">
            <w:pPr>
              <w:spacing w:line="276" w:lineRule="auto"/>
              <w:jc w:val="left"/>
              <w:rPr>
                <w:rFonts w:ascii="Calibri" w:hAnsi="Calibri" w:cs="Arial"/>
                <w:color w:val="000000"/>
                <w:sz w:val="20"/>
                <w:szCs w:val="20"/>
              </w:rPr>
            </w:pPr>
            <w:r w:rsidRPr="00F525A7">
              <w:rPr>
                <w:rFonts w:ascii="Calibri" w:hAnsi="Calibri" w:cs="Arial"/>
                <w:color w:val="000000"/>
                <w:sz w:val="20"/>
                <w:szCs w:val="20"/>
              </w:rPr>
              <w:t>Ogółem</w:t>
            </w:r>
          </w:p>
        </w:tc>
        <w:tc>
          <w:tcPr>
            <w:tcW w:w="1376" w:type="pct"/>
            <w:noWrap/>
          </w:tcPr>
          <w:p w14:paraId="5F39970C" w14:textId="77777777" w:rsidR="00940E88" w:rsidRPr="00F525A7" w:rsidRDefault="00940E88" w:rsidP="00940E88">
            <w:pPr>
              <w:spacing w:line="276" w:lineRule="auto"/>
              <w:jc w:val="right"/>
              <w:rPr>
                <w:rFonts w:ascii="Calibri" w:hAnsi="Calibri" w:cs="Arial"/>
                <w:color w:val="000000"/>
                <w:sz w:val="20"/>
                <w:szCs w:val="20"/>
              </w:rPr>
            </w:pPr>
            <w:r w:rsidRPr="00F525A7">
              <w:rPr>
                <w:rFonts w:ascii="Calibri" w:hAnsi="Calibri" w:cs="Arial"/>
                <w:color w:val="000000"/>
                <w:sz w:val="20"/>
                <w:szCs w:val="20"/>
              </w:rPr>
              <w:t>104</w:t>
            </w:r>
          </w:p>
        </w:tc>
        <w:tc>
          <w:tcPr>
            <w:tcW w:w="1376" w:type="pct"/>
            <w:noWrap/>
          </w:tcPr>
          <w:p w14:paraId="3F6486AB" w14:textId="77777777" w:rsidR="00940E88" w:rsidRPr="00F525A7" w:rsidRDefault="00940E88" w:rsidP="00940E88">
            <w:pPr>
              <w:spacing w:line="276" w:lineRule="auto"/>
              <w:jc w:val="right"/>
              <w:rPr>
                <w:rFonts w:ascii="Calibri" w:hAnsi="Calibri" w:cs="Arial"/>
                <w:color w:val="000000"/>
                <w:sz w:val="20"/>
                <w:szCs w:val="20"/>
              </w:rPr>
            </w:pPr>
            <w:r w:rsidRPr="00F525A7">
              <w:rPr>
                <w:rFonts w:ascii="Calibri" w:hAnsi="Calibri" w:cs="Arial"/>
                <w:color w:val="000000"/>
                <w:sz w:val="20"/>
                <w:szCs w:val="20"/>
              </w:rPr>
              <w:t>100,0</w:t>
            </w:r>
          </w:p>
        </w:tc>
      </w:tr>
    </w:tbl>
    <w:p w14:paraId="2541D6F0" w14:textId="77777777" w:rsidR="00940E88" w:rsidRPr="00F525A7" w:rsidRDefault="00940E88" w:rsidP="00940E88">
      <w:pPr>
        <w:spacing w:line="276" w:lineRule="auto"/>
        <w:rPr>
          <w:rFonts w:asciiTheme="minorHAnsi" w:hAnsiTheme="minorHAnsi"/>
          <w:szCs w:val="20"/>
        </w:rPr>
      </w:pPr>
      <w:r w:rsidRPr="00F525A7">
        <w:rPr>
          <w:rFonts w:asciiTheme="minorHAnsi" w:hAnsiTheme="minorHAnsi"/>
          <w:szCs w:val="20"/>
        </w:rPr>
        <w:t>Źródło: opracowanie własne w oparciu o wyniki badań CAWI</w:t>
      </w:r>
    </w:p>
    <w:p w14:paraId="451C1964" w14:textId="6D554238" w:rsidR="00940E88" w:rsidRPr="00940E88" w:rsidRDefault="00940E88" w:rsidP="00940E88">
      <w:pPr>
        <w:spacing w:line="276" w:lineRule="auto"/>
        <w:rPr>
          <w:rFonts w:asciiTheme="minorHAnsi" w:eastAsia="Calibri" w:hAnsiTheme="minorHAnsi"/>
          <w:sz w:val="22"/>
          <w:szCs w:val="22"/>
          <w:lang w:eastAsia="en-US"/>
        </w:rPr>
      </w:pPr>
      <w:r w:rsidRPr="00940E88">
        <w:rPr>
          <w:rFonts w:asciiTheme="minorHAnsi" w:eastAsia="Calibri" w:hAnsiTheme="minorHAnsi"/>
          <w:sz w:val="22"/>
          <w:szCs w:val="22"/>
          <w:lang w:eastAsia="en-US"/>
        </w:rPr>
        <w:lastRenderedPageBreak/>
        <w:t>Jak wynika z przeprowadzonych badań głównym kierunkiem Inicjatyw LGD aktywizujących lokalną społeczność są różnego rodzaju działania animacyjne polegające na organizacji spotkań integracyjnych (np. pikników rodzinnych), imprez okolicznościowych (np. dożynek), organizowaniu zajęć tematycznych kierowanych do różnych grup (np. kobiet, dzieci, seniorów), warsztatów (artystycznych, rzemieślniczych), imprez sportowych (np. turniejów piłkarskich dla młodzieży) jak również działania infrastrukturalne koncentrujące się na budowie bądź renowacji placówek kulturalnych, świetlic, placów zabaw, boisk szkolnych, ścieżek rowerowych itp. Partnerstwa organizują zaró</w:t>
      </w:r>
      <w:r w:rsidR="00FB2826">
        <w:rPr>
          <w:rFonts w:asciiTheme="minorHAnsi" w:eastAsia="Calibri" w:hAnsiTheme="minorHAnsi"/>
          <w:sz w:val="22"/>
          <w:szCs w:val="22"/>
          <w:lang w:eastAsia="en-US"/>
        </w:rPr>
        <w:t xml:space="preserve">wno wydarzenia jednodniowe jak </w:t>
      </w:r>
      <w:r w:rsidRPr="00940E88">
        <w:rPr>
          <w:rFonts w:asciiTheme="minorHAnsi" w:eastAsia="Calibri" w:hAnsiTheme="minorHAnsi"/>
          <w:sz w:val="22"/>
          <w:szCs w:val="22"/>
          <w:lang w:eastAsia="en-US"/>
        </w:rPr>
        <w:t>i cykliczne. Niektóre z nich prowadzą również aktywną działalność wydawniczą oraz serwisy internetowe.</w:t>
      </w:r>
    </w:p>
    <w:p w14:paraId="6206E180" w14:textId="77777777" w:rsidR="00940E88" w:rsidRPr="00940E88" w:rsidRDefault="00940E88" w:rsidP="00940E88">
      <w:pPr>
        <w:spacing w:line="276" w:lineRule="auto"/>
        <w:rPr>
          <w:rFonts w:asciiTheme="minorHAnsi" w:eastAsia="Calibri" w:hAnsiTheme="minorHAnsi"/>
          <w:sz w:val="22"/>
          <w:szCs w:val="22"/>
          <w:lang w:eastAsia="en-US"/>
        </w:rPr>
      </w:pPr>
    </w:p>
    <w:p w14:paraId="3D05D2FA" w14:textId="77777777" w:rsidR="00940E88" w:rsidRPr="00940E88" w:rsidRDefault="00940E88" w:rsidP="00940E88">
      <w:pPr>
        <w:spacing w:line="276" w:lineRule="auto"/>
        <w:rPr>
          <w:rFonts w:asciiTheme="minorHAnsi" w:eastAsia="Calibri" w:hAnsiTheme="minorHAnsi"/>
          <w:i/>
          <w:sz w:val="22"/>
          <w:szCs w:val="22"/>
          <w:lang w:eastAsia="en-US"/>
        </w:rPr>
      </w:pPr>
      <w:r w:rsidRPr="00940E88">
        <w:rPr>
          <w:rFonts w:asciiTheme="minorHAnsi" w:eastAsia="Calibri" w:hAnsiTheme="minorHAnsi"/>
          <w:i/>
          <w:sz w:val="22"/>
          <w:szCs w:val="22"/>
          <w:lang w:eastAsia="en-US"/>
        </w:rPr>
        <w:t>[Ważna jest] (…) organizacja różnych spotkań integracyjnych, ale też poprawa jakichś placówek, świetlic, budowa placów zabaw, organizowanie czegoś dla kobiet, dla dzieci, dla rodzin, w ogóle żeby coś się działo</w:t>
      </w:r>
    </w:p>
    <w:p w14:paraId="237B94BE" w14:textId="77777777" w:rsidR="00940E88" w:rsidRPr="00940E88" w:rsidRDefault="00940E88" w:rsidP="00940E88">
      <w:pPr>
        <w:spacing w:line="276" w:lineRule="auto"/>
        <w:rPr>
          <w:rFonts w:asciiTheme="minorHAnsi" w:eastAsia="Calibri" w:hAnsiTheme="minorHAnsi"/>
          <w:b/>
          <w:sz w:val="22"/>
          <w:szCs w:val="22"/>
          <w:lang w:eastAsia="en-US"/>
        </w:rPr>
      </w:pPr>
      <w:r w:rsidRPr="00940E88">
        <w:rPr>
          <w:rFonts w:asciiTheme="minorHAnsi" w:eastAsia="Calibri" w:hAnsiTheme="minorHAnsi"/>
          <w:b/>
          <w:sz w:val="22"/>
          <w:szCs w:val="22"/>
          <w:lang w:eastAsia="en-US"/>
        </w:rPr>
        <w:t>IDI 1</w:t>
      </w:r>
    </w:p>
    <w:p w14:paraId="57060148" w14:textId="77777777" w:rsidR="00940E88" w:rsidRPr="00940E88" w:rsidRDefault="00940E88" w:rsidP="00940E88">
      <w:pPr>
        <w:spacing w:line="276" w:lineRule="auto"/>
        <w:rPr>
          <w:rFonts w:asciiTheme="minorHAnsi" w:eastAsia="Calibri" w:hAnsiTheme="minorHAnsi"/>
          <w:i/>
          <w:sz w:val="22"/>
          <w:szCs w:val="22"/>
          <w:lang w:eastAsia="en-US"/>
        </w:rPr>
      </w:pPr>
    </w:p>
    <w:p w14:paraId="1C6C1335" w14:textId="77777777" w:rsidR="00940E88" w:rsidRPr="00940E88" w:rsidRDefault="00940E88" w:rsidP="00940E88">
      <w:pPr>
        <w:spacing w:line="276" w:lineRule="auto"/>
        <w:rPr>
          <w:rFonts w:asciiTheme="minorHAnsi" w:eastAsia="Calibri" w:hAnsiTheme="minorHAnsi"/>
          <w:i/>
          <w:sz w:val="22"/>
          <w:szCs w:val="22"/>
          <w:lang w:eastAsia="en-US"/>
        </w:rPr>
      </w:pPr>
      <w:r w:rsidRPr="00940E88">
        <w:rPr>
          <w:rFonts w:asciiTheme="minorHAnsi" w:eastAsia="Calibri" w:hAnsiTheme="minorHAnsi"/>
          <w:i/>
          <w:sz w:val="22"/>
          <w:szCs w:val="22"/>
          <w:lang w:eastAsia="en-US"/>
        </w:rPr>
        <w:t>[Najlepiej] robić jednak spotkania w każdej z miejscowości, takie spotkanie przy kawie, herbacie, na którym mieszkańcy sobie posiedzą i porozmawiają bez udziwnień, ulepszeń, wspomagań dodatkowych</w:t>
      </w:r>
    </w:p>
    <w:p w14:paraId="792988E1" w14:textId="77777777" w:rsidR="00940E88" w:rsidRPr="00940E88" w:rsidRDefault="00940E88" w:rsidP="00940E88">
      <w:pPr>
        <w:spacing w:line="276" w:lineRule="auto"/>
        <w:rPr>
          <w:rFonts w:asciiTheme="minorHAnsi" w:eastAsia="Calibri" w:hAnsiTheme="minorHAnsi"/>
          <w:b/>
          <w:sz w:val="22"/>
          <w:szCs w:val="22"/>
          <w:lang w:eastAsia="en-US"/>
        </w:rPr>
      </w:pPr>
      <w:r w:rsidRPr="00940E88">
        <w:rPr>
          <w:rFonts w:asciiTheme="minorHAnsi" w:eastAsia="Calibri" w:hAnsiTheme="minorHAnsi"/>
          <w:b/>
          <w:sz w:val="22"/>
          <w:szCs w:val="22"/>
          <w:lang w:eastAsia="en-US"/>
        </w:rPr>
        <w:t>IDI 2</w:t>
      </w:r>
    </w:p>
    <w:p w14:paraId="49751B85" w14:textId="77777777" w:rsidR="00940E88" w:rsidRPr="00940E88" w:rsidRDefault="00940E88" w:rsidP="00940E88">
      <w:pPr>
        <w:spacing w:line="276" w:lineRule="auto"/>
        <w:rPr>
          <w:rFonts w:asciiTheme="minorHAnsi" w:eastAsia="Calibri" w:hAnsiTheme="minorHAnsi"/>
          <w:i/>
          <w:sz w:val="22"/>
          <w:szCs w:val="22"/>
          <w:lang w:eastAsia="en-US"/>
        </w:rPr>
      </w:pPr>
    </w:p>
    <w:p w14:paraId="2CAD99DB" w14:textId="7ADA5B52" w:rsidR="00940E88" w:rsidRPr="00940E88" w:rsidRDefault="00940E88" w:rsidP="00940E88">
      <w:pPr>
        <w:spacing w:line="276" w:lineRule="auto"/>
        <w:rPr>
          <w:rFonts w:asciiTheme="minorHAnsi" w:eastAsia="Calibri" w:hAnsiTheme="minorHAnsi"/>
          <w:i/>
          <w:sz w:val="22"/>
          <w:szCs w:val="22"/>
          <w:lang w:eastAsia="en-US"/>
        </w:rPr>
      </w:pPr>
      <w:r w:rsidRPr="00940E88">
        <w:rPr>
          <w:rFonts w:asciiTheme="minorHAnsi" w:eastAsia="Calibri" w:hAnsiTheme="minorHAnsi"/>
          <w:i/>
          <w:sz w:val="22"/>
          <w:szCs w:val="22"/>
          <w:lang w:eastAsia="en-US"/>
        </w:rPr>
        <w:t xml:space="preserve">Organizujemy, różnego rodzaju [imprezy] (…) dla dzieci, wtedy też i rodzice są zaangażowani </w:t>
      </w:r>
      <w:r w:rsidR="00FB2826">
        <w:rPr>
          <w:rFonts w:asciiTheme="minorHAnsi" w:eastAsia="Calibri" w:hAnsiTheme="minorHAnsi"/>
          <w:i/>
          <w:sz w:val="22"/>
          <w:szCs w:val="22"/>
          <w:lang w:eastAsia="en-US"/>
        </w:rPr>
        <w:br/>
      </w:r>
      <w:r w:rsidRPr="00940E88">
        <w:rPr>
          <w:rFonts w:asciiTheme="minorHAnsi" w:eastAsia="Calibri" w:hAnsiTheme="minorHAnsi"/>
          <w:i/>
          <w:sz w:val="22"/>
          <w:szCs w:val="22"/>
          <w:lang w:eastAsia="en-US"/>
        </w:rPr>
        <w:t xml:space="preserve">z dziećmi, (…) były różnego rodzaju warsztaty artystyczne, </w:t>
      </w:r>
      <w:proofErr w:type="spellStart"/>
      <w:r w:rsidRPr="00940E88">
        <w:rPr>
          <w:rFonts w:asciiTheme="minorHAnsi" w:eastAsia="Calibri" w:hAnsiTheme="minorHAnsi"/>
          <w:i/>
          <w:sz w:val="22"/>
          <w:szCs w:val="22"/>
          <w:lang w:eastAsia="en-US"/>
        </w:rPr>
        <w:t>bębniarskie</w:t>
      </w:r>
      <w:proofErr w:type="spellEnd"/>
      <w:r w:rsidRPr="00940E88">
        <w:rPr>
          <w:rFonts w:asciiTheme="minorHAnsi" w:eastAsia="Calibri" w:hAnsiTheme="minorHAnsi"/>
          <w:i/>
          <w:sz w:val="22"/>
          <w:szCs w:val="22"/>
          <w:lang w:eastAsia="en-US"/>
        </w:rPr>
        <w:t>, ceramiczne itd. Zauważyliśmy, że była taka potrzeba tej lokalnej społeczności.</w:t>
      </w:r>
    </w:p>
    <w:p w14:paraId="1AF4268D" w14:textId="77777777" w:rsidR="00940E88" w:rsidRPr="00940E88" w:rsidRDefault="00940E88" w:rsidP="00940E88">
      <w:pPr>
        <w:spacing w:line="276" w:lineRule="auto"/>
        <w:rPr>
          <w:rFonts w:asciiTheme="minorHAnsi" w:eastAsia="Calibri" w:hAnsiTheme="minorHAnsi"/>
          <w:b/>
          <w:sz w:val="22"/>
          <w:szCs w:val="22"/>
          <w:lang w:eastAsia="en-US"/>
        </w:rPr>
      </w:pPr>
    </w:p>
    <w:p w14:paraId="2377A759" w14:textId="77777777" w:rsidR="00940E88" w:rsidRPr="00940E88" w:rsidRDefault="00940E88" w:rsidP="00940E88">
      <w:pPr>
        <w:spacing w:line="276" w:lineRule="auto"/>
        <w:rPr>
          <w:rFonts w:asciiTheme="minorHAnsi" w:eastAsia="Calibri" w:hAnsiTheme="minorHAnsi"/>
          <w:b/>
          <w:sz w:val="22"/>
          <w:szCs w:val="22"/>
          <w:lang w:eastAsia="en-US"/>
        </w:rPr>
      </w:pPr>
      <w:r w:rsidRPr="00940E88">
        <w:rPr>
          <w:rFonts w:asciiTheme="minorHAnsi" w:eastAsia="Calibri" w:hAnsiTheme="minorHAnsi"/>
          <w:b/>
          <w:sz w:val="22"/>
          <w:szCs w:val="22"/>
          <w:lang w:eastAsia="en-US"/>
        </w:rPr>
        <w:t xml:space="preserve">IDI 3 </w:t>
      </w:r>
    </w:p>
    <w:p w14:paraId="405BB6AE" w14:textId="77777777" w:rsidR="00940E88" w:rsidRPr="00940E88" w:rsidRDefault="00940E88" w:rsidP="00940E88">
      <w:pPr>
        <w:spacing w:line="276" w:lineRule="auto"/>
        <w:rPr>
          <w:rFonts w:asciiTheme="minorHAnsi" w:eastAsia="Calibri" w:hAnsiTheme="minorHAnsi"/>
          <w:i/>
          <w:sz w:val="22"/>
          <w:szCs w:val="22"/>
          <w:lang w:eastAsia="en-US"/>
        </w:rPr>
      </w:pPr>
      <w:r w:rsidRPr="00940E88">
        <w:rPr>
          <w:rFonts w:asciiTheme="minorHAnsi" w:eastAsia="Calibri" w:hAnsiTheme="minorHAnsi"/>
          <w:i/>
          <w:sz w:val="22"/>
          <w:szCs w:val="22"/>
          <w:lang w:eastAsia="en-US"/>
        </w:rPr>
        <w:t>Organizujemy imprezy rekreacyjne w różnych miejscowościach naszego obszaru działania. Także szkolenia, wizyty studyjne, podczas których również mieszkańcy mogą uczestniczyć, integrować się</w:t>
      </w:r>
    </w:p>
    <w:p w14:paraId="197C17A4" w14:textId="77777777" w:rsidR="00940E88" w:rsidRPr="00940E88" w:rsidRDefault="00940E88" w:rsidP="00940E88">
      <w:pPr>
        <w:spacing w:line="276" w:lineRule="auto"/>
        <w:rPr>
          <w:rFonts w:asciiTheme="minorHAnsi" w:eastAsia="Calibri" w:hAnsiTheme="minorHAnsi"/>
          <w:b/>
          <w:sz w:val="22"/>
          <w:szCs w:val="22"/>
          <w:lang w:eastAsia="en-US"/>
        </w:rPr>
      </w:pPr>
    </w:p>
    <w:p w14:paraId="48A3ADAB" w14:textId="77777777" w:rsidR="00940E88" w:rsidRPr="00940E88" w:rsidRDefault="00940E88" w:rsidP="00940E88">
      <w:pPr>
        <w:spacing w:line="276" w:lineRule="auto"/>
        <w:rPr>
          <w:rFonts w:asciiTheme="minorHAnsi" w:eastAsia="Calibri" w:hAnsiTheme="minorHAnsi"/>
          <w:b/>
          <w:sz w:val="22"/>
          <w:szCs w:val="22"/>
          <w:lang w:eastAsia="en-US"/>
        </w:rPr>
      </w:pPr>
      <w:r w:rsidRPr="00940E88">
        <w:rPr>
          <w:rFonts w:asciiTheme="minorHAnsi" w:eastAsia="Calibri" w:hAnsiTheme="minorHAnsi"/>
          <w:b/>
          <w:sz w:val="22"/>
          <w:szCs w:val="22"/>
          <w:lang w:eastAsia="en-US"/>
        </w:rPr>
        <w:t>IDI 10</w:t>
      </w:r>
    </w:p>
    <w:p w14:paraId="4A4A50B6" w14:textId="43B65B92" w:rsidR="00940E88" w:rsidRPr="00940E88" w:rsidRDefault="00940E88" w:rsidP="00940E88">
      <w:pPr>
        <w:spacing w:line="276" w:lineRule="auto"/>
        <w:rPr>
          <w:rFonts w:asciiTheme="minorHAnsi" w:eastAsia="Calibri" w:hAnsiTheme="minorHAnsi"/>
          <w:i/>
          <w:sz w:val="22"/>
          <w:szCs w:val="22"/>
          <w:lang w:eastAsia="en-US"/>
        </w:rPr>
      </w:pPr>
      <w:r w:rsidRPr="00940E88">
        <w:rPr>
          <w:rFonts w:asciiTheme="minorHAnsi" w:eastAsia="Calibri" w:hAnsiTheme="minorHAnsi"/>
          <w:i/>
          <w:sz w:val="22"/>
          <w:szCs w:val="22"/>
          <w:lang w:eastAsia="en-US"/>
        </w:rPr>
        <w:t xml:space="preserve">Najwięcej działań u nas to jest właśnie związanych z polepszeniem infrastruktury miejsc wspólnych spotkań. Czyli są to różnego rodzaju inicjatywy bardziej na etapie działań związanych nie tyle </w:t>
      </w:r>
      <w:r w:rsidR="00FB2826">
        <w:rPr>
          <w:rFonts w:asciiTheme="minorHAnsi" w:eastAsia="Calibri" w:hAnsiTheme="minorHAnsi"/>
          <w:i/>
          <w:sz w:val="22"/>
          <w:szCs w:val="22"/>
          <w:lang w:eastAsia="en-US"/>
        </w:rPr>
        <w:br/>
      </w:r>
      <w:r w:rsidRPr="00940E88">
        <w:rPr>
          <w:rFonts w:asciiTheme="minorHAnsi" w:eastAsia="Calibri" w:hAnsiTheme="minorHAnsi"/>
          <w:i/>
          <w:sz w:val="22"/>
          <w:szCs w:val="22"/>
          <w:lang w:eastAsia="en-US"/>
        </w:rPr>
        <w:t xml:space="preserve">z organizacją samych imprez, ale też z przyszykowaniem miejsc. Są to działania związane </w:t>
      </w:r>
      <w:r w:rsidR="00FB2826">
        <w:rPr>
          <w:rFonts w:asciiTheme="minorHAnsi" w:eastAsia="Calibri" w:hAnsiTheme="minorHAnsi"/>
          <w:i/>
          <w:sz w:val="22"/>
          <w:szCs w:val="22"/>
          <w:lang w:eastAsia="en-US"/>
        </w:rPr>
        <w:br/>
      </w:r>
      <w:r w:rsidRPr="00940E88">
        <w:rPr>
          <w:rFonts w:asciiTheme="minorHAnsi" w:eastAsia="Calibri" w:hAnsiTheme="minorHAnsi"/>
          <w:i/>
          <w:sz w:val="22"/>
          <w:szCs w:val="22"/>
          <w:lang w:eastAsia="en-US"/>
        </w:rPr>
        <w:t>z postawieniem wiat grillowych, placów zabaw, remontów świetlic</w:t>
      </w:r>
    </w:p>
    <w:p w14:paraId="20073CEC" w14:textId="77777777" w:rsidR="00940E88" w:rsidRPr="00940E88" w:rsidRDefault="00940E88" w:rsidP="00940E88">
      <w:pPr>
        <w:spacing w:line="276" w:lineRule="auto"/>
        <w:rPr>
          <w:rFonts w:asciiTheme="minorHAnsi" w:eastAsia="Calibri" w:hAnsiTheme="minorHAnsi"/>
          <w:b/>
          <w:sz w:val="22"/>
          <w:szCs w:val="22"/>
          <w:lang w:eastAsia="en-US"/>
        </w:rPr>
      </w:pPr>
    </w:p>
    <w:p w14:paraId="50B8E54D" w14:textId="77777777" w:rsidR="00940E88" w:rsidRPr="00940E88" w:rsidRDefault="00940E88" w:rsidP="00940E88">
      <w:pPr>
        <w:spacing w:line="276" w:lineRule="auto"/>
        <w:rPr>
          <w:rFonts w:asciiTheme="minorHAnsi" w:eastAsia="Calibri" w:hAnsiTheme="minorHAnsi"/>
          <w:b/>
          <w:sz w:val="22"/>
          <w:szCs w:val="22"/>
          <w:lang w:eastAsia="en-US"/>
        </w:rPr>
      </w:pPr>
      <w:r w:rsidRPr="00940E88">
        <w:rPr>
          <w:rFonts w:asciiTheme="minorHAnsi" w:eastAsia="Calibri" w:hAnsiTheme="minorHAnsi"/>
          <w:b/>
          <w:sz w:val="22"/>
          <w:szCs w:val="22"/>
          <w:lang w:eastAsia="en-US"/>
        </w:rPr>
        <w:t>IDI 24</w:t>
      </w:r>
    </w:p>
    <w:p w14:paraId="6041A452" w14:textId="77777777" w:rsidR="00940E88" w:rsidRPr="00940E88" w:rsidRDefault="00940E88" w:rsidP="00940E88">
      <w:pPr>
        <w:spacing w:line="276" w:lineRule="auto"/>
        <w:rPr>
          <w:rFonts w:asciiTheme="minorHAnsi" w:eastAsia="Calibri" w:hAnsiTheme="minorHAnsi"/>
          <w:i/>
          <w:sz w:val="22"/>
          <w:szCs w:val="22"/>
          <w:lang w:eastAsia="en-US"/>
        </w:rPr>
      </w:pPr>
      <w:r w:rsidRPr="00940E88">
        <w:rPr>
          <w:rFonts w:asciiTheme="minorHAnsi" w:eastAsia="Calibri" w:hAnsiTheme="minorHAnsi"/>
          <w:i/>
          <w:sz w:val="22"/>
          <w:szCs w:val="22"/>
          <w:lang w:eastAsia="en-US"/>
        </w:rPr>
        <w:t>Próbujemy na przykład aktywizować lokalną społeczność poprzez takie dni beneficjenta, wycieczki (…) szkolenia, które my organizujemy, spotkania, rozmowy</w:t>
      </w:r>
    </w:p>
    <w:p w14:paraId="5149C677" w14:textId="77777777" w:rsidR="00940E88" w:rsidRPr="00940E88" w:rsidRDefault="00940E88" w:rsidP="00940E88">
      <w:pPr>
        <w:spacing w:line="276" w:lineRule="auto"/>
        <w:rPr>
          <w:rFonts w:asciiTheme="minorHAnsi" w:eastAsia="Calibri" w:hAnsiTheme="minorHAnsi"/>
          <w:b/>
          <w:sz w:val="22"/>
          <w:szCs w:val="22"/>
          <w:lang w:eastAsia="en-US"/>
        </w:rPr>
      </w:pPr>
    </w:p>
    <w:p w14:paraId="164F938E" w14:textId="77777777" w:rsidR="00940E88" w:rsidRPr="00940E88" w:rsidRDefault="00940E88" w:rsidP="00940E88">
      <w:pPr>
        <w:spacing w:line="276" w:lineRule="auto"/>
        <w:rPr>
          <w:rFonts w:asciiTheme="minorHAnsi" w:eastAsia="Calibri" w:hAnsiTheme="minorHAnsi"/>
          <w:b/>
          <w:sz w:val="22"/>
          <w:szCs w:val="22"/>
          <w:lang w:eastAsia="en-US"/>
        </w:rPr>
      </w:pPr>
      <w:r w:rsidRPr="00940E88">
        <w:rPr>
          <w:rFonts w:asciiTheme="minorHAnsi" w:eastAsia="Calibri" w:hAnsiTheme="minorHAnsi"/>
          <w:b/>
          <w:sz w:val="22"/>
          <w:szCs w:val="22"/>
          <w:lang w:eastAsia="en-US"/>
        </w:rPr>
        <w:t>IDI 27</w:t>
      </w:r>
    </w:p>
    <w:p w14:paraId="05DC7DA4" w14:textId="77777777" w:rsidR="00940E88" w:rsidRPr="00940E88" w:rsidRDefault="00940E88" w:rsidP="00940E88">
      <w:pPr>
        <w:spacing w:line="276" w:lineRule="auto"/>
        <w:rPr>
          <w:rFonts w:asciiTheme="minorHAnsi" w:eastAsia="Calibri" w:hAnsiTheme="minorHAnsi"/>
          <w:sz w:val="22"/>
          <w:szCs w:val="22"/>
          <w:lang w:eastAsia="en-US"/>
        </w:rPr>
      </w:pPr>
      <w:r w:rsidRPr="00940E88">
        <w:rPr>
          <w:rFonts w:asciiTheme="minorHAnsi" w:eastAsia="Calibri" w:hAnsiTheme="minorHAnsi"/>
          <w:sz w:val="22"/>
          <w:szCs w:val="22"/>
          <w:lang w:eastAsia="en-US"/>
        </w:rPr>
        <w:t xml:space="preserve">Nieliczni respondenci wskazywali również na inne aspekty działań ukierunkowanych na aktywizacje społeczności lokalnej związane z pobudzaniem postaw obywatelskich czy świadomości ekologicznej. </w:t>
      </w:r>
    </w:p>
    <w:p w14:paraId="76CCA1E4" w14:textId="77777777" w:rsidR="00940E88" w:rsidRPr="00940E88" w:rsidRDefault="00940E88" w:rsidP="00940E88">
      <w:pPr>
        <w:spacing w:line="276" w:lineRule="auto"/>
        <w:rPr>
          <w:rFonts w:asciiTheme="minorHAnsi" w:eastAsia="Calibri" w:hAnsiTheme="minorHAnsi"/>
          <w:sz w:val="22"/>
          <w:szCs w:val="22"/>
          <w:lang w:eastAsia="en-US"/>
        </w:rPr>
      </w:pPr>
    </w:p>
    <w:p w14:paraId="236B9334" w14:textId="171C6035" w:rsidR="00940E88" w:rsidRPr="00940E88" w:rsidRDefault="00940E88" w:rsidP="00940E88">
      <w:pPr>
        <w:spacing w:line="276" w:lineRule="auto"/>
        <w:rPr>
          <w:rFonts w:asciiTheme="minorHAnsi" w:eastAsia="Calibri" w:hAnsiTheme="minorHAnsi"/>
          <w:i/>
          <w:sz w:val="22"/>
          <w:szCs w:val="22"/>
          <w:lang w:eastAsia="en-US"/>
        </w:rPr>
      </w:pPr>
      <w:r w:rsidRPr="00940E88">
        <w:rPr>
          <w:rFonts w:asciiTheme="minorHAnsi" w:eastAsia="Calibri" w:hAnsiTheme="minorHAnsi"/>
          <w:i/>
          <w:sz w:val="22"/>
          <w:szCs w:val="22"/>
          <w:lang w:eastAsia="en-US"/>
        </w:rPr>
        <w:t>[Wartościowe są akcje] typu (…) sprzątanie świata, [a także aktywizujące] działania obywatelskie, typu</w:t>
      </w:r>
      <w:r w:rsidR="000151E7">
        <w:rPr>
          <w:rFonts w:asciiTheme="minorHAnsi" w:eastAsia="Calibri" w:hAnsiTheme="minorHAnsi"/>
          <w:i/>
          <w:sz w:val="22"/>
          <w:szCs w:val="22"/>
          <w:lang w:eastAsia="en-US"/>
        </w:rPr>
        <w:t xml:space="preserve"> </w:t>
      </w:r>
      <w:r w:rsidRPr="00940E88">
        <w:rPr>
          <w:rFonts w:asciiTheme="minorHAnsi" w:eastAsia="Calibri" w:hAnsiTheme="minorHAnsi"/>
          <w:i/>
          <w:sz w:val="22"/>
          <w:szCs w:val="22"/>
          <w:lang w:eastAsia="en-US"/>
        </w:rPr>
        <w:t>„Masz głos, masz wybór”,</w:t>
      </w:r>
    </w:p>
    <w:p w14:paraId="65ED456B" w14:textId="45E3DB7C" w:rsidR="00940E88" w:rsidRPr="00940E88" w:rsidRDefault="00940E88" w:rsidP="00940E88">
      <w:pPr>
        <w:spacing w:line="276" w:lineRule="auto"/>
        <w:rPr>
          <w:rFonts w:ascii="Calibri" w:hAnsi="Calibri"/>
          <w:sz w:val="22"/>
        </w:rPr>
      </w:pPr>
      <w:r w:rsidRPr="00940E88">
        <w:rPr>
          <w:rFonts w:ascii="Calibri" w:hAnsi="Calibri"/>
          <w:sz w:val="22"/>
        </w:rPr>
        <w:lastRenderedPageBreak/>
        <w:t>Respondenci zgodnie przyznają, że działania LGD znajdują przełożenie na aktywizację społeczności lokalnej. Dzieje się tak przede wszystkim dzięki organizacji imprez o charakterze integracyjnym, aktywizacyjnym i promocyjnym. Umożliwiają one wymianę doświadczeń oraz pobudzają do dyskusji oraz wspólnego działania, co przekłada się na zwiększoną</w:t>
      </w:r>
      <w:r w:rsidR="000151E7">
        <w:rPr>
          <w:rFonts w:ascii="Calibri" w:hAnsi="Calibri"/>
          <w:sz w:val="22"/>
        </w:rPr>
        <w:t xml:space="preserve"> </w:t>
      </w:r>
      <w:r w:rsidRPr="00940E88">
        <w:rPr>
          <w:rFonts w:ascii="Calibri" w:hAnsi="Calibri"/>
          <w:sz w:val="22"/>
        </w:rPr>
        <w:t xml:space="preserve">świadomość społeczną liderów, </w:t>
      </w:r>
      <w:r w:rsidR="00FB2826">
        <w:rPr>
          <w:rFonts w:ascii="Calibri" w:hAnsi="Calibri"/>
          <w:sz w:val="22"/>
        </w:rPr>
        <w:br/>
      </w:r>
      <w:r w:rsidRPr="00940E88">
        <w:rPr>
          <w:rFonts w:ascii="Calibri" w:hAnsi="Calibri"/>
          <w:sz w:val="22"/>
        </w:rPr>
        <w:t>a w konsekwencji społeczności lokalnej.</w:t>
      </w:r>
    </w:p>
    <w:p w14:paraId="5A8D1547" w14:textId="77777777" w:rsidR="00940E88" w:rsidRDefault="00940E88" w:rsidP="00940E88">
      <w:pPr>
        <w:spacing w:line="276" w:lineRule="auto"/>
        <w:rPr>
          <w:rFonts w:ascii="Calibri" w:hAnsi="Calibri"/>
          <w:sz w:val="22"/>
        </w:rPr>
      </w:pPr>
    </w:p>
    <w:p w14:paraId="00C10C41" w14:textId="77777777" w:rsidR="002C6E6E" w:rsidRPr="00FB2826" w:rsidRDefault="002C6E6E" w:rsidP="002C6E6E">
      <w:pPr>
        <w:spacing w:line="276" w:lineRule="auto"/>
        <w:rPr>
          <w:rFonts w:ascii="Calibri" w:hAnsi="Calibri"/>
          <w:sz w:val="22"/>
        </w:rPr>
      </w:pPr>
      <w:r w:rsidRPr="00940E88">
        <w:rPr>
          <w:rFonts w:ascii="Calibri" w:hAnsi="Calibri"/>
          <w:sz w:val="22"/>
        </w:rPr>
        <w:t>W opinii badanych najskuteczniejsze w aktywizacji społeczności lokalnych są wszelkiego rodzaju spotkania bezpośrednie: szkolenia, warsztaty, imprezy rekreacyjno-promocyjne oraz wyjazdy studyjne umożlwiające wymianę pomysłów, idei i doświadczeń, nawiązanie kontaktów, w zakresie tematów stanowiących przedmiot wspólnego zainteresowania.</w:t>
      </w:r>
    </w:p>
    <w:p w14:paraId="04AD2069" w14:textId="77777777" w:rsidR="002C6E6E" w:rsidRPr="00940E88" w:rsidRDefault="002C6E6E" w:rsidP="00940E88">
      <w:pPr>
        <w:spacing w:line="276" w:lineRule="auto"/>
        <w:rPr>
          <w:rFonts w:ascii="Calibri" w:hAnsi="Calibri"/>
          <w:sz w:val="22"/>
        </w:rPr>
        <w:sectPr w:rsidR="002C6E6E" w:rsidRPr="00940E88" w:rsidSect="00FB2826">
          <w:headerReference w:type="even" r:id="rId57"/>
          <w:headerReference w:type="default" r:id="rId58"/>
          <w:pgSz w:w="11907" w:h="16839" w:code="9"/>
          <w:pgMar w:top="1417" w:right="1417" w:bottom="1417" w:left="1417" w:header="708" w:footer="708" w:gutter="0"/>
          <w:cols w:space="708"/>
          <w:docGrid w:linePitch="360"/>
        </w:sectPr>
      </w:pPr>
    </w:p>
    <w:p w14:paraId="717624D9" w14:textId="5ACEA1C6" w:rsidR="00940E88" w:rsidRDefault="00940E88" w:rsidP="00940E88">
      <w:pPr>
        <w:spacing w:line="276" w:lineRule="auto"/>
        <w:rPr>
          <w:rFonts w:ascii="Calibri" w:hAnsi="Calibri"/>
          <w:sz w:val="22"/>
        </w:rPr>
      </w:pPr>
    </w:p>
    <w:p w14:paraId="226B5258" w14:textId="3D1993D5" w:rsidR="002C6E6E" w:rsidRDefault="002C6E6E" w:rsidP="00940E88">
      <w:pPr>
        <w:spacing w:line="276" w:lineRule="auto"/>
        <w:rPr>
          <w:rFonts w:ascii="Calibri" w:hAnsi="Calibri"/>
          <w:sz w:val="22"/>
        </w:rPr>
      </w:pPr>
    </w:p>
    <w:p w14:paraId="0A42AC66" w14:textId="77777777" w:rsidR="002C6E6E" w:rsidRDefault="002C6E6E" w:rsidP="00940E88">
      <w:pPr>
        <w:spacing w:line="276" w:lineRule="auto"/>
        <w:rPr>
          <w:rFonts w:ascii="Calibri" w:hAnsi="Calibri"/>
          <w:sz w:val="22"/>
        </w:rPr>
      </w:pPr>
    </w:p>
    <w:p w14:paraId="3ADC81E6" w14:textId="194924E1" w:rsidR="002C6E6E" w:rsidRDefault="002C6E6E" w:rsidP="00940E88">
      <w:pPr>
        <w:spacing w:line="276" w:lineRule="auto"/>
        <w:rPr>
          <w:rFonts w:ascii="Calibri" w:hAnsi="Calibri"/>
          <w:sz w:val="22"/>
        </w:rPr>
      </w:pPr>
      <w:r w:rsidRPr="00940E88">
        <w:rPr>
          <w:noProof/>
        </w:rPr>
        <w:drawing>
          <wp:anchor distT="0" distB="0" distL="114300" distR="114300" simplePos="0" relativeHeight="251698176" behindDoc="0" locked="0" layoutInCell="1" allowOverlap="1" wp14:anchorId="00C5407C" wp14:editId="26187EB1">
            <wp:simplePos x="0" y="0"/>
            <wp:positionH relativeFrom="margin">
              <wp:posOffset>52070</wp:posOffset>
            </wp:positionH>
            <wp:positionV relativeFrom="margin">
              <wp:posOffset>669925</wp:posOffset>
            </wp:positionV>
            <wp:extent cx="8416925" cy="3152775"/>
            <wp:effectExtent l="0" t="0" r="3175" b="9525"/>
            <wp:wrapSquare wrapText="bothSides"/>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8416925" cy="3152775"/>
                    </a:xfrm>
                    <a:prstGeom prst="rect">
                      <a:avLst/>
                    </a:prstGeom>
                  </pic:spPr>
                </pic:pic>
              </a:graphicData>
            </a:graphic>
            <wp14:sizeRelH relativeFrom="margin">
              <wp14:pctWidth>0</wp14:pctWidth>
            </wp14:sizeRelH>
            <wp14:sizeRelV relativeFrom="margin">
              <wp14:pctHeight>0</wp14:pctHeight>
            </wp14:sizeRelV>
          </wp:anchor>
        </w:drawing>
      </w:r>
    </w:p>
    <w:p w14:paraId="38701AEA" w14:textId="77777777" w:rsidR="002C6E6E" w:rsidRPr="00940E88" w:rsidRDefault="002C6E6E" w:rsidP="00940E88">
      <w:pPr>
        <w:spacing w:line="276" w:lineRule="auto"/>
        <w:rPr>
          <w:rFonts w:ascii="Calibri" w:hAnsi="Calibri"/>
          <w:sz w:val="22"/>
        </w:rPr>
      </w:pPr>
    </w:p>
    <w:p w14:paraId="20D894A6" w14:textId="0D86F18A" w:rsidR="00FB2826" w:rsidRDefault="00FB2826" w:rsidP="00940E88">
      <w:pPr>
        <w:spacing w:line="276" w:lineRule="auto"/>
        <w:rPr>
          <w:rFonts w:asciiTheme="minorHAnsi" w:hAnsiTheme="minorHAnsi"/>
        </w:rPr>
      </w:pPr>
    </w:p>
    <w:p w14:paraId="3C6D0FCB" w14:textId="77777777" w:rsidR="006D45A0" w:rsidRDefault="006D45A0" w:rsidP="00940E88">
      <w:pPr>
        <w:spacing w:line="276" w:lineRule="auto"/>
        <w:rPr>
          <w:rFonts w:asciiTheme="minorHAnsi" w:hAnsiTheme="minorHAnsi"/>
        </w:rPr>
      </w:pPr>
    </w:p>
    <w:p w14:paraId="3F03BB5C" w14:textId="77777777" w:rsidR="006D45A0" w:rsidRDefault="006D45A0" w:rsidP="00940E88">
      <w:pPr>
        <w:spacing w:line="276" w:lineRule="auto"/>
        <w:rPr>
          <w:rFonts w:asciiTheme="minorHAnsi" w:hAnsiTheme="minorHAnsi"/>
        </w:rPr>
      </w:pPr>
    </w:p>
    <w:p w14:paraId="0D377F62" w14:textId="01F7CAB4" w:rsidR="006D45A0" w:rsidRDefault="006D45A0" w:rsidP="00940E88">
      <w:pPr>
        <w:spacing w:line="276" w:lineRule="auto"/>
        <w:rPr>
          <w:rFonts w:asciiTheme="minorHAnsi" w:hAnsiTheme="minorHAnsi"/>
        </w:rPr>
      </w:pPr>
    </w:p>
    <w:p w14:paraId="251E869B" w14:textId="77777777" w:rsidR="006D45A0" w:rsidRDefault="006D45A0" w:rsidP="00940E88">
      <w:pPr>
        <w:spacing w:line="276" w:lineRule="auto"/>
        <w:rPr>
          <w:rFonts w:asciiTheme="minorHAnsi" w:hAnsiTheme="minorHAnsi"/>
        </w:rPr>
      </w:pPr>
    </w:p>
    <w:p w14:paraId="1F1E9E09" w14:textId="77777777" w:rsidR="006D45A0" w:rsidRDefault="006D45A0" w:rsidP="00940E88">
      <w:pPr>
        <w:spacing w:line="276" w:lineRule="auto"/>
        <w:rPr>
          <w:rFonts w:asciiTheme="minorHAnsi" w:hAnsiTheme="minorHAnsi"/>
        </w:rPr>
      </w:pPr>
    </w:p>
    <w:p w14:paraId="74A17BCF" w14:textId="77777777" w:rsidR="006D45A0" w:rsidRDefault="006D45A0" w:rsidP="00940E88">
      <w:pPr>
        <w:spacing w:line="276" w:lineRule="auto"/>
        <w:rPr>
          <w:rFonts w:asciiTheme="minorHAnsi" w:hAnsiTheme="minorHAnsi"/>
        </w:rPr>
      </w:pPr>
    </w:p>
    <w:p w14:paraId="7217AB68" w14:textId="77777777" w:rsidR="006D45A0" w:rsidRDefault="006D45A0" w:rsidP="00940E88">
      <w:pPr>
        <w:spacing w:line="276" w:lineRule="auto"/>
        <w:rPr>
          <w:rFonts w:asciiTheme="minorHAnsi" w:hAnsiTheme="minorHAnsi"/>
        </w:rPr>
      </w:pPr>
    </w:p>
    <w:p w14:paraId="1117B4B0" w14:textId="77777777" w:rsidR="006D45A0" w:rsidRDefault="006D45A0" w:rsidP="00940E88">
      <w:pPr>
        <w:spacing w:line="276" w:lineRule="auto"/>
        <w:rPr>
          <w:rFonts w:asciiTheme="minorHAnsi" w:hAnsiTheme="minorHAnsi"/>
        </w:rPr>
      </w:pPr>
    </w:p>
    <w:p w14:paraId="557B79CF" w14:textId="77777777" w:rsidR="006D45A0" w:rsidRDefault="006D45A0" w:rsidP="00940E88">
      <w:pPr>
        <w:spacing w:line="276" w:lineRule="auto"/>
        <w:rPr>
          <w:rFonts w:asciiTheme="minorHAnsi" w:hAnsiTheme="minorHAnsi"/>
        </w:rPr>
      </w:pPr>
    </w:p>
    <w:p w14:paraId="7CFCEB0A" w14:textId="77777777" w:rsidR="006D45A0" w:rsidRDefault="006D45A0" w:rsidP="00940E88">
      <w:pPr>
        <w:spacing w:line="276" w:lineRule="auto"/>
        <w:rPr>
          <w:rFonts w:asciiTheme="minorHAnsi" w:hAnsiTheme="minorHAnsi"/>
        </w:rPr>
      </w:pPr>
    </w:p>
    <w:p w14:paraId="0DD1CD9B" w14:textId="77777777" w:rsidR="006D45A0" w:rsidRDefault="006D45A0" w:rsidP="00940E88">
      <w:pPr>
        <w:spacing w:line="276" w:lineRule="auto"/>
        <w:rPr>
          <w:rFonts w:asciiTheme="minorHAnsi" w:hAnsiTheme="minorHAnsi"/>
        </w:rPr>
      </w:pPr>
    </w:p>
    <w:p w14:paraId="44C9673C" w14:textId="77777777" w:rsidR="006D45A0" w:rsidRDefault="006D45A0" w:rsidP="00940E88">
      <w:pPr>
        <w:spacing w:line="276" w:lineRule="auto"/>
        <w:rPr>
          <w:rFonts w:asciiTheme="minorHAnsi" w:hAnsiTheme="minorHAnsi"/>
        </w:rPr>
      </w:pPr>
    </w:p>
    <w:p w14:paraId="7D8A3DE9" w14:textId="77777777" w:rsidR="006D45A0" w:rsidRDefault="006D45A0" w:rsidP="00940E88">
      <w:pPr>
        <w:spacing w:line="276" w:lineRule="auto"/>
        <w:rPr>
          <w:rFonts w:asciiTheme="minorHAnsi" w:hAnsiTheme="minorHAnsi"/>
        </w:rPr>
      </w:pPr>
    </w:p>
    <w:p w14:paraId="3B762109" w14:textId="77777777" w:rsidR="006D45A0" w:rsidRDefault="006D45A0" w:rsidP="00940E88">
      <w:pPr>
        <w:spacing w:line="276" w:lineRule="auto"/>
        <w:rPr>
          <w:rFonts w:asciiTheme="minorHAnsi" w:hAnsiTheme="minorHAnsi"/>
        </w:rPr>
      </w:pPr>
    </w:p>
    <w:p w14:paraId="3DDE26D1" w14:textId="77777777" w:rsidR="006D45A0" w:rsidRDefault="006D45A0" w:rsidP="00940E88">
      <w:pPr>
        <w:spacing w:line="276" w:lineRule="auto"/>
        <w:rPr>
          <w:rFonts w:asciiTheme="minorHAnsi" w:hAnsiTheme="minorHAnsi"/>
        </w:rPr>
      </w:pPr>
    </w:p>
    <w:p w14:paraId="5A8D1EA3" w14:textId="77777777" w:rsidR="006D45A0" w:rsidRPr="00940E88" w:rsidRDefault="006D45A0" w:rsidP="006D45A0">
      <w:pPr>
        <w:spacing w:line="276" w:lineRule="auto"/>
        <w:rPr>
          <w:rFonts w:asciiTheme="minorHAnsi" w:hAnsiTheme="minorHAnsi"/>
        </w:rPr>
      </w:pPr>
      <w:r w:rsidRPr="00940E88">
        <w:rPr>
          <w:rFonts w:asciiTheme="minorHAnsi" w:hAnsiTheme="minorHAnsi"/>
        </w:rPr>
        <w:t>Źródło: opracowanie własne na podst. ankiet audytoryjnych.</w:t>
      </w:r>
    </w:p>
    <w:p w14:paraId="7F373300" w14:textId="77777777" w:rsidR="006D45A0" w:rsidRDefault="006D45A0" w:rsidP="00940E88">
      <w:pPr>
        <w:spacing w:line="276" w:lineRule="auto"/>
        <w:rPr>
          <w:rFonts w:asciiTheme="minorHAnsi" w:hAnsiTheme="minorHAnsi"/>
        </w:rPr>
      </w:pPr>
    </w:p>
    <w:p w14:paraId="03AC87CE" w14:textId="77777777" w:rsidR="006D45A0" w:rsidRDefault="006D45A0" w:rsidP="00940E88">
      <w:pPr>
        <w:spacing w:line="276" w:lineRule="auto"/>
        <w:rPr>
          <w:rFonts w:asciiTheme="minorHAnsi" w:hAnsiTheme="minorHAnsi"/>
        </w:rPr>
      </w:pPr>
    </w:p>
    <w:p w14:paraId="0CE2A69B" w14:textId="77777777" w:rsidR="006D45A0" w:rsidRDefault="006D45A0" w:rsidP="00940E88">
      <w:pPr>
        <w:spacing w:line="276" w:lineRule="auto"/>
        <w:rPr>
          <w:rFonts w:asciiTheme="minorHAnsi" w:hAnsiTheme="minorHAnsi"/>
        </w:rPr>
      </w:pPr>
    </w:p>
    <w:p w14:paraId="29AEC86A" w14:textId="77777777" w:rsidR="006D45A0" w:rsidRDefault="006D45A0" w:rsidP="00940E88">
      <w:pPr>
        <w:spacing w:line="276" w:lineRule="auto"/>
        <w:rPr>
          <w:rFonts w:asciiTheme="minorHAnsi" w:hAnsiTheme="minorHAnsi"/>
        </w:rPr>
      </w:pPr>
    </w:p>
    <w:p w14:paraId="1AB16B22" w14:textId="77777777" w:rsidR="006D45A0" w:rsidRDefault="006D45A0" w:rsidP="00940E88">
      <w:pPr>
        <w:spacing w:line="276" w:lineRule="auto"/>
        <w:rPr>
          <w:rFonts w:asciiTheme="minorHAnsi" w:hAnsiTheme="minorHAnsi"/>
        </w:rPr>
      </w:pPr>
    </w:p>
    <w:p w14:paraId="2367A762" w14:textId="77777777" w:rsidR="006D45A0" w:rsidRDefault="006D45A0" w:rsidP="00940E88">
      <w:pPr>
        <w:spacing w:line="276" w:lineRule="auto"/>
        <w:rPr>
          <w:rFonts w:asciiTheme="minorHAnsi" w:hAnsiTheme="minorHAnsi"/>
        </w:rPr>
      </w:pPr>
    </w:p>
    <w:p w14:paraId="16C54A6C" w14:textId="77777777" w:rsidR="00940E88" w:rsidRPr="00940E88" w:rsidRDefault="00940E88" w:rsidP="00940E88">
      <w:pPr>
        <w:spacing w:line="276" w:lineRule="auto"/>
        <w:rPr>
          <w:rFonts w:ascii="Calibri" w:hAnsi="Calibri"/>
          <w:sz w:val="22"/>
        </w:rPr>
        <w:sectPr w:rsidR="00940E88" w:rsidRPr="00940E88" w:rsidSect="009872D5">
          <w:headerReference w:type="default" r:id="rId60"/>
          <w:pgSz w:w="16839" w:h="11907" w:orient="landscape" w:code="9"/>
          <w:pgMar w:top="1417" w:right="1417" w:bottom="1388" w:left="1417" w:header="708" w:footer="708" w:gutter="0"/>
          <w:cols w:space="708"/>
          <w:docGrid w:linePitch="360"/>
        </w:sectPr>
      </w:pPr>
    </w:p>
    <w:p w14:paraId="29C4CA42" w14:textId="657A45B3" w:rsidR="00940E88" w:rsidRDefault="00940E88" w:rsidP="00940E88">
      <w:pPr>
        <w:spacing w:line="276" w:lineRule="auto"/>
        <w:rPr>
          <w:noProof/>
        </w:rPr>
      </w:pPr>
      <w:r w:rsidRPr="00940E88">
        <w:rPr>
          <w:rFonts w:ascii="Calibri" w:hAnsi="Calibri"/>
          <w:sz w:val="22"/>
        </w:rPr>
        <w:lastRenderedPageBreak/>
        <w:t>Działalność LGD jest najbardziej widoczna w rozwoju infrastruktury sportowo-turystycznej oraz promocji agroturystyki. LGD oddziałują ponadto na wzrost jakości kapitału społecznego poprzez aktywizację społeczności lokalnej oraz przyczyniają się do rozwoju współpracy pomiędzy podmiotami publicznymi.</w:t>
      </w:r>
      <w:r w:rsidR="009872D5" w:rsidRPr="009872D5">
        <w:rPr>
          <w:noProof/>
        </w:rPr>
        <w:t xml:space="preserve"> </w:t>
      </w:r>
      <w:r w:rsidR="009872D5" w:rsidRPr="00940E88">
        <w:rPr>
          <w:noProof/>
        </w:rPr>
        <w:drawing>
          <wp:inline distT="0" distB="0" distL="0" distR="0" wp14:anchorId="42A39E19" wp14:editId="19F4F57C">
            <wp:extent cx="7251405" cy="3874290"/>
            <wp:effectExtent l="0" t="0" r="698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272445" cy="3885531"/>
                    </a:xfrm>
                    <a:prstGeom prst="rect">
                      <a:avLst/>
                    </a:prstGeom>
                  </pic:spPr>
                </pic:pic>
              </a:graphicData>
            </a:graphic>
          </wp:inline>
        </w:drawing>
      </w:r>
    </w:p>
    <w:p w14:paraId="4AB543A0" w14:textId="77777777" w:rsidR="006D45A0" w:rsidRPr="00940E88" w:rsidRDefault="006D45A0" w:rsidP="006D45A0">
      <w:pPr>
        <w:spacing w:line="276" w:lineRule="auto"/>
      </w:pPr>
      <w:r w:rsidRPr="00940E88">
        <w:rPr>
          <w:rFonts w:asciiTheme="minorHAnsi" w:hAnsiTheme="minorHAnsi"/>
        </w:rPr>
        <w:t>Źródło: opracowanie własne na podst. ankiet audytoryjnych.</w:t>
      </w:r>
    </w:p>
    <w:p w14:paraId="33868551" w14:textId="77777777" w:rsidR="006D45A0" w:rsidRPr="00940E88" w:rsidRDefault="006D45A0" w:rsidP="00940E88">
      <w:pPr>
        <w:spacing w:line="276" w:lineRule="auto"/>
        <w:rPr>
          <w:rFonts w:ascii="Calibri" w:hAnsi="Calibri"/>
          <w:sz w:val="22"/>
        </w:rPr>
      </w:pPr>
    </w:p>
    <w:p w14:paraId="7D900237" w14:textId="77777777" w:rsidR="00940E88" w:rsidRPr="00940E88" w:rsidRDefault="00940E88" w:rsidP="00940E88">
      <w:pPr>
        <w:spacing w:line="276" w:lineRule="auto"/>
      </w:pPr>
      <w:r w:rsidRPr="00940E88">
        <w:rPr>
          <w:noProof/>
        </w:rPr>
        <w:lastRenderedPageBreak/>
        <w:drawing>
          <wp:inline distT="0" distB="0" distL="0" distR="0" wp14:anchorId="155E8D94" wp14:editId="47851DE7">
            <wp:extent cx="8715375" cy="4436463"/>
            <wp:effectExtent l="0" t="0" r="0" b="254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718165" cy="4437883"/>
                    </a:xfrm>
                    <a:prstGeom prst="rect">
                      <a:avLst/>
                    </a:prstGeom>
                  </pic:spPr>
                </pic:pic>
              </a:graphicData>
            </a:graphic>
          </wp:inline>
        </w:drawing>
      </w:r>
    </w:p>
    <w:p w14:paraId="18B1F9AF" w14:textId="77777777" w:rsidR="00940E88" w:rsidRPr="00940E88" w:rsidRDefault="00940E88" w:rsidP="00940E88">
      <w:pPr>
        <w:spacing w:line="276" w:lineRule="auto"/>
        <w:rPr>
          <w:rFonts w:asciiTheme="minorHAnsi" w:hAnsiTheme="minorHAnsi"/>
        </w:rPr>
      </w:pPr>
      <w:r w:rsidRPr="00940E88">
        <w:rPr>
          <w:rFonts w:asciiTheme="minorHAnsi" w:hAnsiTheme="minorHAnsi"/>
        </w:rPr>
        <w:t>Źródło: opracowanie własne na podst. ankiet audytoryjnych.</w:t>
      </w:r>
    </w:p>
    <w:p w14:paraId="7EC4723B" w14:textId="77777777" w:rsidR="00940E88" w:rsidRPr="00940E88" w:rsidRDefault="00940E88" w:rsidP="00940E88">
      <w:pPr>
        <w:spacing w:line="276" w:lineRule="auto"/>
        <w:rPr>
          <w:rFonts w:asciiTheme="minorHAnsi" w:eastAsia="Calibri" w:hAnsiTheme="minorHAnsi"/>
          <w:sz w:val="22"/>
          <w:szCs w:val="22"/>
          <w:lang w:eastAsia="en-US"/>
        </w:rPr>
        <w:sectPr w:rsidR="00940E88" w:rsidRPr="00940E88" w:rsidSect="00FB2826">
          <w:headerReference w:type="even" r:id="rId63"/>
          <w:headerReference w:type="default" r:id="rId64"/>
          <w:pgSz w:w="16839" w:h="11907" w:orient="landscape" w:code="9"/>
          <w:pgMar w:top="1417" w:right="1417" w:bottom="1388" w:left="1417" w:header="708" w:footer="708" w:gutter="0"/>
          <w:cols w:space="708"/>
          <w:docGrid w:linePitch="360"/>
        </w:sectPr>
      </w:pPr>
    </w:p>
    <w:p w14:paraId="515F4276" w14:textId="29735464" w:rsidR="00940E88" w:rsidRPr="00940E88" w:rsidRDefault="00940E88" w:rsidP="00940E88">
      <w:pPr>
        <w:spacing w:line="276" w:lineRule="auto"/>
        <w:rPr>
          <w:rFonts w:asciiTheme="minorHAnsi" w:eastAsia="Calibri" w:hAnsiTheme="minorHAnsi"/>
          <w:sz w:val="22"/>
          <w:szCs w:val="22"/>
          <w:lang w:eastAsia="en-US"/>
        </w:rPr>
      </w:pPr>
      <w:r w:rsidRPr="00940E88">
        <w:rPr>
          <w:rFonts w:asciiTheme="minorHAnsi" w:eastAsia="Calibri" w:hAnsiTheme="minorHAnsi"/>
          <w:sz w:val="22"/>
          <w:szCs w:val="22"/>
          <w:lang w:eastAsia="en-US"/>
        </w:rPr>
        <w:lastRenderedPageBreak/>
        <w:t xml:space="preserve">Wyniki przeprowadzonych badań wskazują, że duże Lokalne Grupy Działania LGD </w:t>
      </w:r>
      <w:r w:rsidRPr="00940E88">
        <w:rPr>
          <w:rFonts w:asciiTheme="minorHAnsi" w:eastAsia="Calibri" w:hAnsiTheme="minorHAnsi"/>
          <w:sz w:val="22"/>
          <w:szCs w:val="22"/>
          <w:lang w:eastAsia="en-US"/>
        </w:rPr>
        <w:br/>
        <w:t xml:space="preserve">o liczbie mieszkańców przekraczającej 53 tys. w większym stopniu aktywizują społeczność lokalną </w:t>
      </w:r>
      <w:r w:rsidR="00F525A7">
        <w:rPr>
          <w:rFonts w:asciiTheme="minorHAnsi" w:eastAsia="Calibri" w:hAnsiTheme="minorHAnsi"/>
          <w:sz w:val="22"/>
          <w:szCs w:val="22"/>
          <w:lang w:eastAsia="en-US"/>
        </w:rPr>
        <w:br/>
      </w:r>
      <w:r w:rsidRPr="00940E88">
        <w:rPr>
          <w:rFonts w:asciiTheme="minorHAnsi" w:eastAsia="Calibri" w:hAnsiTheme="minorHAnsi"/>
          <w:sz w:val="22"/>
          <w:szCs w:val="22"/>
          <w:lang w:eastAsia="en-US"/>
        </w:rPr>
        <w:t xml:space="preserve">i lepiej realizują zasadę partnerstwa. Jednocześnie nie stwierdzono aby wielkość powierzchni na której działa LGD przekładała się pozytywnie na poprawę funkcjonowania stowarzyszenia. </w:t>
      </w:r>
    </w:p>
    <w:p w14:paraId="4E857A9D" w14:textId="77777777" w:rsidR="00940E88" w:rsidRPr="00940E88" w:rsidRDefault="00940E88" w:rsidP="00940E88">
      <w:pPr>
        <w:spacing w:line="276" w:lineRule="auto"/>
        <w:rPr>
          <w:rFonts w:asciiTheme="minorHAnsi" w:eastAsia="Calibri" w:hAnsiTheme="minorHAnsi"/>
          <w:sz w:val="22"/>
          <w:szCs w:val="22"/>
          <w:lang w:eastAsia="en-US"/>
        </w:rPr>
      </w:pPr>
    </w:p>
    <w:p w14:paraId="71BDB964" w14:textId="20C1BB62" w:rsidR="00940E88" w:rsidRPr="00940E88" w:rsidRDefault="00940E88" w:rsidP="00940E88">
      <w:pPr>
        <w:spacing w:line="276" w:lineRule="auto"/>
        <w:rPr>
          <w:rFonts w:asciiTheme="minorHAnsi" w:eastAsia="Calibri" w:hAnsiTheme="minorHAnsi"/>
          <w:sz w:val="22"/>
          <w:szCs w:val="22"/>
          <w:lang w:eastAsia="en-US"/>
        </w:rPr>
      </w:pPr>
      <w:r w:rsidRPr="00940E88">
        <w:rPr>
          <w:rFonts w:asciiTheme="minorHAnsi" w:eastAsia="Calibri" w:hAnsiTheme="minorHAnsi"/>
          <w:sz w:val="22"/>
          <w:szCs w:val="22"/>
          <w:lang w:eastAsia="en-US"/>
        </w:rPr>
        <w:t>Wdrażanie strategii rozwoju przez LGD stwarza warunki dla ujawnienia się nowych liderów i sprzyja umacnianiu pozycji liderów już</w:t>
      </w:r>
      <w:r w:rsidR="00FB2826">
        <w:rPr>
          <w:rFonts w:asciiTheme="minorHAnsi" w:eastAsia="Calibri" w:hAnsiTheme="minorHAnsi"/>
          <w:sz w:val="22"/>
          <w:szCs w:val="22"/>
          <w:lang w:eastAsia="en-US"/>
        </w:rPr>
        <w:t xml:space="preserve"> działających. Ich kompetencje </w:t>
      </w:r>
      <w:r w:rsidRPr="00940E88">
        <w:rPr>
          <w:rFonts w:asciiTheme="minorHAnsi" w:eastAsia="Calibri" w:hAnsiTheme="minorHAnsi"/>
          <w:sz w:val="22"/>
          <w:szCs w:val="22"/>
          <w:lang w:eastAsia="en-US"/>
        </w:rPr>
        <w:t>i wiedza mogą być wykorzystywane</w:t>
      </w:r>
      <w:r w:rsidR="009872D5">
        <w:rPr>
          <w:rFonts w:asciiTheme="minorHAnsi" w:eastAsia="Calibri" w:hAnsiTheme="minorHAnsi"/>
          <w:sz w:val="22"/>
          <w:szCs w:val="22"/>
          <w:lang w:eastAsia="en-US"/>
        </w:rPr>
        <w:br/>
      </w:r>
      <w:r w:rsidRPr="00940E88">
        <w:rPr>
          <w:rFonts w:asciiTheme="minorHAnsi" w:eastAsia="Calibri" w:hAnsiTheme="minorHAnsi"/>
          <w:sz w:val="22"/>
          <w:szCs w:val="22"/>
          <w:lang w:eastAsia="en-US"/>
        </w:rPr>
        <w:t xml:space="preserve"> w inicjatywach podejmowanych w przyszłości. Fakt, że bycie aktywnym przyniosło określone korzyści, może spowodować popularyzację aktywnych postaw wśród społeczności wiejskich. Rola lidera jako kreatora aktywności społecznej jest podkreślana niemal przez wszystkich respondentów. Dzieje się to w sytuacji, gdy społeczność wiejska nie jest w stanie utrwalać, instytucjonalizować norm kooperac</w:t>
      </w:r>
      <w:r w:rsidR="009872D5">
        <w:rPr>
          <w:rFonts w:asciiTheme="minorHAnsi" w:eastAsia="Calibri" w:hAnsiTheme="minorHAnsi"/>
          <w:sz w:val="22"/>
          <w:szCs w:val="22"/>
          <w:lang w:eastAsia="en-US"/>
        </w:rPr>
        <w:t xml:space="preserve">ji, a polega raczej na energii </w:t>
      </w:r>
      <w:r w:rsidRPr="00940E88">
        <w:rPr>
          <w:rFonts w:asciiTheme="minorHAnsi" w:eastAsia="Calibri" w:hAnsiTheme="minorHAnsi"/>
          <w:sz w:val="22"/>
          <w:szCs w:val="22"/>
          <w:lang w:eastAsia="en-US"/>
        </w:rPr>
        <w:t xml:space="preserve">i autorytecie lidera. Powtarza się w ten sposób znany ze studiów nad polskimi organizacjami pozarządowymi schemat wskazujący, że to na indywidualnej aktywności poszczególnych osób spoczywa ciężar działania. Co w oczywisty sposób rodzi pytanie </w:t>
      </w:r>
      <w:r w:rsidR="009872D5">
        <w:rPr>
          <w:rFonts w:asciiTheme="minorHAnsi" w:eastAsia="Calibri" w:hAnsiTheme="minorHAnsi"/>
          <w:sz w:val="22"/>
          <w:szCs w:val="22"/>
          <w:lang w:eastAsia="en-US"/>
        </w:rPr>
        <w:br/>
      </w:r>
      <w:r w:rsidRPr="00940E88">
        <w:rPr>
          <w:rFonts w:asciiTheme="minorHAnsi" w:eastAsia="Calibri" w:hAnsiTheme="minorHAnsi"/>
          <w:sz w:val="22"/>
          <w:szCs w:val="22"/>
          <w:lang w:eastAsia="en-US"/>
        </w:rPr>
        <w:t>o trwałość takich działań.</w:t>
      </w:r>
    </w:p>
    <w:p w14:paraId="167E21CC" w14:textId="77777777" w:rsidR="00940E88" w:rsidRPr="00940E88" w:rsidRDefault="00940E88" w:rsidP="00940E88">
      <w:pPr>
        <w:spacing w:line="276" w:lineRule="auto"/>
        <w:rPr>
          <w:rFonts w:asciiTheme="minorHAnsi" w:eastAsia="Calibri" w:hAnsiTheme="minorHAnsi"/>
          <w:i/>
          <w:sz w:val="22"/>
          <w:szCs w:val="22"/>
          <w:lang w:eastAsia="en-US"/>
        </w:rPr>
      </w:pPr>
    </w:p>
    <w:p w14:paraId="7FE35B4F" w14:textId="77777777" w:rsidR="00940E88" w:rsidRPr="00940E88" w:rsidRDefault="00940E88" w:rsidP="00940E88">
      <w:pPr>
        <w:spacing w:line="276" w:lineRule="auto"/>
        <w:rPr>
          <w:rFonts w:asciiTheme="minorHAnsi" w:eastAsia="Calibri" w:hAnsiTheme="minorHAnsi"/>
          <w:i/>
          <w:sz w:val="22"/>
          <w:szCs w:val="22"/>
          <w:lang w:eastAsia="en-US"/>
        </w:rPr>
      </w:pPr>
      <w:r w:rsidRPr="00940E88">
        <w:rPr>
          <w:rFonts w:asciiTheme="minorHAnsi" w:eastAsia="Calibri" w:hAnsiTheme="minorHAnsi"/>
          <w:i/>
          <w:sz w:val="22"/>
          <w:szCs w:val="22"/>
          <w:lang w:eastAsia="en-US"/>
        </w:rPr>
        <w:t>Potrzebny jest taki lider jednak, trzeba go określić wprost</w:t>
      </w:r>
    </w:p>
    <w:p w14:paraId="5032DB7C" w14:textId="77777777" w:rsidR="00940E88" w:rsidRPr="00940E88" w:rsidRDefault="00940E88" w:rsidP="00940E88">
      <w:pPr>
        <w:spacing w:line="276" w:lineRule="auto"/>
        <w:rPr>
          <w:rFonts w:asciiTheme="minorHAnsi" w:eastAsia="Calibri" w:hAnsiTheme="minorHAnsi"/>
          <w:b/>
          <w:sz w:val="22"/>
          <w:szCs w:val="22"/>
          <w:lang w:eastAsia="en-US"/>
        </w:rPr>
      </w:pPr>
      <w:r w:rsidRPr="00940E88">
        <w:rPr>
          <w:rFonts w:asciiTheme="minorHAnsi" w:eastAsia="Calibri" w:hAnsiTheme="minorHAnsi"/>
          <w:b/>
          <w:sz w:val="22"/>
          <w:szCs w:val="22"/>
          <w:lang w:eastAsia="en-US"/>
        </w:rPr>
        <w:t>IDI 1</w:t>
      </w:r>
    </w:p>
    <w:p w14:paraId="4A1B1291" w14:textId="77777777" w:rsidR="00940E88" w:rsidRPr="00940E88" w:rsidRDefault="00940E88" w:rsidP="00940E88">
      <w:pPr>
        <w:spacing w:line="276" w:lineRule="auto"/>
        <w:rPr>
          <w:rFonts w:asciiTheme="minorHAnsi" w:eastAsia="Calibri" w:hAnsiTheme="minorHAnsi"/>
          <w:i/>
          <w:sz w:val="22"/>
          <w:szCs w:val="22"/>
          <w:lang w:eastAsia="en-US"/>
        </w:rPr>
      </w:pPr>
    </w:p>
    <w:p w14:paraId="0BA41B72" w14:textId="77777777" w:rsidR="00940E88" w:rsidRPr="00940E88" w:rsidRDefault="00940E88" w:rsidP="00940E88">
      <w:pPr>
        <w:spacing w:line="276" w:lineRule="auto"/>
        <w:rPr>
          <w:rFonts w:asciiTheme="minorHAnsi" w:eastAsia="Calibri" w:hAnsiTheme="minorHAnsi"/>
          <w:i/>
          <w:sz w:val="22"/>
          <w:szCs w:val="22"/>
          <w:lang w:eastAsia="en-US"/>
        </w:rPr>
      </w:pPr>
      <w:r w:rsidRPr="00940E88">
        <w:rPr>
          <w:rFonts w:asciiTheme="minorHAnsi" w:eastAsia="Calibri" w:hAnsiTheme="minorHAnsi"/>
          <w:i/>
          <w:sz w:val="22"/>
          <w:szCs w:val="22"/>
          <w:lang w:eastAsia="en-US"/>
        </w:rPr>
        <w:t>Zaangażowaliśmy [w roli liderów] sołtysów i oni z kolei [wpłynęli na] społeczność</w:t>
      </w:r>
    </w:p>
    <w:p w14:paraId="31BDA4EE" w14:textId="77777777" w:rsidR="00940E88" w:rsidRPr="00940E88" w:rsidRDefault="00940E88" w:rsidP="00940E88">
      <w:pPr>
        <w:spacing w:line="276" w:lineRule="auto"/>
        <w:rPr>
          <w:rFonts w:asciiTheme="minorHAnsi" w:eastAsia="Calibri" w:hAnsiTheme="minorHAnsi"/>
          <w:b/>
          <w:sz w:val="22"/>
          <w:szCs w:val="22"/>
          <w:lang w:eastAsia="en-US"/>
        </w:rPr>
      </w:pPr>
      <w:r w:rsidRPr="00940E88">
        <w:rPr>
          <w:rFonts w:asciiTheme="minorHAnsi" w:eastAsia="Calibri" w:hAnsiTheme="minorHAnsi"/>
          <w:b/>
          <w:sz w:val="22"/>
          <w:szCs w:val="22"/>
          <w:lang w:eastAsia="en-US"/>
        </w:rPr>
        <w:t>IDI 3</w:t>
      </w:r>
    </w:p>
    <w:p w14:paraId="536D00FF" w14:textId="77777777" w:rsidR="00940E88" w:rsidRPr="00940E88" w:rsidRDefault="00940E88" w:rsidP="00940E88">
      <w:pPr>
        <w:spacing w:line="276" w:lineRule="auto"/>
        <w:rPr>
          <w:rFonts w:asciiTheme="minorHAnsi" w:eastAsia="Calibri" w:hAnsiTheme="minorHAnsi"/>
          <w:i/>
          <w:sz w:val="22"/>
          <w:szCs w:val="22"/>
          <w:lang w:eastAsia="en-US"/>
        </w:rPr>
      </w:pPr>
    </w:p>
    <w:p w14:paraId="17CC1BDE" w14:textId="77777777" w:rsidR="00940E88" w:rsidRPr="00940E88" w:rsidRDefault="00940E88" w:rsidP="00940E88">
      <w:pPr>
        <w:spacing w:line="276" w:lineRule="auto"/>
        <w:rPr>
          <w:rFonts w:asciiTheme="minorHAnsi" w:eastAsia="Calibri" w:hAnsiTheme="minorHAnsi"/>
          <w:i/>
          <w:sz w:val="22"/>
          <w:szCs w:val="22"/>
          <w:lang w:eastAsia="en-US"/>
        </w:rPr>
      </w:pPr>
      <w:r w:rsidRPr="00940E88">
        <w:rPr>
          <w:rFonts w:asciiTheme="minorHAnsi" w:eastAsia="Calibri" w:hAnsiTheme="minorHAnsi"/>
          <w:i/>
          <w:sz w:val="22"/>
          <w:szCs w:val="22"/>
          <w:lang w:eastAsia="en-US"/>
        </w:rPr>
        <w:t>Przede wszystkim musi być [człowiek] grupa ludzi, która chce coś zrobić dla lokalnej społeczności</w:t>
      </w:r>
    </w:p>
    <w:p w14:paraId="0C55D657" w14:textId="77777777" w:rsidR="00940E88" w:rsidRPr="00940E88" w:rsidRDefault="00940E88" w:rsidP="00940E88">
      <w:pPr>
        <w:spacing w:line="276" w:lineRule="auto"/>
        <w:rPr>
          <w:rFonts w:asciiTheme="minorHAnsi" w:eastAsia="Calibri" w:hAnsiTheme="minorHAnsi"/>
          <w:b/>
          <w:sz w:val="22"/>
          <w:szCs w:val="22"/>
          <w:lang w:eastAsia="en-US"/>
        </w:rPr>
      </w:pPr>
      <w:r w:rsidRPr="00940E88">
        <w:rPr>
          <w:rFonts w:asciiTheme="minorHAnsi" w:eastAsia="Calibri" w:hAnsiTheme="minorHAnsi"/>
          <w:b/>
          <w:sz w:val="22"/>
          <w:szCs w:val="22"/>
          <w:lang w:eastAsia="en-US"/>
        </w:rPr>
        <w:t>IDI10</w:t>
      </w:r>
    </w:p>
    <w:p w14:paraId="540C6E0B" w14:textId="77777777" w:rsidR="00940E88" w:rsidRPr="00940E88" w:rsidRDefault="00940E88" w:rsidP="00940E88">
      <w:pPr>
        <w:spacing w:line="276" w:lineRule="auto"/>
        <w:rPr>
          <w:rFonts w:asciiTheme="minorHAnsi" w:eastAsia="Calibri" w:hAnsiTheme="minorHAnsi"/>
          <w:i/>
          <w:sz w:val="22"/>
          <w:szCs w:val="22"/>
          <w:lang w:eastAsia="en-US"/>
        </w:rPr>
      </w:pPr>
    </w:p>
    <w:p w14:paraId="7BE67CCD" w14:textId="48794244" w:rsidR="00940E88" w:rsidRPr="00940E88" w:rsidRDefault="00940E88" w:rsidP="00940E88">
      <w:pPr>
        <w:spacing w:line="276" w:lineRule="auto"/>
        <w:rPr>
          <w:rFonts w:asciiTheme="minorHAnsi" w:eastAsia="Calibri" w:hAnsiTheme="minorHAnsi"/>
          <w:i/>
          <w:sz w:val="22"/>
          <w:szCs w:val="22"/>
          <w:lang w:eastAsia="en-US"/>
        </w:rPr>
      </w:pPr>
      <w:r w:rsidRPr="00940E88">
        <w:rPr>
          <w:rFonts w:asciiTheme="minorHAnsi" w:eastAsia="Calibri" w:hAnsiTheme="minorHAnsi"/>
          <w:i/>
          <w:sz w:val="22"/>
          <w:szCs w:val="22"/>
          <w:lang w:eastAsia="en-US"/>
        </w:rPr>
        <w:t xml:space="preserve">Pani Prezes LGD [dzięki swojej aktywnej postawie spowodowała, że] powstały (…) koła gospodyń wiejskich na obszarze całego powiatu, (…) potrafiły się zrzeszyć i stworzyć koalicję, spotykają się </w:t>
      </w:r>
      <w:r w:rsidR="00F525A7">
        <w:rPr>
          <w:rFonts w:asciiTheme="minorHAnsi" w:eastAsia="Calibri" w:hAnsiTheme="minorHAnsi"/>
          <w:i/>
          <w:sz w:val="22"/>
          <w:szCs w:val="22"/>
          <w:lang w:eastAsia="en-US"/>
        </w:rPr>
        <w:br/>
      </w:r>
      <w:r w:rsidRPr="00940E88">
        <w:rPr>
          <w:rFonts w:asciiTheme="minorHAnsi" w:eastAsia="Calibri" w:hAnsiTheme="minorHAnsi"/>
          <w:i/>
          <w:sz w:val="22"/>
          <w:szCs w:val="22"/>
          <w:lang w:eastAsia="en-US"/>
        </w:rPr>
        <w:t>i aktywnie działają na rzecz kobiet i też środowiska wiejskiego</w:t>
      </w:r>
    </w:p>
    <w:p w14:paraId="544EB863" w14:textId="77777777" w:rsidR="00940E88" w:rsidRPr="00940E88" w:rsidRDefault="00940E88" w:rsidP="00940E88">
      <w:pPr>
        <w:spacing w:line="276" w:lineRule="auto"/>
        <w:rPr>
          <w:rFonts w:asciiTheme="minorHAnsi" w:eastAsia="Calibri" w:hAnsiTheme="minorHAnsi"/>
          <w:b/>
          <w:sz w:val="22"/>
          <w:szCs w:val="22"/>
          <w:lang w:eastAsia="en-US"/>
        </w:rPr>
      </w:pPr>
    </w:p>
    <w:p w14:paraId="6B0487CD" w14:textId="77777777" w:rsidR="00940E88" w:rsidRPr="00940E88" w:rsidRDefault="00940E88" w:rsidP="00940E88">
      <w:pPr>
        <w:spacing w:line="276" w:lineRule="auto"/>
        <w:rPr>
          <w:rFonts w:asciiTheme="minorHAnsi" w:eastAsia="Calibri" w:hAnsiTheme="minorHAnsi"/>
          <w:b/>
          <w:sz w:val="22"/>
          <w:szCs w:val="22"/>
          <w:lang w:eastAsia="en-US"/>
        </w:rPr>
      </w:pPr>
      <w:r w:rsidRPr="00940E88">
        <w:rPr>
          <w:rFonts w:asciiTheme="minorHAnsi" w:eastAsia="Calibri" w:hAnsiTheme="minorHAnsi"/>
          <w:b/>
          <w:sz w:val="22"/>
          <w:szCs w:val="22"/>
          <w:lang w:eastAsia="en-US"/>
        </w:rPr>
        <w:t>IDI 27</w:t>
      </w:r>
    </w:p>
    <w:p w14:paraId="27DABB82" w14:textId="076296FB" w:rsidR="00940E88" w:rsidRPr="00940E88" w:rsidRDefault="00940E88" w:rsidP="00940E88">
      <w:pPr>
        <w:spacing w:line="276" w:lineRule="auto"/>
        <w:rPr>
          <w:rFonts w:asciiTheme="minorHAnsi" w:eastAsia="Calibri" w:hAnsiTheme="minorHAnsi"/>
          <w:i/>
          <w:sz w:val="22"/>
          <w:szCs w:val="22"/>
          <w:lang w:eastAsia="en-US"/>
        </w:rPr>
      </w:pPr>
      <w:r w:rsidRPr="00940E88">
        <w:rPr>
          <w:rFonts w:asciiTheme="minorHAnsi" w:eastAsia="Calibri" w:hAnsiTheme="minorHAnsi"/>
          <w:i/>
          <w:sz w:val="22"/>
          <w:szCs w:val="22"/>
          <w:lang w:eastAsia="en-US"/>
        </w:rPr>
        <w:t>uważam, że (…)</w:t>
      </w:r>
      <w:r w:rsidR="000151E7">
        <w:rPr>
          <w:rFonts w:asciiTheme="minorHAnsi" w:eastAsia="Calibri" w:hAnsiTheme="minorHAnsi"/>
          <w:i/>
          <w:sz w:val="22"/>
          <w:szCs w:val="22"/>
          <w:lang w:eastAsia="en-US"/>
        </w:rPr>
        <w:t xml:space="preserve"> </w:t>
      </w:r>
      <w:r w:rsidRPr="00940E88">
        <w:rPr>
          <w:rFonts w:asciiTheme="minorHAnsi" w:eastAsia="Calibri" w:hAnsiTheme="minorHAnsi"/>
          <w:i/>
          <w:sz w:val="22"/>
          <w:szCs w:val="22"/>
          <w:lang w:eastAsia="en-US"/>
        </w:rPr>
        <w:t>lider być musi, natomiast musi sobie zebrać grupę ludzi, która będzie chętna mu pomóc i z tym jest chyba największy problem też</w:t>
      </w:r>
    </w:p>
    <w:p w14:paraId="0D5843C5" w14:textId="77777777" w:rsidR="00940E88" w:rsidRPr="00940E88" w:rsidRDefault="00940E88" w:rsidP="00940E88">
      <w:pPr>
        <w:spacing w:line="276" w:lineRule="auto"/>
        <w:rPr>
          <w:rFonts w:asciiTheme="minorHAnsi" w:eastAsia="Calibri" w:hAnsiTheme="minorHAnsi"/>
          <w:b/>
          <w:sz w:val="22"/>
          <w:szCs w:val="22"/>
          <w:lang w:eastAsia="en-US"/>
        </w:rPr>
      </w:pPr>
    </w:p>
    <w:p w14:paraId="0E2C925E" w14:textId="72CDA5D3" w:rsidR="00940E88" w:rsidRPr="00940E88" w:rsidRDefault="00940E88" w:rsidP="00940E88">
      <w:pPr>
        <w:spacing w:line="276" w:lineRule="auto"/>
        <w:rPr>
          <w:rFonts w:asciiTheme="minorHAnsi" w:eastAsia="Calibri" w:hAnsiTheme="minorHAnsi"/>
          <w:sz w:val="22"/>
          <w:szCs w:val="22"/>
          <w:lang w:eastAsia="en-US"/>
        </w:rPr>
      </w:pPr>
      <w:r w:rsidRPr="00940E88">
        <w:rPr>
          <w:rFonts w:asciiTheme="minorHAnsi" w:eastAsia="Calibri" w:hAnsiTheme="minorHAnsi"/>
          <w:sz w:val="22"/>
          <w:szCs w:val="22"/>
          <w:lang w:eastAsia="en-US"/>
        </w:rPr>
        <w:t xml:space="preserve">Przeprowadzone badania ukazują bardzo istotny związek pomiędzy aktywnością społeczną </w:t>
      </w:r>
      <w:r w:rsidRPr="00940E88">
        <w:rPr>
          <w:rFonts w:asciiTheme="minorHAnsi" w:eastAsia="Calibri" w:hAnsiTheme="minorHAnsi"/>
          <w:sz w:val="22"/>
          <w:szCs w:val="22"/>
          <w:lang w:eastAsia="en-US"/>
        </w:rPr>
        <w:br/>
        <w:t xml:space="preserve">a zaufaniem. Przedstawiciele LGD jednoznacznie wskazują, że mieszkańcy, którzy wykazują się zaangażowaniem społecznym, cechują się większą otwartością na osoby z własnego kręgu </w:t>
      </w:r>
      <w:r w:rsidR="009872D5">
        <w:rPr>
          <w:rFonts w:asciiTheme="minorHAnsi" w:eastAsia="Calibri" w:hAnsiTheme="minorHAnsi"/>
          <w:sz w:val="22"/>
          <w:szCs w:val="22"/>
          <w:lang w:eastAsia="en-US"/>
        </w:rPr>
        <w:br/>
      </w:r>
      <w:r w:rsidRPr="00940E88">
        <w:rPr>
          <w:rFonts w:asciiTheme="minorHAnsi" w:eastAsia="Calibri" w:hAnsiTheme="minorHAnsi"/>
          <w:sz w:val="22"/>
          <w:szCs w:val="22"/>
          <w:lang w:eastAsia="en-US"/>
        </w:rPr>
        <w:t>i w większym stopniu</w:t>
      </w:r>
      <w:r w:rsidR="009872D5">
        <w:rPr>
          <w:rFonts w:asciiTheme="minorHAnsi" w:eastAsia="Calibri" w:hAnsiTheme="minorHAnsi"/>
          <w:sz w:val="22"/>
          <w:szCs w:val="22"/>
          <w:lang w:eastAsia="en-US"/>
        </w:rPr>
        <w:t xml:space="preserve"> ufają instytucjom działającym </w:t>
      </w:r>
      <w:r w:rsidRPr="00940E88">
        <w:rPr>
          <w:rFonts w:asciiTheme="minorHAnsi" w:eastAsia="Calibri" w:hAnsiTheme="minorHAnsi"/>
          <w:sz w:val="22"/>
          <w:szCs w:val="22"/>
          <w:lang w:eastAsia="en-US"/>
        </w:rPr>
        <w:t xml:space="preserve">w sferze publicznej. Wszyscy respondenci wskazują na bezpośrednią zależność pomiędzy poziomem zaufania społeczności lokalnej </w:t>
      </w:r>
      <w:r w:rsidR="009872D5">
        <w:rPr>
          <w:rFonts w:asciiTheme="minorHAnsi" w:eastAsia="Calibri" w:hAnsiTheme="minorHAnsi"/>
          <w:sz w:val="22"/>
          <w:szCs w:val="22"/>
          <w:lang w:eastAsia="en-US"/>
        </w:rPr>
        <w:br/>
      </w:r>
      <w:r w:rsidRPr="00940E88">
        <w:rPr>
          <w:rFonts w:asciiTheme="minorHAnsi" w:eastAsia="Calibri" w:hAnsiTheme="minorHAnsi"/>
          <w:sz w:val="22"/>
          <w:szCs w:val="22"/>
          <w:lang w:eastAsia="en-US"/>
        </w:rPr>
        <w:t>i efektywnością realizacji podejmowanych działań.</w:t>
      </w:r>
    </w:p>
    <w:p w14:paraId="5EF7E3A8" w14:textId="77777777" w:rsidR="00940E88" w:rsidRPr="00940E88" w:rsidRDefault="00940E88" w:rsidP="00940E88">
      <w:pPr>
        <w:spacing w:line="276" w:lineRule="auto"/>
        <w:rPr>
          <w:rFonts w:asciiTheme="minorHAnsi" w:eastAsia="Calibri" w:hAnsiTheme="minorHAnsi"/>
          <w:sz w:val="22"/>
          <w:szCs w:val="22"/>
          <w:lang w:eastAsia="en-US"/>
        </w:rPr>
      </w:pPr>
    </w:p>
    <w:p w14:paraId="66E5971E" w14:textId="77777777" w:rsidR="00940E88" w:rsidRPr="00940E88" w:rsidRDefault="00940E88" w:rsidP="00940E88">
      <w:pPr>
        <w:spacing w:line="276" w:lineRule="auto"/>
        <w:rPr>
          <w:rFonts w:asciiTheme="minorHAnsi" w:eastAsia="Calibri" w:hAnsiTheme="minorHAnsi"/>
          <w:i/>
          <w:sz w:val="22"/>
          <w:szCs w:val="22"/>
          <w:lang w:eastAsia="en-US"/>
        </w:rPr>
      </w:pPr>
      <w:r w:rsidRPr="00940E88">
        <w:rPr>
          <w:rFonts w:asciiTheme="minorHAnsi" w:eastAsia="Calibri" w:hAnsiTheme="minorHAnsi"/>
          <w:i/>
          <w:sz w:val="22"/>
          <w:szCs w:val="22"/>
          <w:lang w:eastAsia="en-US"/>
        </w:rPr>
        <w:t>w momencie kiedy mamy to zaufanie mieszkańców, kiedy mieszkańcy są do nas przyjaźnie nastawieni, to całkiem inaczej realizuje się te projekty</w:t>
      </w:r>
    </w:p>
    <w:p w14:paraId="10E35A1B" w14:textId="77777777" w:rsidR="00940E88" w:rsidRPr="00940E88" w:rsidRDefault="00940E88" w:rsidP="00940E88">
      <w:pPr>
        <w:spacing w:line="276" w:lineRule="auto"/>
        <w:rPr>
          <w:rFonts w:asciiTheme="minorHAnsi" w:eastAsia="Calibri" w:hAnsiTheme="minorHAnsi"/>
          <w:b/>
          <w:sz w:val="22"/>
          <w:szCs w:val="22"/>
          <w:lang w:eastAsia="en-US"/>
        </w:rPr>
      </w:pPr>
      <w:r w:rsidRPr="00940E88">
        <w:rPr>
          <w:rFonts w:asciiTheme="minorHAnsi" w:eastAsia="Calibri" w:hAnsiTheme="minorHAnsi"/>
          <w:b/>
          <w:sz w:val="22"/>
          <w:szCs w:val="22"/>
          <w:lang w:eastAsia="en-US"/>
        </w:rPr>
        <w:t>IDI 2</w:t>
      </w:r>
    </w:p>
    <w:p w14:paraId="7D04691D" w14:textId="77777777" w:rsidR="00940E88" w:rsidRPr="00940E88" w:rsidRDefault="00940E88" w:rsidP="00940E88">
      <w:pPr>
        <w:spacing w:line="276" w:lineRule="auto"/>
        <w:rPr>
          <w:rFonts w:asciiTheme="minorHAnsi" w:eastAsia="Calibri" w:hAnsiTheme="minorHAnsi"/>
          <w:i/>
          <w:sz w:val="22"/>
          <w:szCs w:val="22"/>
          <w:lang w:eastAsia="en-US"/>
        </w:rPr>
      </w:pPr>
    </w:p>
    <w:p w14:paraId="2D417D4A" w14:textId="77777777" w:rsidR="00940E88" w:rsidRPr="00940E88" w:rsidRDefault="00940E88" w:rsidP="00940E88">
      <w:pPr>
        <w:spacing w:line="276" w:lineRule="auto"/>
        <w:rPr>
          <w:rFonts w:asciiTheme="minorHAnsi" w:eastAsia="Calibri" w:hAnsiTheme="minorHAnsi"/>
          <w:i/>
          <w:sz w:val="22"/>
          <w:szCs w:val="22"/>
          <w:lang w:eastAsia="en-US"/>
        </w:rPr>
      </w:pPr>
      <w:r w:rsidRPr="00940E88">
        <w:rPr>
          <w:rFonts w:asciiTheme="minorHAnsi" w:eastAsia="Calibri" w:hAnsiTheme="minorHAnsi"/>
          <w:i/>
          <w:sz w:val="22"/>
          <w:szCs w:val="22"/>
          <w:lang w:eastAsia="en-US"/>
        </w:rPr>
        <w:lastRenderedPageBreak/>
        <w:t>Gdyby społeczność lokalna nie miała zaufania do organizacji, (…) to na pewno nie udało by się nic zdziałać</w:t>
      </w:r>
    </w:p>
    <w:p w14:paraId="44704E2F" w14:textId="77777777" w:rsidR="00940E88" w:rsidRPr="00940E88" w:rsidRDefault="00940E88" w:rsidP="00940E88">
      <w:pPr>
        <w:spacing w:line="276" w:lineRule="auto"/>
        <w:rPr>
          <w:rFonts w:asciiTheme="minorHAnsi" w:eastAsia="Calibri" w:hAnsiTheme="minorHAnsi"/>
          <w:b/>
          <w:sz w:val="22"/>
          <w:szCs w:val="22"/>
          <w:lang w:eastAsia="en-US"/>
        </w:rPr>
      </w:pPr>
      <w:r w:rsidRPr="00940E88">
        <w:rPr>
          <w:rFonts w:asciiTheme="minorHAnsi" w:eastAsia="Calibri" w:hAnsiTheme="minorHAnsi"/>
          <w:b/>
          <w:sz w:val="22"/>
          <w:szCs w:val="22"/>
          <w:lang w:eastAsia="en-US"/>
        </w:rPr>
        <w:t>IDI 24</w:t>
      </w:r>
    </w:p>
    <w:p w14:paraId="237433CC" w14:textId="77777777" w:rsidR="00940E88" w:rsidRPr="00940E88" w:rsidRDefault="00940E88" w:rsidP="00940E88">
      <w:pPr>
        <w:spacing w:line="276" w:lineRule="auto"/>
        <w:rPr>
          <w:rFonts w:asciiTheme="minorHAnsi" w:eastAsia="Calibri" w:hAnsiTheme="minorHAnsi"/>
          <w:i/>
          <w:sz w:val="22"/>
          <w:szCs w:val="22"/>
          <w:lang w:eastAsia="en-US"/>
        </w:rPr>
      </w:pPr>
    </w:p>
    <w:p w14:paraId="3BF3E0F7" w14:textId="77777777" w:rsidR="00940E88" w:rsidRPr="00940E88" w:rsidRDefault="00940E88" w:rsidP="00940E88">
      <w:pPr>
        <w:spacing w:line="276" w:lineRule="auto"/>
        <w:rPr>
          <w:rFonts w:asciiTheme="minorHAnsi" w:eastAsia="Calibri" w:hAnsiTheme="minorHAnsi"/>
          <w:i/>
          <w:sz w:val="22"/>
          <w:szCs w:val="22"/>
          <w:lang w:eastAsia="en-US"/>
        </w:rPr>
      </w:pPr>
      <w:r w:rsidRPr="00940E88">
        <w:rPr>
          <w:rFonts w:asciiTheme="minorHAnsi" w:eastAsia="Calibri" w:hAnsiTheme="minorHAnsi"/>
          <w:i/>
          <w:sz w:val="22"/>
          <w:szCs w:val="22"/>
          <w:lang w:eastAsia="en-US"/>
        </w:rPr>
        <w:t>często właśnie pojawia się ten brak zaufania</w:t>
      </w:r>
    </w:p>
    <w:p w14:paraId="160A44FE" w14:textId="77777777" w:rsidR="00940E88" w:rsidRPr="00940E88" w:rsidRDefault="00940E88" w:rsidP="00940E88">
      <w:pPr>
        <w:spacing w:line="276" w:lineRule="auto"/>
        <w:rPr>
          <w:rFonts w:asciiTheme="minorHAnsi" w:eastAsia="Calibri" w:hAnsiTheme="minorHAnsi"/>
          <w:b/>
          <w:sz w:val="22"/>
          <w:szCs w:val="22"/>
          <w:lang w:eastAsia="en-US"/>
        </w:rPr>
      </w:pPr>
      <w:r w:rsidRPr="00940E88">
        <w:rPr>
          <w:rFonts w:asciiTheme="minorHAnsi" w:eastAsia="Calibri" w:hAnsiTheme="minorHAnsi"/>
          <w:b/>
          <w:sz w:val="22"/>
          <w:szCs w:val="22"/>
          <w:lang w:eastAsia="en-US"/>
        </w:rPr>
        <w:t>FGI1</w:t>
      </w:r>
    </w:p>
    <w:p w14:paraId="23056EE9" w14:textId="77777777" w:rsidR="00940E88" w:rsidRPr="00940E88" w:rsidRDefault="00940E88" w:rsidP="00940E88">
      <w:pPr>
        <w:spacing w:line="276" w:lineRule="auto"/>
        <w:rPr>
          <w:rFonts w:asciiTheme="minorHAnsi" w:hAnsiTheme="minorHAnsi"/>
          <w:bCs/>
          <w:i/>
          <w:iCs/>
          <w:sz w:val="22"/>
          <w:szCs w:val="22"/>
        </w:rPr>
      </w:pPr>
    </w:p>
    <w:p w14:paraId="227CA1AF" w14:textId="77777777" w:rsidR="00940E88" w:rsidRPr="00940E88" w:rsidRDefault="00940E88" w:rsidP="00940E88">
      <w:pPr>
        <w:spacing w:line="276" w:lineRule="auto"/>
        <w:rPr>
          <w:rFonts w:asciiTheme="minorHAnsi" w:hAnsiTheme="minorHAnsi"/>
          <w:bCs/>
          <w:i/>
          <w:iCs/>
          <w:sz w:val="22"/>
          <w:szCs w:val="22"/>
        </w:rPr>
      </w:pPr>
      <w:r w:rsidRPr="00940E88">
        <w:rPr>
          <w:rFonts w:asciiTheme="minorHAnsi" w:hAnsiTheme="minorHAnsi"/>
          <w:bCs/>
          <w:i/>
          <w:iCs/>
          <w:sz w:val="22"/>
          <w:szCs w:val="22"/>
        </w:rPr>
        <w:t>jest brak zaufania, na pewno ukradł, na pewno skądś wziął</w:t>
      </w:r>
    </w:p>
    <w:p w14:paraId="22538387" w14:textId="77777777" w:rsidR="00940E88" w:rsidRPr="00940E88" w:rsidRDefault="00940E88" w:rsidP="00940E88">
      <w:pPr>
        <w:spacing w:line="276" w:lineRule="auto"/>
        <w:rPr>
          <w:rFonts w:asciiTheme="minorHAnsi" w:eastAsia="Calibri" w:hAnsiTheme="minorHAnsi"/>
          <w:b/>
          <w:sz w:val="22"/>
          <w:szCs w:val="22"/>
          <w:lang w:eastAsia="en-US"/>
        </w:rPr>
      </w:pPr>
      <w:r w:rsidRPr="00940E88">
        <w:rPr>
          <w:rFonts w:asciiTheme="minorHAnsi" w:eastAsia="Calibri" w:hAnsiTheme="minorHAnsi"/>
          <w:b/>
          <w:sz w:val="22"/>
          <w:szCs w:val="22"/>
          <w:lang w:eastAsia="en-US"/>
        </w:rPr>
        <w:t>FGI2</w:t>
      </w:r>
    </w:p>
    <w:p w14:paraId="78E99A6C" w14:textId="77777777" w:rsidR="00940E88" w:rsidRPr="00940E88" w:rsidRDefault="00940E88" w:rsidP="00940E88">
      <w:pPr>
        <w:spacing w:line="276" w:lineRule="auto"/>
        <w:rPr>
          <w:rFonts w:asciiTheme="minorHAnsi" w:hAnsiTheme="minorHAnsi"/>
          <w:i/>
          <w:sz w:val="22"/>
          <w:szCs w:val="22"/>
        </w:rPr>
      </w:pPr>
    </w:p>
    <w:p w14:paraId="34D60CE8" w14:textId="77777777" w:rsidR="00940E88" w:rsidRPr="00940E88" w:rsidRDefault="00940E88" w:rsidP="00940E88">
      <w:pPr>
        <w:spacing w:line="276" w:lineRule="auto"/>
        <w:rPr>
          <w:rFonts w:asciiTheme="minorHAnsi" w:hAnsiTheme="minorHAnsi"/>
          <w:i/>
          <w:sz w:val="22"/>
          <w:szCs w:val="22"/>
        </w:rPr>
      </w:pPr>
      <w:r w:rsidRPr="00940E88">
        <w:rPr>
          <w:rFonts w:asciiTheme="minorHAnsi" w:hAnsiTheme="minorHAnsi"/>
          <w:i/>
          <w:sz w:val="22"/>
          <w:szCs w:val="22"/>
        </w:rPr>
        <w:t>[problemem] jest ten brak zaufania, od razu dystans</w:t>
      </w:r>
    </w:p>
    <w:p w14:paraId="12B9FADF" w14:textId="77777777" w:rsidR="00940E88" w:rsidRPr="00940E88" w:rsidRDefault="00940E88" w:rsidP="00940E88">
      <w:pPr>
        <w:spacing w:line="276" w:lineRule="auto"/>
        <w:rPr>
          <w:rFonts w:asciiTheme="minorHAnsi" w:eastAsia="Calibri" w:hAnsiTheme="minorHAnsi"/>
          <w:b/>
          <w:sz w:val="22"/>
          <w:szCs w:val="22"/>
          <w:lang w:eastAsia="en-US"/>
        </w:rPr>
      </w:pPr>
      <w:r w:rsidRPr="00940E88">
        <w:rPr>
          <w:rFonts w:asciiTheme="minorHAnsi" w:hAnsiTheme="minorHAnsi"/>
          <w:b/>
          <w:sz w:val="22"/>
          <w:szCs w:val="22"/>
        </w:rPr>
        <w:t>FGI4</w:t>
      </w:r>
    </w:p>
    <w:p w14:paraId="03DA07A5" w14:textId="77777777" w:rsidR="00940E88" w:rsidRPr="00940E88" w:rsidRDefault="00940E88" w:rsidP="00940E88">
      <w:pPr>
        <w:spacing w:line="276" w:lineRule="auto"/>
        <w:rPr>
          <w:rFonts w:asciiTheme="minorHAnsi" w:eastAsia="Calibri" w:hAnsiTheme="minorHAnsi"/>
          <w:sz w:val="22"/>
          <w:szCs w:val="22"/>
          <w:lang w:eastAsia="en-US"/>
        </w:rPr>
      </w:pPr>
    </w:p>
    <w:p w14:paraId="5E63F51E" w14:textId="6EEFFE8C" w:rsidR="00940E88" w:rsidRPr="00940E88" w:rsidRDefault="00940E88" w:rsidP="00940E88">
      <w:pPr>
        <w:spacing w:line="276" w:lineRule="auto"/>
        <w:rPr>
          <w:rFonts w:asciiTheme="minorHAnsi" w:eastAsia="Calibri" w:hAnsiTheme="minorHAnsi"/>
          <w:sz w:val="22"/>
          <w:szCs w:val="22"/>
          <w:lang w:eastAsia="en-US"/>
        </w:rPr>
      </w:pPr>
      <w:r w:rsidRPr="00940E88">
        <w:rPr>
          <w:rFonts w:asciiTheme="minorHAnsi" w:eastAsia="Calibri" w:hAnsiTheme="minorHAnsi"/>
          <w:sz w:val="22"/>
          <w:szCs w:val="22"/>
          <w:lang w:eastAsia="en-US"/>
        </w:rPr>
        <w:t xml:space="preserve">Niestety w dużej mierze ocena poziomu zaufania mieszkańców wsi wypada negatywnie. Obserwacja ta nie jest zaskoczeniem. Polska nie jest krajem kultury zaufania. Według porównawczych danych europejskich Polacy od wielu lat zajmują najniższe miejsca w rankingach, a tzw. uogólnione zaufanie jest u nas trzykrotnie niższe niż przeciętne w UE i sześciokrotnie niższe niż w krajach o najwyższych wskaźnikach. Mimo, iż na przestrzeni lat sytuacja w tym zakresie powoli się poprawia to mimo to ciągle są to bardzo niskie poziomy. W badanych społecznościach zdecydowanie dominują więzi </w:t>
      </w:r>
      <w:r w:rsidR="00F525A7">
        <w:rPr>
          <w:rFonts w:asciiTheme="minorHAnsi" w:eastAsia="Calibri" w:hAnsiTheme="minorHAnsi"/>
          <w:sz w:val="22"/>
          <w:szCs w:val="22"/>
          <w:lang w:eastAsia="en-US"/>
        </w:rPr>
        <w:br/>
      </w:r>
      <w:r w:rsidRPr="00940E88">
        <w:rPr>
          <w:rFonts w:asciiTheme="minorHAnsi" w:eastAsia="Calibri" w:hAnsiTheme="minorHAnsi"/>
          <w:sz w:val="22"/>
          <w:szCs w:val="22"/>
          <w:lang w:eastAsia="en-US"/>
        </w:rPr>
        <w:t>o charakterze nieformalnym. Można w tym upatrywać pewnych pokładów potencjał, który może decydować o powodzeniu działań wspólnych. Badane obszary stanowią różnorodne systemy relacji, więzi, sieci i tradycji. Co w efekcie powoduje , że obserwowane powiązania ze światem zewnętrznym opierają się głównie na</w:t>
      </w:r>
      <w:r w:rsidR="000151E7">
        <w:rPr>
          <w:rFonts w:asciiTheme="minorHAnsi" w:eastAsia="Calibri" w:hAnsiTheme="minorHAnsi"/>
          <w:sz w:val="22"/>
          <w:szCs w:val="22"/>
          <w:lang w:eastAsia="en-US"/>
        </w:rPr>
        <w:t xml:space="preserve"> </w:t>
      </w:r>
      <w:r w:rsidRPr="00940E88">
        <w:rPr>
          <w:rFonts w:asciiTheme="minorHAnsi" w:eastAsia="Calibri" w:hAnsiTheme="minorHAnsi"/>
          <w:sz w:val="22"/>
          <w:szCs w:val="22"/>
          <w:lang w:eastAsia="en-US"/>
        </w:rPr>
        <w:t>indywidualnej bądź nieformalnej aktywności.</w:t>
      </w:r>
    </w:p>
    <w:p w14:paraId="3BBF783C" w14:textId="77777777" w:rsidR="00940E88" w:rsidRPr="00940E88" w:rsidRDefault="00940E88" w:rsidP="00940E88">
      <w:pPr>
        <w:spacing w:line="276" w:lineRule="auto"/>
        <w:rPr>
          <w:rFonts w:asciiTheme="minorHAnsi" w:eastAsia="Calibri" w:hAnsiTheme="minorHAnsi"/>
          <w:sz w:val="22"/>
          <w:szCs w:val="22"/>
          <w:lang w:eastAsia="en-US"/>
        </w:rPr>
      </w:pPr>
    </w:p>
    <w:p w14:paraId="3B7464B2" w14:textId="49B5F940" w:rsidR="00940E88" w:rsidRPr="00940E88" w:rsidRDefault="00940E88" w:rsidP="00940E88">
      <w:pPr>
        <w:spacing w:line="276" w:lineRule="auto"/>
        <w:rPr>
          <w:rFonts w:asciiTheme="minorHAnsi" w:eastAsia="Calibri" w:hAnsiTheme="minorHAnsi"/>
          <w:i/>
          <w:sz w:val="22"/>
          <w:szCs w:val="22"/>
          <w:lang w:eastAsia="en-US"/>
        </w:rPr>
      </w:pPr>
      <w:r w:rsidRPr="00940E88">
        <w:rPr>
          <w:rFonts w:asciiTheme="minorHAnsi" w:eastAsia="Calibri" w:hAnsiTheme="minorHAnsi"/>
          <w:i/>
          <w:sz w:val="22"/>
          <w:szCs w:val="22"/>
          <w:lang w:eastAsia="en-US"/>
        </w:rPr>
        <w:t>Ogólna moja opinia jest taka, że [mieszkańcy]</w:t>
      </w:r>
      <w:r w:rsidR="000151E7">
        <w:rPr>
          <w:rFonts w:asciiTheme="minorHAnsi" w:eastAsia="Calibri" w:hAnsiTheme="minorHAnsi"/>
          <w:i/>
          <w:sz w:val="22"/>
          <w:szCs w:val="22"/>
          <w:lang w:eastAsia="en-US"/>
        </w:rPr>
        <w:t xml:space="preserve"> </w:t>
      </w:r>
      <w:r w:rsidRPr="00940E88">
        <w:rPr>
          <w:rFonts w:asciiTheme="minorHAnsi" w:eastAsia="Calibri" w:hAnsiTheme="minorHAnsi"/>
          <w:i/>
          <w:sz w:val="22"/>
          <w:szCs w:val="22"/>
          <w:lang w:eastAsia="en-US"/>
        </w:rPr>
        <w:t>nie ufają sobie lub nawet reglamentują informacje, które pozyskują za naszym pośrednictwem</w:t>
      </w:r>
    </w:p>
    <w:p w14:paraId="7B47E4C4" w14:textId="77777777" w:rsidR="00940E88" w:rsidRPr="00940E88" w:rsidRDefault="00940E88" w:rsidP="00940E88">
      <w:pPr>
        <w:spacing w:line="276" w:lineRule="auto"/>
        <w:rPr>
          <w:rFonts w:asciiTheme="minorHAnsi" w:eastAsia="Calibri" w:hAnsiTheme="minorHAnsi"/>
          <w:i/>
          <w:sz w:val="22"/>
          <w:szCs w:val="22"/>
          <w:u w:val="single"/>
          <w:lang w:eastAsia="en-US"/>
        </w:rPr>
      </w:pPr>
      <w:r w:rsidRPr="00940E88">
        <w:rPr>
          <w:rFonts w:asciiTheme="minorHAnsi" w:eastAsia="Calibri" w:hAnsiTheme="minorHAnsi"/>
          <w:b/>
          <w:sz w:val="22"/>
          <w:szCs w:val="22"/>
          <w:lang w:eastAsia="en-US"/>
        </w:rPr>
        <w:t>IDI12</w:t>
      </w:r>
    </w:p>
    <w:p w14:paraId="102026D2" w14:textId="77777777" w:rsidR="00940E88" w:rsidRPr="00940E88" w:rsidRDefault="00940E88" w:rsidP="00940E88">
      <w:pPr>
        <w:spacing w:line="276" w:lineRule="auto"/>
        <w:rPr>
          <w:rFonts w:asciiTheme="minorHAnsi" w:eastAsia="Calibri" w:hAnsiTheme="minorHAnsi"/>
          <w:sz w:val="22"/>
          <w:szCs w:val="22"/>
          <w:lang w:eastAsia="en-US"/>
        </w:rPr>
      </w:pPr>
    </w:p>
    <w:p w14:paraId="3C7E0441" w14:textId="77777777" w:rsidR="00940E88" w:rsidRPr="00940E88" w:rsidRDefault="00940E88" w:rsidP="00940E88">
      <w:pPr>
        <w:spacing w:line="276" w:lineRule="auto"/>
        <w:rPr>
          <w:rFonts w:asciiTheme="minorHAnsi" w:eastAsia="Calibri" w:hAnsiTheme="minorHAnsi"/>
          <w:sz w:val="22"/>
          <w:szCs w:val="22"/>
          <w:lang w:eastAsia="en-US"/>
        </w:rPr>
      </w:pPr>
      <w:r w:rsidRPr="00940E88">
        <w:rPr>
          <w:rFonts w:asciiTheme="minorHAnsi" w:eastAsia="Calibri" w:hAnsiTheme="minorHAnsi"/>
          <w:sz w:val="22"/>
          <w:szCs w:val="22"/>
          <w:lang w:eastAsia="en-US"/>
        </w:rPr>
        <w:t xml:space="preserve">Na podstawie przeprowadzonych badań można wskazać dwa główne obszary działań LGD w tym zakresie. Pierwszy z nich opiera się na rozpoznaniu potrzeby animacji lokalnej społeczności, pozyskaniu funduszy oraz realizacji projektów mających na celu rozwój obszarów wiejskich. Natomiast drugi skierowany jest na promocję regionu, tworzenie produktu turystycznego pozwalającego ekonomicznie wykorzystać lokalne zasoby przyrodnicze i kulturowe. </w:t>
      </w:r>
    </w:p>
    <w:p w14:paraId="497613C5" w14:textId="77777777" w:rsidR="00940E88" w:rsidRPr="00940E88" w:rsidRDefault="00940E88" w:rsidP="00940E88">
      <w:pPr>
        <w:spacing w:line="276" w:lineRule="auto"/>
        <w:rPr>
          <w:rFonts w:asciiTheme="minorHAnsi" w:eastAsia="Calibri" w:hAnsiTheme="minorHAnsi"/>
          <w:sz w:val="22"/>
          <w:szCs w:val="22"/>
          <w:lang w:eastAsia="en-US"/>
        </w:rPr>
      </w:pPr>
    </w:p>
    <w:p w14:paraId="51E14475" w14:textId="77777777" w:rsidR="00940E88" w:rsidRPr="00940E88" w:rsidRDefault="00940E88" w:rsidP="00940E88">
      <w:pPr>
        <w:spacing w:line="276" w:lineRule="auto"/>
        <w:rPr>
          <w:rFonts w:asciiTheme="minorHAnsi" w:eastAsia="Calibri" w:hAnsiTheme="minorHAnsi"/>
          <w:sz w:val="22"/>
          <w:szCs w:val="22"/>
          <w:lang w:eastAsia="en-US"/>
        </w:rPr>
      </w:pPr>
      <w:r w:rsidRPr="00940E88">
        <w:rPr>
          <w:rFonts w:asciiTheme="minorHAnsi" w:eastAsia="Calibri" w:hAnsiTheme="minorHAnsi"/>
          <w:sz w:val="22"/>
          <w:szCs w:val="22"/>
          <w:lang w:eastAsia="en-US"/>
        </w:rPr>
        <w:t>Raczej rzadko LGD zajmują się lobbowaniem w sprawach lokalnych oraz dostarczaniem usług dla społeczności lokalnych. Aczkolwiek niektórzy respondenci wskazują na aktywność w tym obszarze.</w:t>
      </w:r>
    </w:p>
    <w:p w14:paraId="4A0C18D1" w14:textId="77777777" w:rsidR="00940E88" w:rsidRPr="00940E88" w:rsidRDefault="00940E88" w:rsidP="00940E88">
      <w:pPr>
        <w:spacing w:line="276" w:lineRule="auto"/>
        <w:rPr>
          <w:rFonts w:asciiTheme="minorHAnsi" w:eastAsia="Calibri" w:hAnsiTheme="minorHAnsi"/>
          <w:sz w:val="22"/>
          <w:szCs w:val="22"/>
          <w:lang w:eastAsia="en-US"/>
        </w:rPr>
      </w:pPr>
    </w:p>
    <w:p w14:paraId="4D20DB5F" w14:textId="77777777" w:rsidR="00940E88" w:rsidRPr="00940E88" w:rsidRDefault="00940E88" w:rsidP="00940E88">
      <w:pPr>
        <w:spacing w:line="276" w:lineRule="auto"/>
        <w:rPr>
          <w:rFonts w:asciiTheme="minorHAnsi" w:eastAsia="Calibri" w:hAnsiTheme="minorHAnsi"/>
          <w:sz w:val="22"/>
          <w:szCs w:val="22"/>
          <w:lang w:eastAsia="en-US"/>
        </w:rPr>
      </w:pPr>
      <w:r w:rsidRPr="00940E88">
        <w:rPr>
          <w:rFonts w:asciiTheme="minorHAnsi" w:eastAsia="Calibri" w:hAnsiTheme="minorHAnsi"/>
          <w:sz w:val="22"/>
          <w:szCs w:val="22"/>
          <w:lang w:eastAsia="en-US"/>
        </w:rPr>
        <w:t>Z opinii respondentów wynika, że efekty działań LGD w dużej mierze mają wymiar niematerialny, społeczny oraz psychologiczny. Badane grupy w swym mniemaniu odgrywają szczególnie ważną rolę procesie integracji międzysektorowej, aktywizacji lokalnej, walce z apatią i biernością oraz wzmacnianiu i odbudowie tożsamości lokalnej.</w:t>
      </w:r>
    </w:p>
    <w:p w14:paraId="008CB65D" w14:textId="77777777" w:rsidR="00940E88" w:rsidRPr="00940E88" w:rsidRDefault="00940E88" w:rsidP="00940E88">
      <w:pPr>
        <w:spacing w:line="276" w:lineRule="auto"/>
        <w:rPr>
          <w:rFonts w:asciiTheme="minorHAnsi" w:eastAsia="Calibri" w:hAnsiTheme="minorHAnsi"/>
          <w:sz w:val="22"/>
          <w:szCs w:val="22"/>
          <w:lang w:eastAsia="en-US"/>
        </w:rPr>
      </w:pPr>
    </w:p>
    <w:p w14:paraId="313CC203" w14:textId="5FFE21F9" w:rsidR="00940E88" w:rsidRPr="00940E88" w:rsidRDefault="00940E88" w:rsidP="00940E88">
      <w:pPr>
        <w:spacing w:line="276" w:lineRule="auto"/>
        <w:rPr>
          <w:rFonts w:asciiTheme="minorHAnsi" w:hAnsiTheme="minorHAnsi"/>
          <w:sz w:val="22"/>
          <w:szCs w:val="22"/>
        </w:rPr>
      </w:pPr>
      <w:r w:rsidRPr="00940E88">
        <w:rPr>
          <w:rFonts w:asciiTheme="minorHAnsi" w:hAnsiTheme="minorHAnsi"/>
          <w:sz w:val="22"/>
          <w:szCs w:val="22"/>
        </w:rPr>
        <w:t xml:space="preserve">Trudno jednoznacznie ocenić potencjał LGD w zakresie aktywizacji społeczności lokalnych. Przeprowadzone badania wskazały jednak na podstawowe elementy wpływające na zaangażowanie </w:t>
      </w:r>
      <w:r w:rsidRPr="00940E88">
        <w:rPr>
          <w:rFonts w:asciiTheme="minorHAnsi" w:hAnsiTheme="minorHAnsi"/>
          <w:sz w:val="22"/>
          <w:szCs w:val="22"/>
        </w:rPr>
        <w:lastRenderedPageBreak/>
        <w:t xml:space="preserve">mieszkańców w działania partnerstw. Niewątpliwie mamy do czynienia z mobilizacją entuzjazmu </w:t>
      </w:r>
      <w:r w:rsidR="009872D5">
        <w:rPr>
          <w:rFonts w:asciiTheme="minorHAnsi" w:hAnsiTheme="minorHAnsi"/>
          <w:sz w:val="22"/>
          <w:szCs w:val="22"/>
        </w:rPr>
        <w:br/>
      </w:r>
      <w:r w:rsidRPr="00940E88">
        <w:rPr>
          <w:rFonts w:asciiTheme="minorHAnsi" w:hAnsiTheme="minorHAnsi"/>
          <w:sz w:val="22"/>
          <w:szCs w:val="22"/>
        </w:rPr>
        <w:t>i aktywności lokalnych lider</w:t>
      </w:r>
      <w:r w:rsidR="009872D5">
        <w:rPr>
          <w:rFonts w:asciiTheme="minorHAnsi" w:hAnsiTheme="minorHAnsi"/>
          <w:sz w:val="22"/>
          <w:szCs w:val="22"/>
        </w:rPr>
        <w:t xml:space="preserve">ów </w:t>
      </w:r>
      <w:r w:rsidRPr="00940E88">
        <w:rPr>
          <w:rFonts w:asciiTheme="minorHAnsi" w:hAnsiTheme="minorHAnsi"/>
          <w:sz w:val="22"/>
          <w:szCs w:val="22"/>
        </w:rPr>
        <w:t>i przedstawicieli już istniejących LGD. Niewątpliwą zaletą funkcjonowania partnerstw dającą gwarancję trwałości działania jest stabilność finansowania oraz zinstytucjonalizowana struktura. Dzięki temu mieszkańcy wsi zyskują organizacje, które posiadają potencjał, mogą w zorganizowany sposób wspierać ich aktywność. W trakcie badań zidentyfikowano również kwestie problematyczne, które wymagają pogłębionej analizy. Pierwszą z nich są motywacje członków partnerstw. Powstaje wątpliwość czy głównym motywatorem uczestnictwa w partnerstwie nie jest możliwość absorbcji środków unijnych, co może rodzić problemy w momencie gdy dojdzie do nieuniknionego wygaszenia dotychczasowego wsparcia. Dodatkowo wykorzystanie pomocy publicznej stawia też przed administracją LGD konkretne wymagania, prowadząc do biurokratyzacji organizacji, zajmującej się w</w:t>
      </w:r>
      <w:r w:rsidR="000151E7">
        <w:rPr>
          <w:rFonts w:asciiTheme="minorHAnsi" w:hAnsiTheme="minorHAnsi"/>
          <w:sz w:val="22"/>
          <w:szCs w:val="22"/>
        </w:rPr>
        <w:t xml:space="preserve"> </w:t>
      </w:r>
      <w:r w:rsidRPr="00940E88">
        <w:rPr>
          <w:rFonts w:asciiTheme="minorHAnsi" w:hAnsiTheme="minorHAnsi"/>
          <w:sz w:val="22"/>
          <w:szCs w:val="22"/>
        </w:rPr>
        <w:t xml:space="preserve">znacznym stopniu spełnianiem wymogów formalnych związanych </w:t>
      </w:r>
      <w:r w:rsidR="009872D5">
        <w:rPr>
          <w:rFonts w:asciiTheme="minorHAnsi" w:hAnsiTheme="minorHAnsi"/>
          <w:sz w:val="22"/>
          <w:szCs w:val="22"/>
        </w:rPr>
        <w:br/>
      </w:r>
      <w:r w:rsidRPr="00940E88">
        <w:rPr>
          <w:rFonts w:asciiTheme="minorHAnsi" w:hAnsiTheme="minorHAnsi"/>
          <w:sz w:val="22"/>
          <w:szCs w:val="22"/>
        </w:rPr>
        <w:t>z przyznawanymi funduszami. W opiniach przedstawicieli LGD przewija się również kwestia roli administracji publicznej.</w:t>
      </w:r>
    </w:p>
    <w:p w14:paraId="02EBB7B9" w14:textId="77777777" w:rsidR="00940E88" w:rsidRPr="00940E88" w:rsidRDefault="00940E88" w:rsidP="00940E88">
      <w:pPr>
        <w:spacing w:line="276" w:lineRule="auto"/>
        <w:rPr>
          <w:rFonts w:asciiTheme="minorHAnsi" w:hAnsiTheme="minorHAnsi"/>
          <w:sz w:val="22"/>
          <w:szCs w:val="22"/>
        </w:rPr>
      </w:pPr>
    </w:p>
    <w:p w14:paraId="27F3EFE4" w14:textId="6C91CCD5" w:rsidR="00940E88" w:rsidRPr="00940E88" w:rsidRDefault="00940E88" w:rsidP="00940E88">
      <w:pPr>
        <w:spacing w:line="276" w:lineRule="auto"/>
        <w:rPr>
          <w:rFonts w:asciiTheme="minorHAnsi" w:hAnsiTheme="minorHAnsi"/>
          <w:sz w:val="22"/>
          <w:szCs w:val="22"/>
        </w:rPr>
      </w:pPr>
      <w:r w:rsidRPr="00940E88">
        <w:rPr>
          <w:rFonts w:asciiTheme="minorHAnsi" w:hAnsiTheme="minorHAnsi"/>
          <w:sz w:val="22"/>
          <w:szCs w:val="22"/>
        </w:rPr>
        <w:t>Zdaniem respondentów niektóre działania podejmowane</w:t>
      </w:r>
      <w:r w:rsidR="000151E7">
        <w:rPr>
          <w:rFonts w:asciiTheme="minorHAnsi" w:hAnsiTheme="minorHAnsi"/>
          <w:sz w:val="22"/>
          <w:szCs w:val="22"/>
        </w:rPr>
        <w:t xml:space="preserve"> </w:t>
      </w:r>
      <w:r w:rsidRPr="00940E88">
        <w:rPr>
          <w:rFonts w:asciiTheme="minorHAnsi" w:hAnsiTheme="minorHAnsi"/>
          <w:sz w:val="22"/>
          <w:szCs w:val="22"/>
        </w:rPr>
        <w:t>są pod naciskiem urzędów gminy – środki są przeznaczane w takich przypadkach przede wszystkim na budowę infrastruktury z pominięciem obszarów związanych z budowa kapitału społecznego. Co pozwala na wysnucie wniosku, że tak długo jak partnerstwa będą służyć do realizacji zadań gmin, tak długo możliwość rzeczywistej aktywizacji społeczności lokalnych przez LGD pozostanie wątpliwa</w:t>
      </w:r>
      <w:r w:rsidRPr="00940E88">
        <w:rPr>
          <w:rFonts w:asciiTheme="minorHAnsi" w:hAnsiTheme="minorHAnsi"/>
          <w:sz w:val="22"/>
          <w:szCs w:val="22"/>
          <w:vertAlign w:val="superscript"/>
        </w:rPr>
        <w:footnoteReference w:id="70"/>
      </w:r>
      <w:r w:rsidRPr="00940E88">
        <w:rPr>
          <w:rFonts w:asciiTheme="minorHAnsi" w:hAnsiTheme="minorHAnsi"/>
          <w:sz w:val="22"/>
          <w:szCs w:val="22"/>
        </w:rPr>
        <w:t>.</w:t>
      </w:r>
    </w:p>
    <w:p w14:paraId="0FF6627F" w14:textId="77777777" w:rsidR="008619B1" w:rsidRPr="0072047D" w:rsidRDefault="008619B1" w:rsidP="0072047D">
      <w:pPr>
        <w:spacing w:line="276" w:lineRule="auto"/>
        <w:rPr>
          <w:rFonts w:asciiTheme="minorHAnsi" w:hAnsiTheme="minorHAnsi"/>
          <w:color w:val="002060"/>
          <w:sz w:val="22"/>
          <w:szCs w:val="22"/>
        </w:rPr>
      </w:pPr>
    </w:p>
    <w:p w14:paraId="12920365" w14:textId="77777777" w:rsidR="00C33E0A" w:rsidRDefault="00C33E0A" w:rsidP="00751DC8">
      <w:pPr>
        <w:pStyle w:val="Nagwek2"/>
        <w:numPr>
          <w:ilvl w:val="1"/>
          <w:numId w:val="4"/>
        </w:numPr>
        <w:spacing w:before="0" w:after="0" w:line="276" w:lineRule="auto"/>
        <w:ind w:left="567" w:hanging="567"/>
        <w:rPr>
          <w:rFonts w:asciiTheme="minorHAnsi" w:hAnsiTheme="minorHAnsi"/>
          <w:color w:val="002060"/>
          <w:szCs w:val="22"/>
        </w:rPr>
        <w:sectPr w:rsidR="00C33E0A" w:rsidSect="001B0B44">
          <w:headerReference w:type="even" r:id="rId65"/>
          <w:headerReference w:type="default" r:id="rId66"/>
          <w:pgSz w:w="11906" w:h="16838" w:code="9"/>
          <w:pgMar w:top="1417" w:right="1417" w:bottom="1417" w:left="1417" w:header="708" w:footer="708" w:gutter="0"/>
          <w:cols w:space="708"/>
          <w:docGrid w:linePitch="360"/>
        </w:sectPr>
      </w:pPr>
      <w:bookmarkStart w:id="304" w:name="_Toc365911893"/>
    </w:p>
    <w:p w14:paraId="130B5FBB" w14:textId="0904A747" w:rsidR="00C6528F" w:rsidRDefault="00824FC8" w:rsidP="00751DC8">
      <w:pPr>
        <w:pStyle w:val="Nagwek2"/>
        <w:numPr>
          <w:ilvl w:val="1"/>
          <w:numId w:val="4"/>
        </w:numPr>
        <w:spacing w:before="0" w:after="0" w:line="276" w:lineRule="auto"/>
        <w:ind w:left="567" w:hanging="567"/>
        <w:rPr>
          <w:rFonts w:asciiTheme="minorHAnsi" w:hAnsiTheme="minorHAnsi"/>
          <w:color w:val="002060"/>
          <w:szCs w:val="22"/>
        </w:rPr>
      </w:pPr>
      <w:bookmarkStart w:id="305" w:name="_Toc419266458"/>
      <w:r w:rsidRPr="0072047D">
        <w:rPr>
          <w:rFonts w:asciiTheme="minorHAnsi" w:hAnsiTheme="minorHAnsi"/>
          <w:color w:val="002060"/>
          <w:szCs w:val="22"/>
        </w:rPr>
        <w:lastRenderedPageBreak/>
        <w:t>Kapitał społeczny</w:t>
      </w:r>
      <w:r w:rsidR="00C6528F" w:rsidRPr="0072047D">
        <w:rPr>
          <w:rFonts w:asciiTheme="minorHAnsi" w:hAnsiTheme="minorHAnsi"/>
          <w:color w:val="002060"/>
          <w:szCs w:val="22"/>
        </w:rPr>
        <w:t xml:space="preserve"> LGD</w:t>
      </w:r>
      <w:bookmarkEnd w:id="305"/>
    </w:p>
    <w:p w14:paraId="24F3F653" w14:textId="77777777" w:rsidR="0072047D" w:rsidRPr="0072047D" w:rsidRDefault="0072047D" w:rsidP="0072047D"/>
    <w:p w14:paraId="29721419" w14:textId="2A41F949" w:rsidR="00C6528F" w:rsidRPr="0072047D" w:rsidRDefault="00C6528F" w:rsidP="00751DC8">
      <w:pPr>
        <w:pStyle w:val="Nagwek3"/>
        <w:numPr>
          <w:ilvl w:val="2"/>
          <w:numId w:val="4"/>
        </w:numPr>
        <w:spacing w:before="0" w:line="276" w:lineRule="auto"/>
        <w:ind w:left="567" w:hanging="567"/>
        <w:rPr>
          <w:color w:val="002060"/>
        </w:rPr>
      </w:pPr>
      <w:bookmarkStart w:id="306" w:name="_Toc419266459"/>
      <w:r w:rsidRPr="0072047D">
        <w:rPr>
          <w:color w:val="002060"/>
        </w:rPr>
        <w:t>Analiza statystyczna danych ilościowych</w:t>
      </w:r>
      <w:bookmarkEnd w:id="306"/>
    </w:p>
    <w:p w14:paraId="6BDB43F5" w14:textId="77777777" w:rsidR="008619B1" w:rsidRPr="0072047D" w:rsidRDefault="008619B1" w:rsidP="0072047D">
      <w:pPr>
        <w:spacing w:line="276" w:lineRule="auto"/>
        <w:rPr>
          <w:rFonts w:asciiTheme="minorHAnsi" w:hAnsiTheme="minorHAnsi"/>
          <w:sz w:val="22"/>
          <w:szCs w:val="22"/>
        </w:rPr>
      </w:pPr>
    </w:p>
    <w:p w14:paraId="1AC66897" w14:textId="77777777" w:rsidR="008619B1" w:rsidRPr="0072047D" w:rsidRDefault="008619B1" w:rsidP="0072047D">
      <w:pPr>
        <w:spacing w:line="276" w:lineRule="auto"/>
        <w:rPr>
          <w:rFonts w:asciiTheme="minorHAnsi" w:hAnsiTheme="minorHAnsi"/>
          <w:sz w:val="22"/>
          <w:szCs w:val="22"/>
        </w:rPr>
      </w:pPr>
      <w:r w:rsidRPr="0072047D">
        <w:rPr>
          <w:rFonts w:asciiTheme="minorHAnsi" w:hAnsiTheme="minorHAnsi"/>
          <w:sz w:val="22"/>
          <w:szCs w:val="22"/>
        </w:rPr>
        <w:t xml:space="preserve">W celu obliczenia wskaźników zaufania społecznego, konieczne stało się przedstawienie uzyskanych odpowiedzi w postaci liczbowej (kwantyfikacja skali porządkowej). Dla każdego wariantu danej cechy przypisano kolejne liczby naturalne, z wyłączeniem zera. Im wyższa wartość, tym wyższy poziom zaufania społecznego. Przykład pokazano poniżej: </w:t>
      </w:r>
    </w:p>
    <w:p w14:paraId="0BBBE545" w14:textId="77777777" w:rsidR="005F7D81" w:rsidRPr="0072047D" w:rsidRDefault="005F7D81" w:rsidP="0072047D">
      <w:pPr>
        <w:spacing w:line="276" w:lineRule="auto"/>
        <w:rPr>
          <w:rFonts w:asciiTheme="minorHAnsi" w:hAnsiTheme="minorHAnsi"/>
          <w:sz w:val="22"/>
          <w:szCs w:val="22"/>
        </w:rPr>
      </w:pPr>
    </w:p>
    <w:p w14:paraId="4488C990" w14:textId="5CBB44BF" w:rsidR="005F7D81" w:rsidRPr="0072047D" w:rsidRDefault="005F7D81" w:rsidP="006D45A0">
      <w:pPr>
        <w:spacing w:line="276" w:lineRule="auto"/>
        <w:rPr>
          <w:rFonts w:asciiTheme="minorHAnsi" w:hAnsiTheme="minorHAnsi"/>
          <w:color w:val="000000"/>
          <w:sz w:val="22"/>
          <w:szCs w:val="22"/>
        </w:rPr>
      </w:pPr>
      <w:r w:rsidRPr="0072047D">
        <w:rPr>
          <w:rFonts w:asciiTheme="minorHAnsi" w:hAnsiTheme="minorHAnsi"/>
          <w:color w:val="000000"/>
          <w:sz w:val="22"/>
          <w:szCs w:val="22"/>
        </w:rPr>
        <w:t>P.1.6 Jak ocenia Pan/Pani stopień realizacji LSR w zakresie rozwoju l</w:t>
      </w:r>
      <w:r w:rsidR="006D45A0">
        <w:rPr>
          <w:rFonts w:asciiTheme="minorHAnsi" w:hAnsiTheme="minorHAnsi"/>
          <w:color w:val="000000"/>
          <w:sz w:val="22"/>
          <w:szCs w:val="22"/>
        </w:rPr>
        <w:t xml:space="preserve">okalnej przedsiębiorczości </w:t>
      </w:r>
      <w:r w:rsidR="006D45A0">
        <w:rPr>
          <w:rFonts w:asciiTheme="minorHAnsi" w:hAnsiTheme="minorHAnsi"/>
          <w:color w:val="000000"/>
          <w:sz w:val="22"/>
          <w:szCs w:val="22"/>
        </w:rPr>
        <w:br/>
        <w:t xml:space="preserve">(np. </w:t>
      </w:r>
      <w:r w:rsidRPr="0072047D">
        <w:rPr>
          <w:rFonts w:asciiTheme="minorHAnsi" w:hAnsiTheme="minorHAnsi"/>
          <w:color w:val="000000"/>
          <w:sz w:val="22"/>
          <w:szCs w:val="22"/>
        </w:rPr>
        <w:t>utworzenia nowego lub/i</w:t>
      </w:r>
      <w:r w:rsidR="000151E7">
        <w:rPr>
          <w:rFonts w:asciiTheme="minorHAnsi" w:hAnsiTheme="minorHAnsi"/>
          <w:color w:val="000000"/>
          <w:sz w:val="22"/>
          <w:szCs w:val="22"/>
        </w:rPr>
        <w:t xml:space="preserve"> </w:t>
      </w:r>
      <w:r w:rsidRPr="0072047D">
        <w:rPr>
          <w:rFonts w:asciiTheme="minorHAnsi" w:hAnsiTheme="minorHAnsi"/>
          <w:color w:val="000000"/>
          <w:sz w:val="22"/>
          <w:szCs w:val="22"/>
        </w:rPr>
        <w:t>rozwoju istniejącego przedsiębiorstwa)?</w:t>
      </w:r>
    </w:p>
    <w:p w14:paraId="53E1C5CA" w14:textId="77777777" w:rsidR="005F7D81" w:rsidRPr="0072047D" w:rsidRDefault="005F7D81" w:rsidP="0072047D">
      <w:pPr>
        <w:spacing w:line="276" w:lineRule="auto"/>
        <w:jc w:val="left"/>
        <w:rPr>
          <w:rFonts w:asciiTheme="minorHAnsi" w:hAnsiTheme="minorHAnsi"/>
          <w:color w:val="000000"/>
          <w:sz w:val="22"/>
          <w:szCs w:val="22"/>
        </w:rPr>
      </w:pPr>
    </w:p>
    <w:p w14:paraId="68F99074" w14:textId="5BFB31E5" w:rsidR="005F7D81" w:rsidRPr="0072047D" w:rsidRDefault="005F7D81" w:rsidP="0072047D">
      <w:pPr>
        <w:spacing w:line="276" w:lineRule="auto"/>
        <w:rPr>
          <w:rFonts w:asciiTheme="minorHAnsi" w:hAnsiTheme="minorHAnsi"/>
          <w:color w:val="000000"/>
          <w:sz w:val="22"/>
          <w:szCs w:val="22"/>
        </w:rPr>
      </w:pPr>
      <w:r w:rsidRPr="0072047D">
        <w:rPr>
          <w:rFonts w:asciiTheme="minorHAnsi" w:hAnsiTheme="minorHAnsi"/>
          <w:color w:val="000000"/>
          <w:sz w:val="22"/>
          <w:szCs w:val="22"/>
        </w:rPr>
        <w:t>Zdecydowanie źle [przypisana wartość 1]</w:t>
      </w:r>
    </w:p>
    <w:p w14:paraId="4927ADB2" w14:textId="5BEB7DE4" w:rsidR="005F7D81" w:rsidRPr="0072047D" w:rsidRDefault="005F7D81" w:rsidP="0072047D">
      <w:pPr>
        <w:spacing w:line="276" w:lineRule="auto"/>
        <w:rPr>
          <w:rFonts w:asciiTheme="minorHAnsi" w:hAnsiTheme="minorHAnsi"/>
          <w:color w:val="000000"/>
          <w:sz w:val="22"/>
          <w:szCs w:val="22"/>
        </w:rPr>
      </w:pPr>
      <w:r w:rsidRPr="0072047D">
        <w:rPr>
          <w:rFonts w:asciiTheme="minorHAnsi" w:hAnsiTheme="minorHAnsi"/>
          <w:color w:val="000000"/>
          <w:sz w:val="22"/>
          <w:szCs w:val="22"/>
        </w:rPr>
        <w:t>Raczej źle [przypisana wartość 2]</w:t>
      </w:r>
    </w:p>
    <w:p w14:paraId="123F73A9" w14:textId="4020A95F" w:rsidR="005F7D81" w:rsidRPr="0072047D" w:rsidRDefault="005F7D81" w:rsidP="0072047D">
      <w:pPr>
        <w:spacing w:line="276" w:lineRule="auto"/>
        <w:rPr>
          <w:rFonts w:asciiTheme="minorHAnsi" w:hAnsiTheme="minorHAnsi"/>
          <w:color w:val="000000"/>
          <w:sz w:val="22"/>
          <w:szCs w:val="22"/>
        </w:rPr>
      </w:pPr>
      <w:r w:rsidRPr="0072047D">
        <w:rPr>
          <w:rFonts w:asciiTheme="minorHAnsi" w:hAnsiTheme="minorHAnsi"/>
          <w:color w:val="000000"/>
          <w:sz w:val="22"/>
          <w:szCs w:val="22"/>
        </w:rPr>
        <w:t>Trudno powiedzieć [przypisana wartość 3]</w:t>
      </w:r>
    </w:p>
    <w:p w14:paraId="2744E6C0" w14:textId="05854A0C" w:rsidR="005F7D81" w:rsidRPr="0072047D" w:rsidRDefault="005F7D81" w:rsidP="0072047D">
      <w:pPr>
        <w:spacing w:line="276" w:lineRule="auto"/>
        <w:rPr>
          <w:rFonts w:asciiTheme="minorHAnsi" w:hAnsiTheme="minorHAnsi"/>
          <w:color w:val="000000"/>
          <w:sz w:val="22"/>
          <w:szCs w:val="22"/>
        </w:rPr>
      </w:pPr>
      <w:r w:rsidRPr="0072047D">
        <w:rPr>
          <w:rFonts w:asciiTheme="minorHAnsi" w:hAnsiTheme="minorHAnsi"/>
          <w:color w:val="000000"/>
          <w:sz w:val="22"/>
          <w:szCs w:val="22"/>
        </w:rPr>
        <w:t>Raczej dobrze [przypisana wartość 4]</w:t>
      </w:r>
    </w:p>
    <w:p w14:paraId="5CE41DA0" w14:textId="06CB407E" w:rsidR="008619B1" w:rsidRPr="0072047D" w:rsidRDefault="005F7D81" w:rsidP="0072047D">
      <w:pPr>
        <w:spacing w:line="276" w:lineRule="auto"/>
        <w:rPr>
          <w:rFonts w:asciiTheme="minorHAnsi" w:hAnsiTheme="minorHAnsi"/>
          <w:color w:val="000000"/>
          <w:sz w:val="22"/>
          <w:szCs w:val="22"/>
        </w:rPr>
      </w:pPr>
      <w:r w:rsidRPr="0072047D">
        <w:rPr>
          <w:rFonts w:asciiTheme="minorHAnsi" w:hAnsiTheme="minorHAnsi"/>
          <w:color w:val="000000"/>
          <w:sz w:val="22"/>
          <w:szCs w:val="22"/>
        </w:rPr>
        <w:t>Zdecydowanie dobrze [przypisana wartość 5]</w:t>
      </w:r>
    </w:p>
    <w:p w14:paraId="6E8A27A9" w14:textId="77777777" w:rsidR="005F7D81" w:rsidRPr="0072047D" w:rsidRDefault="005F7D81" w:rsidP="0072047D">
      <w:pPr>
        <w:spacing w:line="276" w:lineRule="auto"/>
        <w:rPr>
          <w:rFonts w:asciiTheme="minorHAnsi" w:hAnsiTheme="minorHAnsi"/>
          <w:sz w:val="22"/>
          <w:szCs w:val="22"/>
        </w:rPr>
      </w:pPr>
    </w:p>
    <w:p w14:paraId="365175D7" w14:textId="77777777" w:rsidR="008619B1" w:rsidRPr="0072047D" w:rsidRDefault="008619B1" w:rsidP="0072047D">
      <w:pPr>
        <w:spacing w:line="276" w:lineRule="auto"/>
        <w:rPr>
          <w:rFonts w:asciiTheme="minorHAnsi" w:hAnsiTheme="minorHAnsi"/>
          <w:sz w:val="22"/>
          <w:szCs w:val="22"/>
        </w:rPr>
      </w:pPr>
      <w:r w:rsidRPr="0072047D">
        <w:rPr>
          <w:rFonts w:asciiTheme="minorHAnsi" w:hAnsiTheme="minorHAnsi"/>
          <w:sz w:val="22"/>
          <w:szCs w:val="22"/>
        </w:rPr>
        <w:t xml:space="preserve">Z uwagi na zróżnicowane skale dla poszczególnych zmiennych, następnie przeprowadzono </w:t>
      </w:r>
      <w:proofErr w:type="spellStart"/>
      <w:r w:rsidRPr="0072047D">
        <w:rPr>
          <w:rFonts w:asciiTheme="minorHAnsi" w:hAnsiTheme="minorHAnsi"/>
          <w:sz w:val="22"/>
          <w:szCs w:val="22"/>
        </w:rPr>
        <w:t>unitaryzację</w:t>
      </w:r>
      <w:proofErr w:type="spellEnd"/>
      <w:r w:rsidRPr="0072047D">
        <w:rPr>
          <w:rFonts w:asciiTheme="minorHAnsi" w:hAnsiTheme="minorHAnsi"/>
          <w:sz w:val="22"/>
          <w:szCs w:val="22"/>
        </w:rPr>
        <w:t xml:space="preserve"> ich wartości (każda ze zmiennych posiada wówczas jednakową skalę od 0 do 1). </w:t>
      </w:r>
    </w:p>
    <w:p w14:paraId="3E75C703" w14:textId="77777777" w:rsidR="005F7D81" w:rsidRPr="0072047D" w:rsidRDefault="005F7D81" w:rsidP="0072047D">
      <w:pPr>
        <w:spacing w:line="276" w:lineRule="auto"/>
        <w:rPr>
          <w:rFonts w:asciiTheme="minorHAnsi" w:hAnsiTheme="minorHAnsi"/>
          <w:sz w:val="22"/>
          <w:szCs w:val="22"/>
        </w:rPr>
      </w:pPr>
    </w:p>
    <w:p w14:paraId="6E229677" w14:textId="4CBCA697" w:rsidR="008619B1" w:rsidRPr="0072047D" w:rsidRDefault="008619B1" w:rsidP="0072047D">
      <w:pPr>
        <w:spacing w:line="276" w:lineRule="auto"/>
        <w:rPr>
          <w:rFonts w:asciiTheme="minorHAnsi" w:hAnsiTheme="minorHAnsi"/>
          <w:sz w:val="22"/>
          <w:szCs w:val="22"/>
        </w:rPr>
      </w:pPr>
      <w:r w:rsidRPr="0072047D">
        <w:rPr>
          <w:rFonts w:asciiTheme="minorHAnsi" w:hAnsiTheme="minorHAnsi"/>
          <w:sz w:val="22"/>
          <w:szCs w:val="22"/>
        </w:rPr>
        <w:t xml:space="preserve">Następnie dla każdej zmiennej obliczono średnie z uzyskanych odpowiedzi (dla wszystkich oraz </w:t>
      </w:r>
      <w:r w:rsidR="00751DC8">
        <w:rPr>
          <w:rFonts w:asciiTheme="minorHAnsi" w:hAnsiTheme="minorHAnsi"/>
          <w:sz w:val="22"/>
          <w:szCs w:val="22"/>
        </w:rPr>
        <w:br/>
      </w:r>
      <w:r w:rsidRPr="0072047D">
        <w:rPr>
          <w:rFonts w:asciiTheme="minorHAnsi" w:hAnsiTheme="minorHAnsi"/>
          <w:sz w:val="22"/>
          <w:szCs w:val="22"/>
        </w:rPr>
        <w:t xml:space="preserve">w podziale na powiaty). Uzyskane średnie pomnożono przez przyjęte wagi dla każdej zmiennej (pytania z ankiety). Kierowano się w tym zakresie zasadą, że suma wag zmiennych dla każdego wskaźnika </w:t>
      </w:r>
      <w:r w:rsidR="005F7D81" w:rsidRPr="0072047D">
        <w:rPr>
          <w:rFonts w:asciiTheme="minorHAnsi" w:hAnsiTheme="minorHAnsi"/>
          <w:sz w:val="22"/>
          <w:szCs w:val="22"/>
        </w:rPr>
        <w:t xml:space="preserve">cząstkowego </w:t>
      </w:r>
      <w:r w:rsidRPr="0072047D">
        <w:rPr>
          <w:rFonts w:asciiTheme="minorHAnsi" w:hAnsiTheme="minorHAnsi"/>
          <w:sz w:val="22"/>
          <w:szCs w:val="22"/>
        </w:rPr>
        <w:t>zaufania społecznego wynosi 1.</w:t>
      </w:r>
      <w:r w:rsidR="000151E7">
        <w:rPr>
          <w:rFonts w:asciiTheme="minorHAnsi" w:hAnsiTheme="minorHAnsi"/>
          <w:sz w:val="22"/>
          <w:szCs w:val="22"/>
        </w:rPr>
        <w:t xml:space="preserve"> </w:t>
      </w:r>
    </w:p>
    <w:p w14:paraId="4952D628" w14:textId="77777777" w:rsidR="005F7D81" w:rsidRPr="0072047D" w:rsidRDefault="005F7D81" w:rsidP="0072047D">
      <w:pPr>
        <w:spacing w:line="276" w:lineRule="auto"/>
        <w:rPr>
          <w:rFonts w:asciiTheme="minorHAnsi" w:hAnsiTheme="minorHAnsi"/>
          <w:sz w:val="22"/>
          <w:szCs w:val="22"/>
        </w:rPr>
      </w:pPr>
    </w:p>
    <w:p w14:paraId="100689B9" w14:textId="7FB8B7DB" w:rsidR="005F7D81" w:rsidRPr="00F525A7" w:rsidRDefault="005F7D81" w:rsidP="0072047D">
      <w:pPr>
        <w:spacing w:line="276" w:lineRule="auto"/>
        <w:rPr>
          <w:rFonts w:asciiTheme="minorHAnsi" w:hAnsiTheme="minorHAnsi"/>
          <w:szCs w:val="22"/>
        </w:rPr>
      </w:pPr>
      <w:bookmarkStart w:id="307" w:name="_Toc419274443"/>
      <w:r w:rsidRPr="00F525A7">
        <w:rPr>
          <w:rFonts w:asciiTheme="minorHAnsi" w:hAnsiTheme="minorHAnsi"/>
          <w:szCs w:val="22"/>
        </w:rPr>
        <w:t xml:space="preserve">Tabela </w:t>
      </w:r>
      <w:r w:rsidRPr="00F525A7">
        <w:rPr>
          <w:rFonts w:asciiTheme="minorHAnsi" w:hAnsiTheme="minorHAnsi"/>
          <w:szCs w:val="22"/>
        </w:rPr>
        <w:fldChar w:fldCharType="begin"/>
      </w:r>
      <w:r w:rsidRPr="00F525A7">
        <w:rPr>
          <w:rFonts w:asciiTheme="minorHAnsi" w:hAnsiTheme="minorHAnsi"/>
          <w:szCs w:val="22"/>
        </w:rPr>
        <w:instrText xml:space="preserve"> SEQ Tabela \* ARABIC </w:instrText>
      </w:r>
      <w:r w:rsidRPr="00F525A7">
        <w:rPr>
          <w:rFonts w:asciiTheme="minorHAnsi" w:hAnsiTheme="minorHAnsi"/>
          <w:szCs w:val="22"/>
        </w:rPr>
        <w:fldChar w:fldCharType="separate"/>
      </w:r>
      <w:r w:rsidR="00100778">
        <w:rPr>
          <w:rFonts w:asciiTheme="minorHAnsi" w:hAnsiTheme="minorHAnsi"/>
          <w:noProof/>
          <w:szCs w:val="22"/>
        </w:rPr>
        <w:t>38</w:t>
      </w:r>
      <w:r w:rsidRPr="00F525A7">
        <w:rPr>
          <w:rFonts w:asciiTheme="minorHAnsi" w:hAnsiTheme="minorHAnsi"/>
          <w:noProof/>
          <w:szCs w:val="22"/>
        </w:rPr>
        <w:fldChar w:fldCharType="end"/>
      </w:r>
      <w:r w:rsidRPr="00F525A7">
        <w:rPr>
          <w:rFonts w:asciiTheme="minorHAnsi" w:hAnsiTheme="minorHAnsi"/>
          <w:szCs w:val="22"/>
        </w:rPr>
        <w:t xml:space="preserve">. </w:t>
      </w:r>
      <w:r w:rsidR="000E2857" w:rsidRPr="00F525A7">
        <w:rPr>
          <w:rFonts w:asciiTheme="minorHAnsi" w:hAnsiTheme="minorHAnsi"/>
          <w:szCs w:val="22"/>
        </w:rPr>
        <w:t>Przyjęte wagi dla poszczególnych pytań z ankiety</w:t>
      </w:r>
      <w:bookmarkEnd w:id="307"/>
    </w:p>
    <w:tbl>
      <w:tblPr>
        <w:tblW w:w="9072" w:type="dxa"/>
        <w:tblInd w:w="7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4A0" w:firstRow="1" w:lastRow="0" w:firstColumn="1" w:lastColumn="0" w:noHBand="0" w:noVBand="1"/>
      </w:tblPr>
      <w:tblGrid>
        <w:gridCol w:w="6390"/>
        <w:gridCol w:w="1478"/>
        <w:gridCol w:w="1204"/>
      </w:tblGrid>
      <w:tr w:rsidR="005F7D81" w:rsidRPr="00C33E0A" w14:paraId="2692C85E" w14:textId="77777777" w:rsidTr="00F525A7">
        <w:trPr>
          <w:trHeight w:val="495"/>
          <w:tblHeader/>
        </w:trPr>
        <w:tc>
          <w:tcPr>
            <w:tcW w:w="6390" w:type="dxa"/>
            <w:shd w:val="clear" w:color="auto" w:fill="002060"/>
            <w:hideMark/>
          </w:tcPr>
          <w:p w14:paraId="0E441319" w14:textId="77777777" w:rsidR="005F7D81" w:rsidRPr="00C33E0A" w:rsidRDefault="005F7D81" w:rsidP="0072047D">
            <w:pPr>
              <w:spacing w:line="276" w:lineRule="auto"/>
              <w:jc w:val="center"/>
              <w:rPr>
                <w:rFonts w:asciiTheme="minorHAnsi" w:hAnsiTheme="minorHAnsi"/>
                <w:b/>
                <w:bCs/>
                <w:color w:val="FFFFFF"/>
                <w:szCs w:val="20"/>
              </w:rPr>
            </w:pPr>
            <w:r w:rsidRPr="00C33E0A">
              <w:rPr>
                <w:rFonts w:asciiTheme="minorHAnsi" w:hAnsiTheme="minorHAnsi"/>
                <w:b/>
                <w:bCs/>
                <w:color w:val="FFFFFF"/>
                <w:szCs w:val="20"/>
              </w:rPr>
              <w:t>Pytanie z ankiety audytoryjnej</w:t>
            </w:r>
          </w:p>
        </w:tc>
        <w:tc>
          <w:tcPr>
            <w:tcW w:w="1478" w:type="dxa"/>
            <w:shd w:val="clear" w:color="auto" w:fill="002060"/>
            <w:vAlign w:val="bottom"/>
            <w:hideMark/>
          </w:tcPr>
          <w:p w14:paraId="649D6BEA" w14:textId="77777777" w:rsidR="005F7D81" w:rsidRPr="00C33E0A" w:rsidRDefault="005F7D81" w:rsidP="0072047D">
            <w:pPr>
              <w:spacing w:line="276" w:lineRule="auto"/>
              <w:jc w:val="center"/>
              <w:rPr>
                <w:rFonts w:asciiTheme="minorHAnsi" w:hAnsiTheme="minorHAnsi"/>
                <w:b/>
                <w:bCs/>
                <w:color w:val="FFFFFF"/>
                <w:szCs w:val="20"/>
              </w:rPr>
            </w:pPr>
            <w:r w:rsidRPr="00C33E0A">
              <w:rPr>
                <w:rFonts w:asciiTheme="minorHAnsi" w:hAnsiTheme="minorHAnsi"/>
                <w:b/>
                <w:bCs/>
                <w:color w:val="FFFFFF"/>
                <w:szCs w:val="20"/>
              </w:rPr>
              <w:t>Średnia uzyskanych odpowiedzi</w:t>
            </w:r>
          </w:p>
        </w:tc>
        <w:tc>
          <w:tcPr>
            <w:tcW w:w="1204" w:type="dxa"/>
            <w:shd w:val="clear" w:color="auto" w:fill="002060"/>
            <w:vAlign w:val="bottom"/>
            <w:hideMark/>
          </w:tcPr>
          <w:p w14:paraId="0641D4F1" w14:textId="77777777" w:rsidR="005F7D81" w:rsidRPr="00C33E0A" w:rsidRDefault="005F7D81" w:rsidP="0072047D">
            <w:pPr>
              <w:spacing w:line="276" w:lineRule="auto"/>
              <w:jc w:val="center"/>
              <w:rPr>
                <w:rFonts w:asciiTheme="minorHAnsi" w:hAnsiTheme="minorHAnsi"/>
                <w:b/>
                <w:bCs/>
                <w:color w:val="FFFFFF"/>
                <w:szCs w:val="20"/>
              </w:rPr>
            </w:pPr>
            <w:r w:rsidRPr="00C33E0A">
              <w:rPr>
                <w:rFonts w:asciiTheme="minorHAnsi" w:hAnsiTheme="minorHAnsi"/>
                <w:b/>
                <w:bCs/>
                <w:color w:val="FFFFFF"/>
                <w:szCs w:val="20"/>
              </w:rPr>
              <w:t>Waga dla danego pytania</w:t>
            </w:r>
          </w:p>
        </w:tc>
      </w:tr>
      <w:tr w:rsidR="005F7D81" w:rsidRPr="00C33E0A" w14:paraId="1E1BDD0E" w14:textId="77777777" w:rsidTr="00F525A7">
        <w:trPr>
          <w:trHeight w:val="300"/>
        </w:trPr>
        <w:tc>
          <w:tcPr>
            <w:tcW w:w="6390" w:type="dxa"/>
            <w:shd w:val="clear" w:color="auto" w:fill="auto"/>
            <w:hideMark/>
          </w:tcPr>
          <w:p w14:paraId="681D7512"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[P3.1.1 rodziny] P3.1. Czy ma Pan/Pani zaufanie do:</w:t>
            </w:r>
          </w:p>
        </w:tc>
        <w:tc>
          <w:tcPr>
            <w:tcW w:w="1478" w:type="dxa"/>
            <w:shd w:val="clear" w:color="auto" w:fill="auto"/>
            <w:noWrap/>
            <w:vAlign w:val="bottom"/>
            <w:hideMark/>
          </w:tcPr>
          <w:p w14:paraId="4D2112D9"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0,8781</w:t>
            </w:r>
          </w:p>
        </w:tc>
        <w:tc>
          <w:tcPr>
            <w:tcW w:w="1204" w:type="dxa"/>
            <w:shd w:val="clear" w:color="auto" w:fill="auto"/>
            <w:noWrap/>
            <w:vAlign w:val="bottom"/>
            <w:hideMark/>
          </w:tcPr>
          <w:p w14:paraId="08DCEA79"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0,33</w:t>
            </w:r>
          </w:p>
        </w:tc>
      </w:tr>
      <w:tr w:rsidR="005F7D81" w:rsidRPr="00C33E0A" w14:paraId="673BF1FE" w14:textId="77777777" w:rsidTr="00F525A7">
        <w:trPr>
          <w:trHeight w:val="300"/>
        </w:trPr>
        <w:tc>
          <w:tcPr>
            <w:tcW w:w="6390" w:type="dxa"/>
            <w:shd w:val="clear" w:color="auto" w:fill="auto"/>
            <w:hideMark/>
          </w:tcPr>
          <w:p w14:paraId="2DFC254C"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[P3.1.2 sąsiadów] P3.1. Czy ma Pan/Pani zaufanie do:</w:t>
            </w:r>
          </w:p>
        </w:tc>
        <w:tc>
          <w:tcPr>
            <w:tcW w:w="1478" w:type="dxa"/>
            <w:shd w:val="clear" w:color="auto" w:fill="auto"/>
            <w:noWrap/>
            <w:vAlign w:val="bottom"/>
            <w:hideMark/>
          </w:tcPr>
          <w:p w14:paraId="3D2FABD4"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0,6500</w:t>
            </w:r>
          </w:p>
        </w:tc>
        <w:tc>
          <w:tcPr>
            <w:tcW w:w="1204" w:type="dxa"/>
            <w:shd w:val="clear" w:color="auto" w:fill="auto"/>
            <w:noWrap/>
            <w:vAlign w:val="bottom"/>
            <w:hideMark/>
          </w:tcPr>
          <w:p w14:paraId="68DFA7F9"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0,33</w:t>
            </w:r>
          </w:p>
        </w:tc>
      </w:tr>
      <w:tr w:rsidR="005F7D81" w:rsidRPr="00C33E0A" w14:paraId="55215312" w14:textId="77777777" w:rsidTr="00F525A7">
        <w:trPr>
          <w:trHeight w:val="300"/>
        </w:trPr>
        <w:tc>
          <w:tcPr>
            <w:tcW w:w="6390" w:type="dxa"/>
            <w:shd w:val="clear" w:color="auto" w:fill="auto"/>
            <w:hideMark/>
          </w:tcPr>
          <w:p w14:paraId="01BF84C1"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[P3.1.3 współpracowników ] P3.1. Czy ma Pan/Pani zaufanie do:</w:t>
            </w:r>
          </w:p>
        </w:tc>
        <w:tc>
          <w:tcPr>
            <w:tcW w:w="1478" w:type="dxa"/>
            <w:shd w:val="clear" w:color="auto" w:fill="auto"/>
            <w:noWrap/>
            <w:vAlign w:val="bottom"/>
            <w:hideMark/>
          </w:tcPr>
          <w:p w14:paraId="2B548DAC"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0,6766</w:t>
            </w:r>
          </w:p>
        </w:tc>
        <w:tc>
          <w:tcPr>
            <w:tcW w:w="1204" w:type="dxa"/>
            <w:shd w:val="clear" w:color="auto" w:fill="auto"/>
            <w:noWrap/>
            <w:vAlign w:val="bottom"/>
            <w:hideMark/>
          </w:tcPr>
          <w:p w14:paraId="65CBC3BF"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0,33</w:t>
            </w:r>
          </w:p>
        </w:tc>
      </w:tr>
      <w:tr w:rsidR="005F7D81" w:rsidRPr="00C33E0A" w14:paraId="17F0FBF2" w14:textId="77777777" w:rsidTr="00F525A7">
        <w:trPr>
          <w:trHeight w:val="300"/>
        </w:trPr>
        <w:tc>
          <w:tcPr>
            <w:tcW w:w="6390" w:type="dxa"/>
            <w:shd w:val="clear" w:color="auto" w:fill="auto"/>
            <w:hideMark/>
          </w:tcPr>
          <w:p w14:paraId="7A7CCDD3"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[P3.1.4 ludzi, których Pan/Pani nie zna] P3.1. Czy ma Pan/Pani zaufanie do:</w:t>
            </w:r>
          </w:p>
        </w:tc>
        <w:tc>
          <w:tcPr>
            <w:tcW w:w="1478" w:type="dxa"/>
            <w:shd w:val="clear" w:color="auto" w:fill="auto"/>
            <w:noWrap/>
            <w:vAlign w:val="bottom"/>
            <w:hideMark/>
          </w:tcPr>
          <w:p w14:paraId="20F11443"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0,4688</w:t>
            </w:r>
          </w:p>
        </w:tc>
        <w:tc>
          <w:tcPr>
            <w:tcW w:w="1204" w:type="dxa"/>
            <w:shd w:val="clear" w:color="auto" w:fill="auto"/>
            <w:noWrap/>
            <w:vAlign w:val="bottom"/>
            <w:hideMark/>
          </w:tcPr>
          <w:p w14:paraId="5BA30483"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1,00</w:t>
            </w:r>
          </w:p>
        </w:tc>
      </w:tr>
      <w:tr w:rsidR="005F7D81" w:rsidRPr="00C33E0A" w14:paraId="6409881F" w14:textId="77777777" w:rsidTr="00F525A7">
        <w:trPr>
          <w:trHeight w:val="300"/>
        </w:trPr>
        <w:tc>
          <w:tcPr>
            <w:tcW w:w="6390" w:type="dxa"/>
            <w:shd w:val="clear" w:color="auto" w:fill="auto"/>
            <w:hideMark/>
          </w:tcPr>
          <w:p w14:paraId="12FE2B0A"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[P3.1.5 władz lokalnych] P3.1. Czy ma Pan/Pani zaufanie do:</w:t>
            </w:r>
          </w:p>
        </w:tc>
        <w:tc>
          <w:tcPr>
            <w:tcW w:w="1478" w:type="dxa"/>
            <w:shd w:val="clear" w:color="auto" w:fill="auto"/>
            <w:noWrap/>
            <w:vAlign w:val="bottom"/>
            <w:hideMark/>
          </w:tcPr>
          <w:p w14:paraId="3BC5D3FB"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0,5487</w:t>
            </w:r>
          </w:p>
        </w:tc>
        <w:tc>
          <w:tcPr>
            <w:tcW w:w="1204" w:type="dxa"/>
            <w:shd w:val="clear" w:color="auto" w:fill="auto"/>
            <w:noWrap/>
            <w:vAlign w:val="bottom"/>
            <w:hideMark/>
          </w:tcPr>
          <w:p w14:paraId="2F622A9D"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0,20</w:t>
            </w:r>
          </w:p>
        </w:tc>
      </w:tr>
      <w:tr w:rsidR="005F7D81" w:rsidRPr="00C33E0A" w14:paraId="3A6E10D8" w14:textId="77777777" w:rsidTr="00F525A7">
        <w:trPr>
          <w:trHeight w:val="480"/>
        </w:trPr>
        <w:tc>
          <w:tcPr>
            <w:tcW w:w="6390" w:type="dxa"/>
            <w:shd w:val="clear" w:color="auto" w:fill="auto"/>
            <w:hideMark/>
          </w:tcPr>
          <w:p w14:paraId="5CB80B37"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[P3.1.6 organizacji NGO działających na terenie gminy] P3.1. Czy ma Pan/Pani zaufanie do:</w:t>
            </w:r>
          </w:p>
        </w:tc>
        <w:tc>
          <w:tcPr>
            <w:tcW w:w="1478" w:type="dxa"/>
            <w:shd w:val="clear" w:color="auto" w:fill="auto"/>
            <w:noWrap/>
            <w:vAlign w:val="bottom"/>
            <w:hideMark/>
          </w:tcPr>
          <w:p w14:paraId="1B9323C9"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0,6500</w:t>
            </w:r>
          </w:p>
        </w:tc>
        <w:tc>
          <w:tcPr>
            <w:tcW w:w="1204" w:type="dxa"/>
            <w:shd w:val="clear" w:color="auto" w:fill="auto"/>
            <w:noWrap/>
            <w:vAlign w:val="bottom"/>
            <w:hideMark/>
          </w:tcPr>
          <w:p w14:paraId="76D09196"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0,20</w:t>
            </w:r>
          </w:p>
        </w:tc>
      </w:tr>
      <w:tr w:rsidR="005F7D81" w:rsidRPr="00C33E0A" w14:paraId="46735DE1" w14:textId="77777777" w:rsidTr="00F525A7">
        <w:trPr>
          <w:trHeight w:val="300"/>
        </w:trPr>
        <w:tc>
          <w:tcPr>
            <w:tcW w:w="6390" w:type="dxa"/>
            <w:shd w:val="clear" w:color="auto" w:fill="auto"/>
            <w:hideMark/>
          </w:tcPr>
          <w:p w14:paraId="2B88F0EF"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[P3.1.7 lokalnych przedsiębiorców] P3.1. Czy ma Pan/Pani zaufanie do:</w:t>
            </w:r>
          </w:p>
        </w:tc>
        <w:tc>
          <w:tcPr>
            <w:tcW w:w="1478" w:type="dxa"/>
            <w:shd w:val="clear" w:color="auto" w:fill="auto"/>
            <w:noWrap/>
            <w:vAlign w:val="bottom"/>
            <w:hideMark/>
          </w:tcPr>
          <w:p w14:paraId="3F8FB8B9"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0,5837</w:t>
            </w:r>
          </w:p>
        </w:tc>
        <w:tc>
          <w:tcPr>
            <w:tcW w:w="1204" w:type="dxa"/>
            <w:shd w:val="clear" w:color="auto" w:fill="auto"/>
            <w:noWrap/>
            <w:vAlign w:val="bottom"/>
            <w:hideMark/>
          </w:tcPr>
          <w:p w14:paraId="07AE5805"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0,20</w:t>
            </w:r>
          </w:p>
        </w:tc>
      </w:tr>
      <w:tr w:rsidR="005F7D81" w:rsidRPr="00C33E0A" w14:paraId="09237CE2" w14:textId="77777777" w:rsidTr="00F525A7">
        <w:trPr>
          <w:trHeight w:val="300"/>
        </w:trPr>
        <w:tc>
          <w:tcPr>
            <w:tcW w:w="6390" w:type="dxa"/>
            <w:shd w:val="clear" w:color="auto" w:fill="auto"/>
            <w:hideMark/>
          </w:tcPr>
          <w:p w14:paraId="52E56511"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P3.9. Proszę powiedzieć, która z poniższych opinii jest bliższa Pana/Pani poglądom?</w:t>
            </w:r>
          </w:p>
        </w:tc>
        <w:tc>
          <w:tcPr>
            <w:tcW w:w="1478" w:type="dxa"/>
            <w:shd w:val="clear" w:color="auto" w:fill="auto"/>
            <w:noWrap/>
            <w:vAlign w:val="bottom"/>
            <w:hideMark/>
          </w:tcPr>
          <w:p w14:paraId="45631F55"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0,7344</w:t>
            </w:r>
          </w:p>
        </w:tc>
        <w:tc>
          <w:tcPr>
            <w:tcW w:w="1204" w:type="dxa"/>
            <w:shd w:val="clear" w:color="auto" w:fill="auto"/>
            <w:noWrap/>
            <w:vAlign w:val="bottom"/>
            <w:hideMark/>
          </w:tcPr>
          <w:p w14:paraId="06B5D7C6"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0,20</w:t>
            </w:r>
          </w:p>
        </w:tc>
      </w:tr>
      <w:tr w:rsidR="005F7D81" w:rsidRPr="00C33E0A" w14:paraId="7846D8C7" w14:textId="77777777" w:rsidTr="00F525A7">
        <w:trPr>
          <w:trHeight w:val="480"/>
        </w:trPr>
        <w:tc>
          <w:tcPr>
            <w:tcW w:w="6390" w:type="dxa"/>
            <w:shd w:val="clear" w:color="auto" w:fill="auto"/>
            <w:hideMark/>
          </w:tcPr>
          <w:p w14:paraId="317A9530"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P3.10. Czy powierzył(a)by Pan/Pani organizacjom pozarządowym realizację zadań publicznych?</w:t>
            </w:r>
          </w:p>
        </w:tc>
        <w:tc>
          <w:tcPr>
            <w:tcW w:w="1478" w:type="dxa"/>
            <w:shd w:val="clear" w:color="auto" w:fill="auto"/>
            <w:noWrap/>
            <w:vAlign w:val="bottom"/>
            <w:hideMark/>
          </w:tcPr>
          <w:p w14:paraId="46BA16EC"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0,7333</w:t>
            </w:r>
          </w:p>
        </w:tc>
        <w:tc>
          <w:tcPr>
            <w:tcW w:w="1204" w:type="dxa"/>
            <w:shd w:val="clear" w:color="auto" w:fill="auto"/>
            <w:noWrap/>
            <w:vAlign w:val="bottom"/>
            <w:hideMark/>
          </w:tcPr>
          <w:p w14:paraId="6C0E3652"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0,20</w:t>
            </w:r>
          </w:p>
        </w:tc>
      </w:tr>
      <w:tr w:rsidR="005F7D81" w:rsidRPr="00C33E0A" w14:paraId="550A890C" w14:textId="77777777" w:rsidTr="00F525A7">
        <w:trPr>
          <w:trHeight w:val="300"/>
        </w:trPr>
        <w:tc>
          <w:tcPr>
            <w:tcW w:w="6390" w:type="dxa"/>
            <w:shd w:val="clear" w:color="auto" w:fill="auto"/>
            <w:hideMark/>
          </w:tcPr>
          <w:p w14:paraId="50F74733" w14:textId="71DF8CF4"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P3.15. Gdyby miał/a Pan/Pani</w:t>
            </w:r>
            <w:r w:rsidR="000151E7">
              <w:rPr>
                <w:rFonts w:asciiTheme="minorHAnsi" w:hAnsiTheme="minorHAnsi"/>
                <w:b/>
                <w:bCs/>
                <w:szCs w:val="20"/>
              </w:rPr>
              <w:t xml:space="preserve"> </w:t>
            </w:r>
            <w:r w:rsidRPr="00C33E0A">
              <w:rPr>
                <w:rFonts w:asciiTheme="minorHAnsi" w:hAnsiTheme="minorHAnsi"/>
                <w:b/>
                <w:bCs/>
                <w:szCs w:val="20"/>
              </w:rPr>
              <w:t>możliwość zamieszkania tam, gdzie zechce, to czy:</w:t>
            </w:r>
          </w:p>
        </w:tc>
        <w:tc>
          <w:tcPr>
            <w:tcW w:w="1478" w:type="dxa"/>
            <w:shd w:val="clear" w:color="auto" w:fill="auto"/>
            <w:noWrap/>
            <w:vAlign w:val="bottom"/>
            <w:hideMark/>
          </w:tcPr>
          <w:p w14:paraId="39734193"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0,7844</w:t>
            </w:r>
          </w:p>
        </w:tc>
        <w:tc>
          <w:tcPr>
            <w:tcW w:w="1204" w:type="dxa"/>
            <w:shd w:val="clear" w:color="auto" w:fill="auto"/>
            <w:noWrap/>
            <w:vAlign w:val="bottom"/>
            <w:hideMark/>
          </w:tcPr>
          <w:p w14:paraId="15A77A46"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0,20</w:t>
            </w:r>
          </w:p>
        </w:tc>
      </w:tr>
      <w:tr w:rsidR="005F7D81" w:rsidRPr="00C33E0A" w14:paraId="7919825C" w14:textId="77777777" w:rsidTr="00F525A7">
        <w:trPr>
          <w:trHeight w:val="480"/>
        </w:trPr>
        <w:tc>
          <w:tcPr>
            <w:tcW w:w="6390" w:type="dxa"/>
            <w:shd w:val="clear" w:color="auto" w:fill="auto"/>
            <w:hideMark/>
          </w:tcPr>
          <w:p w14:paraId="1038855A"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lastRenderedPageBreak/>
              <w:t>[P3.2.1 zaangażowaniu w działalność na rzecz wsi/gminy] P3.2. W jakim zakresie wykazuje Pan/Pani aktywność obywatelską polegającą na:</w:t>
            </w:r>
          </w:p>
        </w:tc>
        <w:tc>
          <w:tcPr>
            <w:tcW w:w="1478" w:type="dxa"/>
            <w:shd w:val="clear" w:color="auto" w:fill="auto"/>
            <w:noWrap/>
            <w:vAlign w:val="bottom"/>
            <w:hideMark/>
          </w:tcPr>
          <w:p w14:paraId="63608810"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0,7950</w:t>
            </w:r>
          </w:p>
        </w:tc>
        <w:tc>
          <w:tcPr>
            <w:tcW w:w="1204" w:type="dxa"/>
            <w:shd w:val="clear" w:color="auto" w:fill="auto"/>
            <w:noWrap/>
            <w:vAlign w:val="bottom"/>
            <w:hideMark/>
          </w:tcPr>
          <w:p w14:paraId="0950BAC3"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0,20</w:t>
            </w:r>
          </w:p>
        </w:tc>
      </w:tr>
      <w:tr w:rsidR="005F7D81" w:rsidRPr="00C33E0A" w14:paraId="308473C1" w14:textId="77777777" w:rsidTr="00F525A7">
        <w:trPr>
          <w:trHeight w:val="480"/>
        </w:trPr>
        <w:tc>
          <w:tcPr>
            <w:tcW w:w="6390" w:type="dxa"/>
            <w:shd w:val="clear" w:color="auto" w:fill="auto"/>
            <w:hideMark/>
          </w:tcPr>
          <w:p w14:paraId="62AAF41D"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[P3.2.2 udziale w kampanii wyborczej poprzez wsparcie działań danego kandydata] P3.2. W jakim zakresie wykazuje Pan/Pani aktywność obywatelską polegającą na:</w:t>
            </w:r>
          </w:p>
        </w:tc>
        <w:tc>
          <w:tcPr>
            <w:tcW w:w="1478" w:type="dxa"/>
            <w:shd w:val="clear" w:color="auto" w:fill="auto"/>
            <w:noWrap/>
            <w:vAlign w:val="bottom"/>
            <w:hideMark/>
          </w:tcPr>
          <w:p w14:paraId="5363DD91"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0,4888</w:t>
            </w:r>
          </w:p>
        </w:tc>
        <w:tc>
          <w:tcPr>
            <w:tcW w:w="1204" w:type="dxa"/>
            <w:shd w:val="clear" w:color="auto" w:fill="auto"/>
            <w:noWrap/>
            <w:vAlign w:val="bottom"/>
            <w:hideMark/>
          </w:tcPr>
          <w:p w14:paraId="3937E622"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0,20</w:t>
            </w:r>
          </w:p>
        </w:tc>
      </w:tr>
      <w:tr w:rsidR="005F7D81" w:rsidRPr="00C33E0A" w14:paraId="76690672" w14:textId="77777777" w:rsidTr="00F525A7">
        <w:trPr>
          <w:trHeight w:val="480"/>
        </w:trPr>
        <w:tc>
          <w:tcPr>
            <w:tcW w:w="6390" w:type="dxa"/>
            <w:shd w:val="clear" w:color="auto" w:fill="auto"/>
            <w:hideMark/>
          </w:tcPr>
          <w:p w14:paraId="64597EF0"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[P3.2.3 udziale w wyborach samorządowych (głosowanie)] P3.2. W jakim zakresie wykazuje Pan/Pani aktywność obywatelską polegającą na:</w:t>
            </w:r>
          </w:p>
        </w:tc>
        <w:tc>
          <w:tcPr>
            <w:tcW w:w="1478" w:type="dxa"/>
            <w:shd w:val="clear" w:color="auto" w:fill="auto"/>
            <w:noWrap/>
            <w:vAlign w:val="bottom"/>
            <w:hideMark/>
          </w:tcPr>
          <w:p w14:paraId="5867B67F"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0,8725</w:t>
            </w:r>
          </w:p>
        </w:tc>
        <w:tc>
          <w:tcPr>
            <w:tcW w:w="1204" w:type="dxa"/>
            <w:shd w:val="clear" w:color="auto" w:fill="auto"/>
            <w:noWrap/>
            <w:vAlign w:val="bottom"/>
            <w:hideMark/>
          </w:tcPr>
          <w:p w14:paraId="1DD102E6"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0,20</w:t>
            </w:r>
          </w:p>
        </w:tc>
      </w:tr>
      <w:tr w:rsidR="005F7D81" w:rsidRPr="00C33E0A" w14:paraId="7154B8CC" w14:textId="77777777" w:rsidTr="00F525A7">
        <w:trPr>
          <w:trHeight w:val="480"/>
        </w:trPr>
        <w:tc>
          <w:tcPr>
            <w:tcW w:w="6390" w:type="dxa"/>
            <w:shd w:val="clear" w:color="auto" w:fill="auto"/>
            <w:hideMark/>
          </w:tcPr>
          <w:p w14:paraId="36293BE6"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[P3.2.4 kandydowaniu w wyborach] P3.2. W jakim zakresie wykazuje Pan/Pani aktywność obywatelską polegającą na:</w:t>
            </w:r>
          </w:p>
        </w:tc>
        <w:tc>
          <w:tcPr>
            <w:tcW w:w="1478" w:type="dxa"/>
            <w:shd w:val="clear" w:color="auto" w:fill="auto"/>
            <w:noWrap/>
            <w:vAlign w:val="bottom"/>
            <w:hideMark/>
          </w:tcPr>
          <w:p w14:paraId="66EBC364"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0,3088</w:t>
            </w:r>
          </w:p>
        </w:tc>
        <w:tc>
          <w:tcPr>
            <w:tcW w:w="1204" w:type="dxa"/>
            <w:shd w:val="clear" w:color="auto" w:fill="auto"/>
            <w:noWrap/>
            <w:vAlign w:val="bottom"/>
            <w:hideMark/>
          </w:tcPr>
          <w:p w14:paraId="7DB3AF30"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0,20</w:t>
            </w:r>
          </w:p>
        </w:tc>
      </w:tr>
      <w:tr w:rsidR="005F7D81" w:rsidRPr="00C33E0A" w14:paraId="6274A261" w14:textId="77777777" w:rsidTr="00F525A7">
        <w:trPr>
          <w:trHeight w:val="480"/>
        </w:trPr>
        <w:tc>
          <w:tcPr>
            <w:tcW w:w="6390" w:type="dxa"/>
            <w:shd w:val="clear" w:color="auto" w:fill="auto"/>
            <w:hideMark/>
          </w:tcPr>
          <w:p w14:paraId="5A426DC2"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[P2.6.1 Jestem rzetelnie informowany o aktualnych działaniach LGD] P2.6. Proszę dokonać oceny różnych aspektów działalności LGD.</w:t>
            </w:r>
          </w:p>
        </w:tc>
        <w:tc>
          <w:tcPr>
            <w:tcW w:w="1478" w:type="dxa"/>
            <w:shd w:val="clear" w:color="auto" w:fill="auto"/>
            <w:noWrap/>
            <w:vAlign w:val="bottom"/>
            <w:hideMark/>
          </w:tcPr>
          <w:p w14:paraId="41798ADC"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0,9234</w:t>
            </w:r>
          </w:p>
        </w:tc>
        <w:tc>
          <w:tcPr>
            <w:tcW w:w="1204" w:type="dxa"/>
            <w:shd w:val="clear" w:color="auto" w:fill="auto"/>
            <w:noWrap/>
            <w:vAlign w:val="bottom"/>
            <w:hideMark/>
          </w:tcPr>
          <w:p w14:paraId="6ED0FC86"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0,17</w:t>
            </w:r>
          </w:p>
        </w:tc>
      </w:tr>
      <w:tr w:rsidR="005F7D81" w:rsidRPr="00C33E0A" w14:paraId="3363B8CA" w14:textId="77777777" w:rsidTr="00F525A7">
        <w:trPr>
          <w:trHeight w:val="720"/>
        </w:trPr>
        <w:tc>
          <w:tcPr>
            <w:tcW w:w="6390" w:type="dxa"/>
            <w:shd w:val="clear" w:color="auto" w:fill="auto"/>
            <w:hideMark/>
          </w:tcPr>
          <w:p w14:paraId="2F864D43"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[P2.6.2 LGD dostarcza kompletnej i rzetelnej informacji potrzebnej do załatwienia sprawy lub/i pomocy w rozwiązaniu problemu] P2.6. Proszę dokonać oceny różnych aspektów działalności LGD.</w:t>
            </w:r>
          </w:p>
        </w:tc>
        <w:tc>
          <w:tcPr>
            <w:tcW w:w="1478" w:type="dxa"/>
            <w:shd w:val="clear" w:color="auto" w:fill="auto"/>
            <w:noWrap/>
            <w:vAlign w:val="bottom"/>
            <w:hideMark/>
          </w:tcPr>
          <w:p w14:paraId="4E4EDE01"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0,9000</w:t>
            </w:r>
          </w:p>
        </w:tc>
        <w:tc>
          <w:tcPr>
            <w:tcW w:w="1204" w:type="dxa"/>
            <w:shd w:val="clear" w:color="auto" w:fill="auto"/>
            <w:noWrap/>
            <w:vAlign w:val="bottom"/>
            <w:hideMark/>
          </w:tcPr>
          <w:p w14:paraId="42A79DF6"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0,17</w:t>
            </w:r>
          </w:p>
        </w:tc>
      </w:tr>
      <w:tr w:rsidR="005F7D81" w:rsidRPr="00C33E0A" w14:paraId="40064370" w14:textId="77777777" w:rsidTr="00F525A7">
        <w:trPr>
          <w:trHeight w:val="480"/>
        </w:trPr>
        <w:tc>
          <w:tcPr>
            <w:tcW w:w="6390" w:type="dxa"/>
            <w:shd w:val="clear" w:color="auto" w:fill="auto"/>
            <w:hideMark/>
          </w:tcPr>
          <w:p w14:paraId="13B4EFBB"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[P2.6.3 Pracownicy biura LGD w razie problemów szybko reagują i służą wsparciem] P2.6. Proszę dokonać oceny różnych aspektów działalności LGD.</w:t>
            </w:r>
          </w:p>
        </w:tc>
        <w:tc>
          <w:tcPr>
            <w:tcW w:w="1478" w:type="dxa"/>
            <w:shd w:val="clear" w:color="auto" w:fill="auto"/>
            <w:noWrap/>
            <w:vAlign w:val="bottom"/>
            <w:hideMark/>
          </w:tcPr>
          <w:p w14:paraId="1F5DA450"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0,9375</w:t>
            </w:r>
          </w:p>
        </w:tc>
        <w:tc>
          <w:tcPr>
            <w:tcW w:w="1204" w:type="dxa"/>
            <w:shd w:val="clear" w:color="auto" w:fill="auto"/>
            <w:noWrap/>
            <w:vAlign w:val="bottom"/>
            <w:hideMark/>
          </w:tcPr>
          <w:p w14:paraId="6675608F"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0,17</w:t>
            </w:r>
          </w:p>
        </w:tc>
      </w:tr>
      <w:tr w:rsidR="005F7D81" w:rsidRPr="00C33E0A" w14:paraId="3B737FC6" w14:textId="77777777" w:rsidTr="00F525A7">
        <w:trPr>
          <w:trHeight w:val="480"/>
        </w:trPr>
        <w:tc>
          <w:tcPr>
            <w:tcW w:w="6390" w:type="dxa"/>
            <w:shd w:val="clear" w:color="auto" w:fill="auto"/>
            <w:hideMark/>
          </w:tcPr>
          <w:p w14:paraId="4B55F255"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[P2.6.4 LGD jest otwarte na współpracę z innymi podmiotami] P2.6. Proszę dokonać oceny różnych aspektów działalności LGD.</w:t>
            </w:r>
          </w:p>
        </w:tc>
        <w:tc>
          <w:tcPr>
            <w:tcW w:w="1478" w:type="dxa"/>
            <w:shd w:val="clear" w:color="auto" w:fill="auto"/>
            <w:noWrap/>
            <w:vAlign w:val="bottom"/>
            <w:hideMark/>
          </w:tcPr>
          <w:p w14:paraId="3B3E8E21"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0,9328</w:t>
            </w:r>
          </w:p>
        </w:tc>
        <w:tc>
          <w:tcPr>
            <w:tcW w:w="1204" w:type="dxa"/>
            <w:shd w:val="clear" w:color="auto" w:fill="auto"/>
            <w:noWrap/>
            <w:vAlign w:val="bottom"/>
            <w:hideMark/>
          </w:tcPr>
          <w:p w14:paraId="69DF6D5D"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0,17</w:t>
            </w:r>
          </w:p>
        </w:tc>
      </w:tr>
      <w:tr w:rsidR="005F7D81" w:rsidRPr="00C33E0A" w14:paraId="4C9D75F0" w14:textId="77777777" w:rsidTr="00F525A7">
        <w:trPr>
          <w:trHeight w:val="480"/>
        </w:trPr>
        <w:tc>
          <w:tcPr>
            <w:tcW w:w="6390" w:type="dxa"/>
            <w:shd w:val="clear" w:color="auto" w:fill="auto"/>
            <w:hideMark/>
          </w:tcPr>
          <w:p w14:paraId="58F9937D"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[P2.6.5 Działalność LGD wnosi wiele pozytywnego] P2.6. Proszę dokonać oceny różnych aspektów działalności LGD.</w:t>
            </w:r>
          </w:p>
        </w:tc>
        <w:tc>
          <w:tcPr>
            <w:tcW w:w="1478" w:type="dxa"/>
            <w:shd w:val="clear" w:color="auto" w:fill="auto"/>
            <w:noWrap/>
            <w:vAlign w:val="bottom"/>
            <w:hideMark/>
          </w:tcPr>
          <w:p w14:paraId="799C03F7"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0,9188</w:t>
            </w:r>
          </w:p>
        </w:tc>
        <w:tc>
          <w:tcPr>
            <w:tcW w:w="1204" w:type="dxa"/>
            <w:shd w:val="clear" w:color="auto" w:fill="auto"/>
            <w:noWrap/>
            <w:vAlign w:val="bottom"/>
            <w:hideMark/>
          </w:tcPr>
          <w:p w14:paraId="71510799"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0,17</w:t>
            </w:r>
          </w:p>
        </w:tc>
      </w:tr>
      <w:tr w:rsidR="005F7D81" w:rsidRPr="00C33E0A" w14:paraId="6589220D" w14:textId="77777777" w:rsidTr="00F525A7">
        <w:trPr>
          <w:trHeight w:val="480"/>
        </w:trPr>
        <w:tc>
          <w:tcPr>
            <w:tcW w:w="6390" w:type="dxa"/>
            <w:shd w:val="clear" w:color="auto" w:fill="auto"/>
            <w:hideMark/>
          </w:tcPr>
          <w:p w14:paraId="4FC24DAE"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[P2.6.6 Bez LGD obszar rozwijałby się gorzej] P2.6. Proszę dokonać oceny różnych aspektów działalności LGD.</w:t>
            </w:r>
          </w:p>
        </w:tc>
        <w:tc>
          <w:tcPr>
            <w:tcW w:w="1478" w:type="dxa"/>
            <w:shd w:val="clear" w:color="auto" w:fill="auto"/>
            <w:noWrap/>
            <w:vAlign w:val="bottom"/>
            <w:hideMark/>
          </w:tcPr>
          <w:p w14:paraId="6C2AEFB7"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0,8953</w:t>
            </w:r>
          </w:p>
        </w:tc>
        <w:tc>
          <w:tcPr>
            <w:tcW w:w="1204" w:type="dxa"/>
            <w:shd w:val="clear" w:color="auto" w:fill="auto"/>
            <w:noWrap/>
            <w:vAlign w:val="bottom"/>
            <w:hideMark/>
          </w:tcPr>
          <w:p w14:paraId="463B21B6"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0,17</w:t>
            </w:r>
          </w:p>
        </w:tc>
      </w:tr>
      <w:tr w:rsidR="005F7D81" w:rsidRPr="00C33E0A" w14:paraId="03C4BAD0" w14:textId="77777777" w:rsidTr="00F525A7">
        <w:trPr>
          <w:trHeight w:val="480"/>
        </w:trPr>
        <w:tc>
          <w:tcPr>
            <w:tcW w:w="6390" w:type="dxa"/>
            <w:shd w:val="clear" w:color="auto" w:fill="auto"/>
            <w:hideMark/>
          </w:tcPr>
          <w:p w14:paraId="58EC2BE1"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P3.7.Czy angażuje się Pan/Pani w zgłaszanie postulatów, próśb i żądań do władz lokalnych?</w:t>
            </w:r>
          </w:p>
        </w:tc>
        <w:tc>
          <w:tcPr>
            <w:tcW w:w="1478" w:type="dxa"/>
            <w:shd w:val="clear" w:color="auto" w:fill="auto"/>
            <w:noWrap/>
            <w:vAlign w:val="bottom"/>
            <w:hideMark/>
          </w:tcPr>
          <w:p w14:paraId="775C4ACD"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0,3938</w:t>
            </w:r>
          </w:p>
        </w:tc>
        <w:tc>
          <w:tcPr>
            <w:tcW w:w="1204" w:type="dxa"/>
            <w:shd w:val="clear" w:color="auto" w:fill="auto"/>
            <w:noWrap/>
            <w:vAlign w:val="bottom"/>
            <w:hideMark/>
          </w:tcPr>
          <w:p w14:paraId="2AAE822D"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0,08</w:t>
            </w:r>
          </w:p>
        </w:tc>
      </w:tr>
      <w:tr w:rsidR="005F7D81" w:rsidRPr="00C33E0A" w14:paraId="2E8EBCC3" w14:textId="77777777" w:rsidTr="00F525A7">
        <w:trPr>
          <w:trHeight w:val="720"/>
        </w:trPr>
        <w:tc>
          <w:tcPr>
            <w:tcW w:w="6390" w:type="dxa"/>
            <w:shd w:val="clear" w:color="auto" w:fill="auto"/>
            <w:hideMark/>
          </w:tcPr>
          <w:p w14:paraId="2D3F7576"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P3.11. Czy w ciągu ostatnich dwunastu miesięcy poprzedzających badanie podejmował/a Pan/Pani indywidualnie nieodpłatne działania na rzecz społeczności lokalnej?</w:t>
            </w:r>
          </w:p>
        </w:tc>
        <w:tc>
          <w:tcPr>
            <w:tcW w:w="1478" w:type="dxa"/>
            <w:shd w:val="clear" w:color="auto" w:fill="auto"/>
            <w:noWrap/>
            <w:vAlign w:val="bottom"/>
            <w:hideMark/>
          </w:tcPr>
          <w:p w14:paraId="7689F6AC"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0,6896</w:t>
            </w:r>
          </w:p>
        </w:tc>
        <w:tc>
          <w:tcPr>
            <w:tcW w:w="1204" w:type="dxa"/>
            <w:shd w:val="clear" w:color="auto" w:fill="auto"/>
            <w:noWrap/>
            <w:vAlign w:val="bottom"/>
            <w:hideMark/>
          </w:tcPr>
          <w:p w14:paraId="25C91747"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0,08</w:t>
            </w:r>
          </w:p>
        </w:tc>
      </w:tr>
      <w:tr w:rsidR="005F7D81" w:rsidRPr="00C33E0A" w14:paraId="0FA363B1" w14:textId="77777777" w:rsidTr="00F525A7">
        <w:trPr>
          <w:trHeight w:val="480"/>
        </w:trPr>
        <w:tc>
          <w:tcPr>
            <w:tcW w:w="6390" w:type="dxa"/>
            <w:shd w:val="clear" w:color="auto" w:fill="auto"/>
            <w:hideMark/>
          </w:tcPr>
          <w:p w14:paraId="34EC40A2"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[P3.12.1 Udział w konsultacjach organizowanych przez urząd gminy] P3.12. Czy bierze Pan/Pani udział w następujących formach aktywności:</w:t>
            </w:r>
          </w:p>
        </w:tc>
        <w:tc>
          <w:tcPr>
            <w:tcW w:w="1478" w:type="dxa"/>
            <w:shd w:val="clear" w:color="auto" w:fill="auto"/>
            <w:noWrap/>
            <w:vAlign w:val="bottom"/>
            <w:hideMark/>
          </w:tcPr>
          <w:p w14:paraId="66785EBE"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0,6625</w:t>
            </w:r>
          </w:p>
        </w:tc>
        <w:tc>
          <w:tcPr>
            <w:tcW w:w="1204" w:type="dxa"/>
            <w:shd w:val="clear" w:color="auto" w:fill="auto"/>
            <w:noWrap/>
            <w:vAlign w:val="bottom"/>
            <w:hideMark/>
          </w:tcPr>
          <w:p w14:paraId="32D77B56"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0,08</w:t>
            </w:r>
          </w:p>
        </w:tc>
      </w:tr>
      <w:tr w:rsidR="005F7D81" w:rsidRPr="00C33E0A" w14:paraId="43FDC584" w14:textId="77777777" w:rsidTr="00F525A7">
        <w:trPr>
          <w:trHeight w:val="480"/>
        </w:trPr>
        <w:tc>
          <w:tcPr>
            <w:tcW w:w="6390" w:type="dxa"/>
            <w:shd w:val="clear" w:color="auto" w:fill="auto"/>
            <w:hideMark/>
          </w:tcPr>
          <w:p w14:paraId="0A3441CA" w14:textId="17494295"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 xml:space="preserve">[P3.12.2 Spotkania z radnymi] P3.12. Czy bierze Pan/Pani udział </w:t>
            </w:r>
            <w:r w:rsidR="006D45A0">
              <w:rPr>
                <w:rFonts w:asciiTheme="minorHAnsi" w:hAnsiTheme="minorHAnsi"/>
                <w:b/>
                <w:bCs/>
                <w:szCs w:val="20"/>
              </w:rPr>
              <w:br/>
            </w:r>
            <w:r w:rsidRPr="00C33E0A">
              <w:rPr>
                <w:rFonts w:asciiTheme="minorHAnsi" w:hAnsiTheme="minorHAnsi"/>
                <w:b/>
                <w:bCs/>
                <w:szCs w:val="20"/>
              </w:rPr>
              <w:t>w następujących formach aktywności:</w:t>
            </w:r>
          </w:p>
        </w:tc>
        <w:tc>
          <w:tcPr>
            <w:tcW w:w="1478" w:type="dxa"/>
            <w:shd w:val="clear" w:color="auto" w:fill="auto"/>
            <w:noWrap/>
            <w:vAlign w:val="bottom"/>
            <w:hideMark/>
          </w:tcPr>
          <w:p w14:paraId="11CC969C"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0,6021</w:t>
            </w:r>
          </w:p>
        </w:tc>
        <w:tc>
          <w:tcPr>
            <w:tcW w:w="1204" w:type="dxa"/>
            <w:shd w:val="clear" w:color="auto" w:fill="auto"/>
            <w:noWrap/>
            <w:vAlign w:val="bottom"/>
            <w:hideMark/>
          </w:tcPr>
          <w:p w14:paraId="70BAA94C"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0,08</w:t>
            </w:r>
          </w:p>
        </w:tc>
      </w:tr>
      <w:tr w:rsidR="005F7D81" w:rsidRPr="00C33E0A" w14:paraId="1FFDFC39" w14:textId="77777777" w:rsidTr="00F525A7">
        <w:trPr>
          <w:trHeight w:val="480"/>
        </w:trPr>
        <w:tc>
          <w:tcPr>
            <w:tcW w:w="6390" w:type="dxa"/>
            <w:shd w:val="clear" w:color="auto" w:fill="auto"/>
            <w:hideMark/>
          </w:tcPr>
          <w:p w14:paraId="798F2AFF"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[P3.12.3 Podpisanie petycji lub protestu] P3.12. Czy bierze Pan/Pani udział w następujących formach aktywności:</w:t>
            </w:r>
          </w:p>
        </w:tc>
        <w:tc>
          <w:tcPr>
            <w:tcW w:w="1478" w:type="dxa"/>
            <w:shd w:val="clear" w:color="auto" w:fill="auto"/>
            <w:noWrap/>
            <w:vAlign w:val="bottom"/>
            <w:hideMark/>
          </w:tcPr>
          <w:p w14:paraId="047174DF"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0,4313</w:t>
            </w:r>
          </w:p>
        </w:tc>
        <w:tc>
          <w:tcPr>
            <w:tcW w:w="1204" w:type="dxa"/>
            <w:shd w:val="clear" w:color="auto" w:fill="auto"/>
            <w:noWrap/>
            <w:vAlign w:val="bottom"/>
            <w:hideMark/>
          </w:tcPr>
          <w:p w14:paraId="0F9D48C9"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0,08</w:t>
            </w:r>
          </w:p>
        </w:tc>
      </w:tr>
      <w:tr w:rsidR="005F7D81" w:rsidRPr="00C33E0A" w14:paraId="7E4A42DD" w14:textId="77777777" w:rsidTr="00F525A7">
        <w:trPr>
          <w:trHeight w:val="480"/>
        </w:trPr>
        <w:tc>
          <w:tcPr>
            <w:tcW w:w="6390" w:type="dxa"/>
            <w:shd w:val="clear" w:color="auto" w:fill="auto"/>
            <w:hideMark/>
          </w:tcPr>
          <w:p w14:paraId="6DC1C8D5" w14:textId="708C16E2"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 xml:space="preserve"> [P3.12.4 Udział w demonstracji] P3.12. Czy bierze Pan/Pani udział </w:t>
            </w:r>
            <w:r w:rsidR="006D45A0">
              <w:rPr>
                <w:rFonts w:asciiTheme="minorHAnsi" w:hAnsiTheme="minorHAnsi"/>
                <w:b/>
                <w:bCs/>
                <w:szCs w:val="20"/>
              </w:rPr>
              <w:br/>
            </w:r>
            <w:r w:rsidRPr="00C33E0A">
              <w:rPr>
                <w:rFonts w:asciiTheme="minorHAnsi" w:hAnsiTheme="minorHAnsi"/>
                <w:b/>
                <w:bCs/>
                <w:szCs w:val="20"/>
              </w:rPr>
              <w:t>w następujących formach aktywności:</w:t>
            </w:r>
          </w:p>
        </w:tc>
        <w:tc>
          <w:tcPr>
            <w:tcW w:w="1478" w:type="dxa"/>
            <w:shd w:val="clear" w:color="auto" w:fill="auto"/>
            <w:noWrap/>
            <w:vAlign w:val="bottom"/>
            <w:hideMark/>
          </w:tcPr>
          <w:p w14:paraId="3E428113"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0,1125</w:t>
            </w:r>
          </w:p>
        </w:tc>
        <w:tc>
          <w:tcPr>
            <w:tcW w:w="1204" w:type="dxa"/>
            <w:shd w:val="clear" w:color="auto" w:fill="auto"/>
            <w:noWrap/>
            <w:vAlign w:val="bottom"/>
            <w:hideMark/>
          </w:tcPr>
          <w:p w14:paraId="185E8CBF"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0,08</w:t>
            </w:r>
          </w:p>
        </w:tc>
      </w:tr>
      <w:tr w:rsidR="005F7D81" w:rsidRPr="00C33E0A" w14:paraId="6DE69C89" w14:textId="77777777" w:rsidTr="00F525A7">
        <w:trPr>
          <w:trHeight w:val="480"/>
        </w:trPr>
        <w:tc>
          <w:tcPr>
            <w:tcW w:w="6390" w:type="dxa"/>
            <w:shd w:val="clear" w:color="auto" w:fill="auto"/>
            <w:hideMark/>
          </w:tcPr>
          <w:p w14:paraId="01F4236E"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[P3.12.5 Przekazanie 1% dla organizacji pożytku publicznego] P3.12. Czy bierze Pan/Pani udział w następujących formach aktywności:</w:t>
            </w:r>
          </w:p>
        </w:tc>
        <w:tc>
          <w:tcPr>
            <w:tcW w:w="1478" w:type="dxa"/>
            <w:shd w:val="clear" w:color="auto" w:fill="auto"/>
            <w:noWrap/>
            <w:vAlign w:val="bottom"/>
            <w:hideMark/>
          </w:tcPr>
          <w:p w14:paraId="0DFFF247"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0,8542</w:t>
            </w:r>
          </w:p>
        </w:tc>
        <w:tc>
          <w:tcPr>
            <w:tcW w:w="1204" w:type="dxa"/>
            <w:shd w:val="clear" w:color="auto" w:fill="auto"/>
            <w:noWrap/>
            <w:vAlign w:val="bottom"/>
            <w:hideMark/>
          </w:tcPr>
          <w:p w14:paraId="2EFE53EE"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0,08</w:t>
            </w:r>
          </w:p>
        </w:tc>
      </w:tr>
      <w:tr w:rsidR="005F7D81" w:rsidRPr="00C33E0A" w14:paraId="4532D1C2" w14:textId="77777777" w:rsidTr="00F525A7">
        <w:trPr>
          <w:trHeight w:val="480"/>
        </w:trPr>
        <w:tc>
          <w:tcPr>
            <w:tcW w:w="6390" w:type="dxa"/>
            <w:shd w:val="clear" w:color="auto" w:fill="auto"/>
            <w:hideMark/>
          </w:tcPr>
          <w:p w14:paraId="4310341F"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[P3.12.6 Wolontariat ] P3.12. Czy bierze Pan/Pani udział w następujących formach aktywności:</w:t>
            </w:r>
          </w:p>
        </w:tc>
        <w:tc>
          <w:tcPr>
            <w:tcW w:w="1478" w:type="dxa"/>
            <w:shd w:val="clear" w:color="auto" w:fill="auto"/>
            <w:noWrap/>
            <w:vAlign w:val="bottom"/>
            <w:hideMark/>
          </w:tcPr>
          <w:p w14:paraId="5FAC68F2"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0,6313</w:t>
            </w:r>
          </w:p>
        </w:tc>
        <w:tc>
          <w:tcPr>
            <w:tcW w:w="1204" w:type="dxa"/>
            <w:shd w:val="clear" w:color="auto" w:fill="auto"/>
            <w:noWrap/>
            <w:vAlign w:val="bottom"/>
            <w:hideMark/>
          </w:tcPr>
          <w:p w14:paraId="7442E407"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0,08</w:t>
            </w:r>
          </w:p>
        </w:tc>
      </w:tr>
      <w:tr w:rsidR="005F7D81" w:rsidRPr="00C33E0A" w14:paraId="4C4EB21C" w14:textId="77777777" w:rsidTr="00F525A7">
        <w:trPr>
          <w:trHeight w:val="480"/>
        </w:trPr>
        <w:tc>
          <w:tcPr>
            <w:tcW w:w="6390" w:type="dxa"/>
            <w:shd w:val="clear" w:color="auto" w:fill="auto"/>
            <w:hideMark/>
          </w:tcPr>
          <w:p w14:paraId="49A5EB00"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[P3.12.7 Udział w spotkaniach organizowanych przez urząd gminy] P3.12. Czy bierze Pan/Pani udział w następujących formach aktywności:</w:t>
            </w:r>
          </w:p>
        </w:tc>
        <w:tc>
          <w:tcPr>
            <w:tcW w:w="1478" w:type="dxa"/>
            <w:shd w:val="clear" w:color="auto" w:fill="auto"/>
            <w:noWrap/>
            <w:vAlign w:val="bottom"/>
            <w:hideMark/>
          </w:tcPr>
          <w:p w14:paraId="7D352B93"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0,7188</w:t>
            </w:r>
          </w:p>
        </w:tc>
        <w:tc>
          <w:tcPr>
            <w:tcW w:w="1204" w:type="dxa"/>
            <w:shd w:val="clear" w:color="auto" w:fill="auto"/>
            <w:noWrap/>
            <w:vAlign w:val="bottom"/>
            <w:hideMark/>
          </w:tcPr>
          <w:p w14:paraId="7BD598AA"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0,08</w:t>
            </w:r>
          </w:p>
        </w:tc>
      </w:tr>
      <w:tr w:rsidR="005F7D81" w:rsidRPr="00C33E0A" w14:paraId="707BA87A" w14:textId="77777777" w:rsidTr="00F525A7">
        <w:trPr>
          <w:trHeight w:val="480"/>
        </w:trPr>
        <w:tc>
          <w:tcPr>
            <w:tcW w:w="6390" w:type="dxa"/>
            <w:shd w:val="clear" w:color="auto" w:fill="auto"/>
            <w:hideMark/>
          </w:tcPr>
          <w:p w14:paraId="0213BBDC"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[P3.12.8 Udział w spotkaniach organizowanych przez parafię] P3.12. Czy bierze Pan/Pani udział w następujących formach aktywności:</w:t>
            </w:r>
          </w:p>
        </w:tc>
        <w:tc>
          <w:tcPr>
            <w:tcW w:w="1478" w:type="dxa"/>
            <w:shd w:val="clear" w:color="auto" w:fill="auto"/>
            <w:noWrap/>
            <w:vAlign w:val="bottom"/>
            <w:hideMark/>
          </w:tcPr>
          <w:p w14:paraId="4A1A98AD"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0,4771</w:t>
            </w:r>
          </w:p>
        </w:tc>
        <w:tc>
          <w:tcPr>
            <w:tcW w:w="1204" w:type="dxa"/>
            <w:shd w:val="clear" w:color="auto" w:fill="auto"/>
            <w:noWrap/>
            <w:vAlign w:val="bottom"/>
            <w:hideMark/>
          </w:tcPr>
          <w:p w14:paraId="795FEFB3"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0,08</w:t>
            </w:r>
          </w:p>
        </w:tc>
      </w:tr>
      <w:tr w:rsidR="005F7D81" w:rsidRPr="00C33E0A" w14:paraId="5A74B907" w14:textId="77777777" w:rsidTr="00F525A7">
        <w:trPr>
          <w:trHeight w:val="480"/>
        </w:trPr>
        <w:tc>
          <w:tcPr>
            <w:tcW w:w="6390" w:type="dxa"/>
            <w:shd w:val="clear" w:color="auto" w:fill="auto"/>
            <w:hideMark/>
          </w:tcPr>
          <w:p w14:paraId="52FB334D"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lastRenderedPageBreak/>
              <w:t>[P3.12.9 Udział w pracach komitetu rodzicielskiego] P3.12. Czy bierze Pan/Pani udział w następujących formach aktywności:</w:t>
            </w:r>
          </w:p>
        </w:tc>
        <w:tc>
          <w:tcPr>
            <w:tcW w:w="1478" w:type="dxa"/>
            <w:shd w:val="clear" w:color="auto" w:fill="auto"/>
            <w:noWrap/>
            <w:vAlign w:val="bottom"/>
            <w:hideMark/>
          </w:tcPr>
          <w:p w14:paraId="09EBE8DE"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0,3625</w:t>
            </w:r>
          </w:p>
        </w:tc>
        <w:tc>
          <w:tcPr>
            <w:tcW w:w="1204" w:type="dxa"/>
            <w:shd w:val="clear" w:color="auto" w:fill="auto"/>
            <w:noWrap/>
            <w:vAlign w:val="bottom"/>
            <w:hideMark/>
          </w:tcPr>
          <w:p w14:paraId="3A514299"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0,08</w:t>
            </w:r>
          </w:p>
        </w:tc>
      </w:tr>
      <w:tr w:rsidR="005F7D81" w:rsidRPr="00C33E0A" w14:paraId="109A728C" w14:textId="77777777" w:rsidTr="00F525A7">
        <w:trPr>
          <w:trHeight w:val="720"/>
        </w:trPr>
        <w:tc>
          <w:tcPr>
            <w:tcW w:w="6390" w:type="dxa"/>
            <w:shd w:val="clear" w:color="auto" w:fill="auto"/>
            <w:hideMark/>
          </w:tcPr>
          <w:p w14:paraId="4AEB2C64"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P3.13. Czy uważa Pan/Pani, że w Pana/Pani miejscowości przedstawiciele władz lokalnych starają się ułatwić życie mieszkańcom i do minimum ograniczyć wymogi biurokratyczne i działania kontrolne?</w:t>
            </w:r>
          </w:p>
        </w:tc>
        <w:tc>
          <w:tcPr>
            <w:tcW w:w="1478" w:type="dxa"/>
            <w:shd w:val="clear" w:color="auto" w:fill="auto"/>
            <w:noWrap/>
            <w:vAlign w:val="bottom"/>
            <w:hideMark/>
          </w:tcPr>
          <w:p w14:paraId="3B12D2EB"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0,6266</w:t>
            </w:r>
          </w:p>
        </w:tc>
        <w:tc>
          <w:tcPr>
            <w:tcW w:w="1204" w:type="dxa"/>
            <w:shd w:val="clear" w:color="auto" w:fill="auto"/>
            <w:noWrap/>
            <w:vAlign w:val="bottom"/>
            <w:hideMark/>
          </w:tcPr>
          <w:p w14:paraId="5C324C00"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0,08</w:t>
            </w:r>
          </w:p>
        </w:tc>
      </w:tr>
      <w:tr w:rsidR="005F7D81" w:rsidRPr="00C33E0A" w14:paraId="7E92FFFC" w14:textId="77777777" w:rsidTr="00F525A7">
        <w:trPr>
          <w:trHeight w:val="480"/>
        </w:trPr>
        <w:tc>
          <w:tcPr>
            <w:tcW w:w="6390" w:type="dxa"/>
            <w:shd w:val="clear" w:color="auto" w:fill="auto"/>
            <w:hideMark/>
          </w:tcPr>
          <w:p w14:paraId="10291079" w14:textId="4956C440"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 xml:space="preserve">P3.4. Czy działania osób, takich jak Pan/Pani mogą pomagać </w:t>
            </w:r>
            <w:r w:rsidR="006D45A0">
              <w:rPr>
                <w:rFonts w:asciiTheme="minorHAnsi" w:hAnsiTheme="minorHAnsi"/>
                <w:b/>
                <w:bCs/>
                <w:szCs w:val="20"/>
              </w:rPr>
              <w:br/>
            </w:r>
            <w:r w:rsidRPr="00C33E0A">
              <w:rPr>
                <w:rFonts w:asciiTheme="minorHAnsi" w:hAnsiTheme="minorHAnsi"/>
                <w:b/>
                <w:bCs/>
                <w:szCs w:val="20"/>
              </w:rPr>
              <w:t>w rozwiązywaniu problemów lokalnych?</w:t>
            </w:r>
          </w:p>
        </w:tc>
        <w:tc>
          <w:tcPr>
            <w:tcW w:w="1478" w:type="dxa"/>
            <w:shd w:val="clear" w:color="auto" w:fill="auto"/>
            <w:noWrap/>
            <w:vAlign w:val="bottom"/>
            <w:hideMark/>
          </w:tcPr>
          <w:p w14:paraId="12699A7F"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0,7410</w:t>
            </w:r>
          </w:p>
        </w:tc>
        <w:tc>
          <w:tcPr>
            <w:tcW w:w="1204" w:type="dxa"/>
            <w:shd w:val="clear" w:color="auto" w:fill="auto"/>
            <w:noWrap/>
            <w:vAlign w:val="bottom"/>
            <w:hideMark/>
          </w:tcPr>
          <w:p w14:paraId="7858B7E0"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0,50</w:t>
            </w:r>
          </w:p>
        </w:tc>
      </w:tr>
      <w:tr w:rsidR="005F7D81" w:rsidRPr="00C33E0A" w14:paraId="74F683A0" w14:textId="77777777" w:rsidTr="00F525A7">
        <w:trPr>
          <w:trHeight w:val="480"/>
        </w:trPr>
        <w:tc>
          <w:tcPr>
            <w:tcW w:w="6390" w:type="dxa"/>
            <w:shd w:val="clear" w:color="auto" w:fill="auto"/>
            <w:hideMark/>
          </w:tcPr>
          <w:p w14:paraId="6873713D"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P3.5. Czy należy Pan/Pani do formalnych organizacji działających na obszarze działania LGD (np. stowarzyszeń, fundacji, OSP)?</w:t>
            </w:r>
          </w:p>
        </w:tc>
        <w:tc>
          <w:tcPr>
            <w:tcW w:w="1478" w:type="dxa"/>
            <w:shd w:val="clear" w:color="auto" w:fill="auto"/>
            <w:noWrap/>
            <w:vAlign w:val="bottom"/>
            <w:hideMark/>
          </w:tcPr>
          <w:p w14:paraId="2FCC1364"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0,7313</w:t>
            </w:r>
          </w:p>
        </w:tc>
        <w:tc>
          <w:tcPr>
            <w:tcW w:w="1204" w:type="dxa"/>
            <w:shd w:val="clear" w:color="auto" w:fill="auto"/>
            <w:noWrap/>
            <w:vAlign w:val="bottom"/>
            <w:hideMark/>
          </w:tcPr>
          <w:p w14:paraId="4310C230"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0,50</w:t>
            </w:r>
          </w:p>
        </w:tc>
      </w:tr>
      <w:tr w:rsidR="005F7D81" w:rsidRPr="00C33E0A" w14:paraId="2FC42C8C" w14:textId="77777777" w:rsidTr="00F525A7">
        <w:trPr>
          <w:trHeight w:val="480"/>
        </w:trPr>
        <w:tc>
          <w:tcPr>
            <w:tcW w:w="6390" w:type="dxa"/>
            <w:shd w:val="clear" w:color="auto" w:fill="auto"/>
            <w:hideMark/>
          </w:tcPr>
          <w:p w14:paraId="30248950"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P3.14. Czy zamierza Pan/Pani kontynuować działalność w Lokalnej Grupie Działania?</w:t>
            </w:r>
          </w:p>
        </w:tc>
        <w:tc>
          <w:tcPr>
            <w:tcW w:w="1478" w:type="dxa"/>
            <w:shd w:val="clear" w:color="auto" w:fill="auto"/>
            <w:noWrap/>
            <w:vAlign w:val="bottom"/>
            <w:hideMark/>
          </w:tcPr>
          <w:p w14:paraId="04B48307"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0,9750</w:t>
            </w:r>
          </w:p>
        </w:tc>
        <w:tc>
          <w:tcPr>
            <w:tcW w:w="1204" w:type="dxa"/>
            <w:shd w:val="clear" w:color="auto" w:fill="auto"/>
            <w:noWrap/>
            <w:vAlign w:val="bottom"/>
            <w:hideMark/>
          </w:tcPr>
          <w:p w14:paraId="1C136987"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0,17</w:t>
            </w:r>
          </w:p>
        </w:tc>
      </w:tr>
      <w:tr w:rsidR="005F7D81" w:rsidRPr="00C33E0A" w14:paraId="543BBE86" w14:textId="77777777" w:rsidTr="00F525A7">
        <w:trPr>
          <w:trHeight w:val="720"/>
        </w:trPr>
        <w:tc>
          <w:tcPr>
            <w:tcW w:w="6390" w:type="dxa"/>
            <w:shd w:val="clear" w:color="auto" w:fill="auto"/>
            <w:hideMark/>
          </w:tcPr>
          <w:p w14:paraId="13EDBBCC"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P1.1. Czy Pana/Pani zdaniem działania LGD zwiększyły aktywność przedstawicieli sektora społecznego w społeczności lokalnej? (np. inicjatywy obywateli, udział w życiu społeczności lokalnej, wzrost liczby organizacji pozarządowych)</w:t>
            </w:r>
          </w:p>
        </w:tc>
        <w:tc>
          <w:tcPr>
            <w:tcW w:w="1478" w:type="dxa"/>
            <w:shd w:val="clear" w:color="auto" w:fill="auto"/>
            <w:noWrap/>
            <w:vAlign w:val="bottom"/>
            <w:hideMark/>
          </w:tcPr>
          <w:p w14:paraId="224A38C9"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0,8333</w:t>
            </w:r>
          </w:p>
        </w:tc>
        <w:tc>
          <w:tcPr>
            <w:tcW w:w="1204" w:type="dxa"/>
            <w:shd w:val="clear" w:color="auto" w:fill="auto"/>
            <w:noWrap/>
            <w:vAlign w:val="bottom"/>
            <w:hideMark/>
          </w:tcPr>
          <w:p w14:paraId="147128ED"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0,17</w:t>
            </w:r>
          </w:p>
        </w:tc>
      </w:tr>
      <w:tr w:rsidR="005F7D81" w:rsidRPr="00C33E0A" w14:paraId="1644138C" w14:textId="77777777" w:rsidTr="00F525A7">
        <w:trPr>
          <w:trHeight w:val="720"/>
        </w:trPr>
        <w:tc>
          <w:tcPr>
            <w:tcW w:w="6390" w:type="dxa"/>
            <w:shd w:val="clear" w:color="auto" w:fill="auto"/>
            <w:hideMark/>
          </w:tcPr>
          <w:p w14:paraId="1308FDE3"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P.1.3 Czy Pana/Pani zdaniem działania podejmowane przez LGD przełożyły się na wyraźny wzrost liczby osób korzystających z obiektów infrastruktury turystycznej i rekreacyjnej w obszarze LGD?</w:t>
            </w:r>
          </w:p>
        </w:tc>
        <w:tc>
          <w:tcPr>
            <w:tcW w:w="1478" w:type="dxa"/>
            <w:shd w:val="clear" w:color="auto" w:fill="auto"/>
            <w:noWrap/>
            <w:vAlign w:val="bottom"/>
            <w:hideMark/>
          </w:tcPr>
          <w:p w14:paraId="5B00B3D2"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0,7729</w:t>
            </w:r>
          </w:p>
        </w:tc>
        <w:tc>
          <w:tcPr>
            <w:tcW w:w="1204" w:type="dxa"/>
            <w:shd w:val="clear" w:color="auto" w:fill="auto"/>
            <w:noWrap/>
            <w:vAlign w:val="bottom"/>
            <w:hideMark/>
          </w:tcPr>
          <w:p w14:paraId="44FF6EA2"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0,17</w:t>
            </w:r>
          </w:p>
        </w:tc>
      </w:tr>
      <w:tr w:rsidR="005F7D81" w:rsidRPr="00C33E0A" w14:paraId="6348B6B4" w14:textId="77777777" w:rsidTr="00F525A7">
        <w:trPr>
          <w:trHeight w:val="720"/>
        </w:trPr>
        <w:tc>
          <w:tcPr>
            <w:tcW w:w="6390" w:type="dxa"/>
            <w:shd w:val="clear" w:color="auto" w:fill="auto"/>
            <w:hideMark/>
          </w:tcPr>
          <w:p w14:paraId="4CAE9B67" w14:textId="20B3B7AC"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P1.4. Czy Pana/Pani zdaniem działania LGD zwiększyły aktywność przedstawicieli sektora gospodarczego w</w:t>
            </w:r>
            <w:r w:rsidR="000151E7">
              <w:rPr>
                <w:rFonts w:asciiTheme="minorHAnsi" w:hAnsiTheme="minorHAnsi"/>
                <w:b/>
                <w:bCs/>
                <w:szCs w:val="20"/>
              </w:rPr>
              <w:t xml:space="preserve"> </w:t>
            </w:r>
            <w:r w:rsidRPr="00C33E0A">
              <w:rPr>
                <w:rFonts w:asciiTheme="minorHAnsi" w:hAnsiTheme="minorHAnsi"/>
                <w:b/>
                <w:bCs/>
                <w:szCs w:val="20"/>
              </w:rPr>
              <w:t xml:space="preserve">społeczności lokalnej </w:t>
            </w:r>
            <w:r w:rsidR="006D45A0">
              <w:rPr>
                <w:rFonts w:asciiTheme="minorHAnsi" w:hAnsiTheme="minorHAnsi"/>
                <w:b/>
                <w:bCs/>
                <w:szCs w:val="20"/>
              </w:rPr>
              <w:br/>
            </w:r>
            <w:r w:rsidRPr="00C33E0A">
              <w:rPr>
                <w:rFonts w:asciiTheme="minorHAnsi" w:hAnsiTheme="minorHAnsi"/>
                <w:b/>
                <w:bCs/>
                <w:szCs w:val="20"/>
              </w:rPr>
              <w:t>(np.: rolników, małych i średnich przedsiębiorców)?</w:t>
            </w:r>
          </w:p>
        </w:tc>
        <w:tc>
          <w:tcPr>
            <w:tcW w:w="1478" w:type="dxa"/>
            <w:shd w:val="clear" w:color="auto" w:fill="auto"/>
            <w:noWrap/>
            <w:vAlign w:val="bottom"/>
            <w:hideMark/>
          </w:tcPr>
          <w:p w14:paraId="618CAB70"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0,7547</w:t>
            </w:r>
          </w:p>
        </w:tc>
        <w:tc>
          <w:tcPr>
            <w:tcW w:w="1204" w:type="dxa"/>
            <w:shd w:val="clear" w:color="auto" w:fill="auto"/>
            <w:noWrap/>
            <w:vAlign w:val="bottom"/>
            <w:hideMark/>
          </w:tcPr>
          <w:p w14:paraId="6C99CC8A"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0,17</w:t>
            </w:r>
          </w:p>
        </w:tc>
      </w:tr>
      <w:tr w:rsidR="005F7D81" w:rsidRPr="00C33E0A" w14:paraId="3899FE6F" w14:textId="77777777" w:rsidTr="00F525A7">
        <w:trPr>
          <w:trHeight w:val="720"/>
        </w:trPr>
        <w:tc>
          <w:tcPr>
            <w:tcW w:w="6390" w:type="dxa"/>
            <w:shd w:val="clear" w:color="auto" w:fill="auto"/>
            <w:hideMark/>
          </w:tcPr>
          <w:p w14:paraId="7795F8DF" w14:textId="661C0093"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P.1.6 Jak ocenia Pan/Pani stopień realizacji LSR w zakresie rozwoju lokalnej przedsiębiorczości (np. utworzenia nowego lub/i</w:t>
            </w:r>
            <w:r w:rsidR="000151E7">
              <w:rPr>
                <w:rFonts w:asciiTheme="minorHAnsi" w:hAnsiTheme="minorHAnsi"/>
                <w:b/>
                <w:bCs/>
                <w:szCs w:val="20"/>
              </w:rPr>
              <w:t xml:space="preserve"> </w:t>
            </w:r>
            <w:r w:rsidRPr="00C33E0A">
              <w:rPr>
                <w:rFonts w:asciiTheme="minorHAnsi" w:hAnsiTheme="minorHAnsi"/>
                <w:b/>
                <w:bCs/>
                <w:szCs w:val="20"/>
              </w:rPr>
              <w:t>rozwoju istniejącego przedsiębiorstwa)?</w:t>
            </w:r>
          </w:p>
        </w:tc>
        <w:tc>
          <w:tcPr>
            <w:tcW w:w="1478" w:type="dxa"/>
            <w:shd w:val="clear" w:color="auto" w:fill="auto"/>
            <w:noWrap/>
            <w:vAlign w:val="bottom"/>
            <w:hideMark/>
          </w:tcPr>
          <w:p w14:paraId="4F7968EA"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0,7078</w:t>
            </w:r>
          </w:p>
        </w:tc>
        <w:tc>
          <w:tcPr>
            <w:tcW w:w="1204" w:type="dxa"/>
            <w:shd w:val="clear" w:color="auto" w:fill="auto"/>
            <w:noWrap/>
            <w:vAlign w:val="bottom"/>
            <w:hideMark/>
          </w:tcPr>
          <w:p w14:paraId="7FBAB40B"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0,17</w:t>
            </w:r>
          </w:p>
        </w:tc>
      </w:tr>
      <w:tr w:rsidR="005F7D81" w:rsidRPr="00C33E0A" w14:paraId="6E05B2E1" w14:textId="77777777" w:rsidTr="00F525A7">
        <w:trPr>
          <w:trHeight w:val="300"/>
        </w:trPr>
        <w:tc>
          <w:tcPr>
            <w:tcW w:w="6390" w:type="dxa"/>
            <w:shd w:val="clear" w:color="auto" w:fill="auto"/>
            <w:hideMark/>
          </w:tcPr>
          <w:p w14:paraId="06C2CCA8" w14:textId="77777777" w:rsidR="005F7D81" w:rsidRPr="00C33E0A" w:rsidRDefault="005F7D81" w:rsidP="006D45A0">
            <w:pPr>
              <w:spacing w:line="276" w:lineRule="auto"/>
              <w:rPr>
                <w:rFonts w:asciiTheme="minorHAnsi" w:hAnsiTheme="minorHAnsi"/>
                <w:b/>
                <w:bCs/>
                <w:szCs w:val="20"/>
              </w:rPr>
            </w:pPr>
            <w:r w:rsidRPr="00C33E0A">
              <w:rPr>
                <w:rFonts w:asciiTheme="minorHAnsi" w:hAnsiTheme="minorHAnsi"/>
                <w:b/>
                <w:bCs/>
                <w:szCs w:val="20"/>
              </w:rPr>
              <w:t>P2.1. Czy Pana/Pani zdaniem działania LGD aktywizują społeczności lokalne?</w:t>
            </w:r>
          </w:p>
        </w:tc>
        <w:tc>
          <w:tcPr>
            <w:tcW w:w="1478" w:type="dxa"/>
            <w:shd w:val="clear" w:color="auto" w:fill="auto"/>
            <w:noWrap/>
            <w:vAlign w:val="bottom"/>
            <w:hideMark/>
          </w:tcPr>
          <w:p w14:paraId="7A3204D2"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0,8844</w:t>
            </w:r>
          </w:p>
        </w:tc>
        <w:tc>
          <w:tcPr>
            <w:tcW w:w="1204" w:type="dxa"/>
            <w:shd w:val="clear" w:color="auto" w:fill="auto"/>
            <w:noWrap/>
            <w:vAlign w:val="bottom"/>
            <w:hideMark/>
          </w:tcPr>
          <w:p w14:paraId="6BEFEA8A" w14:textId="77777777" w:rsidR="005F7D81" w:rsidRPr="00C33E0A" w:rsidRDefault="005F7D81" w:rsidP="00751DC8">
            <w:pPr>
              <w:spacing w:line="276" w:lineRule="auto"/>
              <w:jc w:val="center"/>
              <w:rPr>
                <w:rFonts w:asciiTheme="minorHAnsi" w:hAnsiTheme="minorHAnsi"/>
                <w:szCs w:val="20"/>
              </w:rPr>
            </w:pPr>
            <w:r w:rsidRPr="00C33E0A">
              <w:rPr>
                <w:rFonts w:asciiTheme="minorHAnsi" w:hAnsiTheme="minorHAnsi"/>
                <w:szCs w:val="20"/>
              </w:rPr>
              <w:t>0,17</w:t>
            </w:r>
          </w:p>
        </w:tc>
      </w:tr>
    </w:tbl>
    <w:p w14:paraId="09EE891D" w14:textId="1124E1FE" w:rsidR="005F7D81" w:rsidRPr="00C33E0A" w:rsidRDefault="000E2857" w:rsidP="0072047D">
      <w:pPr>
        <w:spacing w:line="276" w:lineRule="auto"/>
        <w:rPr>
          <w:rFonts w:asciiTheme="minorHAnsi" w:hAnsiTheme="minorHAnsi"/>
          <w:szCs w:val="22"/>
        </w:rPr>
      </w:pPr>
      <w:r w:rsidRPr="00C33E0A">
        <w:rPr>
          <w:rFonts w:asciiTheme="minorHAnsi" w:hAnsiTheme="minorHAnsi"/>
          <w:szCs w:val="22"/>
        </w:rPr>
        <w:t>Źródło: opracowanie własne</w:t>
      </w:r>
      <w:r w:rsidR="00C33E0A" w:rsidRPr="00C33E0A">
        <w:rPr>
          <w:rFonts w:asciiTheme="minorHAnsi" w:hAnsiTheme="minorHAnsi"/>
          <w:szCs w:val="22"/>
        </w:rPr>
        <w:t>.</w:t>
      </w:r>
    </w:p>
    <w:p w14:paraId="55CAEE70" w14:textId="77777777" w:rsidR="008619B1" w:rsidRPr="0072047D" w:rsidRDefault="008619B1" w:rsidP="0072047D">
      <w:pPr>
        <w:spacing w:line="276" w:lineRule="auto"/>
        <w:rPr>
          <w:rFonts w:asciiTheme="minorHAnsi" w:hAnsiTheme="minorHAnsi"/>
          <w:sz w:val="22"/>
          <w:szCs w:val="22"/>
        </w:rPr>
      </w:pPr>
    </w:p>
    <w:p w14:paraId="6F0D7E28" w14:textId="0C746587" w:rsidR="005F7D81" w:rsidRPr="0072047D" w:rsidRDefault="005F7D81" w:rsidP="0072047D">
      <w:pPr>
        <w:spacing w:line="276" w:lineRule="auto"/>
        <w:rPr>
          <w:rFonts w:asciiTheme="minorHAnsi" w:hAnsiTheme="minorHAnsi"/>
          <w:sz w:val="22"/>
          <w:szCs w:val="22"/>
        </w:rPr>
      </w:pPr>
      <w:r w:rsidRPr="0072047D">
        <w:rPr>
          <w:rFonts w:asciiTheme="minorHAnsi" w:hAnsiTheme="minorHAnsi"/>
          <w:sz w:val="22"/>
          <w:szCs w:val="22"/>
        </w:rPr>
        <w:t xml:space="preserve">Ostatnim krokiem było obliczenie wartości dla poszczególnych wskaźników zaufania społecznego oraz dla wskaźnika syntetycznego. Wykorzystano w tym celu formuły przedstawione w poprzednim rozdziale. Należy podkreślić, że wartości wskaźników przedstawiono na skali od 0 do 100. Im wyższa wartość wskaźnika, tym wyższy poziom zaufania społecznego. </w:t>
      </w:r>
    </w:p>
    <w:p w14:paraId="2C5CEE28" w14:textId="77777777" w:rsidR="008619B1" w:rsidRPr="0072047D" w:rsidRDefault="008619B1" w:rsidP="0072047D">
      <w:pPr>
        <w:spacing w:line="276" w:lineRule="auto"/>
        <w:rPr>
          <w:rFonts w:asciiTheme="minorHAnsi" w:hAnsiTheme="minorHAnsi"/>
          <w:sz w:val="22"/>
          <w:szCs w:val="22"/>
        </w:rPr>
      </w:pPr>
    </w:p>
    <w:p w14:paraId="4302A7B9" w14:textId="77777777" w:rsidR="0072047D" w:rsidRDefault="0072047D" w:rsidP="00751DC8">
      <w:pPr>
        <w:pStyle w:val="Nagwek3"/>
        <w:numPr>
          <w:ilvl w:val="2"/>
          <w:numId w:val="4"/>
        </w:numPr>
        <w:spacing w:before="0" w:line="276" w:lineRule="auto"/>
        <w:ind w:left="851" w:hanging="851"/>
        <w:rPr>
          <w:color w:val="002060"/>
        </w:rPr>
        <w:sectPr w:rsidR="0072047D" w:rsidSect="001B0B44">
          <w:headerReference w:type="default" r:id="rId67"/>
          <w:pgSz w:w="11906" w:h="16838" w:code="9"/>
          <w:pgMar w:top="1417" w:right="1417" w:bottom="1417" w:left="1417" w:header="708" w:footer="708" w:gutter="0"/>
          <w:cols w:space="708"/>
          <w:docGrid w:linePitch="360"/>
        </w:sectPr>
      </w:pPr>
    </w:p>
    <w:p w14:paraId="4E9BB46A" w14:textId="26F02ABE" w:rsidR="00940E88" w:rsidRDefault="00940E88" w:rsidP="006D45A0">
      <w:pPr>
        <w:pStyle w:val="Nagwek3"/>
        <w:numPr>
          <w:ilvl w:val="2"/>
          <w:numId w:val="4"/>
        </w:numPr>
        <w:tabs>
          <w:tab w:val="left" w:pos="567"/>
        </w:tabs>
        <w:spacing w:before="0" w:line="276" w:lineRule="auto"/>
        <w:ind w:left="567" w:hanging="567"/>
        <w:rPr>
          <w:color w:val="002060"/>
        </w:rPr>
      </w:pPr>
      <w:bookmarkStart w:id="308" w:name="_Toc419266460"/>
      <w:r w:rsidRPr="0072047D">
        <w:rPr>
          <w:color w:val="002060"/>
        </w:rPr>
        <w:lastRenderedPageBreak/>
        <w:t xml:space="preserve">Poziom i struktura kapitału społecznego Lokalnych Grup Działania (LGD) </w:t>
      </w:r>
      <w:r w:rsidR="006D45A0">
        <w:rPr>
          <w:color w:val="002060"/>
        </w:rPr>
        <w:br/>
      </w:r>
      <w:r w:rsidRPr="0072047D">
        <w:rPr>
          <w:color w:val="002060"/>
        </w:rPr>
        <w:t>w Polsce</w:t>
      </w:r>
      <w:bookmarkEnd w:id="308"/>
    </w:p>
    <w:p w14:paraId="7A525BC6" w14:textId="77777777" w:rsidR="00940E88" w:rsidRDefault="00940E88" w:rsidP="00940E88"/>
    <w:p w14:paraId="0BD580EB" w14:textId="0028EAE7" w:rsidR="00940E88" w:rsidRPr="00940E88" w:rsidRDefault="00940E88" w:rsidP="00940E88">
      <w:pPr>
        <w:spacing w:line="276" w:lineRule="auto"/>
        <w:rPr>
          <w:rFonts w:asciiTheme="minorHAnsi" w:hAnsiTheme="minorHAnsi"/>
          <w:sz w:val="22"/>
          <w:szCs w:val="22"/>
        </w:rPr>
      </w:pPr>
      <w:r w:rsidRPr="00940E88">
        <w:rPr>
          <w:rFonts w:asciiTheme="minorHAnsi" w:hAnsiTheme="minorHAnsi"/>
          <w:sz w:val="22"/>
          <w:szCs w:val="22"/>
        </w:rPr>
        <w:t>W oparciu o zaprezentowany algorytm, obliczono wskaźniki zaufania społecznego Lokalnych Grup Działania zgodnie z przyjętą klasyfikacją (komponent zauf</w:t>
      </w:r>
      <w:r w:rsidR="006F0B9A">
        <w:rPr>
          <w:rFonts w:asciiTheme="minorHAnsi" w:hAnsiTheme="minorHAnsi"/>
          <w:sz w:val="22"/>
          <w:szCs w:val="22"/>
        </w:rPr>
        <w:t>ania, norm i sieci).</w:t>
      </w:r>
      <w:r w:rsidR="000151E7">
        <w:rPr>
          <w:rFonts w:asciiTheme="minorHAnsi" w:hAnsiTheme="minorHAnsi"/>
          <w:sz w:val="22"/>
          <w:szCs w:val="22"/>
        </w:rPr>
        <w:t xml:space="preserve"> </w:t>
      </w:r>
      <w:r w:rsidR="006F0B9A">
        <w:rPr>
          <w:rFonts w:asciiTheme="minorHAnsi" w:hAnsiTheme="minorHAnsi"/>
          <w:sz w:val="22"/>
          <w:szCs w:val="22"/>
        </w:rPr>
        <w:t>W Tabeli 3</w:t>
      </w:r>
      <w:r w:rsidRPr="00940E88">
        <w:rPr>
          <w:rFonts w:asciiTheme="minorHAnsi" w:hAnsiTheme="minorHAnsi"/>
          <w:sz w:val="22"/>
          <w:szCs w:val="22"/>
        </w:rPr>
        <w:t xml:space="preserve">9 zawarto wskaźniki cząstkowe oraz wskaźnik syntetyczny kapitału społecznego LGD. </w:t>
      </w:r>
    </w:p>
    <w:p w14:paraId="18BF74F7" w14:textId="77777777" w:rsidR="00940E88" w:rsidRPr="00940E88" w:rsidRDefault="00940E88" w:rsidP="00940E88">
      <w:pPr>
        <w:spacing w:line="276" w:lineRule="auto"/>
        <w:rPr>
          <w:rFonts w:asciiTheme="minorHAnsi" w:hAnsiTheme="minorHAnsi"/>
          <w:sz w:val="22"/>
          <w:szCs w:val="22"/>
        </w:rPr>
      </w:pPr>
      <w:bookmarkStart w:id="309" w:name="_Toc418635408"/>
    </w:p>
    <w:p w14:paraId="03F6E70D" w14:textId="77777777" w:rsidR="00940E88" w:rsidRPr="00F525A7" w:rsidRDefault="00940E88" w:rsidP="00940E88">
      <w:pPr>
        <w:spacing w:line="276" w:lineRule="auto"/>
        <w:rPr>
          <w:rFonts w:asciiTheme="minorHAnsi" w:hAnsiTheme="minorHAnsi"/>
          <w:szCs w:val="22"/>
        </w:rPr>
      </w:pPr>
      <w:bookmarkStart w:id="310" w:name="_Toc419274444"/>
      <w:r w:rsidRPr="00F525A7">
        <w:rPr>
          <w:rFonts w:asciiTheme="minorHAnsi" w:hAnsiTheme="minorHAnsi"/>
          <w:szCs w:val="22"/>
        </w:rPr>
        <w:t xml:space="preserve">Tabela </w:t>
      </w:r>
      <w:r w:rsidRPr="00F525A7">
        <w:rPr>
          <w:rFonts w:asciiTheme="minorHAnsi" w:hAnsiTheme="minorHAnsi"/>
          <w:szCs w:val="22"/>
        </w:rPr>
        <w:fldChar w:fldCharType="begin"/>
      </w:r>
      <w:r w:rsidRPr="00F525A7">
        <w:rPr>
          <w:rFonts w:asciiTheme="minorHAnsi" w:hAnsiTheme="minorHAnsi"/>
          <w:szCs w:val="22"/>
        </w:rPr>
        <w:instrText xml:space="preserve"> SEQ Tabela \* ARABIC </w:instrText>
      </w:r>
      <w:r w:rsidRPr="00F525A7">
        <w:rPr>
          <w:rFonts w:asciiTheme="minorHAnsi" w:hAnsiTheme="minorHAnsi"/>
          <w:szCs w:val="22"/>
        </w:rPr>
        <w:fldChar w:fldCharType="separate"/>
      </w:r>
      <w:r w:rsidR="00100778">
        <w:rPr>
          <w:rFonts w:asciiTheme="minorHAnsi" w:hAnsiTheme="minorHAnsi"/>
          <w:noProof/>
          <w:szCs w:val="22"/>
        </w:rPr>
        <w:t>39</w:t>
      </w:r>
      <w:r w:rsidRPr="00F525A7">
        <w:rPr>
          <w:rFonts w:asciiTheme="minorHAnsi" w:hAnsiTheme="minorHAnsi"/>
          <w:noProof/>
          <w:szCs w:val="22"/>
        </w:rPr>
        <w:fldChar w:fldCharType="end"/>
      </w:r>
      <w:r w:rsidRPr="00F525A7">
        <w:rPr>
          <w:rFonts w:asciiTheme="minorHAnsi" w:hAnsiTheme="minorHAnsi"/>
          <w:szCs w:val="22"/>
        </w:rPr>
        <w:t>. Wskaźniki cząstkowe i wskaźnik syntetyczny zaufania społecznego</w:t>
      </w:r>
      <w:bookmarkEnd w:id="309"/>
      <w:bookmarkEnd w:id="310"/>
    </w:p>
    <w:tbl>
      <w:tblPr>
        <w:tblW w:w="4962" w:type="pct"/>
        <w:tblInd w:w="70" w:type="dxa"/>
        <w:tblCellMar>
          <w:left w:w="70" w:type="dxa"/>
          <w:right w:w="70" w:type="dxa"/>
        </w:tblCellMar>
        <w:tblLook w:val="04A0" w:firstRow="1" w:lastRow="0" w:firstColumn="1" w:lastColumn="0" w:noHBand="0" w:noVBand="1"/>
      </w:tblPr>
      <w:tblGrid>
        <w:gridCol w:w="1149"/>
        <w:gridCol w:w="5853"/>
        <w:gridCol w:w="2141"/>
      </w:tblGrid>
      <w:tr w:rsidR="00940E88" w:rsidRPr="00932E1E" w14:paraId="3F748445" w14:textId="77777777" w:rsidTr="00932E1E">
        <w:trPr>
          <w:trHeight w:val="240"/>
        </w:trPr>
        <w:tc>
          <w:tcPr>
            <w:tcW w:w="628" w:type="pct"/>
            <w:tcBorders>
              <w:top w:val="nil"/>
              <w:left w:val="single" w:sz="4" w:space="0" w:color="FFFFFF"/>
              <w:bottom w:val="single" w:sz="4" w:space="0" w:color="002060"/>
              <w:right w:val="single" w:sz="4" w:space="0" w:color="FFFFFF"/>
            </w:tcBorders>
            <w:shd w:val="clear" w:color="auto" w:fill="002060"/>
            <w:noWrap/>
            <w:vAlign w:val="bottom"/>
            <w:hideMark/>
          </w:tcPr>
          <w:p w14:paraId="320A7D7E" w14:textId="77777777" w:rsidR="00940E88" w:rsidRPr="00932E1E" w:rsidRDefault="00940E88" w:rsidP="00940E88">
            <w:pPr>
              <w:spacing w:line="276" w:lineRule="auto"/>
              <w:jc w:val="center"/>
              <w:rPr>
                <w:rFonts w:asciiTheme="minorHAnsi" w:hAnsiTheme="minorHAnsi"/>
                <w:b/>
                <w:bCs/>
                <w:color w:val="FFFFFF"/>
                <w:szCs w:val="22"/>
              </w:rPr>
            </w:pPr>
            <w:r w:rsidRPr="00932E1E">
              <w:rPr>
                <w:rFonts w:asciiTheme="minorHAnsi" w:hAnsiTheme="minorHAnsi"/>
                <w:b/>
                <w:bCs/>
                <w:color w:val="FFFFFF"/>
                <w:szCs w:val="22"/>
              </w:rPr>
              <w:t>Komponent</w:t>
            </w:r>
          </w:p>
        </w:tc>
        <w:tc>
          <w:tcPr>
            <w:tcW w:w="3201" w:type="pct"/>
            <w:tcBorders>
              <w:top w:val="nil"/>
              <w:left w:val="single" w:sz="4" w:space="0" w:color="FFFFFF"/>
              <w:bottom w:val="single" w:sz="4" w:space="0" w:color="002060"/>
              <w:right w:val="single" w:sz="4" w:space="0" w:color="FFFFFF"/>
            </w:tcBorders>
            <w:shd w:val="clear" w:color="auto" w:fill="002060"/>
            <w:noWrap/>
            <w:vAlign w:val="center"/>
            <w:hideMark/>
          </w:tcPr>
          <w:p w14:paraId="577D2536" w14:textId="77777777" w:rsidR="00940E88" w:rsidRPr="00932E1E" w:rsidRDefault="00940E88" w:rsidP="00940E88">
            <w:pPr>
              <w:spacing w:line="276" w:lineRule="auto"/>
              <w:jc w:val="center"/>
              <w:rPr>
                <w:rFonts w:asciiTheme="minorHAnsi" w:hAnsiTheme="minorHAnsi"/>
                <w:b/>
                <w:bCs/>
                <w:color w:val="FFFFFF"/>
                <w:szCs w:val="22"/>
              </w:rPr>
            </w:pPr>
            <w:r w:rsidRPr="00932E1E">
              <w:rPr>
                <w:rFonts w:asciiTheme="minorHAnsi" w:hAnsiTheme="minorHAnsi"/>
                <w:b/>
                <w:bCs/>
                <w:color w:val="FFFFFF"/>
                <w:szCs w:val="22"/>
              </w:rPr>
              <w:t>Wskaźniki zaufania społecznego</w:t>
            </w:r>
          </w:p>
        </w:tc>
        <w:tc>
          <w:tcPr>
            <w:tcW w:w="1171" w:type="pct"/>
            <w:tcBorders>
              <w:top w:val="nil"/>
              <w:left w:val="single" w:sz="4" w:space="0" w:color="FFFFFF"/>
              <w:bottom w:val="single" w:sz="4" w:space="0" w:color="002060"/>
              <w:right w:val="nil"/>
            </w:tcBorders>
            <w:shd w:val="clear" w:color="auto" w:fill="002060"/>
            <w:noWrap/>
            <w:vAlign w:val="center"/>
            <w:hideMark/>
          </w:tcPr>
          <w:p w14:paraId="77096BAB" w14:textId="77777777" w:rsidR="00940E88" w:rsidRPr="00932E1E" w:rsidRDefault="00940E88" w:rsidP="00940E88">
            <w:pPr>
              <w:spacing w:line="276" w:lineRule="auto"/>
              <w:jc w:val="center"/>
              <w:rPr>
                <w:rFonts w:asciiTheme="minorHAnsi" w:hAnsiTheme="minorHAnsi"/>
                <w:b/>
                <w:bCs/>
                <w:color w:val="FFFFFF"/>
                <w:szCs w:val="22"/>
              </w:rPr>
            </w:pPr>
            <w:r w:rsidRPr="00932E1E">
              <w:rPr>
                <w:rFonts w:asciiTheme="minorHAnsi" w:hAnsiTheme="minorHAnsi"/>
                <w:b/>
                <w:bCs/>
                <w:color w:val="FFFFFF"/>
                <w:szCs w:val="22"/>
              </w:rPr>
              <w:t>Wartość wskaźnika</w:t>
            </w:r>
          </w:p>
        </w:tc>
      </w:tr>
      <w:tr w:rsidR="00940E88" w:rsidRPr="00932E1E" w14:paraId="624E7D04" w14:textId="77777777" w:rsidTr="00932E1E">
        <w:trPr>
          <w:trHeight w:val="480"/>
        </w:trPr>
        <w:tc>
          <w:tcPr>
            <w:tcW w:w="628" w:type="pct"/>
            <w:tcBorders>
              <w:top w:val="single" w:sz="4" w:space="0" w:color="002060"/>
              <w:left w:val="single" w:sz="4" w:space="0" w:color="002060"/>
              <w:bottom w:val="single" w:sz="4" w:space="0" w:color="002060"/>
              <w:right w:val="single" w:sz="4" w:space="0" w:color="002060"/>
            </w:tcBorders>
            <w:shd w:val="clear" w:color="auto" w:fill="auto"/>
            <w:noWrap/>
            <w:hideMark/>
          </w:tcPr>
          <w:p w14:paraId="74031C5C" w14:textId="77777777" w:rsidR="00940E88" w:rsidRPr="00932E1E" w:rsidRDefault="00940E88" w:rsidP="00940E88">
            <w:pPr>
              <w:spacing w:line="276" w:lineRule="auto"/>
              <w:jc w:val="left"/>
              <w:rPr>
                <w:rFonts w:asciiTheme="minorHAnsi" w:hAnsiTheme="minorHAnsi"/>
                <w:szCs w:val="22"/>
              </w:rPr>
            </w:pPr>
            <w:r w:rsidRPr="00932E1E">
              <w:rPr>
                <w:rFonts w:asciiTheme="minorHAnsi" w:hAnsiTheme="minorHAnsi"/>
                <w:szCs w:val="22"/>
              </w:rPr>
              <w:t>Zaufania</w:t>
            </w:r>
          </w:p>
        </w:tc>
        <w:tc>
          <w:tcPr>
            <w:tcW w:w="3201" w:type="pct"/>
            <w:tcBorders>
              <w:top w:val="single" w:sz="4" w:space="0" w:color="002060"/>
              <w:left w:val="single" w:sz="4" w:space="0" w:color="002060"/>
              <w:bottom w:val="single" w:sz="4" w:space="0" w:color="002060"/>
              <w:right w:val="single" w:sz="4" w:space="0" w:color="002060"/>
            </w:tcBorders>
            <w:shd w:val="clear" w:color="auto" w:fill="auto"/>
            <w:vAlign w:val="bottom"/>
            <w:hideMark/>
          </w:tcPr>
          <w:p w14:paraId="3663F8B2" w14:textId="77777777" w:rsidR="00940E88" w:rsidRPr="00932E1E" w:rsidRDefault="00940E88" w:rsidP="00940E88">
            <w:pPr>
              <w:spacing w:line="276" w:lineRule="auto"/>
              <w:jc w:val="left"/>
              <w:rPr>
                <w:rFonts w:asciiTheme="minorHAnsi" w:hAnsiTheme="minorHAnsi"/>
                <w:szCs w:val="22"/>
              </w:rPr>
            </w:pPr>
            <w:r w:rsidRPr="00932E1E">
              <w:rPr>
                <w:rFonts w:asciiTheme="minorHAnsi" w:hAnsiTheme="minorHAnsi"/>
                <w:szCs w:val="22"/>
              </w:rPr>
              <w:t xml:space="preserve">Poziom zaufania członków LGD do osób znanych </w:t>
            </w:r>
          </w:p>
        </w:tc>
        <w:tc>
          <w:tcPr>
            <w:tcW w:w="1171" w:type="pct"/>
            <w:tcBorders>
              <w:top w:val="single" w:sz="4" w:space="0" w:color="002060"/>
              <w:left w:val="single" w:sz="4" w:space="0" w:color="002060"/>
              <w:bottom w:val="single" w:sz="4" w:space="0" w:color="002060"/>
              <w:right w:val="single" w:sz="4" w:space="0" w:color="002060"/>
            </w:tcBorders>
            <w:shd w:val="clear" w:color="auto" w:fill="auto"/>
            <w:noWrap/>
            <w:vAlign w:val="bottom"/>
            <w:hideMark/>
          </w:tcPr>
          <w:p w14:paraId="3448A77F" w14:textId="77777777" w:rsidR="00940E88" w:rsidRPr="00932E1E" w:rsidRDefault="00940E88" w:rsidP="00940E88">
            <w:pPr>
              <w:spacing w:line="276" w:lineRule="auto"/>
              <w:jc w:val="center"/>
              <w:rPr>
                <w:rFonts w:asciiTheme="minorHAnsi" w:hAnsiTheme="minorHAnsi"/>
                <w:szCs w:val="22"/>
              </w:rPr>
            </w:pPr>
            <w:r w:rsidRPr="00932E1E">
              <w:rPr>
                <w:rFonts w:asciiTheme="minorHAnsi" w:hAnsiTheme="minorHAnsi"/>
                <w:szCs w:val="22"/>
              </w:rPr>
              <w:t>73,49</w:t>
            </w:r>
          </w:p>
        </w:tc>
      </w:tr>
      <w:tr w:rsidR="00940E88" w:rsidRPr="00932E1E" w14:paraId="059ACB35" w14:textId="77777777" w:rsidTr="00932E1E">
        <w:trPr>
          <w:trHeight w:val="480"/>
        </w:trPr>
        <w:tc>
          <w:tcPr>
            <w:tcW w:w="628" w:type="pct"/>
            <w:tcBorders>
              <w:top w:val="single" w:sz="4" w:space="0" w:color="002060"/>
              <w:left w:val="single" w:sz="4" w:space="0" w:color="002060"/>
              <w:bottom w:val="single" w:sz="4" w:space="0" w:color="002060"/>
              <w:right w:val="single" w:sz="4" w:space="0" w:color="002060"/>
            </w:tcBorders>
            <w:shd w:val="clear" w:color="auto" w:fill="auto"/>
            <w:noWrap/>
            <w:hideMark/>
          </w:tcPr>
          <w:p w14:paraId="781EE009" w14:textId="77777777" w:rsidR="00940E88" w:rsidRPr="00932E1E" w:rsidRDefault="00940E88" w:rsidP="00940E88">
            <w:pPr>
              <w:spacing w:line="276" w:lineRule="auto"/>
              <w:jc w:val="left"/>
              <w:rPr>
                <w:rFonts w:asciiTheme="minorHAnsi" w:hAnsiTheme="minorHAnsi"/>
                <w:szCs w:val="22"/>
              </w:rPr>
            </w:pPr>
            <w:r w:rsidRPr="00932E1E">
              <w:rPr>
                <w:rFonts w:asciiTheme="minorHAnsi" w:hAnsiTheme="minorHAnsi"/>
                <w:szCs w:val="22"/>
              </w:rPr>
              <w:t>Zaufania</w:t>
            </w:r>
          </w:p>
        </w:tc>
        <w:tc>
          <w:tcPr>
            <w:tcW w:w="3201" w:type="pct"/>
            <w:tcBorders>
              <w:top w:val="single" w:sz="4" w:space="0" w:color="002060"/>
              <w:left w:val="single" w:sz="4" w:space="0" w:color="002060"/>
              <w:bottom w:val="single" w:sz="4" w:space="0" w:color="002060"/>
              <w:right w:val="single" w:sz="4" w:space="0" w:color="002060"/>
            </w:tcBorders>
            <w:shd w:val="clear" w:color="auto" w:fill="auto"/>
            <w:vAlign w:val="bottom"/>
            <w:hideMark/>
          </w:tcPr>
          <w:p w14:paraId="5385B473" w14:textId="77777777" w:rsidR="00940E88" w:rsidRPr="00932E1E" w:rsidRDefault="00940E88" w:rsidP="00940E88">
            <w:pPr>
              <w:spacing w:line="276" w:lineRule="auto"/>
              <w:jc w:val="left"/>
              <w:rPr>
                <w:rFonts w:asciiTheme="minorHAnsi" w:hAnsiTheme="minorHAnsi"/>
                <w:szCs w:val="22"/>
              </w:rPr>
            </w:pPr>
            <w:r w:rsidRPr="00932E1E">
              <w:rPr>
                <w:rFonts w:asciiTheme="minorHAnsi" w:hAnsiTheme="minorHAnsi"/>
                <w:szCs w:val="22"/>
              </w:rPr>
              <w:t xml:space="preserve">Poziom zaufania społecznego (do osób nieznanych) cechujące członków LGD </w:t>
            </w:r>
          </w:p>
        </w:tc>
        <w:tc>
          <w:tcPr>
            <w:tcW w:w="1171" w:type="pct"/>
            <w:tcBorders>
              <w:top w:val="single" w:sz="4" w:space="0" w:color="002060"/>
              <w:left w:val="single" w:sz="4" w:space="0" w:color="002060"/>
              <w:bottom w:val="single" w:sz="4" w:space="0" w:color="002060"/>
              <w:right w:val="single" w:sz="4" w:space="0" w:color="002060"/>
            </w:tcBorders>
            <w:shd w:val="clear" w:color="auto" w:fill="auto"/>
            <w:noWrap/>
            <w:vAlign w:val="bottom"/>
            <w:hideMark/>
          </w:tcPr>
          <w:p w14:paraId="4B68914B" w14:textId="77777777" w:rsidR="00940E88" w:rsidRPr="00932E1E" w:rsidRDefault="00940E88" w:rsidP="00940E88">
            <w:pPr>
              <w:spacing w:line="276" w:lineRule="auto"/>
              <w:jc w:val="center"/>
              <w:rPr>
                <w:rFonts w:asciiTheme="minorHAnsi" w:hAnsiTheme="minorHAnsi"/>
                <w:szCs w:val="22"/>
              </w:rPr>
            </w:pPr>
            <w:r w:rsidRPr="00932E1E">
              <w:rPr>
                <w:rFonts w:asciiTheme="minorHAnsi" w:hAnsiTheme="minorHAnsi"/>
                <w:szCs w:val="22"/>
              </w:rPr>
              <w:t>46,88</w:t>
            </w:r>
          </w:p>
        </w:tc>
      </w:tr>
      <w:tr w:rsidR="00940E88" w:rsidRPr="00932E1E" w14:paraId="0C032AB8" w14:textId="77777777" w:rsidTr="00932E1E">
        <w:trPr>
          <w:trHeight w:val="480"/>
        </w:trPr>
        <w:tc>
          <w:tcPr>
            <w:tcW w:w="628" w:type="pct"/>
            <w:tcBorders>
              <w:top w:val="single" w:sz="4" w:space="0" w:color="002060"/>
              <w:left w:val="single" w:sz="4" w:space="0" w:color="002060"/>
              <w:bottom w:val="single" w:sz="4" w:space="0" w:color="002060"/>
              <w:right w:val="single" w:sz="4" w:space="0" w:color="002060"/>
            </w:tcBorders>
            <w:shd w:val="clear" w:color="auto" w:fill="auto"/>
            <w:noWrap/>
            <w:hideMark/>
          </w:tcPr>
          <w:p w14:paraId="1E726561" w14:textId="77777777" w:rsidR="00940E88" w:rsidRPr="00932E1E" w:rsidRDefault="00940E88" w:rsidP="00940E88">
            <w:pPr>
              <w:spacing w:line="276" w:lineRule="auto"/>
              <w:jc w:val="left"/>
              <w:rPr>
                <w:rFonts w:asciiTheme="minorHAnsi" w:hAnsiTheme="minorHAnsi"/>
                <w:szCs w:val="22"/>
              </w:rPr>
            </w:pPr>
            <w:r w:rsidRPr="00932E1E">
              <w:rPr>
                <w:rFonts w:asciiTheme="minorHAnsi" w:hAnsiTheme="minorHAnsi"/>
                <w:szCs w:val="22"/>
              </w:rPr>
              <w:t>Zaufania</w:t>
            </w:r>
          </w:p>
        </w:tc>
        <w:tc>
          <w:tcPr>
            <w:tcW w:w="3201" w:type="pct"/>
            <w:tcBorders>
              <w:top w:val="single" w:sz="4" w:space="0" w:color="002060"/>
              <w:left w:val="single" w:sz="4" w:space="0" w:color="002060"/>
              <w:bottom w:val="single" w:sz="4" w:space="0" w:color="002060"/>
              <w:right w:val="single" w:sz="4" w:space="0" w:color="002060"/>
            </w:tcBorders>
            <w:shd w:val="clear" w:color="auto" w:fill="auto"/>
            <w:vAlign w:val="bottom"/>
            <w:hideMark/>
          </w:tcPr>
          <w:p w14:paraId="25A80BC3" w14:textId="77777777" w:rsidR="00940E88" w:rsidRPr="00932E1E" w:rsidRDefault="00940E88" w:rsidP="00940E88">
            <w:pPr>
              <w:spacing w:line="276" w:lineRule="auto"/>
              <w:jc w:val="left"/>
              <w:rPr>
                <w:rFonts w:asciiTheme="minorHAnsi" w:hAnsiTheme="minorHAnsi"/>
                <w:szCs w:val="22"/>
              </w:rPr>
            </w:pPr>
            <w:r w:rsidRPr="00932E1E">
              <w:rPr>
                <w:rFonts w:asciiTheme="minorHAnsi" w:hAnsiTheme="minorHAnsi"/>
                <w:szCs w:val="22"/>
              </w:rPr>
              <w:t xml:space="preserve">Poziom zaufania członków LGD do instytucji i organizacji lokalnych </w:t>
            </w:r>
          </w:p>
        </w:tc>
        <w:tc>
          <w:tcPr>
            <w:tcW w:w="1171" w:type="pct"/>
            <w:tcBorders>
              <w:top w:val="single" w:sz="4" w:space="0" w:color="002060"/>
              <w:left w:val="single" w:sz="4" w:space="0" w:color="002060"/>
              <w:bottom w:val="single" w:sz="4" w:space="0" w:color="002060"/>
              <w:right w:val="single" w:sz="4" w:space="0" w:color="002060"/>
            </w:tcBorders>
            <w:shd w:val="clear" w:color="auto" w:fill="auto"/>
            <w:noWrap/>
            <w:vAlign w:val="bottom"/>
            <w:hideMark/>
          </w:tcPr>
          <w:p w14:paraId="3AD8034B" w14:textId="77777777" w:rsidR="00940E88" w:rsidRPr="00932E1E" w:rsidRDefault="00940E88" w:rsidP="00940E88">
            <w:pPr>
              <w:spacing w:line="276" w:lineRule="auto"/>
              <w:jc w:val="center"/>
              <w:rPr>
                <w:rFonts w:asciiTheme="minorHAnsi" w:hAnsiTheme="minorHAnsi"/>
                <w:szCs w:val="22"/>
              </w:rPr>
            </w:pPr>
            <w:r w:rsidRPr="00932E1E">
              <w:rPr>
                <w:rFonts w:asciiTheme="minorHAnsi" w:hAnsiTheme="minorHAnsi"/>
                <w:szCs w:val="22"/>
              </w:rPr>
              <w:t>65,00</w:t>
            </w:r>
          </w:p>
        </w:tc>
      </w:tr>
      <w:tr w:rsidR="00940E88" w:rsidRPr="00932E1E" w14:paraId="69F1ED0D" w14:textId="77777777" w:rsidTr="00932E1E">
        <w:trPr>
          <w:trHeight w:val="480"/>
        </w:trPr>
        <w:tc>
          <w:tcPr>
            <w:tcW w:w="628" w:type="pct"/>
            <w:tcBorders>
              <w:top w:val="single" w:sz="4" w:space="0" w:color="002060"/>
              <w:left w:val="single" w:sz="4" w:space="0" w:color="002060"/>
              <w:bottom w:val="single" w:sz="4" w:space="0" w:color="002060"/>
              <w:right w:val="single" w:sz="4" w:space="0" w:color="002060"/>
            </w:tcBorders>
            <w:shd w:val="clear" w:color="auto" w:fill="auto"/>
            <w:noWrap/>
            <w:hideMark/>
          </w:tcPr>
          <w:p w14:paraId="708A797B" w14:textId="77777777" w:rsidR="00940E88" w:rsidRPr="00932E1E" w:rsidRDefault="00940E88" w:rsidP="00940E88">
            <w:pPr>
              <w:spacing w:line="276" w:lineRule="auto"/>
              <w:jc w:val="left"/>
              <w:rPr>
                <w:rFonts w:asciiTheme="minorHAnsi" w:hAnsiTheme="minorHAnsi"/>
                <w:szCs w:val="22"/>
              </w:rPr>
            </w:pPr>
            <w:r w:rsidRPr="00932E1E">
              <w:rPr>
                <w:rFonts w:asciiTheme="minorHAnsi" w:hAnsiTheme="minorHAnsi"/>
                <w:szCs w:val="22"/>
              </w:rPr>
              <w:t>Norm</w:t>
            </w:r>
          </w:p>
        </w:tc>
        <w:tc>
          <w:tcPr>
            <w:tcW w:w="3201" w:type="pct"/>
            <w:tcBorders>
              <w:top w:val="single" w:sz="4" w:space="0" w:color="002060"/>
              <w:left w:val="single" w:sz="4" w:space="0" w:color="002060"/>
              <w:bottom w:val="single" w:sz="4" w:space="0" w:color="002060"/>
              <w:right w:val="single" w:sz="4" w:space="0" w:color="002060"/>
            </w:tcBorders>
            <w:shd w:val="clear" w:color="auto" w:fill="auto"/>
            <w:vAlign w:val="bottom"/>
            <w:hideMark/>
          </w:tcPr>
          <w:p w14:paraId="0B635D12" w14:textId="77777777" w:rsidR="00940E88" w:rsidRPr="00932E1E" w:rsidRDefault="00940E88" w:rsidP="00940E88">
            <w:pPr>
              <w:spacing w:line="276" w:lineRule="auto"/>
              <w:jc w:val="left"/>
              <w:rPr>
                <w:rFonts w:asciiTheme="minorHAnsi" w:hAnsiTheme="minorHAnsi"/>
                <w:szCs w:val="22"/>
              </w:rPr>
            </w:pPr>
            <w:r w:rsidRPr="00932E1E">
              <w:rPr>
                <w:rFonts w:asciiTheme="minorHAnsi" w:hAnsiTheme="minorHAnsi"/>
                <w:szCs w:val="22"/>
              </w:rPr>
              <w:t xml:space="preserve">Poziom patriotyzmu lokalnego członków LGD </w:t>
            </w:r>
          </w:p>
        </w:tc>
        <w:tc>
          <w:tcPr>
            <w:tcW w:w="1171" w:type="pct"/>
            <w:tcBorders>
              <w:top w:val="single" w:sz="4" w:space="0" w:color="002060"/>
              <w:left w:val="single" w:sz="4" w:space="0" w:color="002060"/>
              <w:bottom w:val="single" w:sz="4" w:space="0" w:color="002060"/>
              <w:right w:val="single" w:sz="4" w:space="0" w:color="002060"/>
            </w:tcBorders>
            <w:shd w:val="clear" w:color="auto" w:fill="auto"/>
            <w:noWrap/>
            <w:vAlign w:val="bottom"/>
            <w:hideMark/>
          </w:tcPr>
          <w:p w14:paraId="7DF638E7" w14:textId="77777777" w:rsidR="00940E88" w:rsidRPr="00932E1E" w:rsidRDefault="00940E88" w:rsidP="00940E88">
            <w:pPr>
              <w:spacing w:line="276" w:lineRule="auto"/>
              <w:jc w:val="center"/>
              <w:rPr>
                <w:rFonts w:asciiTheme="minorHAnsi" w:hAnsiTheme="minorHAnsi"/>
                <w:szCs w:val="22"/>
              </w:rPr>
            </w:pPr>
            <w:r w:rsidRPr="00932E1E">
              <w:rPr>
                <w:rFonts w:asciiTheme="minorHAnsi" w:hAnsiTheme="minorHAnsi"/>
                <w:szCs w:val="22"/>
              </w:rPr>
              <w:t>64,99</w:t>
            </w:r>
          </w:p>
        </w:tc>
      </w:tr>
      <w:tr w:rsidR="00940E88" w:rsidRPr="00932E1E" w14:paraId="18D7973B" w14:textId="77777777" w:rsidTr="00932E1E">
        <w:trPr>
          <w:trHeight w:val="480"/>
        </w:trPr>
        <w:tc>
          <w:tcPr>
            <w:tcW w:w="628" w:type="pct"/>
            <w:tcBorders>
              <w:top w:val="single" w:sz="4" w:space="0" w:color="002060"/>
              <w:left w:val="single" w:sz="4" w:space="0" w:color="002060"/>
              <w:bottom w:val="single" w:sz="4" w:space="0" w:color="002060"/>
              <w:right w:val="single" w:sz="4" w:space="0" w:color="002060"/>
            </w:tcBorders>
            <w:shd w:val="clear" w:color="auto" w:fill="auto"/>
            <w:noWrap/>
            <w:hideMark/>
          </w:tcPr>
          <w:p w14:paraId="012004BC" w14:textId="77777777" w:rsidR="00940E88" w:rsidRPr="00932E1E" w:rsidRDefault="00940E88" w:rsidP="00940E88">
            <w:pPr>
              <w:spacing w:line="276" w:lineRule="auto"/>
              <w:jc w:val="left"/>
              <w:rPr>
                <w:rFonts w:asciiTheme="minorHAnsi" w:hAnsiTheme="minorHAnsi"/>
                <w:szCs w:val="22"/>
              </w:rPr>
            </w:pPr>
            <w:r w:rsidRPr="00932E1E">
              <w:rPr>
                <w:rFonts w:asciiTheme="minorHAnsi" w:hAnsiTheme="minorHAnsi"/>
                <w:szCs w:val="22"/>
              </w:rPr>
              <w:t>Norm</w:t>
            </w:r>
          </w:p>
        </w:tc>
        <w:tc>
          <w:tcPr>
            <w:tcW w:w="3201" w:type="pct"/>
            <w:tcBorders>
              <w:top w:val="single" w:sz="4" w:space="0" w:color="002060"/>
              <w:left w:val="single" w:sz="4" w:space="0" w:color="002060"/>
              <w:bottom w:val="single" w:sz="4" w:space="0" w:color="002060"/>
              <w:right w:val="single" w:sz="4" w:space="0" w:color="002060"/>
            </w:tcBorders>
            <w:shd w:val="clear" w:color="auto" w:fill="auto"/>
            <w:vAlign w:val="bottom"/>
            <w:hideMark/>
          </w:tcPr>
          <w:p w14:paraId="4462612F" w14:textId="77777777" w:rsidR="00940E88" w:rsidRPr="00932E1E" w:rsidRDefault="00940E88" w:rsidP="00940E88">
            <w:pPr>
              <w:spacing w:line="276" w:lineRule="auto"/>
              <w:jc w:val="left"/>
              <w:rPr>
                <w:rFonts w:asciiTheme="minorHAnsi" w:hAnsiTheme="minorHAnsi"/>
                <w:szCs w:val="22"/>
              </w:rPr>
            </w:pPr>
            <w:r w:rsidRPr="00932E1E">
              <w:rPr>
                <w:rFonts w:asciiTheme="minorHAnsi" w:hAnsiTheme="minorHAnsi"/>
                <w:szCs w:val="22"/>
              </w:rPr>
              <w:t xml:space="preserve">Poziom wartości i norm podzielanych przez członków LGD </w:t>
            </w:r>
          </w:p>
        </w:tc>
        <w:tc>
          <w:tcPr>
            <w:tcW w:w="1171" w:type="pct"/>
            <w:tcBorders>
              <w:top w:val="single" w:sz="4" w:space="0" w:color="002060"/>
              <w:left w:val="single" w:sz="4" w:space="0" w:color="002060"/>
              <w:bottom w:val="single" w:sz="4" w:space="0" w:color="002060"/>
              <w:right w:val="single" w:sz="4" w:space="0" w:color="002060"/>
            </w:tcBorders>
            <w:shd w:val="clear" w:color="auto" w:fill="auto"/>
            <w:noWrap/>
            <w:vAlign w:val="bottom"/>
            <w:hideMark/>
          </w:tcPr>
          <w:p w14:paraId="0D372D75" w14:textId="77777777" w:rsidR="00940E88" w:rsidRPr="00932E1E" w:rsidRDefault="00940E88" w:rsidP="00940E88">
            <w:pPr>
              <w:spacing w:line="276" w:lineRule="auto"/>
              <w:jc w:val="center"/>
              <w:rPr>
                <w:rFonts w:asciiTheme="minorHAnsi" w:hAnsiTheme="minorHAnsi"/>
                <w:szCs w:val="22"/>
              </w:rPr>
            </w:pPr>
            <w:r w:rsidRPr="00932E1E">
              <w:rPr>
                <w:rFonts w:asciiTheme="minorHAnsi" w:hAnsiTheme="minorHAnsi"/>
                <w:szCs w:val="22"/>
              </w:rPr>
              <w:t>91,80</w:t>
            </w:r>
          </w:p>
        </w:tc>
      </w:tr>
      <w:tr w:rsidR="00940E88" w:rsidRPr="00932E1E" w14:paraId="10FF29D7" w14:textId="77777777" w:rsidTr="00932E1E">
        <w:trPr>
          <w:trHeight w:val="480"/>
        </w:trPr>
        <w:tc>
          <w:tcPr>
            <w:tcW w:w="628" w:type="pct"/>
            <w:tcBorders>
              <w:top w:val="single" w:sz="4" w:space="0" w:color="002060"/>
              <w:left w:val="single" w:sz="4" w:space="0" w:color="002060"/>
              <w:bottom w:val="single" w:sz="4" w:space="0" w:color="002060"/>
              <w:right w:val="single" w:sz="4" w:space="0" w:color="002060"/>
            </w:tcBorders>
            <w:shd w:val="clear" w:color="auto" w:fill="auto"/>
            <w:noWrap/>
            <w:hideMark/>
          </w:tcPr>
          <w:p w14:paraId="21D16EFA" w14:textId="77777777" w:rsidR="00940E88" w:rsidRPr="00932E1E" w:rsidRDefault="00940E88" w:rsidP="00940E88">
            <w:pPr>
              <w:spacing w:line="276" w:lineRule="auto"/>
              <w:jc w:val="left"/>
              <w:rPr>
                <w:rFonts w:asciiTheme="minorHAnsi" w:hAnsiTheme="minorHAnsi"/>
                <w:szCs w:val="22"/>
              </w:rPr>
            </w:pPr>
            <w:r w:rsidRPr="00932E1E">
              <w:rPr>
                <w:rFonts w:asciiTheme="minorHAnsi" w:hAnsiTheme="minorHAnsi"/>
                <w:szCs w:val="22"/>
              </w:rPr>
              <w:t>Norm</w:t>
            </w:r>
          </w:p>
        </w:tc>
        <w:tc>
          <w:tcPr>
            <w:tcW w:w="3201" w:type="pct"/>
            <w:tcBorders>
              <w:top w:val="single" w:sz="4" w:space="0" w:color="002060"/>
              <w:left w:val="single" w:sz="4" w:space="0" w:color="002060"/>
              <w:bottom w:val="single" w:sz="4" w:space="0" w:color="002060"/>
              <w:right w:val="single" w:sz="4" w:space="0" w:color="002060"/>
            </w:tcBorders>
            <w:shd w:val="clear" w:color="auto" w:fill="auto"/>
            <w:vAlign w:val="bottom"/>
            <w:hideMark/>
          </w:tcPr>
          <w:p w14:paraId="7A9B3DAA" w14:textId="77777777" w:rsidR="00940E88" w:rsidRPr="00932E1E" w:rsidRDefault="00940E88" w:rsidP="00940E88">
            <w:pPr>
              <w:spacing w:line="276" w:lineRule="auto"/>
              <w:jc w:val="left"/>
              <w:rPr>
                <w:rFonts w:asciiTheme="minorHAnsi" w:hAnsiTheme="minorHAnsi"/>
                <w:szCs w:val="22"/>
              </w:rPr>
            </w:pPr>
            <w:r w:rsidRPr="00932E1E">
              <w:rPr>
                <w:rFonts w:asciiTheme="minorHAnsi" w:hAnsiTheme="minorHAnsi"/>
                <w:szCs w:val="22"/>
              </w:rPr>
              <w:t xml:space="preserve">Poziom zaangażowania społecznego na rzecz wspólnego dobra </w:t>
            </w:r>
          </w:p>
        </w:tc>
        <w:tc>
          <w:tcPr>
            <w:tcW w:w="1171" w:type="pct"/>
            <w:tcBorders>
              <w:top w:val="single" w:sz="4" w:space="0" w:color="002060"/>
              <w:left w:val="single" w:sz="4" w:space="0" w:color="002060"/>
              <w:bottom w:val="single" w:sz="4" w:space="0" w:color="002060"/>
              <w:right w:val="single" w:sz="4" w:space="0" w:color="002060"/>
            </w:tcBorders>
            <w:shd w:val="clear" w:color="auto" w:fill="auto"/>
            <w:noWrap/>
            <w:vAlign w:val="bottom"/>
            <w:hideMark/>
          </w:tcPr>
          <w:p w14:paraId="3099A296" w14:textId="77777777" w:rsidR="00940E88" w:rsidRPr="00932E1E" w:rsidRDefault="00940E88" w:rsidP="00940E88">
            <w:pPr>
              <w:spacing w:line="276" w:lineRule="auto"/>
              <w:jc w:val="center"/>
              <w:rPr>
                <w:rFonts w:asciiTheme="minorHAnsi" w:hAnsiTheme="minorHAnsi"/>
                <w:szCs w:val="22"/>
              </w:rPr>
            </w:pPr>
            <w:r w:rsidRPr="00932E1E">
              <w:rPr>
                <w:rFonts w:asciiTheme="minorHAnsi" w:hAnsiTheme="minorHAnsi"/>
                <w:szCs w:val="22"/>
              </w:rPr>
              <w:t>54,68</w:t>
            </w:r>
          </w:p>
        </w:tc>
      </w:tr>
      <w:tr w:rsidR="00940E88" w:rsidRPr="00932E1E" w14:paraId="0BBADAF5" w14:textId="77777777" w:rsidTr="00932E1E">
        <w:trPr>
          <w:trHeight w:val="480"/>
        </w:trPr>
        <w:tc>
          <w:tcPr>
            <w:tcW w:w="628" w:type="pct"/>
            <w:tcBorders>
              <w:top w:val="single" w:sz="4" w:space="0" w:color="002060"/>
              <w:left w:val="single" w:sz="4" w:space="0" w:color="002060"/>
              <w:bottom w:val="single" w:sz="4" w:space="0" w:color="002060"/>
              <w:right w:val="single" w:sz="4" w:space="0" w:color="002060"/>
            </w:tcBorders>
            <w:shd w:val="clear" w:color="auto" w:fill="auto"/>
            <w:noWrap/>
            <w:hideMark/>
          </w:tcPr>
          <w:p w14:paraId="27F4CC50" w14:textId="77777777" w:rsidR="00940E88" w:rsidRPr="00932E1E" w:rsidRDefault="00940E88" w:rsidP="00940E88">
            <w:pPr>
              <w:spacing w:line="276" w:lineRule="auto"/>
              <w:jc w:val="left"/>
              <w:rPr>
                <w:rFonts w:asciiTheme="minorHAnsi" w:hAnsiTheme="minorHAnsi"/>
                <w:szCs w:val="22"/>
              </w:rPr>
            </w:pPr>
            <w:r w:rsidRPr="00932E1E">
              <w:rPr>
                <w:rFonts w:asciiTheme="minorHAnsi" w:hAnsiTheme="minorHAnsi"/>
                <w:szCs w:val="22"/>
              </w:rPr>
              <w:t>Sieci</w:t>
            </w:r>
          </w:p>
        </w:tc>
        <w:tc>
          <w:tcPr>
            <w:tcW w:w="3201" w:type="pct"/>
            <w:tcBorders>
              <w:top w:val="single" w:sz="4" w:space="0" w:color="002060"/>
              <w:left w:val="single" w:sz="4" w:space="0" w:color="002060"/>
              <w:bottom w:val="single" w:sz="4" w:space="0" w:color="002060"/>
              <w:right w:val="single" w:sz="4" w:space="0" w:color="002060"/>
            </w:tcBorders>
            <w:shd w:val="clear" w:color="auto" w:fill="auto"/>
            <w:vAlign w:val="bottom"/>
            <w:hideMark/>
          </w:tcPr>
          <w:p w14:paraId="754EDD2B" w14:textId="77777777" w:rsidR="00940E88" w:rsidRPr="00932E1E" w:rsidRDefault="00940E88" w:rsidP="00940E88">
            <w:pPr>
              <w:spacing w:line="276" w:lineRule="auto"/>
              <w:jc w:val="left"/>
              <w:rPr>
                <w:rFonts w:asciiTheme="minorHAnsi" w:hAnsiTheme="minorHAnsi"/>
                <w:szCs w:val="22"/>
              </w:rPr>
            </w:pPr>
            <w:r w:rsidRPr="00932E1E">
              <w:rPr>
                <w:rFonts w:asciiTheme="minorHAnsi" w:hAnsiTheme="minorHAnsi"/>
                <w:szCs w:val="22"/>
              </w:rPr>
              <w:t xml:space="preserve">Poziom chęci współpracy opartej na zaufaniu w środowisku lokalnym </w:t>
            </w:r>
          </w:p>
        </w:tc>
        <w:tc>
          <w:tcPr>
            <w:tcW w:w="1171" w:type="pct"/>
            <w:tcBorders>
              <w:top w:val="single" w:sz="4" w:space="0" w:color="002060"/>
              <w:left w:val="single" w:sz="4" w:space="0" w:color="002060"/>
              <w:bottom w:val="single" w:sz="4" w:space="0" w:color="002060"/>
              <w:right w:val="single" w:sz="4" w:space="0" w:color="002060"/>
            </w:tcBorders>
            <w:shd w:val="clear" w:color="auto" w:fill="auto"/>
            <w:noWrap/>
            <w:vAlign w:val="bottom"/>
            <w:hideMark/>
          </w:tcPr>
          <w:p w14:paraId="6D87BF18" w14:textId="77777777" w:rsidR="00940E88" w:rsidRPr="00932E1E" w:rsidRDefault="00940E88" w:rsidP="00940E88">
            <w:pPr>
              <w:spacing w:line="276" w:lineRule="auto"/>
              <w:jc w:val="center"/>
              <w:rPr>
                <w:rFonts w:asciiTheme="minorHAnsi" w:hAnsiTheme="minorHAnsi"/>
                <w:szCs w:val="22"/>
              </w:rPr>
            </w:pPr>
            <w:r w:rsidRPr="00932E1E">
              <w:rPr>
                <w:rFonts w:asciiTheme="minorHAnsi" w:hAnsiTheme="minorHAnsi"/>
                <w:szCs w:val="22"/>
              </w:rPr>
              <w:t>73,61</w:t>
            </w:r>
          </w:p>
        </w:tc>
      </w:tr>
      <w:tr w:rsidR="00940E88" w:rsidRPr="00932E1E" w14:paraId="21B21437" w14:textId="77777777" w:rsidTr="00932E1E">
        <w:trPr>
          <w:trHeight w:val="480"/>
        </w:trPr>
        <w:tc>
          <w:tcPr>
            <w:tcW w:w="628" w:type="pct"/>
            <w:tcBorders>
              <w:top w:val="single" w:sz="4" w:space="0" w:color="002060"/>
              <w:left w:val="single" w:sz="4" w:space="0" w:color="002060"/>
              <w:bottom w:val="single" w:sz="4" w:space="0" w:color="002060"/>
              <w:right w:val="single" w:sz="4" w:space="0" w:color="002060"/>
            </w:tcBorders>
            <w:shd w:val="clear" w:color="auto" w:fill="auto"/>
            <w:noWrap/>
            <w:hideMark/>
          </w:tcPr>
          <w:p w14:paraId="1A6E9763" w14:textId="77777777" w:rsidR="00940E88" w:rsidRPr="00932E1E" w:rsidRDefault="00940E88" w:rsidP="00940E88">
            <w:pPr>
              <w:spacing w:line="276" w:lineRule="auto"/>
              <w:jc w:val="left"/>
              <w:rPr>
                <w:rFonts w:asciiTheme="minorHAnsi" w:hAnsiTheme="minorHAnsi"/>
                <w:szCs w:val="22"/>
              </w:rPr>
            </w:pPr>
            <w:r w:rsidRPr="00932E1E">
              <w:rPr>
                <w:rFonts w:asciiTheme="minorHAnsi" w:hAnsiTheme="minorHAnsi"/>
                <w:szCs w:val="22"/>
              </w:rPr>
              <w:t>Sieci</w:t>
            </w:r>
          </w:p>
        </w:tc>
        <w:tc>
          <w:tcPr>
            <w:tcW w:w="3201" w:type="pct"/>
            <w:tcBorders>
              <w:top w:val="single" w:sz="4" w:space="0" w:color="002060"/>
              <w:left w:val="single" w:sz="4" w:space="0" w:color="002060"/>
              <w:bottom w:val="single" w:sz="4" w:space="0" w:color="002060"/>
              <w:right w:val="single" w:sz="4" w:space="0" w:color="002060"/>
            </w:tcBorders>
            <w:shd w:val="clear" w:color="auto" w:fill="auto"/>
            <w:vAlign w:val="bottom"/>
            <w:hideMark/>
          </w:tcPr>
          <w:p w14:paraId="1FB27527" w14:textId="77777777" w:rsidR="00940E88" w:rsidRPr="00932E1E" w:rsidRDefault="00940E88" w:rsidP="00940E88">
            <w:pPr>
              <w:spacing w:line="276" w:lineRule="auto"/>
              <w:jc w:val="left"/>
              <w:rPr>
                <w:rFonts w:asciiTheme="minorHAnsi" w:hAnsiTheme="minorHAnsi"/>
                <w:szCs w:val="22"/>
              </w:rPr>
            </w:pPr>
            <w:r w:rsidRPr="00932E1E">
              <w:rPr>
                <w:rFonts w:asciiTheme="minorHAnsi" w:hAnsiTheme="minorHAnsi"/>
                <w:szCs w:val="22"/>
              </w:rPr>
              <w:t xml:space="preserve">Poziom poczucia wpływu członków LGD na funkcjonowanie partnerstwa </w:t>
            </w:r>
          </w:p>
        </w:tc>
        <w:tc>
          <w:tcPr>
            <w:tcW w:w="1171" w:type="pct"/>
            <w:tcBorders>
              <w:top w:val="single" w:sz="4" w:space="0" w:color="002060"/>
              <w:left w:val="single" w:sz="4" w:space="0" w:color="002060"/>
              <w:bottom w:val="single" w:sz="4" w:space="0" w:color="002060"/>
              <w:right w:val="single" w:sz="4" w:space="0" w:color="002060"/>
            </w:tcBorders>
            <w:shd w:val="clear" w:color="auto" w:fill="auto"/>
            <w:noWrap/>
            <w:vAlign w:val="bottom"/>
            <w:hideMark/>
          </w:tcPr>
          <w:p w14:paraId="1C4517E3" w14:textId="77777777" w:rsidR="00940E88" w:rsidRPr="00932E1E" w:rsidRDefault="00940E88" w:rsidP="00940E88">
            <w:pPr>
              <w:spacing w:line="276" w:lineRule="auto"/>
              <w:jc w:val="center"/>
              <w:rPr>
                <w:rFonts w:asciiTheme="minorHAnsi" w:hAnsiTheme="minorHAnsi"/>
                <w:szCs w:val="22"/>
              </w:rPr>
            </w:pPr>
            <w:r w:rsidRPr="00932E1E">
              <w:rPr>
                <w:rFonts w:asciiTheme="minorHAnsi" w:hAnsiTheme="minorHAnsi"/>
                <w:szCs w:val="22"/>
              </w:rPr>
              <w:t>82,14</w:t>
            </w:r>
          </w:p>
        </w:tc>
      </w:tr>
      <w:tr w:rsidR="00940E88" w:rsidRPr="00932E1E" w14:paraId="27A309CD" w14:textId="77777777" w:rsidTr="00932E1E">
        <w:trPr>
          <w:trHeight w:val="240"/>
        </w:trPr>
        <w:tc>
          <w:tcPr>
            <w:tcW w:w="628" w:type="pct"/>
            <w:tcBorders>
              <w:top w:val="single" w:sz="4" w:space="0" w:color="002060"/>
              <w:left w:val="single" w:sz="4" w:space="0" w:color="002060"/>
              <w:bottom w:val="single" w:sz="4" w:space="0" w:color="002060"/>
              <w:right w:val="single" w:sz="4" w:space="0" w:color="002060"/>
            </w:tcBorders>
            <w:shd w:val="clear" w:color="auto" w:fill="auto"/>
            <w:noWrap/>
            <w:vAlign w:val="bottom"/>
            <w:hideMark/>
          </w:tcPr>
          <w:p w14:paraId="47BE5706" w14:textId="77777777" w:rsidR="00940E88" w:rsidRPr="00932E1E" w:rsidRDefault="00940E88" w:rsidP="00940E88">
            <w:pPr>
              <w:spacing w:line="276" w:lineRule="auto"/>
              <w:jc w:val="right"/>
              <w:rPr>
                <w:rFonts w:asciiTheme="minorHAnsi" w:hAnsiTheme="minorHAnsi"/>
                <w:color w:val="000000" w:themeColor="text1"/>
                <w:szCs w:val="22"/>
              </w:rPr>
            </w:pPr>
          </w:p>
        </w:tc>
        <w:tc>
          <w:tcPr>
            <w:tcW w:w="3201" w:type="pct"/>
            <w:tcBorders>
              <w:top w:val="single" w:sz="4" w:space="0" w:color="002060"/>
              <w:left w:val="single" w:sz="4" w:space="0" w:color="002060"/>
              <w:bottom w:val="single" w:sz="4" w:space="0" w:color="002060"/>
              <w:right w:val="single" w:sz="4" w:space="0" w:color="002060"/>
            </w:tcBorders>
            <w:shd w:val="clear" w:color="auto" w:fill="auto"/>
            <w:noWrap/>
            <w:vAlign w:val="bottom"/>
            <w:hideMark/>
          </w:tcPr>
          <w:p w14:paraId="6C1D613C" w14:textId="77777777" w:rsidR="00940E88" w:rsidRPr="00932E1E" w:rsidRDefault="00940E88" w:rsidP="00940E88">
            <w:pPr>
              <w:spacing w:line="276" w:lineRule="auto"/>
              <w:jc w:val="right"/>
              <w:rPr>
                <w:rFonts w:asciiTheme="minorHAnsi" w:hAnsiTheme="minorHAnsi"/>
                <w:b/>
                <w:bCs/>
                <w:color w:val="000000" w:themeColor="text1"/>
                <w:szCs w:val="22"/>
              </w:rPr>
            </w:pPr>
            <w:r w:rsidRPr="00932E1E">
              <w:rPr>
                <w:rFonts w:asciiTheme="minorHAnsi" w:hAnsiTheme="minorHAnsi"/>
                <w:b/>
                <w:bCs/>
                <w:color w:val="000000" w:themeColor="text1"/>
                <w:szCs w:val="22"/>
              </w:rPr>
              <w:t>Wskaźnik syntetyczny</w:t>
            </w:r>
          </w:p>
        </w:tc>
        <w:tc>
          <w:tcPr>
            <w:tcW w:w="1171" w:type="pct"/>
            <w:tcBorders>
              <w:top w:val="single" w:sz="4" w:space="0" w:color="002060"/>
              <w:left w:val="single" w:sz="4" w:space="0" w:color="002060"/>
              <w:bottom w:val="single" w:sz="4" w:space="0" w:color="002060"/>
              <w:right w:val="single" w:sz="4" w:space="0" w:color="002060"/>
            </w:tcBorders>
            <w:shd w:val="clear" w:color="auto" w:fill="auto"/>
            <w:noWrap/>
            <w:vAlign w:val="bottom"/>
            <w:hideMark/>
          </w:tcPr>
          <w:p w14:paraId="3E2835C1" w14:textId="77777777" w:rsidR="00940E88" w:rsidRPr="00932E1E" w:rsidRDefault="00940E88" w:rsidP="00940E88">
            <w:pPr>
              <w:spacing w:line="276" w:lineRule="auto"/>
              <w:jc w:val="right"/>
              <w:rPr>
                <w:rFonts w:asciiTheme="minorHAnsi" w:hAnsiTheme="minorHAnsi"/>
                <w:b/>
                <w:bCs/>
                <w:color w:val="000000" w:themeColor="text1"/>
                <w:szCs w:val="22"/>
              </w:rPr>
            </w:pPr>
            <w:r w:rsidRPr="00932E1E">
              <w:rPr>
                <w:rFonts w:asciiTheme="minorHAnsi" w:hAnsiTheme="minorHAnsi"/>
                <w:b/>
                <w:bCs/>
                <w:color w:val="000000" w:themeColor="text1"/>
                <w:szCs w:val="22"/>
              </w:rPr>
              <w:t>69,07</w:t>
            </w:r>
          </w:p>
        </w:tc>
      </w:tr>
    </w:tbl>
    <w:p w14:paraId="34BBCB66" w14:textId="08052485" w:rsidR="00940E88" w:rsidRPr="00F525A7" w:rsidRDefault="00940E88" w:rsidP="00940E88">
      <w:pPr>
        <w:spacing w:line="276" w:lineRule="auto"/>
        <w:rPr>
          <w:rFonts w:asciiTheme="minorHAnsi" w:hAnsiTheme="minorHAnsi"/>
          <w:szCs w:val="22"/>
        </w:rPr>
      </w:pPr>
      <w:r w:rsidRPr="00F525A7">
        <w:rPr>
          <w:rFonts w:asciiTheme="minorHAnsi" w:hAnsiTheme="minorHAnsi"/>
          <w:szCs w:val="22"/>
        </w:rPr>
        <w:t>Źródło: opracowanie własne</w:t>
      </w:r>
      <w:r w:rsidR="00F525A7" w:rsidRPr="00F525A7">
        <w:rPr>
          <w:rFonts w:asciiTheme="minorHAnsi" w:hAnsiTheme="minorHAnsi"/>
          <w:szCs w:val="22"/>
        </w:rPr>
        <w:t>.</w:t>
      </w:r>
    </w:p>
    <w:p w14:paraId="2376DE4D" w14:textId="77777777" w:rsidR="00940E88" w:rsidRPr="00940E88" w:rsidRDefault="00940E88" w:rsidP="00940E88">
      <w:pPr>
        <w:spacing w:line="276" w:lineRule="auto"/>
        <w:rPr>
          <w:rFonts w:asciiTheme="minorHAnsi" w:hAnsiTheme="minorHAnsi"/>
          <w:sz w:val="22"/>
          <w:szCs w:val="22"/>
        </w:rPr>
      </w:pPr>
      <w:bookmarkStart w:id="311" w:name="_Toc418635409"/>
    </w:p>
    <w:p w14:paraId="63425DD7" w14:textId="77777777" w:rsidR="00932E1E" w:rsidRDefault="00940E88" w:rsidP="00932E1E">
      <w:pPr>
        <w:spacing w:line="276" w:lineRule="auto"/>
        <w:rPr>
          <w:rFonts w:asciiTheme="minorHAnsi" w:hAnsiTheme="minorHAnsi"/>
          <w:sz w:val="22"/>
          <w:szCs w:val="22"/>
        </w:rPr>
      </w:pPr>
      <w:r w:rsidRPr="00940E88">
        <w:rPr>
          <w:rFonts w:asciiTheme="minorHAnsi" w:hAnsiTheme="minorHAnsi"/>
          <w:sz w:val="22"/>
          <w:szCs w:val="22"/>
        </w:rPr>
        <w:t>Warto zauważyć, że obliczona w ten sposób wartość wskaźnika syntetycznego wynosząca 69,07 pkt. mieści się w okolicach dwóch trzecich skali. Z uwagi na brak porównywalnych danych, czy też brak wcześniejszych edycji badania, nie jest możliwa analiza dynamiki zmiany wskaźników w czasie. Pomiędzy poszczególnymi wskaźnikami istnieje duże zróżnicowanie wartości (patrz Rysunek 4). Przykładowo największa wartość jest osiągana w przypadku poziomu wartości i norm podzielanych przez członków LGD gdzie wskaźnik osiągnął poziom 91,80.</w:t>
      </w:r>
      <w:r w:rsidR="000151E7">
        <w:rPr>
          <w:rFonts w:asciiTheme="minorHAnsi" w:hAnsiTheme="minorHAnsi"/>
          <w:sz w:val="22"/>
          <w:szCs w:val="22"/>
        </w:rPr>
        <w:t xml:space="preserve"> </w:t>
      </w:r>
      <w:r w:rsidRPr="00940E88">
        <w:rPr>
          <w:rFonts w:asciiTheme="minorHAnsi" w:hAnsiTheme="minorHAnsi"/>
          <w:sz w:val="22"/>
          <w:szCs w:val="22"/>
        </w:rPr>
        <w:t>Zgodnie z oczekiwaniami najniższa wartość wskaźnika cząstkowego została odnotowana w przypadku analizy poziomu zaufania społecznego (do osób nieznanych) gdzie</w:t>
      </w:r>
      <w:r w:rsidR="000151E7">
        <w:rPr>
          <w:rFonts w:asciiTheme="minorHAnsi" w:hAnsiTheme="minorHAnsi"/>
          <w:sz w:val="22"/>
          <w:szCs w:val="22"/>
        </w:rPr>
        <w:t xml:space="preserve"> </w:t>
      </w:r>
      <w:r w:rsidRPr="00940E88">
        <w:rPr>
          <w:rFonts w:asciiTheme="minorHAnsi" w:hAnsiTheme="minorHAnsi"/>
          <w:sz w:val="22"/>
          <w:szCs w:val="22"/>
        </w:rPr>
        <w:t>odnotowano wynik na poziomie 46,88. Relatywnie niski poziom wskaźnika dotyczącego</w:t>
      </w:r>
      <w:r w:rsidR="000151E7">
        <w:rPr>
          <w:rFonts w:asciiTheme="minorHAnsi" w:hAnsiTheme="minorHAnsi"/>
          <w:sz w:val="22"/>
          <w:szCs w:val="22"/>
        </w:rPr>
        <w:t xml:space="preserve"> </w:t>
      </w:r>
      <w:r w:rsidRPr="00940E88">
        <w:rPr>
          <w:rFonts w:asciiTheme="minorHAnsi" w:hAnsiTheme="minorHAnsi"/>
          <w:sz w:val="22"/>
          <w:szCs w:val="22"/>
        </w:rPr>
        <w:t>poziomu zaufania do większości ludzi w regionie (w którym oceniany jest poziom ostrożności w relacjach z obcymi ludźmi) znajduje potwierdzenie w innych badaniach</w:t>
      </w:r>
      <w:r w:rsidR="000151E7">
        <w:rPr>
          <w:rFonts w:asciiTheme="minorHAnsi" w:hAnsiTheme="minorHAnsi"/>
          <w:sz w:val="22"/>
          <w:szCs w:val="22"/>
        </w:rPr>
        <w:t xml:space="preserve"> </w:t>
      </w:r>
      <w:r w:rsidRPr="00940E88">
        <w:rPr>
          <w:rFonts w:asciiTheme="minorHAnsi" w:hAnsiTheme="minorHAnsi"/>
          <w:sz w:val="22"/>
          <w:szCs w:val="22"/>
        </w:rPr>
        <w:t>dotyczących pomiaru kapitału społecznego , w których zwraca się uwagę, że społeczeństwo polskie charakteryzuje się znacznym stopnie nieufności wobec nieznanych sobie ludzi</w:t>
      </w:r>
      <w:r w:rsidRPr="00940E88">
        <w:rPr>
          <w:rFonts w:asciiTheme="minorHAnsi" w:hAnsiTheme="minorHAnsi"/>
          <w:sz w:val="22"/>
          <w:szCs w:val="22"/>
          <w:vertAlign w:val="superscript"/>
        </w:rPr>
        <w:footnoteReference w:id="71"/>
      </w:r>
      <w:r w:rsidRPr="00940E88">
        <w:rPr>
          <w:rFonts w:asciiTheme="minorHAnsi" w:hAnsiTheme="minorHAnsi"/>
          <w:sz w:val="22"/>
          <w:szCs w:val="22"/>
        </w:rPr>
        <w:t>.</w:t>
      </w:r>
    </w:p>
    <w:p w14:paraId="7BD487D7" w14:textId="77777777" w:rsidR="00932E1E" w:rsidRDefault="00932E1E" w:rsidP="00932E1E">
      <w:pPr>
        <w:spacing w:line="276" w:lineRule="auto"/>
        <w:rPr>
          <w:rFonts w:asciiTheme="minorHAnsi" w:hAnsiTheme="minorHAnsi"/>
          <w:sz w:val="22"/>
          <w:szCs w:val="22"/>
        </w:rPr>
      </w:pPr>
    </w:p>
    <w:p w14:paraId="0C89F200" w14:textId="77777777" w:rsidR="00932E1E" w:rsidRDefault="00932E1E" w:rsidP="00932E1E">
      <w:pPr>
        <w:spacing w:line="276" w:lineRule="auto"/>
        <w:rPr>
          <w:rFonts w:asciiTheme="minorHAnsi" w:hAnsiTheme="minorHAnsi"/>
          <w:bCs/>
          <w:sz w:val="22"/>
          <w:szCs w:val="16"/>
        </w:rPr>
        <w:sectPr w:rsidR="00932E1E" w:rsidSect="006D45A0">
          <w:headerReference w:type="even" r:id="rId68"/>
          <w:pgSz w:w="11907" w:h="16839" w:code="9"/>
          <w:pgMar w:top="1417" w:right="1417" w:bottom="1417" w:left="1417" w:header="708" w:footer="708" w:gutter="0"/>
          <w:cols w:space="708"/>
          <w:docGrid w:linePitch="360"/>
        </w:sectPr>
      </w:pPr>
    </w:p>
    <w:p w14:paraId="523D7BF1" w14:textId="236C4B1A" w:rsidR="00940E88" w:rsidRPr="00F525A7" w:rsidRDefault="00940E88" w:rsidP="00932E1E">
      <w:pPr>
        <w:spacing w:line="276" w:lineRule="auto"/>
        <w:rPr>
          <w:rFonts w:asciiTheme="minorHAnsi" w:hAnsiTheme="minorHAnsi"/>
          <w:szCs w:val="22"/>
        </w:rPr>
      </w:pPr>
      <w:bookmarkStart w:id="312" w:name="_Toc419274405"/>
      <w:r w:rsidRPr="00F525A7">
        <w:rPr>
          <w:rFonts w:asciiTheme="minorHAnsi" w:hAnsiTheme="minorHAnsi"/>
          <w:bCs/>
          <w:szCs w:val="16"/>
        </w:rPr>
        <w:lastRenderedPageBreak/>
        <w:t xml:space="preserve">Rysunek </w:t>
      </w:r>
      <w:r w:rsidRPr="00F525A7">
        <w:rPr>
          <w:rFonts w:asciiTheme="minorHAnsi" w:hAnsiTheme="minorHAnsi"/>
          <w:bCs/>
          <w:szCs w:val="16"/>
        </w:rPr>
        <w:fldChar w:fldCharType="begin"/>
      </w:r>
      <w:r w:rsidRPr="00F525A7">
        <w:rPr>
          <w:rFonts w:asciiTheme="minorHAnsi" w:hAnsiTheme="minorHAnsi"/>
          <w:bCs/>
          <w:szCs w:val="16"/>
        </w:rPr>
        <w:instrText xml:space="preserve"> SEQ Rysunek \* ARABIC </w:instrText>
      </w:r>
      <w:r w:rsidRPr="00F525A7">
        <w:rPr>
          <w:rFonts w:asciiTheme="minorHAnsi" w:hAnsiTheme="minorHAnsi"/>
          <w:bCs/>
          <w:szCs w:val="16"/>
        </w:rPr>
        <w:fldChar w:fldCharType="separate"/>
      </w:r>
      <w:r w:rsidR="00100778">
        <w:rPr>
          <w:rFonts w:asciiTheme="minorHAnsi" w:hAnsiTheme="minorHAnsi"/>
          <w:bCs/>
          <w:noProof/>
          <w:szCs w:val="16"/>
        </w:rPr>
        <w:t>10</w:t>
      </w:r>
      <w:r w:rsidRPr="00F525A7">
        <w:rPr>
          <w:rFonts w:asciiTheme="minorHAnsi" w:hAnsiTheme="minorHAnsi"/>
          <w:bCs/>
          <w:szCs w:val="16"/>
        </w:rPr>
        <w:fldChar w:fldCharType="end"/>
      </w:r>
      <w:r w:rsidRPr="00F525A7">
        <w:rPr>
          <w:rFonts w:asciiTheme="minorHAnsi" w:hAnsiTheme="minorHAnsi"/>
          <w:bCs/>
          <w:szCs w:val="16"/>
        </w:rPr>
        <w:t>. Obliczone wartości dla wskaźników zaufania społecznego</w:t>
      </w:r>
      <w:bookmarkEnd w:id="312"/>
    </w:p>
    <w:p w14:paraId="1BC8B680" w14:textId="77777777" w:rsidR="00940E88" w:rsidRPr="00940E88" w:rsidRDefault="00940E88" w:rsidP="00940E88">
      <w:pPr>
        <w:spacing w:line="276" w:lineRule="auto"/>
      </w:pPr>
      <w:r w:rsidRPr="00940E88">
        <w:rPr>
          <w:noProof/>
        </w:rPr>
        <w:drawing>
          <wp:inline distT="0" distB="0" distL="0" distR="0" wp14:anchorId="645D42B9" wp14:editId="14C11390">
            <wp:extent cx="8877300" cy="4257675"/>
            <wp:effectExtent l="0" t="0" r="0" b="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C99F726" w14:textId="54320C33" w:rsidR="00940E88" w:rsidRDefault="00940E88" w:rsidP="00940E88">
      <w:pPr>
        <w:spacing w:line="276" w:lineRule="auto"/>
        <w:rPr>
          <w:rFonts w:asciiTheme="minorHAnsi" w:hAnsiTheme="minorHAnsi"/>
          <w:szCs w:val="22"/>
        </w:rPr>
      </w:pPr>
      <w:r w:rsidRPr="00940E88">
        <w:rPr>
          <w:rFonts w:asciiTheme="minorHAnsi" w:hAnsiTheme="minorHAnsi"/>
          <w:szCs w:val="22"/>
        </w:rPr>
        <w:t>Źródło: opracowanie własne</w:t>
      </w:r>
      <w:r w:rsidR="00F525A7">
        <w:rPr>
          <w:rFonts w:asciiTheme="minorHAnsi" w:hAnsiTheme="minorHAnsi"/>
          <w:szCs w:val="22"/>
        </w:rPr>
        <w:t>.</w:t>
      </w:r>
    </w:p>
    <w:p w14:paraId="7745FB7A" w14:textId="77777777" w:rsidR="00932E1E" w:rsidRPr="00940E88" w:rsidRDefault="00932E1E" w:rsidP="00940E88">
      <w:pPr>
        <w:spacing w:line="276" w:lineRule="auto"/>
        <w:rPr>
          <w:rFonts w:asciiTheme="minorHAnsi" w:hAnsiTheme="minorHAnsi"/>
          <w:szCs w:val="22"/>
        </w:rPr>
      </w:pPr>
    </w:p>
    <w:p w14:paraId="79AB42BF" w14:textId="1FD4A49D" w:rsidR="00940E88" w:rsidRPr="00932E1E" w:rsidRDefault="00940E88" w:rsidP="00940E88">
      <w:pPr>
        <w:spacing w:line="276" w:lineRule="auto"/>
        <w:rPr>
          <w:rFonts w:asciiTheme="minorHAnsi" w:hAnsiTheme="minorHAnsi"/>
          <w:sz w:val="22"/>
          <w:szCs w:val="22"/>
        </w:rPr>
      </w:pPr>
      <w:r w:rsidRPr="00932E1E">
        <w:rPr>
          <w:rFonts w:asciiTheme="minorHAnsi" w:hAnsiTheme="minorHAnsi"/>
          <w:sz w:val="22"/>
          <w:szCs w:val="22"/>
        </w:rPr>
        <w:t>Wskaźniki syntetyczne zaufania społecznego obliczone zostały również dla poszczególnych województw. Uzyskane wyniki cechuje umiarkowane zróżnicowanie, wszystkie wartości mieszczą się w przedziale 62,69 pkt dla województwa świętokrzyskiego aż do 74,64 pkt dla województwa opolskiego. Szczegółowe</w:t>
      </w:r>
      <w:r w:rsidR="000151E7" w:rsidRPr="00932E1E">
        <w:rPr>
          <w:rFonts w:asciiTheme="minorHAnsi" w:hAnsiTheme="minorHAnsi"/>
          <w:sz w:val="22"/>
          <w:szCs w:val="22"/>
        </w:rPr>
        <w:t xml:space="preserve"> </w:t>
      </w:r>
      <w:r w:rsidRPr="00932E1E">
        <w:rPr>
          <w:rFonts w:asciiTheme="minorHAnsi" w:hAnsiTheme="minorHAnsi"/>
          <w:sz w:val="22"/>
          <w:szCs w:val="22"/>
        </w:rPr>
        <w:t>zestawienie uzyskanych wartości wskaźników dla poszczególnych województw zapr</w:t>
      </w:r>
      <w:r w:rsidR="006F0B9A" w:rsidRPr="00932E1E">
        <w:rPr>
          <w:rFonts w:asciiTheme="minorHAnsi" w:hAnsiTheme="minorHAnsi"/>
          <w:sz w:val="22"/>
          <w:szCs w:val="22"/>
        </w:rPr>
        <w:t>ezentowano w Tabeli 4</w:t>
      </w:r>
      <w:r w:rsidRPr="00932E1E">
        <w:rPr>
          <w:rFonts w:asciiTheme="minorHAnsi" w:hAnsiTheme="minorHAnsi"/>
          <w:sz w:val="22"/>
          <w:szCs w:val="22"/>
        </w:rPr>
        <w:t>0.</w:t>
      </w:r>
    </w:p>
    <w:p w14:paraId="3A2C8057" w14:textId="77777777" w:rsidR="00940E88" w:rsidRPr="00932E1E" w:rsidRDefault="00940E88" w:rsidP="00940E88">
      <w:pPr>
        <w:spacing w:line="276" w:lineRule="auto"/>
        <w:rPr>
          <w:rFonts w:asciiTheme="minorHAnsi" w:hAnsiTheme="minorHAnsi"/>
          <w:sz w:val="22"/>
          <w:szCs w:val="22"/>
        </w:rPr>
      </w:pPr>
    </w:p>
    <w:p w14:paraId="0F444320" w14:textId="77777777" w:rsidR="00932E1E" w:rsidRDefault="00932E1E" w:rsidP="00940E88">
      <w:pPr>
        <w:spacing w:line="276" w:lineRule="auto"/>
        <w:rPr>
          <w:rFonts w:asciiTheme="minorHAnsi" w:hAnsiTheme="minorHAnsi"/>
          <w:sz w:val="22"/>
          <w:szCs w:val="22"/>
        </w:rPr>
        <w:sectPr w:rsidR="00932E1E" w:rsidSect="00932E1E">
          <w:headerReference w:type="default" r:id="rId70"/>
          <w:pgSz w:w="16839" w:h="11907" w:orient="landscape" w:code="9"/>
          <w:pgMar w:top="1417" w:right="1417" w:bottom="1417" w:left="1417" w:header="708" w:footer="708" w:gutter="0"/>
          <w:cols w:space="708"/>
          <w:docGrid w:linePitch="360"/>
        </w:sectPr>
      </w:pPr>
    </w:p>
    <w:p w14:paraId="58445342" w14:textId="23159D67" w:rsidR="00940E88" w:rsidRPr="00F525A7" w:rsidRDefault="00940E88" w:rsidP="00940E88">
      <w:pPr>
        <w:spacing w:line="276" w:lineRule="auto"/>
        <w:rPr>
          <w:rFonts w:asciiTheme="minorHAnsi" w:hAnsiTheme="minorHAnsi"/>
          <w:szCs w:val="22"/>
        </w:rPr>
      </w:pPr>
      <w:bookmarkStart w:id="313" w:name="_Toc419274445"/>
      <w:r w:rsidRPr="00F525A7">
        <w:rPr>
          <w:rFonts w:asciiTheme="minorHAnsi" w:hAnsiTheme="minorHAnsi"/>
          <w:szCs w:val="22"/>
        </w:rPr>
        <w:lastRenderedPageBreak/>
        <w:t xml:space="preserve">Tabela </w:t>
      </w:r>
      <w:r w:rsidRPr="00F525A7">
        <w:rPr>
          <w:rFonts w:asciiTheme="minorHAnsi" w:hAnsiTheme="minorHAnsi"/>
          <w:szCs w:val="22"/>
        </w:rPr>
        <w:fldChar w:fldCharType="begin"/>
      </w:r>
      <w:r w:rsidRPr="00F525A7">
        <w:rPr>
          <w:rFonts w:asciiTheme="minorHAnsi" w:hAnsiTheme="minorHAnsi"/>
          <w:szCs w:val="22"/>
        </w:rPr>
        <w:instrText xml:space="preserve"> SEQ Tabela \* ARABIC </w:instrText>
      </w:r>
      <w:r w:rsidRPr="00F525A7">
        <w:rPr>
          <w:rFonts w:asciiTheme="minorHAnsi" w:hAnsiTheme="minorHAnsi"/>
          <w:szCs w:val="22"/>
        </w:rPr>
        <w:fldChar w:fldCharType="separate"/>
      </w:r>
      <w:r w:rsidR="00100778">
        <w:rPr>
          <w:rFonts w:asciiTheme="minorHAnsi" w:hAnsiTheme="minorHAnsi"/>
          <w:noProof/>
          <w:szCs w:val="22"/>
        </w:rPr>
        <w:t>40</w:t>
      </w:r>
      <w:r w:rsidRPr="00F525A7">
        <w:rPr>
          <w:rFonts w:asciiTheme="minorHAnsi" w:hAnsiTheme="minorHAnsi"/>
          <w:noProof/>
          <w:szCs w:val="22"/>
        </w:rPr>
        <w:fldChar w:fldCharType="end"/>
      </w:r>
      <w:r w:rsidRPr="00F525A7">
        <w:rPr>
          <w:rFonts w:asciiTheme="minorHAnsi" w:hAnsiTheme="minorHAnsi"/>
          <w:szCs w:val="22"/>
        </w:rPr>
        <w:t>. Wskaźnik syntetyczny zaufania społecznego w podziale na województwa</w:t>
      </w:r>
      <w:bookmarkEnd w:id="311"/>
      <w:bookmarkEnd w:id="313"/>
    </w:p>
    <w:tbl>
      <w:tblPr>
        <w:tblW w:w="4962" w:type="pct"/>
        <w:tblInd w:w="7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4A0" w:firstRow="1" w:lastRow="0" w:firstColumn="1" w:lastColumn="0" w:noHBand="0" w:noVBand="1"/>
      </w:tblPr>
      <w:tblGrid>
        <w:gridCol w:w="4648"/>
        <w:gridCol w:w="4495"/>
      </w:tblGrid>
      <w:tr w:rsidR="00940E88" w:rsidRPr="00932E1E" w14:paraId="03C69108" w14:textId="77777777" w:rsidTr="002C6E6E">
        <w:trPr>
          <w:trHeight w:val="227"/>
          <w:tblHeader/>
        </w:trPr>
        <w:tc>
          <w:tcPr>
            <w:tcW w:w="2542" w:type="pct"/>
            <w:shd w:val="clear" w:color="auto" w:fill="002060"/>
            <w:noWrap/>
            <w:vAlign w:val="bottom"/>
            <w:hideMark/>
          </w:tcPr>
          <w:p w14:paraId="503AFA05" w14:textId="77777777" w:rsidR="00940E88" w:rsidRPr="00932E1E" w:rsidRDefault="00940E88" w:rsidP="00940E88">
            <w:pPr>
              <w:spacing w:line="276" w:lineRule="auto"/>
              <w:jc w:val="center"/>
              <w:rPr>
                <w:rFonts w:asciiTheme="minorHAnsi" w:hAnsiTheme="minorHAnsi"/>
                <w:b/>
                <w:bCs/>
                <w:color w:val="FFFFFF"/>
                <w:szCs w:val="20"/>
              </w:rPr>
            </w:pPr>
            <w:r w:rsidRPr="00932E1E">
              <w:rPr>
                <w:rFonts w:asciiTheme="minorHAnsi" w:hAnsiTheme="minorHAnsi"/>
                <w:b/>
                <w:bCs/>
                <w:color w:val="FFFFFF"/>
                <w:szCs w:val="20"/>
              </w:rPr>
              <w:t>Województwo</w:t>
            </w:r>
          </w:p>
        </w:tc>
        <w:tc>
          <w:tcPr>
            <w:tcW w:w="2458" w:type="pct"/>
            <w:shd w:val="clear" w:color="auto" w:fill="002060"/>
            <w:noWrap/>
            <w:vAlign w:val="center"/>
            <w:hideMark/>
          </w:tcPr>
          <w:p w14:paraId="01967301" w14:textId="77777777" w:rsidR="00940E88" w:rsidRPr="00932E1E" w:rsidRDefault="00940E88" w:rsidP="00932E1E">
            <w:pPr>
              <w:spacing w:line="276" w:lineRule="auto"/>
              <w:jc w:val="right"/>
              <w:rPr>
                <w:rFonts w:asciiTheme="minorHAnsi" w:hAnsiTheme="minorHAnsi"/>
                <w:b/>
                <w:bCs/>
                <w:color w:val="FFFFFF"/>
                <w:szCs w:val="20"/>
              </w:rPr>
            </w:pPr>
            <w:r w:rsidRPr="00932E1E">
              <w:rPr>
                <w:rFonts w:asciiTheme="minorHAnsi" w:hAnsiTheme="minorHAnsi"/>
                <w:b/>
                <w:bCs/>
                <w:color w:val="FFFFFF"/>
                <w:szCs w:val="20"/>
              </w:rPr>
              <w:t>Wskaźniki syntetyczne</w:t>
            </w:r>
          </w:p>
        </w:tc>
      </w:tr>
      <w:tr w:rsidR="00940E88" w:rsidRPr="00932E1E" w14:paraId="05BE4B33" w14:textId="77777777" w:rsidTr="002C6E6E">
        <w:trPr>
          <w:trHeight w:val="227"/>
        </w:trPr>
        <w:tc>
          <w:tcPr>
            <w:tcW w:w="2542" w:type="pct"/>
            <w:shd w:val="clear" w:color="auto" w:fill="auto"/>
            <w:noWrap/>
          </w:tcPr>
          <w:p w14:paraId="73B6A510" w14:textId="77777777" w:rsidR="00940E88" w:rsidRPr="00932E1E" w:rsidRDefault="00940E88" w:rsidP="00940E88">
            <w:pPr>
              <w:spacing w:line="276" w:lineRule="auto"/>
              <w:jc w:val="left"/>
              <w:rPr>
                <w:rFonts w:asciiTheme="minorHAnsi" w:hAnsiTheme="minorHAnsi"/>
                <w:szCs w:val="20"/>
              </w:rPr>
            </w:pPr>
            <w:r w:rsidRPr="00932E1E">
              <w:rPr>
                <w:rFonts w:asciiTheme="minorHAnsi" w:hAnsiTheme="minorHAnsi"/>
                <w:szCs w:val="20"/>
              </w:rPr>
              <w:t>świętokrzyskie</w:t>
            </w:r>
          </w:p>
        </w:tc>
        <w:tc>
          <w:tcPr>
            <w:tcW w:w="2458" w:type="pct"/>
            <w:shd w:val="clear" w:color="auto" w:fill="auto"/>
            <w:vAlign w:val="bottom"/>
          </w:tcPr>
          <w:p w14:paraId="40E75540" w14:textId="77777777" w:rsidR="00940E88" w:rsidRPr="00932E1E" w:rsidRDefault="00940E88" w:rsidP="00932E1E">
            <w:pPr>
              <w:spacing w:line="276" w:lineRule="auto"/>
              <w:jc w:val="right"/>
              <w:rPr>
                <w:rFonts w:asciiTheme="minorHAnsi" w:hAnsiTheme="minorHAnsi"/>
                <w:szCs w:val="20"/>
              </w:rPr>
            </w:pPr>
            <w:r w:rsidRPr="00932E1E">
              <w:rPr>
                <w:rFonts w:asciiTheme="minorHAnsi" w:hAnsiTheme="minorHAnsi"/>
                <w:szCs w:val="20"/>
              </w:rPr>
              <w:t>62,96</w:t>
            </w:r>
          </w:p>
        </w:tc>
      </w:tr>
      <w:tr w:rsidR="00940E88" w:rsidRPr="00932E1E" w14:paraId="308EFB79" w14:textId="77777777" w:rsidTr="002C6E6E">
        <w:trPr>
          <w:trHeight w:val="227"/>
        </w:trPr>
        <w:tc>
          <w:tcPr>
            <w:tcW w:w="2542" w:type="pct"/>
            <w:shd w:val="clear" w:color="auto" w:fill="auto"/>
            <w:noWrap/>
          </w:tcPr>
          <w:p w14:paraId="705799EC" w14:textId="77777777" w:rsidR="00940E88" w:rsidRPr="00932E1E" w:rsidRDefault="00940E88" w:rsidP="00940E88">
            <w:pPr>
              <w:spacing w:line="276" w:lineRule="auto"/>
              <w:jc w:val="left"/>
              <w:rPr>
                <w:rFonts w:asciiTheme="minorHAnsi" w:hAnsiTheme="minorHAnsi"/>
                <w:szCs w:val="20"/>
              </w:rPr>
            </w:pPr>
            <w:r w:rsidRPr="00932E1E">
              <w:rPr>
                <w:rFonts w:asciiTheme="minorHAnsi" w:hAnsiTheme="minorHAnsi"/>
                <w:szCs w:val="20"/>
              </w:rPr>
              <w:t>pomorskie</w:t>
            </w:r>
          </w:p>
        </w:tc>
        <w:tc>
          <w:tcPr>
            <w:tcW w:w="2458" w:type="pct"/>
            <w:shd w:val="clear" w:color="auto" w:fill="auto"/>
            <w:vAlign w:val="bottom"/>
          </w:tcPr>
          <w:p w14:paraId="6BB8EDFD" w14:textId="77777777" w:rsidR="00940E88" w:rsidRPr="00932E1E" w:rsidRDefault="00940E88" w:rsidP="00932E1E">
            <w:pPr>
              <w:spacing w:line="276" w:lineRule="auto"/>
              <w:jc w:val="right"/>
              <w:rPr>
                <w:rFonts w:asciiTheme="minorHAnsi" w:hAnsiTheme="minorHAnsi"/>
                <w:szCs w:val="20"/>
              </w:rPr>
            </w:pPr>
            <w:r w:rsidRPr="00932E1E">
              <w:rPr>
                <w:rFonts w:asciiTheme="minorHAnsi" w:hAnsiTheme="minorHAnsi"/>
                <w:szCs w:val="20"/>
              </w:rPr>
              <w:t>63,14</w:t>
            </w:r>
          </w:p>
        </w:tc>
      </w:tr>
      <w:tr w:rsidR="00940E88" w:rsidRPr="00932E1E" w14:paraId="0E2C6861" w14:textId="77777777" w:rsidTr="002C6E6E">
        <w:trPr>
          <w:trHeight w:val="227"/>
        </w:trPr>
        <w:tc>
          <w:tcPr>
            <w:tcW w:w="2542" w:type="pct"/>
            <w:shd w:val="clear" w:color="auto" w:fill="auto"/>
            <w:noWrap/>
          </w:tcPr>
          <w:p w14:paraId="78520E78" w14:textId="77777777" w:rsidR="00940E88" w:rsidRPr="00932E1E" w:rsidRDefault="00940E88" w:rsidP="00940E88">
            <w:pPr>
              <w:spacing w:line="276" w:lineRule="auto"/>
              <w:jc w:val="left"/>
              <w:rPr>
                <w:rFonts w:asciiTheme="minorHAnsi" w:hAnsiTheme="minorHAnsi"/>
                <w:szCs w:val="20"/>
              </w:rPr>
            </w:pPr>
            <w:r w:rsidRPr="00932E1E">
              <w:rPr>
                <w:rFonts w:asciiTheme="minorHAnsi" w:hAnsiTheme="minorHAnsi"/>
                <w:szCs w:val="20"/>
              </w:rPr>
              <w:t>zachodniopomorskie</w:t>
            </w:r>
          </w:p>
        </w:tc>
        <w:tc>
          <w:tcPr>
            <w:tcW w:w="2458" w:type="pct"/>
            <w:shd w:val="clear" w:color="auto" w:fill="auto"/>
            <w:vAlign w:val="bottom"/>
          </w:tcPr>
          <w:p w14:paraId="7F0216AA" w14:textId="77777777" w:rsidR="00940E88" w:rsidRPr="00932E1E" w:rsidRDefault="00940E88" w:rsidP="00932E1E">
            <w:pPr>
              <w:spacing w:line="276" w:lineRule="auto"/>
              <w:jc w:val="right"/>
              <w:rPr>
                <w:rFonts w:asciiTheme="minorHAnsi" w:hAnsiTheme="minorHAnsi"/>
                <w:szCs w:val="20"/>
              </w:rPr>
            </w:pPr>
            <w:r w:rsidRPr="00932E1E">
              <w:rPr>
                <w:rFonts w:asciiTheme="minorHAnsi" w:hAnsiTheme="minorHAnsi"/>
                <w:szCs w:val="20"/>
              </w:rPr>
              <w:t>63,73</w:t>
            </w:r>
          </w:p>
        </w:tc>
      </w:tr>
      <w:tr w:rsidR="00940E88" w:rsidRPr="00932E1E" w14:paraId="02CB0320" w14:textId="77777777" w:rsidTr="002C6E6E">
        <w:trPr>
          <w:trHeight w:val="227"/>
        </w:trPr>
        <w:tc>
          <w:tcPr>
            <w:tcW w:w="2542" w:type="pct"/>
            <w:shd w:val="clear" w:color="auto" w:fill="auto"/>
            <w:noWrap/>
          </w:tcPr>
          <w:p w14:paraId="58AD0503" w14:textId="77777777" w:rsidR="00940E88" w:rsidRPr="00932E1E" w:rsidRDefault="00940E88" w:rsidP="00940E88">
            <w:pPr>
              <w:spacing w:line="276" w:lineRule="auto"/>
              <w:jc w:val="left"/>
              <w:rPr>
                <w:rFonts w:asciiTheme="minorHAnsi" w:hAnsiTheme="minorHAnsi"/>
                <w:szCs w:val="20"/>
              </w:rPr>
            </w:pPr>
            <w:r w:rsidRPr="00932E1E">
              <w:rPr>
                <w:rFonts w:asciiTheme="minorHAnsi" w:hAnsiTheme="minorHAnsi"/>
                <w:szCs w:val="20"/>
              </w:rPr>
              <w:t>podkarpackie</w:t>
            </w:r>
          </w:p>
        </w:tc>
        <w:tc>
          <w:tcPr>
            <w:tcW w:w="2458" w:type="pct"/>
            <w:shd w:val="clear" w:color="auto" w:fill="auto"/>
            <w:vAlign w:val="bottom"/>
          </w:tcPr>
          <w:p w14:paraId="00A631A4" w14:textId="77777777" w:rsidR="00940E88" w:rsidRPr="00932E1E" w:rsidRDefault="00940E88" w:rsidP="00932E1E">
            <w:pPr>
              <w:spacing w:line="276" w:lineRule="auto"/>
              <w:jc w:val="right"/>
              <w:rPr>
                <w:rFonts w:asciiTheme="minorHAnsi" w:hAnsiTheme="minorHAnsi"/>
                <w:szCs w:val="20"/>
              </w:rPr>
            </w:pPr>
            <w:r w:rsidRPr="00932E1E">
              <w:rPr>
                <w:rFonts w:asciiTheme="minorHAnsi" w:hAnsiTheme="minorHAnsi"/>
                <w:szCs w:val="20"/>
              </w:rPr>
              <w:t>65,72</w:t>
            </w:r>
          </w:p>
        </w:tc>
      </w:tr>
      <w:tr w:rsidR="00940E88" w:rsidRPr="00932E1E" w14:paraId="53B3E73B" w14:textId="77777777" w:rsidTr="002C6E6E">
        <w:trPr>
          <w:trHeight w:val="227"/>
        </w:trPr>
        <w:tc>
          <w:tcPr>
            <w:tcW w:w="2542" w:type="pct"/>
            <w:shd w:val="clear" w:color="auto" w:fill="auto"/>
            <w:noWrap/>
          </w:tcPr>
          <w:p w14:paraId="41438BFD" w14:textId="77777777" w:rsidR="00940E88" w:rsidRPr="00932E1E" w:rsidRDefault="00940E88" w:rsidP="00940E88">
            <w:pPr>
              <w:spacing w:line="276" w:lineRule="auto"/>
              <w:jc w:val="left"/>
              <w:rPr>
                <w:rFonts w:asciiTheme="minorHAnsi" w:hAnsiTheme="minorHAnsi"/>
                <w:szCs w:val="20"/>
              </w:rPr>
            </w:pPr>
            <w:r w:rsidRPr="00932E1E">
              <w:rPr>
                <w:rFonts w:asciiTheme="minorHAnsi" w:hAnsiTheme="minorHAnsi"/>
                <w:szCs w:val="20"/>
              </w:rPr>
              <w:t>małopolskie</w:t>
            </w:r>
          </w:p>
        </w:tc>
        <w:tc>
          <w:tcPr>
            <w:tcW w:w="2458" w:type="pct"/>
            <w:shd w:val="clear" w:color="auto" w:fill="auto"/>
            <w:vAlign w:val="bottom"/>
          </w:tcPr>
          <w:p w14:paraId="575E3213" w14:textId="77777777" w:rsidR="00940E88" w:rsidRPr="00932E1E" w:rsidRDefault="00940E88" w:rsidP="00932E1E">
            <w:pPr>
              <w:spacing w:line="276" w:lineRule="auto"/>
              <w:jc w:val="right"/>
              <w:rPr>
                <w:rFonts w:asciiTheme="minorHAnsi" w:hAnsiTheme="minorHAnsi"/>
                <w:szCs w:val="20"/>
              </w:rPr>
            </w:pPr>
            <w:r w:rsidRPr="00932E1E">
              <w:rPr>
                <w:rFonts w:asciiTheme="minorHAnsi" w:hAnsiTheme="minorHAnsi"/>
                <w:szCs w:val="20"/>
              </w:rPr>
              <w:t>65,97</w:t>
            </w:r>
          </w:p>
        </w:tc>
      </w:tr>
      <w:tr w:rsidR="00940E88" w:rsidRPr="00932E1E" w14:paraId="237AD7B3" w14:textId="77777777" w:rsidTr="002C6E6E">
        <w:trPr>
          <w:trHeight w:val="227"/>
        </w:trPr>
        <w:tc>
          <w:tcPr>
            <w:tcW w:w="2542" w:type="pct"/>
            <w:shd w:val="clear" w:color="auto" w:fill="auto"/>
            <w:noWrap/>
          </w:tcPr>
          <w:p w14:paraId="37BAA497" w14:textId="77777777" w:rsidR="00940E88" w:rsidRPr="00932E1E" w:rsidRDefault="00940E88" w:rsidP="00940E88">
            <w:pPr>
              <w:spacing w:line="276" w:lineRule="auto"/>
              <w:jc w:val="left"/>
              <w:rPr>
                <w:rFonts w:asciiTheme="minorHAnsi" w:hAnsiTheme="minorHAnsi"/>
                <w:szCs w:val="20"/>
              </w:rPr>
            </w:pPr>
            <w:r w:rsidRPr="00932E1E">
              <w:rPr>
                <w:rFonts w:asciiTheme="minorHAnsi" w:hAnsiTheme="minorHAnsi"/>
                <w:szCs w:val="20"/>
              </w:rPr>
              <w:t>łódzkie</w:t>
            </w:r>
          </w:p>
        </w:tc>
        <w:tc>
          <w:tcPr>
            <w:tcW w:w="2458" w:type="pct"/>
            <w:shd w:val="clear" w:color="auto" w:fill="auto"/>
            <w:vAlign w:val="bottom"/>
          </w:tcPr>
          <w:p w14:paraId="0E490CC0" w14:textId="77777777" w:rsidR="00940E88" w:rsidRPr="00932E1E" w:rsidRDefault="00940E88" w:rsidP="00932E1E">
            <w:pPr>
              <w:spacing w:line="276" w:lineRule="auto"/>
              <w:jc w:val="right"/>
              <w:rPr>
                <w:rFonts w:asciiTheme="minorHAnsi" w:hAnsiTheme="minorHAnsi"/>
                <w:szCs w:val="20"/>
              </w:rPr>
            </w:pPr>
            <w:r w:rsidRPr="00932E1E">
              <w:rPr>
                <w:rFonts w:asciiTheme="minorHAnsi" w:hAnsiTheme="minorHAnsi"/>
                <w:szCs w:val="20"/>
              </w:rPr>
              <w:t>66,26</w:t>
            </w:r>
          </w:p>
        </w:tc>
      </w:tr>
      <w:tr w:rsidR="00940E88" w:rsidRPr="00932E1E" w14:paraId="61CD0C6C" w14:textId="77777777" w:rsidTr="002C6E6E">
        <w:trPr>
          <w:trHeight w:val="227"/>
        </w:trPr>
        <w:tc>
          <w:tcPr>
            <w:tcW w:w="2542" w:type="pct"/>
            <w:shd w:val="clear" w:color="auto" w:fill="auto"/>
            <w:noWrap/>
          </w:tcPr>
          <w:p w14:paraId="3AB1BF7A" w14:textId="77777777" w:rsidR="00940E88" w:rsidRPr="00932E1E" w:rsidRDefault="00940E88" w:rsidP="00940E88">
            <w:pPr>
              <w:spacing w:line="276" w:lineRule="auto"/>
              <w:jc w:val="left"/>
              <w:rPr>
                <w:rFonts w:asciiTheme="minorHAnsi" w:hAnsiTheme="minorHAnsi"/>
                <w:szCs w:val="20"/>
              </w:rPr>
            </w:pPr>
            <w:r w:rsidRPr="00932E1E">
              <w:rPr>
                <w:rFonts w:asciiTheme="minorHAnsi" w:hAnsiTheme="minorHAnsi"/>
                <w:szCs w:val="20"/>
              </w:rPr>
              <w:t>podlaskie</w:t>
            </w:r>
          </w:p>
        </w:tc>
        <w:tc>
          <w:tcPr>
            <w:tcW w:w="2458" w:type="pct"/>
            <w:shd w:val="clear" w:color="auto" w:fill="auto"/>
            <w:vAlign w:val="bottom"/>
          </w:tcPr>
          <w:p w14:paraId="500B6FCE" w14:textId="77777777" w:rsidR="00940E88" w:rsidRPr="00932E1E" w:rsidRDefault="00940E88" w:rsidP="00932E1E">
            <w:pPr>
              <w:spacing w:line="276" w:lineRule="auto"/>
              <w:jc w:val="right"/>
              <w:rPr>
                <w:rFonts w:asciiTheme="minorHAnsi" w:hAnsiTheme="minorHAnsi"/>
                <w:szCs w:val="20"/>
              </w:rPr>
            </w:pPr>
            <w:r w:rsidRPr="00932E1E">
              <w:rPr>
                <w:rFonts w:asciiTheme="minorHAnsi" w:hAnsiTheme="minorHAnsi"/>
                <w:szCs w:val="20"/>
              </w:rPr>
              <w:t>68,46</w:t>
            </w:r>
          </w:p>
        </w:tc>
      </w:tr>
      <w:tr w:rsidR="00940E88" w:rsidRPr="00932E1E" w14:paraId="4CDFC002" w14:textId="77777777" w:rsidTr="002C6E6E">
        <w:trPr>
          <w:trHeight w:val="227"/>
        </w:trPr>
        <w:tc>
          <w:tcPr>
            <w:tcW w:w="2542" w:type="pct"/>
            <w:shd w:val="clear" w:color="auto" w:fill="auto"/>
            <w:noWrap/>
          </w:tcPr>
          <w:p w14:paraId="12627C3B" w14:textId="77777777" w:rsidR="00940E88" w:rsidRPr="00932E1E" w:rsidRDefault="00940E88" w:rsidP="00940E88">
            <w:pPr>
              <w:spacing w:line="276" w:lineRule="auto"/>
              <w:jc w:val="left"/>
              <w:rPr>
                <w:rFonts w:asciiTheme="minorHAnsi" w:hAnsiTheme="minorHAnsi"/>
                <w:szCs w:val="20"/>
              </w:rPr>
            </w:pPr>
            <w:r w:rsidRPr="00932E1E">
              <w:rPr>
                <w:rFonts w:asciiTheme="minorHAnsi" w:hAnsiTheme="minorHAnsi"/>
                <w:szCs w:val="20"/>
              </w:rPr>
              <w:t>mazowieckie</w:t>
            </w:r>
          </w:p>
        </w:tc>
        <w:tc>
          <w:tcPr>
            <w:tcW w:w="2458" w:type="pct"/>
            <w:shd w:val="clear" w:color="auto" w:fill="auto"/>
            <w:vAlign w:val="bottom"/>
          </w:tcPr>
          <w:p w14:paraId="6744939C" w14:textId="77777777" w:rsidR="00940E88" w:rsidRPr="00932E1E" w:rsidRDefault="00940E88" w:rsidP="00932E1E">
            <w:pPr>
              <w:spacing w:line="276" w:lineRule="auto"/>
              <w:jc w:val="right"/>
              <w:rPr>
                <w:rFonts w:asciiTheme="minorHAnsi" w:hAnsiTheme="minorHAnsi"/>
                <w:szCs w:val="20"/>
              </w:rPr>
            </w:pPr>
            <w:r w:rsidRPr="00932E1E">
              <w:rPr>
                <w:rFonts w:asciiTheme="minorHAnsi" w:hAnsiTheme="minorHAnsi"/>
                <w:szCs w:val="20"/>
              </w:rPr>
              <w:t>70,01</w:t>
            </w:r>
          </w:p>
        </w:tc>
      </w:tr>
      <w:tr w:rsidR="00940E88" w:rsidRPr="00932E1E" w14:paraId="0E063DB0" w14:textId="77777777" w:rsidTr="002C6E6E">
        <w:trPr>
          <w:trHeight w:val="227"/>
        </w:trPr>
        <w:tc>
          <w:tcPr>
            <w:tcW w:w="2542" w:type="pct"/>
            <w:shd w:val="clear" w:color="auto" w:fill="auto"/>
            <w:noWrap/>
          </w:tcPr>
          <w:p w14:paraId="3ED5DBA0" w14:textId="77777777" w:rsidR="00940E88" w:rsidRPr="00932E1E" w:rsidRDefault="00940E88" w:rsidP="00940E88">
            <w:pPr>
              <w:spacing w:line="276" w:lineRule="auto"/>
              <w:jc w:val="left"/>
              <w:rPr>
                <w:rFonts w:asciiTheme="minorHAnsi" w:hAnsiTheme="minorHAnsi"/>
                <w:szCs w:val="20"/>
              </w:rPr>
            </w:pPr>
            <w:r w:rsidRPr="00932E1E">
              <w:rPr>
                <w:rFonts w:asciiTheme="minorHAnsi" w:hAnsiTheme="minorHAnsi"/>
                <w:szCs w:val="20"/>
              </w:rPr>
              <w:t>śląskie</w:t>
            </w:r>
          </w:p>
        </w:tc>
        <w:tc>
          <w:tcPr>
            <w:tcW w:w="2458" w:type="pct"/>
            <w:shd w:val="clear" w:color="auto" w:fill="auto"/>
            <w:vAlign w:val="bottom"/>
          </w:tcPr>
          <w:p w14:paraId="2D576D3B" w14:textId="77777777" w:rsidR="00940E88" w:rsidRPr="00932E1E" w:rsidRDefault="00940E88" w:rsidP="00932E1E">
            <w:pPr>
              <w:spacing w:line="276" w:lineRule="auto"/>
              <w:jc w:val="right"/>
              <w:rPr>
                <w:rFonts w:asciiTheme="minorHAnsi" w:hAnsiTheme="minorHAnsi"/>
                <w:szCs w:val="20"/>
              </w:rPr>
            </w:pPr>
            <w:r w:rsidRPr="00932E1E">
              <w:rPr>
                <w:rFonts w:asciiTheme="minorHAnsi" w:hAnsiTheme="minorHAnsi"/>
                <w:szCs w:val="20"/>
              </w:rPr>
              <w:t>70,83</w:t>
            </w:r>
          </w:p>
        </w:tc>
      </w:tr>
      <w:tr w:rsidR="00940E88" w:rsidRPr="00932E1E" w14:paraId="5BF0BCE7" w14:textId="77777777" w:rsidTr="002C6E6E">
        <w:trPr>
          <w:trHeight w:val="227"/>
        </w:trPr>
        <w:tc>
          <w:tcPr>
            <w:tcW w:w="2542" w:type="pct"/>
            <w:shd w:val="clear" w:color="auto" w:fill="auto"/>
            <w:noWrap/>
          </w:tcPr>
          <w:p w14:paraId="207946D5" w14:textId="77777777" w:rsidR="00940E88" w:rsidRPr="00932E1E" w:rsidRDefault="00940E88" w:rsidP="00940E88">
            <w:pPr>
              <w:spacing w:line="276" w:lineRule="auto"/>
              <w:jc w:val="left"/>
              <w:rPr>
                <w:rFonts w:asciiTheme="minorHAnsi" w:hAnsiTheme="minorHAnsi"/>
                <w:szCs w:val="20"/>
              </w:rPr>
            </w:pPr>
            <w:r w:rsidRPr="00932E1E">
              <w:rPr>
                <w:rFonts w:asciiTheme="minorHAnsi" w:hAnsiTheme="minorHAnsi"/>
                <w:szCs w:val="20"/>
              </w:rPr>
              <w:t>kujawsko-pomorskie</w:t>
            </w:r>
          </w:p>
        </w:tc>
        <w:tc>
          <w:tcPr>
            <w:tcW w:w="2458" w:type="pct"/>
            <w:shd w:val="clear" w:color="auto" w:fill="auto"/>
            <w:vAlign w:val="bottom"/>
          </w:tcPr>
          <w:p w14:paraId="679F0E34" w14:textId="77777777" w:rsidR="00940E88" w:rsidRPr="00932E1E" w:rsidRDefault="00940E88" w:rsidP="00932E1E">
            <w:pPr>
              <w:spacing w:line="276" w:lineRule="auto"/>
              <w:jc w:val="right"/>
              <w:rPr>
                <w:rFonts w:asciiTheme="minorHAnsi" w:hAnsiTheme="minorHAnsi"/>
                <w:szCs w:val="20"/>
              </w:rPr>
            </w:pPr>
            <w:r w:rsidRPr="00932E1E">
              <w:rPr>
                <w:rFonts w:asciiTheme="minorHAnsi" w:hAnsiTheme="minorHAnsi"/>
                <w:szCs w:val="20"/>
              </w:rPr>
              <w:t>71,09</w:t>
            </w:r>
          </w:p>
        </w:tc>
      </w:tr>
      <w:tr w:rsidR="00940E88" w:rsidRPr="00932E1E" w14:paraId="3F890F22" w14:textId="77777777" w:rsidTr="002C6E6E">
        <w:trPr>
          <w:trHeight w:val="227"/>
        </w:trPr>
        <w:tc>
          <w:tcPr>
            <w:tcW w:w="2542" w:type="pct"/>
            <w:shd w:val="clear" w:color="auto" w:fill="auto"/>
            <w:noWrap/>
          </w:tcPr>
          <w:p w14:paraId="3D8BC5DB" w14:textId="77777777" w:rsidR="00940E88" w:rsidRPr="00932E1E" w:rsidRDefault="00940E88" w:rsidP="00940E88">
            <w:pPr>
              <w:spacing w:line="276" w:lineRule="auto"/>
              <w:jc w:val="left"/>
              <w:rPr>
                <w:rFonts w:asciiTheme="minorHAnsi" w:hAnsiTheme="minorHAnsi"/>
                <w:szCs w:val="20"/>
              </w:rPr>
            </w:pPr>
            <w:r w:rsidRPr="00932E1E">
              <w:rPr>
                <w:rFonts w:asciiTheme="minorHAnsi" w:hAnsiTheme="minorHAnsi"/>
                <w:szCs w:val="20"/>
              </w:rPr>
              <w:t>lubelskie</w:t>
            </w:r>
          </w:p>
        </w:tc>
        <w:tc>
          <w:tcPr>
            <w:tcW w:w="2458" w:type="pct"/>
            <w:shd w:val="clear" w:color="auto" w:fill="auto"/>
            <w:vAlign w:val="bottom"/>
          </w:tcPr>
          <w:p w14:paraId="36323787" w14:textId="77777777" w:rsidR="00940E88" w:rsidRPr="00932E1E" w:rsidRDefault="00940E88" w:rsidP="00932E1E">
            <w:pPr>
              <w:spacing w:line="276" w:lineRule="auto"/>
              <w:jc w:val="right"/>
              <w:rPr>
                <w:rFonts w:asciiTheme="minorHAnsi" w:hAnsiTheme="minorHAnsi"/>
                <w:szCs w:val="20"/>
              </w:rPr>
            </w:pPr>
            <w:r w:rsidRPr="00932E1E">
              <w:rPr>
                <w:rFonts w:asciiTheme="minorHAnsi" w:hAnsiTheme="minorHAnsi"/>
                <w:szCs w:val="20"/>
              </w:rPr>
              <w:t>71,64</w:t>
            </w:r>
          </w:p>
        </w:tc>
      </w:tr>
      <w:tr w:rsidR="00940E88" w:rsidRPr="00932E1E" w14:paraId="368DF8FD" w14:textId="77777777" w:rsidTr="002C6E6E">
        <w:trPr>
          <w:trHeight w:val="227"/>
        </w:trPr>
        <w:tc>
          <w:tcPr>
            <w:tcW w:w="2542" w:type="pct"/>
            <w:shd w:val="clear" w:color="auto" w:fill="auto"/>
            <w:noWrap/>
          </w:tcPr>
          <w:p w14:paraId="08166412" w14:textId="77777777" w:rsidR="00940E88" w:rsidRPr="00932E1E" w:rsidRDefault="00940E88" w:rsidP="00940E88">
            <w:pPr>
              <w:spacing w:line="276" w:lineRule="auto"/>
              <w:jc w:val="left"/>
              <w:rPr>
                <w:rFonts w:asciiTheme="minorHAnsi" w:hAnsiTheme="minorHAnsi"/>
                <w:szCs w:val="20"/>
              </w:rPr>
            </w:pPr>
            <w:r w:rsidRPr="00932E1E">
              <w:rPr>
                <w:rFonts w:asciiTheme="minorHAnsi" w:hAnsiTheme="minorHAnsi"/>
                <w:szCs w:val="20"/>
              </w:rPr>
              <w:t>lubuskie</w:t>
            </w:r>
          </w:p>
        </w:tc>
        <w:tc>
          <w:tcPr>
            <w:tcW w:w="2458" w:type="pct"/>
            <w:shd w:val="clear" w:color="auto" w:fill="auto"/>
            <w:vAlign w:val="bottom"/>
          </w:tcPr>
          <w:p w14:paraId="5E09BC69" w14:textId="77777777" w:rsidR="00940E88" w:rsidRPr="00932E1E" w:rsidRDefault="00940E88" w:rsidP="00932E1E">
            <w:pPr>
              <w:spacing w:line="276" w:lineRule="auto"/>
              <w:jc w:val="right"/>
              <w:rPr>
                <w:rFonts w:asciiTheme="minorHAnsi" w:hAnsiTheme="minorHAnsi"/>
                <w:szCs w:val="20"/>
              </w:rPr>
            </w:pPr>
            <w:r w:rsidRPr="00932E1E">
              <w:rPr>
                <w:rFonts w:asciiTheme="minorHAnsi" w:hAnsiTheme="minorHAnsi"/>
                <w:szCs w:val="20"/>
              </w:rPr>
              <w:t>71,64</w:t>
            </w:r>
          </w:p>
        </w:tc>
      </w:tr>
      <w:tr w:rsidR="00940E88" w:rsidRPr="00932E1E" w14:paraId="46B7B3C5" w14:textId="77777777" w:rsidTr="002C6E6E">
        <w:trPr>
          <w:trHeight w:val="227"/>
        </w:trPr>
        <w:tc>
          <w:tcPr>
            <w:tcW w:w="2542" w:type="pct"/>
            <w:shd w:val="clear" w:color="auto" w:fill="auto"/>
            <w:noWrap/>
          </w:tcPr>
          <w:p w14:paraId="7F95CA83" w14:textId="77777777" w:rsidR="00940E88" w:rsidRPr="00932E1E" w:rsidRDefault="00940E88" w:rsidP="00940E88">
            <w:pPr>
              <w:spacing w:line="276" w:lineRule="auto"/>
              <w:jc w:val="left"/>
              <w:rPr>
                <w:rFonts w:asciiTheme="minorHAnsi" w:hAnsiTheme="minorHAnsi"/>
                <w:szCs w:val="20"/>
              </w:rPr>
            </w:pPr>
            <w:r w:rsidRPr="00932E1E">
              <w:rPr>
                <w:rFonts w:asciiTheme="minorHAnsi" w:hAnsiTheme="minorHAnsi"/>
                <w:szCs w:val="20"/>
              </w:rPr>
              <w:t>dolnośląskie</w:t>
            </w:r>
          </w:p>
        </w:tc>
        <w:tc>
          <w:tcPr>
            <w:tcW w:w="2458" w:type="pct"/>
            <w:shd w:val="clear" w:color="auto" w:fill="auto"/>
            <w:vAlign w:val="bottom"/>
          </w:tcPr>
          <w:p w14:paraId="3087042B" w14:textId="77777777" w:rsidR="00940E88" w:rsidRPr="00932E1E" w:rsidRDefault="00940E88" w:rsidP="00932E1E">
            <w:pPr>
              <w:spacing w:line="276" w:lineRule="auto"/>
              <w:jc w:val="right"/>
              <w:rPr>
                <w:rFonts w:asciiTheme="minorHAnsi" w:hAnsiTheme="minorHAnsi"/>
                <w:szCs w:val="20"/>
              </w:rPr>
            </w:pPr>
            <w:r w:rsidRPr="00932E1E">
              <w:rPr>
                <w:rFonts w:asciiTheme="minorHAnsi" w:hAnsiTheme="minorHAnsi"/>
                <w:szCs w:val="20"/>
              </w:rPr>
              <w:t>71,84</w:t>
            </w:r>
          </w:p>
        </w:tc>
      </w:tr>
      <w:tr w:rsidR="00940E88" w:rsidRPr="00932E1E" w14:paraId="19194947" w14:textId="77777777" w:rsidTr="002C6E6E">
        <w:trPr>
          <w:trHeight w:val="227"/>
        </w:trPr>
        <w:tc>
          <w:tcPr>
            <w:tcW w:w="2542" w:type="pct"/>
            <w:shd w:val="clear" w:color="auto" w:fill="auto"/>
            <w:noWrap/>
          </w:tcPr>
          <w:p w14:paraId="107877B8" w14:textId="77777777" w:rsidR="00940E88" w:rsidRPr="00932E1E" w:rsidRDefault="00940E88" w:rsidP="00940E88">
            <w:pPr>
              <w:spacing w:line="276" w:lineRule="auto"/>
              <w:jc w:val="left"/>
              <w:rPr>
                <w:rFonts w:asciiTheme="minorHAnsi" w:hAnsiTheme="minorHAnsi"/>
                <w:szCs w:val="20"/>
              </w:rPr>
            </w:pPr>
            <w:r w:rsidRPr="00932E1E">
              <w:rPr>
                <w:rFonts w:asciiTheme="minorHAnsi" w:hAnsiTheme="minorHAnsi"/>
                <w:szCs w:val="20"/>
              </w:rPr>
              <w:t>wielkopolskie</w:t>
            </w:r>
          </w:p>
        </w:tc>
        <w:tc>
          <w:tcPr>
            <w:tcW w:w="2458" w:type="pct"/>
            <w:shd w:val="clear" w:color="auto" w:fill="auto"/>
            <w:vAlign w:val="bottom"/>
          </w:tcPr>
          <w:p w14:paraId="78957793" w14:textId="77777777" w:rsidR="00940E88" w:rsidRPr="00932E1E" w:rsidRDefault="00940E88" w:rsidP="00932E1E">
            <w:pPr>
              <w:spacing w:line="276" w:lineRule="auto"/>
              <w:jc w:val="right"/>
              <w:rPr>
                <w:rFonts w:asciiTheme="minorHAnsi" w:hAnsiTheme="minorHAnsi"/>
                <w:szCs w:val="20"/>
              </w:rPr>
            </w:pPr>
            <w:r w:rsidRPr="00932E1E">
              <w:rPr>
                <w:rFonts w:asciiTheme="minorHAnsi" w:hAnsiTheme="minorHAnsi"/>
                <w:szCs w:val="20"/>
              </w:rPr>
              <w:t>73,18</w:t>
            </w:r>
          </w:p>
        </w:tc>
      </w:tr>
      <w:tr w:rsidR="00940E88" w:rsidRPr="00932E1E" w14:paraId="5EFD82D2" w14:textId="77777777" w:rsidTr="002C6E6E">
        <w:trPr>
          <w:trHeight w:val="227"/>
        </w:trPr>
        <w:tc>
          <w:tcPr>
            <w:tcW w:w="2542" w:type="pct"/>
            <w:shd w:val="clear" w:color="auto" w:fill="auto"/>
            <w:noWrap/>
          </w:tcPr>
          <w:p w14:paraId="7A1CDA78" w14:textId="77777777" w:rsidR="00940E88" w:rsidRPr="00932E1E" w:rsidRDefault="00940E88" w:rsidP="00940E88">
            <w:pPr>
              <w:spacing w:line="276" w:lineRule="auto"/>
              <w:jc w:val="left"/>
              <w:rPr>
                <w:rFonts w:asciiTheme="minorHAnsi" w:hAnsiTheme="minorHAnsi"/>
                <w:szCs w:val="20"/>
              </w:rPr>
            </w:pPr>
            <w:r w:rsidRPr="00932E1E">
              <w:rPr>
                <w:rFonts w:asciiTheme="minorHAnsi" w:hAnsiTheme="minorHAnsi"/>
                <w:szCs w:val="20"/>
              </w:rPr>
              <w:t>warmińsko-mazurskie</w:t>
            </w:r>
          </w:p>
        </w:tc>
        <w:tc>
          <w:tcPr>
            <w:tcW w:w="2458" w:type="pct"/>
            <w:shd w:val="clear" w:color="auto" w:fill="auto"/>
            <w:vAlign w:val="bottom"/>
          </w:tcPr>
          <w:p w14:paraId="3FF617D8" w14:textId="77777777" w:rsidR="00940E88" w:rsidRPr="00932E1E" w:rsidRDefault="00940E88" w:rsidP="00932E1E">
            <w:pPr>
              <w:spacing w:line="276" w:lineRule="auto"/>
              <w:jc w:val="right"/>
              <w:rPr>
                <w:rFonts w:asciiTheme="minorHAnsi" w:hAnsiTheme="minorHAnsi"/>
                <w:szCs w:val="20"/>
              </w:rPr>
            </w:pPr>
            <w:r w:rsidRPr="00932E1E">
              <w:rPr>
                <w:rFonts w:asciiTheme="minorHAnsi" w:hAnsiTheme="minorHAnsi"/>
                <w:szCs w:val="20"/>
              </w:rPr>
              <w:t>74,08</w:t>
            </w:r>
          </w:p>
        </w:tc>
      </w:tr>
      <w:tr w:rsidR="00940E88" w:rsidRPr="00932E1E" w14:paraId="14BEE78A" w14:textId="77777777" w:rsidTr="002C6E6E">
        <w:trPr>
          <w:trHeight w:val="227"/>
        </w:trPr>
        <w:tc>
          <w:tcPr>
            <w:tcW w:w="2542" w:type="pct"/>
            <w:shd w:val="clear" w:color="auto" w:fill="auto"/>
            <w:noWrap/>
          </w:tcPr>
          <w:p w14:paraId="3E90ABD3" w14:textId="77777777" w:rsidR="00940E88" w:rsidRPr="00932E1E" w:rsidRDefault="00940E88" w:rsidP="00940E88">
            <w:pPr>
              <w:spacing w:line="276" w:lineRule="auto"/>
              <w:jc w:val="left"/>
              <w:rPr>
                <w:rFonts w:asciiTheme="minorHAnsi" w:hAnsiTheme="minorHAnsi"/>
                <w:szCs w:val="20"/>
              </w:rPr>
            </w:pPr>
            <w:r w:rsidRPr="00932E1E">
              <w:rPr>
                <w:rFonts w:asciiTheme="minorHAnsi" w:hAnsiTheme="minorHAnsi"/>
                <w:szCs w:val="20"/>
              </w:rPr>
              <w:t>opolskie</w:t>
            </w:r>
          </w:p>
        </w:tc>
        <w:tc>
          <w:tcPr>
            <w:tcW w:w="2458" w:type="pct"/>
            <w:shd w:val="clear" w:color="auto" w:fill="auto"/>
            <w:vAlign w:val="bottom"/>
          </w:tcPr>
          <w:p w14:paraId="4F1C88F4" w14:textId="77777777" w:rsidR="00940E88" w:rsidRPr="00932E1E" w:rsidRDefault="00940E88" w:rsidP="00932E1E">
            <w:pPr>
              <w:spacing w:line="276" w:lineRule="auto"/>
              <w:jc w:val="right"/>
              <w:rPr>
                <w:rFonts w:asciiTheme="minorHAnsi" w:hAnsiTheme="minorHAnsi"/>
                <w:szCs w:val="20"/>
              </w:rPr>
            </w:pPr>
            <w:r w:rsidRPr="00932E1E">
              <w:rPr>
                <w:rFonts w:asciiTheme="minorHAnsi" w:hAnsiTheme="minorHAnsi"/>
                <w:szCs w:val="20"/>
              </w:rPr>
              <w:t>74,64</w:t>
            </w:r>
          </w:p>
        </w:tc>
      </w:tr>
      <w:tr w:rsidR="00940E88" w:rsidRPr="00932E1E" w14:paraId="307C7922" w14:textId="77777777" w:rsidTr="002C6E6E">
        <w:trPr>
          <w:trHeight w:val="227"/>
        </w:trPr>
        <w:tc>
          <w:tcPr>
            <w:tcW w:w="2542" w:type="pct"/>
            <w:shd w:val="clear" w:color="auto" w:fill="auto"/>
            <w:noWrap/>
            <w:vAlign w:val="bottom"/>
            <w:hideMark/>
          </w:tcPr>
          <w:p w14:paraId="7AC54603" w14:textId="77777777" w:rsidR="00940E88" w:rsidRPr="00932E1E" w:rsidRDefault="00940E88" w:rsidP="00940E88">
            <w:pPr>
              <w:spacing w:line="276" w:lineRule="auto"/>
              <w:jc w:val="left"/>
              <w:rPr>
                <w:rFonts w:asciiTheme="minorHAnsi" w:hAnsiTheme="minorHAnsi"/>
                <w:b/>
                <w:bCs/>
                <w:color w:val="000000" w:themeColor="text1"/>
                <w:szCs w:val="20"/>
              </w:rPr>
            </w:pPr>
            <w:r w:rsidRPr="00932E1E">
              <w:rPr>
                <w:rFonts w:asciiTheme="minorHAnsi" w:hAnsiTheme="minorHAnsi"/>
                <w:b/>
                <w:bCs/>
                <w:color w:val="000000" w:themeColor="text1"/>
                <w:szCs w:val="20"/>
              </w:rPr>
              <w:t>Polska</w:t>
            </w:r>
          </w:p>
        </w:tc>
        <w:tc>
          <w:tcPr>
            <w:tcW w:w="2458" w:type="pct"/>
            <w:shd w:val="clear" w:color="auto" w:fill="auto"/>
            <w:noWrap/>
            <w:vAlign w:val="bottom"/>
            <w:hideMark/>
          </w:tcPr>
          <w:p w14:paraId="7D1BD9B9" w14:textId="77777777" w:rsidR="00940E88" w:rsidRPr="00932E1E" w:rsidRDefault="00940E88" w:rsidP="00940E88">
            <w:pPr>
              <w:spacing w:line="276" w:lineRule="auto"/>
              <w:jc w:val="right"/>
              <w:rPr>
                <w:rFonts w:asciiTheme="minorHAnsi" w:hAnsiTheme="minorHAnsi"/>
                <w:b/>
                <w:bCs/>
                <w:color w:val="000000" w:themeColor="text1"/>
                <w:szCs w:val="20"/>
              </w:rPr>
            </w:pPr>
            <w:r w:rsidRPr="00932E1E">
              <w:rPr>
                <w:rFonts w:asciiTheme="minorHAnsi" w:hAnsiTheme="minorHAnsi"/>
                <w:b/>
                <w:bCs/>
                <w:color w:val="000000" w:themeColor="text1"/>
                <w:szCs w:val="20"/>
              </w:rPr>
              <w:t>69,07</w:t>
            </w:r>
          </w:p>
        </w:tc>
      </w:tr>
    </w:tbl>
    <w:p w14:paraId="323FC89F" w14:textId="0DB01382" w:rsidR="00940E88" w:rsidRPr="00F525A7" w:rsidRDefault="00940E88" w:rsidP="00940E88">
      <w:pPr>
        <w:spacing w:line="276" w:lineRule="auto"/>
        <w:rPr>
          <w:rFonts w:asciiTheme="minorHAnsi" w:hAnsiTheme="minorHAnsi"/>
          <w:szCs w:val="22"/>
        </w:rPr>
      </w:pPr>
      <w:r w:rsidRPr="00F525A7">
        <w:rPr>
          <w:rFonts w:asciiTheme="minorHAnsi" w:hAnsiTheme="minorHAnsi"/>
          <w:szCs w:val="22"/>
        </w:rPr>
        <w:t>Źródło: opracowanie własne</w:t>
      </w:r>
      <w:r w:rsidR="00F525A7" w:rsidRPr="00F525A7">
        <w:rPr>
          <w:rFonts w:asciiTheme="minorHAnsi" w:hAnsiTheme="minorHAnsi"/>
          <w:szCs w:val="22"/>
        </w:rPr>
        <w:t>.</w:t>
      </w:r>
    </w:p>
    <w:p w14:paraId="5400493D" w14:textId="77777777" w:rsidR="00940E88" w:rsidRPr="00940E88" w:rsidRDefault="00940E88" w:rsidP="00940E88">
      <w:pPr>
        <w:spacing w:line="276" w:lineRule="auto"/>
        <w:rPr>
          <w:rFonts w:asciiTheme="minorHAnsi" w:hAnsiTheme="minorHAnsi"/>
          <w:b/>
          <w:sz w:val="22"/>
          <w:szCs w:val="22"/>
        </w:rPr>
      </w:pPr>
      <w:bookmarkStart w:id="314" w:name="_Toc418635410"/>
    </w:p>
    <w:p w14:paraId="2A067BF5" w14:textId="77777777" w:rsidR="00940E88" w:rsidRPr="00940E88" w:rsidRDefault="00940E88" w:rsidP="00940E88">
      <w:pPr>
        <w:spacing w:line="276" w:lineRule="auto"/>
        <w:rPr>
          <w:rFonts w:asciiTheme="minorHAnsi" w:hAnsiTheme="minorHAnsi"/>
          <w:sz w:val="22"/>
          <w:szCs w:val="22"/>
        </w:rPr>
      </w:pPr>
      <w:r w:rsidRPr="00940E88">
        <w:rPr>
          <w:rFonts w:asciiTheme="minorHAnsi" w:hAnsiTheme="minorHAnsi"/>
          <w:sz w:val="22"/>
          <w:szCs w:val="22"/>
        </w:rPr>
        <w:t>Przeprowadzono również analizę wartości wskaźnika syntetycznego i wskaźników cząstkowych przy uwzględnieniu liczby ludności zamieszkującej poszczególne obszary LGD. Z przeprowadzonych badań wynika jednoznacznie, że poziom kapitału społecznego w partnerstwach na terenie których zamieszkuje ponad 50 tys. mieszkańców jest wyższy niż w ich mniejszych odpowiednikach, dotyczy to zarówno wartości wskaźnika syntetycznego (Tabela 31) jak i wszystkich cząstkowych (Tabela 32). Jedynie w zakresie wskaźnika cząstkowego dotyczącego poziomu poczucia wpływu członków LGD na funkcjonowanie partnerstwa uzyskany wynik jest taki sam zarówno w małych jak i dużych LGD. Najbardziej znaczące różnice dotyczą poziomu zaufania członków LGD do instytucji i organizacji lokalnych, gdzie różnica sięga ponad 8 pkt. Istotnie statystycznie różnice dotyczą również poziomu zaufania społecznego (do osób nieznanych) 7,25 pkt. oraz poziomu zaangażowania społecznego na rzecz wspólnego dobra gdzie różnica wynosi 6,3 pkt.</w:t>
      </w:r>
    </w:p>
    <w:p w14:paraId="55CE34D4" w14:textId="77777777" w:rsidR="00940E88" w:rsidRPr="00940E88" w:rsidRDefault="00940E88" w:rsidP="00940E88">
      <w:pPr>
        <w:spacing w:line="276" w:lineRule="auto"/>
        <w:rPr>
          <w:rFonts w:asciiTheme="minorHAnsi" w:hAnsiTheme="minorHAnsi"/>
          <w:sz w:val="22"/>
          <w:szCs w:val="22"/>
        </w:rPr>
      </w:pPr>
    </w:p>
    <w:p w14:paraId="62CD8626" w14:textId="77777777" w:rsidR="00940E88" w:rsidRPr="00F525A7" w:rsidRDefault="00940E88" w:rsidP="00940E88">
      <w:pPr>
        <w:spacing w:line="276" w:lineRule="auto"/>
        <w:rPr>
          <w:rFonts w:asciiTheme="minorHAnsi" w:hAnsiTheme="minorHAnsi"/>
          <w:szCs w:val="20"/>
        </w:rPr>
      </w:pPr>
      <w:bookmarkStart w:id="315" w:name="_Toc419274446"/>
      <w:r w:rsidRPr="00F525A7">
        <w:rPr>
          <w:rFonts w:asciiTheme="minorHAnsi" w:hAnsiTheme="minorHAnsi"/>
          <w:szCs w:val="20"/>
        </w:rPr>
        <w:t xml:space="preserve">Tabela </w:t>
      </w:r>
      <w:r w:rsidRPr="00F525A7">
        <w:rPr>
          <w:rFonts w:asciiTheme="minorHAnsi" w:hAnsiTheme="minorHAnsi"/>
          <w:szCs w:val="20"/>
        </w:rPr>
        <w:fldChar w:fldCharType="begin"/>
      </w:r>
      <w:r w:rsidRPr="00F525A7">
        <w:rPr>
          <w:rFonts w:asciiTheme="minorHAnsi" w:hAnsiTheme="minorHAnsi"/>
          <w:szCs w:val="20"/>
        </w:rPr>
        <w:instrText xml:space="preserve"> SEQ Tabela \* ARABIC </w:instrText>
      </w:r>
      <w:r w:rsidRPr="00F525A7">
        <w:rPr>
          <w:rFonts w:asciiTheme="minorHAnsi" w:hAnsiTheme="minorHAnsi"/>
          <w:szCs w:val="20"/>
        </w:rPr>
        <w:fldChar w:fldCharType="separate"/>
      </w:r>
      <w:r w:rsidR="00100778">
        <w:rPr>
          <w:rFonts w:asciiTheme="minorHAnsi" w:hAnsiTheme="minorHAnsi"/>
          <w:noProof/>
          <w:szCs w:val="20"/>
        </w:rPr>
        <w:t>41</w:t>
      </w:r>
      <w:r w:rsidRPr="00F525A7">
        <w:rPr>
          <w:rFonts w:asciiTheme="minorHAnsi" w:hAnsiTheme="minorHAnsi"/>
          <w:noProof/>
          <w:szCs w:val="20"/>
        </w:rPr>
        <w:fldChar w:fldCharType="end"/>
      </w:r>
      <w:r w:rsidRPr="00F525A7">
        <w:rPr>
          <w:rFonts w:asciiTheme="minorHAnsi" w:hAnsiTheme="minorHAnsi"/>
          <w:szCs w:val="20"/>
        </w:rPr>
        <w:t>. Wskaźnik syntetyczny zaufania społecznego w podziale na wielkość obsługiwanego regionu</w:t>
      </w:r>
      <w:bookmarkEnd w:id="314"/>
      <w:bookmarkEnd w:id="315"/>
    </w:p>
    <w:tbl>
      <w:tblPr>
        <w:tblW w:w="4846" w:type="pct"/>
        <w:tblInd w:w="70" w:type="dxa"/>
        <w:tblCellMar>
          <w:left w:w="70" w:type="dxa"/>
          <w:right w:w="70" w:type="dxa"/>
        </w:tblCellMar>
        <w:tblLook w:val="04A0" w:firstRow="1" w:lastRow="0" w:firstColumn="1" w:lastColumn="0" w:noHBand="0" w:noVBand="1"/>
      </w:tblPr>
      <w:tblGrid>
        <w:gridCol w:w="5636"/>
        <w:gridCol w:w="3293"/>
      </w:tblGrid>
      <w:tr w:rsidR="00940E88" w:rsidRPr="00F525A7" w14:paraId="020AAACE" w14:textId="77777777" w:rsidTr="002C6E6E">
        <w:trPr>
          <w:trHeight w:val="227"/>
        </w:trPr>
        <w:tc>
          <w:tcPr>
            <w:tcW w:w="3156" w:type="pct"/>
            <w:tcBorders>
              <w:top w:val="nil"/>
              <w:left w:val="nil"/>
              <w:bottom w:val="single" w:sz="4" w:space="0" w:color="002060"/>
              <w:right w:val="single" w:sz="4" w:space="0" w:color="FFFFFF"/>
            </w:tcBorders>
            <w:shd w:val="clear" w:color="auto" w:fill="002060"/>
            <w:noWrap/>
            <w:vAlign w:val="bottom"/>
            <w:hideMark/>
          </w:tcPr>
          <w:p w14:paraId="01A0578B" w14:textId="77777777" w:rsidR="00940E88" w:rsidRPr="00F525A7" w:rsidRDefault="00940E88" w:rsidP="00940E88">
            <w:pPr>
              <w:spacing w:line="276" w:lineRule="auto"/>
              <w:jc w:val="center"/>
              <w:rPr>
                <w:rFonts w:asciiTheme="minorHAnsi" w:hAnsiTheme="minorHAnsi"/>
                <w:b/>
                <w:bCs/>
                <w:color w:val="FFFFFF"/>
                <w:szCs w:val="20"/>
              </w:rPr>
            </w:pPr>
            <w:r w:rsidRPr="00F525A7">
              <w:rPr>
                <w:rFonts w:asciiTheme="minorHAnsi" w:hAnsiTheme="minorHAnsi"/>
                <w:b/>
                <w:bCs/>
                <w:color w:val="FFFFFF"/>
                <w:szCs w:val="20"/>
              </w:rPr>
              <w:t>Wielkość regionu obsługiwana przez LGD</w:t>
            </w:r>
          </w:p>
        </w:tc>
        <w:tc>
          <w:tcPr>
            <w:tcW w:w="1844" w:type="pct"/>
            <w:tcBorders>
              <w:top w:val="nil"/>
              <w:left w:val="single" w:sz="4" w:space="0" w:color="FFFFFF"/>
              <w:bottom w:val="single" w:sz="4" w:space="0" w:color="002060"/>
              <w:right w:val="nil"/>
            </w:tcBorders>
            <w:shd w:val="clear" w:color="auto" w:fill="002060"/>
            <w:noWrap/>
            <w:vAlign w:val="center"/>
            <w:hideMark/>
          </w:tcPr>
          <w:p w14:paraId="7F4B2D02" w14:textId="77777777" w:rsidR="00940E88" w:rsidRPr="00F525A7" w:rsidRDefault="00940E88" w:rsidP="00940E88">
            <w:pPr>
              <w:spacing w:line="276" w:lineRule="auto"/>
              <w:jc w:val="center"/>
              <w:rPr>
                <w:rFonts w:asciiTheme="minorHAnsi" w:hAnsiTheme="minorHAnsi"/>
                <w:b/>
                <w:bCs/>
                <w:color w:val="FFFFFF"/>
                <w:szCs w:val="20"/>
              </w:rPr>
            </w:pPr>
            <w:r w:rsidRPr="00F525A7">
              <w:rPr>
                <w:rFonts w:asciiTheme="minorHAnsi" w:hAnsiTheme="minorHAnsi"/>
                <w:b/>
                <w:bCs/>
                <w:color w:val="FFFFFF"/>
                <w:szCs w:val="20"/>
              </w:rPr>
              <w:t>Wskaźniki syntetyczne</w:t>
            </w:r>
          </w:p>
        </w:tc>
      </w:tr>
      <w:tr w:rsidR="00940E88" w:rsidRPr="00F525A7" w14:paraId="49EA90AB" w14:textId="77777777" w:rsidTr="002C6E6E">
        <w:trPr>
          <w:trHeight w:val="227"/>
        </w:trPr>
        <w:tc>
          <w:tcPr>
            <w:tcW w:w="3156" w:type="pct"/>
            <w:tcBorders>
              <w:top w:val="single" w:sz="4" w:space="0" w:color="002060"/>
              <w:left w:val="single" w:sz="4" w:space="0" w:color="002060"/>
              <w:bottom w:val="single" w:sz="4" w:space="0" w:color="002060"/>
              <w:right w:val="single" w:sz="4" w:space="0" w:color="002060"/>
            </w:tcBorders>
            <w:shd w:val="clear" w:color="auto" w:fill="auto"/>
            <w:noWrap/>
            <w:hideMark/>
          </w:tcPr>
          <w:p w14:paraId="6E475043" w14:textId="77777777" w:rsidR="00940E88" w:rsidRPr="00F525A7" w:rsidRDefault="00940E88" w:rsidP="00940E88">
            <w:pPr>
              <w:spacing w:line="276" w:lineRule="auto"/>
              <w:jc w:val="left"/>
              <w:rPr>
                <w:rFonts w:asciiTheme="minorHAnsi" w:hAnsiTheme="minorHAnsi"/>
                <w:color w:val="000000" w:themeColor="text1"/>
                <w:szCs w:val="20"/>
              </w:rPr>
            </w:pPr>
            <w:r w:rsidRPr="00F525A7">
              <w:rPr>
                <w:rFonts w:asciiTheme="minorHAnsi" w:hAnsiTheme="minorHAnsi"/>
                <w:color w:val="000000" w:themeColor="text1"/>
                <w:szCs w:val="20"/>
              </w:rPr>
              <w:t>do 50 tys. mieszkańców</w:t>
            </w:r>
          </w:p>
        </w:tc>
        <w:tc>
          <w:tcPr>
            <w:tcW w:w="1844" w:type="pct"/>
            <w:tcBorders>
              <w:top w:val="single" w:sz="4" w:space="0" w:color="002060"/>
              <w:left w:val="single" w:sz="4" w:space="0" w:color="002060"/>
              <w:bottom w:val="single" w:sz="4" w:space="0" w:color="002060"/>
              <w:right w:val="single" w:sz="4" w:space="0" w:color="002060"/>
            </w:tcBorders>
            <w:shd w:val="clear" w:color="auto" w:fill="auto"/>
            <w:vAlign w:val="bottom"/>
            <w:hideMark/>
          </w:tcPr>
          <w:p w14:paraId="40DF19B8" w14:textId="77777777" w:rsidR="00940E88" w:rsidRPr="00F525A7" w:rsidRDefault="00940E88" w:rsidP="00940E88">
            <w:pPr>
              <w:spacing w:line="276" w:lineRule="auto"/>
              <w:jc w:val="right"/>
              <w:rPr>
                <w:rFonts w:asciiTheme="minorHAnsi" w:hAnsiTheme="minorHAnsi"/>
                <w:color w:val="000000" w:themeColor="text1"/>
                <w:szCs w:val="20"/>
              </w:rPr>
            </w:pPr>
            <w:r w:rsidRPr="00F525A7">
              <w:rPr>
                <w:rFonts w:asciiTheme="minorHAnsi" w:hAnsiTheme="minorHAnsi"/>
                <w:color w:val="000000" w:themeColor="text1"/>
                <w:szCs w:val="20"/>
              </w:rPr>
              <w:t>66,98</w:t>
            </w:r>
          </w:p>
        </w:tc>
      </w:tr>
      <w:tr w:rsidR="00940E88" w:rsidRPr="00F525A7" w14:paraId="27EE2493" w14:textId="77777777" w:rsidTr="002C6E6E">
        <w:trPr>
          <w:trHeight w:val="227"/>
        </w:trPr>
        <w:tc>
          <w:tcPr>
            <w:tcW w:w="3156" w:type="pct"/>
            <w:tcBorders>
              <w:top w:val="single" w:sz="4" w:space="0" w:color="002060"/>
              <w:left w:val="single" w:sz="4" w:space="0" w:color="002060"/>
              <w:bottom w:val="single" w:sz="4" w:space="0" w:color="002060"/>
              <w:right w:val="single" w:sz="4" w:space="0" w:color="002060"/>
            </w:tcBorders>
            <w:shd w:val="clear" w:color="auto" w:fill="auto"/>
            <w:noWrap/>
            <w:hideMark/>
          </w:tcPr>
          <w:p w14:paraId="46BCCE61" w14:textId="77777777" w:rsidR="00940E88" w:rsidRPr="00F525A7" w:rsidRDefault="00940E88" w:rsidP="00940E88">
            <w:pPr>
              <w:spacing w:line="276" w:lineRule="auto"/>
              <w:jc w:val="left"/>
              <w:rPr>
                <w:rFonts w:asciiTheme="minorHAnsi" w:hAnsiTheme="minorHAnsi"/>
                <w:color w:val="000000" w:themeColor="text1"/>
                <w:szCs w:val="20"/>
              </w:rPr>
            </w:pPr>
            <w:r w:rsidRPr="00F525A7">
              <w:rPr>
                <w:rFonts w:asciiTheme="minorHAnsi" w:hAnsiTheme="minorHAnsi"/>
                <w:color w:val="000000" w:themeColor="text1"/>
                <w:szCs w:val="20"/>
              </w:rPr>
              <w:t>pow. 50 tys. mieszkańców</w:t>
            </w:r>
          </w:p>
        </w:tc>
        <w:tc>
          <w:tcPr>
            <w:tcW w:w="1844" w:type="pct"/>
            <w:tcBorders>
              <w:top w:val="single" w:sz="4" w:space="0" w:color="002060"/>
              <w:left w:val="single" w:sz="4" w:space="0" w:color="002060"/>
              <w:bottom w:val="single" w:sz="4" w:space="0" w:color="002060"/>
              <w:right w:val="single" w:sz="4" w:space="0" w:color="002060"/>
            </w:tcBorders>
            <w:shd w:val="clear" w:color="auto" w:fill="auto"/>
            <w:vAlign w:val="bottom"/>
            <w:hideMark/>
          </w:tcPr>
          <w:p w14:paraId="54464C68" w14:textId="77777777" w:rsidR="00940E88" w:rsidRPr="00F525A7" w:rsidRDefault="00940E88" w:rsidP="00940E88">
            <w:pPr>
              <w:spacing w:line="276" w:lineRule="auto"/>
              <w:jc w:val="right"/>
              <w:rPr>
                <w:rFonts w:asciiTheme="minorHAnsi" w:hAnsiTheme="minorHAnsi"/>
                <w:color w:val="000000" w:themeColor="text1"/>
                <w:szCs w:val="20"/>
              </w:rPr>
            </w:pPr>
            <w:r w:rsidRPr="00F525A7">
              <w:rPr>
                <w:rFonts w:asciiTheme="minorHAnsi" w:hAnsiTheme="minorHAnsi"/>
                <w:color w:val="000000" w:themeColor="text1"/>
                <w:szCs w:val="20"/>
              </w:rPr>
              <w:t>71,17</w:t>
            </w:r>
          </w:p>
        </w:tc>
      </w:tr>
      <w:tr w:rsidR="00940E88" w:rsidRPr="00F525A7" w14:paraId="69390160" w14:textId="77777777" w:rsidTr="002C6E6E">
        <w:trPr>
          <w:trHeight w:val="227"/>
        </w:trPr>
        <w:tc>
          <w:tcPr>
            <w:tcW w:w="3156" w:type="pct"/>
            <w:tcBorders>
              <w:top w:val="single" w:sz="4" w:space="0" w:color="002060"/>
              <w:left w:val="single" w:sz="4" w:space="0" w:color="002060"/>
              <w:bottom w:val="single" w:sz="4" w:space="0" w:color="002060"/>
              <w:right w:val="single" w:sz="4" w:space="0" w:color="002060"/>
            </w:tcBorders>
            <w:shd w:val="clear" w:color="auto" w:fill="auto"/>
            <w:noWrap/>
            <w:vAlign w:val="bottom"/>
            <w:hideMark/>
          </w:tcPr>
          <w:p w14:paraId="75FDD95D" w14:textId="77777777" w:rsidR="00940E88" w:rsidRPr="00F525A7" w:rsidRDefault="00940E88" w:rsidP="00940E88">
            <w:pPr>
              <w:spacing w:line="276" w:lineRule="auto"/>
              <w:jc w:val="left"/>
              <w:rPr>
                <w:rFonts w:asciiTheme="minorHAnsi" w:hAnsiTheme="minorHAnsi"/>
                <w:b/>
                <w:bCs/>
                <w:color w:val="000000" w:themeColor="text1"/>
                <w:szCs w:val="20"/>
              </w:rPr>
            </w:pPr>
            <w:r w:rsidRPr="00F525A7">
              <w:rPr>
                <w:rFonts w:asciiTheme="minorHAnsi" w:hAnsiTheme="minorHAnsi"/>
                <w:b/>
                <w:bCs/>
                <w:color w:val="000000" w:themeColor="text1"/>
                <w:szCs w:val="20"/>
              </w:rPr>
              <w:t>Polska</w:t>
            </w:r>
          </w:p>
        </w:tc>
        <w:tc>
          <w:tcPr>
            <w:tcW w:w="1844" w:type="pct"/>
            <w:tcBorders>
              <w:top w:val="single" w:sz="4" w:space="0" w:color="002060"/>
              <w:left w:val="single" w:sz="4" w:space="0" w:color="002060"/>
              <w:bottom w:val="single" w:sz="4" w:space="0" w:color="002060"/>
              <w:right w:val="single" w:sz="4" w:space="0" w:color="002060"/>
            </w:tcBorders>
            <w:shd w:val="clear" w:color="auto" w:fill="auto"/>
            <w:noWrap/>
            <w:vAlign w:val="bottom"/>
            <w:hideMark/>
          </w:tcPr>
          <w:p w14:paraId="2688CD4E" w14:textId="77777777" w:rsidR="00940E88" w:rsidRPr="00F525A7" w:rsidRDefault="00940E88" w:rsidP="00940E88">
            <w:pPr>
              <w:spacing w:line="276" w:lineRule="auto"/>
              <w:jc w:val="right"/>
              <w:rPr>
                <w:rFonts w:asciiTheme="minorHAnsi" w:hAnsiTheme="minorHAnsi"/>
                <w:b/>
                <w:bCs/>
                <w:color w:val="000000" w:themeColor="text1"/>
                <w:szCs w:val="20"/>
              </w:rPr>
            </w:pPr>
            <w:r w:rsidRPr="00F525A7">
              <w:rPr>
                <w:rFonts w:asciiTheme="minorHAnsi" w:hAnsiTheme="minorHAnsi"/>
                <w:b/>
                <w:bCs/>
                <w:color w:val="000000" w:themeColor="text1"/>
                <w:szCs w:val="20"/>
              </w:rPr>
              <w:t>69,07</w:t>
            </w:r>
          </w:p>
        </w:tc>
      </w:tr>
    </w:tbl>
    <w:p w14:paraId="4AF6AA1F" w14:textId="2F000B10" w:rsidR="00940E88" w:rsidRPr="00F525A7" w:rsidRDefault="00940E88" w:rsidP="00940E88">
      <w:pPr>
        <w:spacing w:line="276" w:lineRule="auto"/>
        <w:rPr>
          <w:rFonts w:asciiTheme="minorHAnsi" w:hAnsiTheme="minorHAnsi"/>
          <w:szCs w:val="20"/>
        </w:rPr>
      </w:pPr>
      <w:r w:rsidRPr="00F525A7">
        <w:rPr>
          <w:rFonts w:asciiTheme="minorHAnsi" w:hAnsiTheme="minorHAnsi"/>
          <w:szCs w:val="20"/>
        </w:rPr>
        <w:t>Źródło: opracowanie własne</w:t>
      </w:r>
      <w:r w:rsidR="00F525A7">
        <w:rPr>
          <w:rFonts w:asciiTheme="minorHAnsi" w:hAnsiTheme="minorHAnsi"/>
          <w:szCs w:val="20"/>
        </w:rPr>
        <w:t>.</w:t>
      </w:r>
    </w:p>
    <w:p w14:paraId="73E956D4" w14:textId="77777777" w:rsidR="00940E88" w:rsidRPr="00F525A7" w:rsidRDefault="00940E88" w:rsidP="00940E88">
      <w:pPr>
        <w:spacing w:line="276" w:lineRule="auto"/>
        <w:rPr>
          <w:rFonts w:asciiTheme="minorHAnsi" w:hAnsiTheme="minorHAnsi"/>
          <w:szCs w:val="20"/>
        </w:rPr>
      </w:pPr>
    </w:p>
    <w:p w14:paraId="5024301C" w14:textId="77777777" w:rsidR="00932E1E" w:rsidRDefault="00932E1E" w:rsidP="00940E88">
      <w:pPr>
        <w:spacing w:line="276" w:lineRule="auto"/>
        <w:rPr>
          <w:rFonts w:asciiTheme="minorHAnsi" w:hAnsiTheme="minorHAnsi"/>
          <w:sz w:val="22"/>
          <w:szCs w:val="22"/>
        </w:rPr>
        <w:sectPr w:rsidR="00932E1E" w:rsidSect="006D45A0">
          <w:headerReference w:type="even" r:id="rId71"/>
          <w:pgSz w:w="11907" w:h="16839" w:code="9"/>
          <w:pgMar w:top="1417" w:right="1417" w:bottom="1417" w:left="1417" w:header="708" w:footer="708" w:gutter="0"/>
          <w:cols w:space="708"/>
          <w:docGrid w:linePitch="360"/>
        </w:sectPr>
      </w:pPr>
      <w:bookmarkStart w:id="316" w:name="_Toc418635411"/>
    </w:p>
    <w:p w14:paraId="59B4EE9D" w14:textId="54C47A46" w:rsidR="00940E88" w:rsidRPr="00F525A7" w:rsidRDefault="00940E88" w:rsidP="00940E88">
      <w:pPr>
        <w:spacing w:line="276" w:lineRule="auto"/>
        <w:rPr>
          <w:rFonts w:asciiTheme="minorHAnsi" w:hAnsiTheme="minorHAnsi"/>
          <w:szCs w:val="22"/>
        </w:rPr>
      </w:pPr>
      <w:bookmarkStart w:id="317" w:name="_Toc419274447"/>
      <w:r w:rsidRPr="00F525A7">
        <w:rPr>
          <w:rFonts w:asciiTheme="minorHAnsi" w:hAnsiTheme="minorHAnsi"/>
          <w:szCs w:val="22"/>
        </w:rPr>
        <w:lastRenderedPageBreak/>
        <w:t xml:space="preserve">Tabela </w:t>
      </w:r>
      <w:r w:rsidRPr="00F525A7">
        <w:rPr>
          <w:rFonts w:asciiTheme="minorHAnsi" w:hAnsiTheme="minorHAnsi"/>
          <w:szCs w:val="22"/>
        </w:rPr>
        <w:fldChar w:fldCharType="begin"/>
      </w:r>
      <w:r w:rsidRPr="00F525A7">
        <w:rPr>
          <w:rFonts w:asciiTheme="minorHAnsi" w:hAnsiTheme="minorHAnsi"/>
          <w:szCs w:val="22"/>
        </w:rPr>
        <w:instrText xml:space="preserve"> SEQ Tabela \* ARABIC </w:instrText>
      </w:r>
      <w:r w:rsidRPr="00F525A7">
        <w:rPr>
          <w:rFonts w:asciiTheme="minorHAnsi" w:hAnsiTheme="minorHAnsi"/>
          <w:szCs w:val="22"/>
        </w:rPr>
        <w:fldChar w:fldCharType="separate"/>
      </w:r>
      <w:r w:rsidR="00100778">
        <w:rPr>
          <w:rFonts w:asciiTheme="minorHAnsi" w:hAnsiTheme="minorHAnsi"/>
          <w:noProof/>
          <w:szCs w:val="22"/>
        </w:rPr>
        <w:t>42</w:t>
      </w:r>
      <w:r w:rsidRPr="00F525A7">
        <w:rPr>
          <w:rFonts w:asciiTheme="minorHAnsi" w:hAnsiTheme="minorHAnsi"/>
          <w:noProof/>
          <w:szCs w:val="22"/>
        </w:rPr>
        <w:fldChar w:fldCharType="end"/>
      </w:r>
      <w:r w:rsidRPr="00F525A7">
        <w:rPr>
          <w:rFonts w:asciiTheme="minorHAnsi" w:hAnsiTheme="minorHAnsi"/>
          <w:szCs w:val="22"/>
        </w:rPr>
        <w:t xml:space="preserve">. Wskaźnik syntetyczny zaufania społecznego w podziale na wielkość obsługiwanego regionu </w:t>
      </w:r>
      <w:r w:rsidR="00F525A7">
        <w:rPr>
          <w:rFonts w:asciiTheme="minorHAnsi" w:hAnsiTheme="minorHAnsi"/>
          <w:szCs w:val="22"/>
        </w:rPr>
        <w:br/>
      </w:r>
      <w:r w:rsidRPr="00F525A7">
        <w:rPr>
          <w:rFonts w:asciiTheme="minorHAnsi" w:hAnsiTheme="minorHAnsi"/>
          <w:szCs w:val="22"/>
        </w:rPr>
        <w:t>i wskaźniki cząstkowe</w:t>
      </w:r>
      <w:bookmarkEnd w:id="316"/>
      <w:bookmarkEnd w:id="317"/>
    </w:p>
    <w:tbl>
      <w:tblPr>
        <w:tblW w:w="4962" w:type="pct"/>
        <w:tblInd w:w="70" w:type="dxa"/>
        <w:tblCellMar>
          <w:left w:w="70" w:type="dxa"/>
          <w:right w:w="70" w:type="dxa"/>
        </w:tblCellMar>
        <w:tblLook w:val="04A0" w:firstRow="1" w:lastRow="0" w:firstColumn="1" w:lastColumn="0" w:noHBand="0" w:noVBand="1"/>
      </w:tblPr>
      <w:tblGrid>
        <w:gridCol w:w="1120"/>
        <w:gridCol w:w="3592"/>
        <w:gridCol w:w="2124"/>
        <w:gridCol w:w="2307"/>
      </w:tblGrid>
      <w:tr w:rsidR="00940E88" w:rsidRPr="00932E1E" w14:paraId="7A861072" w14:textId="77777777" w:rsidTr="00932E1E">
        <w:trPr>
          <w:trHeight w:val="318"/>
          <w:tblHeader/>
        </w:trPr>
        <w:tc>
          <w:tcPr>
            <w:tcW w:w="574" w:type="pct"/>
            <w:tcBorders>
              <w:top w:val="nil"/>
              <w:left w:val="single" w:sz="4" w:space="0" w:color="FFFFFF"/>
              <w:bottom w:val="single" w:sz="4" w:space="0" w:color="002060"/>
              <w:right w:val="single" w:sz="4" w:space="0" w:color="FFFFFF"/>
            </w:tcBorders>
            <w:shd w:val="clear" w:color="auto" w:fill="002060"/>
            <w:noWrap/>
            <w:vAlign w:val="bottom"/>
            <w:hideMark/>
          </w:tcPr>
          <w:p w14:paraId="0D32D095" w14:textId="77777777" w:rsidR="00940E88" w:rsidRPr="00932E1E" w:rsidRDefault="00940E88" w:rsidP="00940E88">
            <w:pPr>
              <w:spacing w:line="276" w:lineRule="auto"/>
              <w:jc w:val="center"/>
              <w:rPr>
                <w:rFonts w:asciiTheme="minorHAnsi" w:hAnsiTheme="minorHAnsi"/>
                <w:b/>
                <w:bCs/>
                <w:color w:val="FFFFFF"/>
                <w:szCs w:val="22"/>
              </w:rPr>
            </w:pPr>
            <w:r w:rsidRPr="00932E1E">
              <w:rPr>
                <w:rFonts w:asciiTheme="minorHAnsi" w:hAnsiTheme="minorHAnsi"/>
                <w:b/>
                <w:bCs/>
                <w:color w:val="FFFFFF"/>
                <w:szCs w:val="22"/>
              </w:rPr>
              <w:t>Komponent</w:t>
            </w:r>
          </w:p>
        </w:tc>
        <w:tc>
          <w:tcPr>
            <w:tcW w:w="2003" w:type="pct"/>
            <w:tcBorders>
              <w:top w:val="nil"/>
              <w:left w:val="nil"/>
              <w:bottom w:val="single" w:sz="4" w:space="0" w:color="002060"/>
              <w:right w:val="single" w:sz="4" w:space="0" w:color="FFFFFF"/>
            </w:tcBorders>
            <w:shd w:val="clear" w:color="auto" w:fill="002060"/>
            <w:noWrap/>
            <w:vAlign w:val="center"/>
            <w:hideMark/>
          </w:tcPr>
          <w:p w14:paraId="7178ABE8" w14:textId="77777777" w:rsidR="00940E88" w:rsidRPr="00932E1E" w:rsidRDefault="00940E88" w:rsidP="00940E88">
            <w:pPr>
              <w:spacing w:line="276" w:lineRule="auto"/>
              <w:jc w:val="center"/>
              <w:rPr>
                <w:rFonts w:asciiTheme="minorHAnsi" w:hAnsiTheme="minorHAnsi"/>
                <w:b/>
                <w:bCs/>
                <w:color w:val="FFFFFF"/>
                <w:szCs w:val="22"/>
              </w:rPr>
            </w:pPr>
            <w:r w:rsidRPr="00932E1E">
              <w:rPr>
                <w:rFonts w:asciiTheme="minorHAnsi" w:hAnsiTheme="minorHAnsi"/>
                <w:b/>
                <w:bCs/>
                <w:color w:val="FFFFFF"/>
                <w:szCs w:val="22"/>
              </w:rPr>
              <w:t>Wskaźniki zaufania społecznego</w:t>
            </w:r>
          </w:p>
        </w:tc>
        <w:tc>
          <w:tcPr>
            <w:tcW w:w="1162" w:type="pct"/>
            <w:tcBorders>
              <w:top w:val="nil"/>
              <w:left w:val="nil"/>
              <w:bottom w:val="single" w:sz="4" w:space="0" w:color="002060"/>
              <w:right w:val="single" w:sz="4" w:space="0" w:color="FFFFFF"/>
            </w:tcBorders>
            <w:shd w:val="clear" w:color="auto" w:fill="002060"/>
            <w:noWrap/>
            <w:vAlign w:val="center"/>
            <w:hideMark/>
          </w:tcPr>
          <w:p w14:paraId="3D67E3EF" w14:textId="77777777" w:rsidR="00940E88" w:rsidRPr="00932E1E" w:rsidRDefault="00940E88" w:rsidP="00940E88">
            <w:pPr>
              <w:spacing w:line="276" w:lineRule="auto"/>
              <w:jc w:val="center"/>
              <w:rPr>
                <w:rFonts w:asciiTheme="minorHAnsi" w:hAnsiTheme="minorHAnsi"/>
                <w:b/>
                <w:bCs/>
                <w:color w:val="FFFFFF"/>
                <w:szCs w:val="22"/>
              </w:rPr>
            </w:pPr>
            <w:r w:rsidRPr="00932E1E">
              <w:rPr>
                <w:rFonts w:asciiTheme="minorHAnsi" w:hAnsiTheme="minorHAnsi"/>
                <w:b/>
                <w:bCs/>
                <w:color w:val="FFFFFF"/>
                <w:szCs w:val="22"/>
              </w:rPr>
              <w:t>Do 50 tys. mieszkańców</w:t>
            </w:r>
          </w:p>
        </w:tc>
        <w:tc>
          <w:tcPr>
            <w:tcW w:w="1262" w:type="pct"/>
            <w:tcBorders>
              <w:top w:val="nil"/>
              <w:left w:val="nil"/>
              <w:bottom w:val="single" w:sz="4" w:space="0" w:color="002060"/>
              <w:right w:val="nil"/>
            </w:tcBorders>
            <w:shd w:val="clear" w:color="auto" w:fill="002060"/>
            <w:noWrap/>
            <w:vAlign w:val="center"/>
            <w:hideMark/>
          </w:tcPr>
          <w:p w14:paraId="55A01D04" w14:textId="77777777" w:rsidR="00940E88" w:rsidRPr="00932E1E" w:rsidRDefault="00940E88" w:rsidP="00940E88">
            <w:pPr>
              <w:spacing w:line="276" w:lineRule="auto"/>
              <w:jc w:val="center"/>
              <w:rPr>
                <w:rFonts w:asciiTheme="minorHAnsi" w:hAnsiTheme="minorHAnsi"/>
                <w:b/>
                <w:bCs/>
                <w:color w:val="FFFFFF"/>
                <w:szCs w:val="22"/>
              </w:rPr>
            </w:pPr>
            <w:r w:rsidRPr="00932E1E">
              <w:rPr>
                <w:rFonts w:asciiTheme="minorHAnsi" w:hAnsiTheme="minorHAnsi"/>
                <w:b/>
                <w:bCs/>
                <w:color w:val="FFFFFF"/>
                <w:szCs w:val="22"/>
              </w:rPr>
              <w:t xml:space="preserve">Pow. 50 tys. mieszkańców </w:t>
            </w:r>
          </w:p>
        </w:tc>
      </w:tr>
      <w:tr w:rsidR="00940E88" w:rsidRPr="00932E1E" w14:paraId="4D683879" w14:textId="77777777" w:rsidTr="00932E1E">
        <w:trPr>
          <w:trHeight w:val="303"/>
        </w:trPr>
        <w:tc>
          <w:tcPr>
            <w:tcW w:w="574" w:type="pct"/>
            <w:tcBorders>
              <w:top w:val="single" w:sz="4" w:space="0" w:color="002060"/>
              <w:left w:val="single" w:sz="4" w:space="0" w:color="002060"/>
              <w:bottom w:val="single" w:sz="4" w:space="0" w:color="002060"/>
              <w:right w:val="single" w:sz="4" w:space="0" w:color="002060"/>
            </w:tcBorders>
            <w:shd w:val="clear" w:color="auto" w:fill="auto"/>
            <w:noWrap/>
            <w:hideMark/>
          </w:tcPr>
          <w:p w14:paraId="0431D822" w14:textId="77777777" w:rsidR="00940E88" w:rsidRPr="00932E1E" w:rsidRDefault="00940E88" w:rsidP="00940E88">
            <w:pPr>
              <w:spacing w:line="276" w:lineRule="auto"/>
              <w:jc w:val="left"/>
              <w:rPr>
                <w:rFonts w:asciiTheme="minorHAnsi" w:hAnsiTheme="minorHAnsi"/>
                <w:szCs w:val="22"/>
              </w:rPr>
            </w:pPr>
            <w:r w:rsidRPr="00932E1E">
              <w:rPr>
                <w:rFonts w:asciiTheme="minorHAnsi" w:hAnsiTheme="minorHAnsi"/>
                <w:szCs w:val="22"/>
              </w:rPr>
              <w:t>Zaufania</w:t>
            </w:r>
          </w:p>
        </w:tc>
        <w:tc>
          <w:tcPr>
            <w:tcW w:w="2003" w:type="pct"/>
            <w:tcBorders>
              <w:top w:val="single" w:sz="4" w:space="0" w:color="002060"/>
              <w:left w:val="single" w:sz="4" w:space="0" w:color="002060"/>
              <w:bottom w:val="single" w:sz="4" w:space="0" w:color="002060"/>
              <w:right w:val="single" w:sz="4" w:space="0" w:color="002060"/>
            </w:tcBorders>
            <w:shd w:val="clear" w:color="auto" w:fill="auto"/>
            <w:vAlign w:val="bottom"/>
            <w:hideMark/>
          </w:tcPr>
          <w:p w14:paraId="073D476D" w14:textId="77777777" w:rsidR="00940E88" w:rsidRPr="00932E1E" w:rsidRDefault="00940E88" w:rsidP="00940E88">
            <w:pPr>
              <w:spacing w:line="276" w:lineRule="auto"/>
              <w:jc w:val="left"/>
              <w:rPr>
                <w:rFonts w:asciiTheme="minorHAnsi" w:hAnsiTheme="minorHAnsi"/>
                <w:szCs w:val="22"/>
              </w:rPr>
            </w:pPr>
            <w:r w:rsidRPr="00932E1E">
              <w:rPr>
                <w:rFonts w:asciiTheme="minorHAnsi" w:hAnsiTheme="minorHAnsi"/>
                <w:szCs w:val="22"/>
              </w:rPr>
              <w:t xml:space="preserve">Poziom zaufania członków LGD do osób znanych </w:t>
            </w:r>
          </w:p>
        </w:tc>
        <w:tc>
          <w:tcPr>
            <w:tcW w:w="1162" w:type="pct"/>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54E9E77B" w14:textId="77777777" w:rsidR="00940E88" w:rsidRPr="00932E1E" w:rsidRDefault="00940E88" w:rsidP="00932E1E">
            <w:pPr>
              <w:spacing w:line="276" w:lineRule="auto"/>
              <w:jc w:val="center"/>
              <w:rPr>
                <w:rFonts w:asciiTheme="minorHAnsi" w:hAnsiTheme="minorHAnsi"/>
                <w:szCs w:val="22"/>
              </w:rPr>
            </w:pPr>
            <w:r w:rsidRPr="00932E1E">
              <w:rPr>
                <w:rFonts w:asciiTheme="minorHAnsi" w:hAnsiTheme="minorHAnsi"/>
                <w:szCs w:val="22"/>
              </w:rPr>
              <w:t>73,19</w:t>
            </w:r>
          </w:p>
        </w:tc>
        <w:tc>
          <w:tcPr>
            <w:tcW w:w="1262" w:type="pct"/>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2C622D15" w14:textId="77777777" w:rsidR="00940E88" w:rsidRPr="00932E1E" w:rsidRDefault="00940E88" w:rsidP="00932E1E">
            <w:pPr>
              <w:spacing w:line="276" w:lineRule="auto"/>
              <w:jc w:val="center"/>
              <w:rPr>
                <w:rFonts w:asciiTheme="minorHAnsi" w:hAnsiTheme="minorHAnsi"/>
                <w:szCs w:val="22"/>
              </w:rPr>
            </w:pPr>
            <w:r w:rsidRPr="00932E1E">
              <w:rPr>
                <w:rFonts w:asciiTheme="minorHAnsi" w:hAnsiTheme="minorHAnsi"/>
                <w:szCs w:val="22"/>
              </w:rPr>
              <w:t>73,79</w:t>
            </w:r>
          </w:p>
        </w:tc>
      </w:tr>
      <w:tr w:rsidR="00940E88" w:rsidRPr="00932E1E" w14:paraId="7EEC630B" w14:textId="77777777" w:rsidTr="00932E1E">
        <w:trPr>
          <w:trHeight w:val="303"/>
        </w:trPr>
        <w:tc>
          <w:tcPr>
            <w:tcW w:w="574" w:type="pct"/>
            <w:tcBorders>
              <w:top w:val="single" w:sz="4" w:space="0" w:color="002060"/>
              <w:left w:val="single" w:sz="4" w:space="0" w:color="002060"/>
              <w:bottom w:val="single" w:sz="4" w:space="0" w:color="002060"/>
              <w:right w:val="single" w:sz="4" w:space="0" w:color="002060"/>
            </w:tcBorders>
            <w:shd w:val="clear" w:color="auto" w:fill="auto"/>
            <w:noWrap/>
            <w:hideMark/>
          </w:tcPr>
          <w:p w14:paraId="324B5C7D" w14:textId="77777777" w:rsidR="00940E88" w:rsidRPr="00932E1E" w:rsidRDefault="00940E88" w:rsidP="00940E88">
            <w:pPr>
              <w:spacing w:line="276" w:lineRule="auto"/>
              <w:jc w:val="left"/>
              <w:rPr>
                <w:rFonts w:asciiTheme="minorHAnsi" w:hAnsiTheme="minorHAnsi"/>
                <w:szCs w:val="22"/>
              </w:rPr>
            </w:pPr>
            <w:r w:rsidRPr="00932E1E">
              <w:rPr>
                <w:rFonts w:asciiTheme="minorHAnsi" w:hAnsiTheme="minorHAnsi"/>
                <w:szCs w:val="22"/>
              </w:rPr>
              <w:t>Zaufania</w:t>
            </w:r>
          </w:p>
        </w:tc>
        <w:tc>
          <w:tcPr>
            <w:tcW w:w="2003" w:type="pct"/>
            <w:tcBorders>
              <w:top w:val="single" w:sz="4" w:space="0" w:color="002060"/>
              <w:left w:val="single" w:sz="4" w:space="0" w:color="002060"/>
              <w:bottom w:val="single" w:sz="4" w:space="0" w:color="002060"/>
              <w:right w:val="single" w:sz="4" w:space="0" w:color="002060"/>
            </w:tcBorders>
            <w:shd w:val="clear" w:color="auto" w:fill="auto"/>
            <w:vAlign w:val="bottom"/>
            <w:hideMark/>
          </w:tcPr>
          <w:p w14:paraId="1027FBC8" w14:textId="77777777" w:rsidR="00940E88" w:rsidRPr="00932E1E" w:rsidRDefault="00940E88" w:rsidP="00940E88">
            <w:pPr>
              <w:spacing w:line="276" w:lineRule="auto"/>
              <w:jc w:val="left"/>
              <w:rPr>
                <w:rFonts w:asciiTheme="minorHAnsi" w:hAnsiTheme="minorHAnsi"/>
                <w:szCs w:val="22"/>
              </w:rPr>
            </w:pPr>
            <w:r w:rsidRPr="00932E1E">
              <w:rPr>
                <w:rFonts w:asciiTheme="minorHAnsi" w:hAnsiTheme="minorHAnsi"/>
                <w:szCs w:val="22"/>
              </w:rPr>
              <w:t xml:space="preserve">Poziom zaufania społecznego (do osób nieznanych) cechujące członków LGD </w:t>
            </w:r>
          </w:p>
        </w:tc>
        <w:tc>
          <w:tcPr>
            <w:tcW w:w="1162" w:type="pct"/>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68F2EF5C" w14:textId="77777777" w:rsidR="00940E88" w:rsidRPr="00932E1E" w:rsidRDefault="00940E88" w:rsidP="00932E1E">
            <w:pPr>
              <w:spacing w:line="276" w:lineRule="auto"/>
              <w:jc w:val="center"/>
              <w:rPr>
                <w:rFonts w:asciiTheme="minorHAnsi" w:hAnsiTheme="minorHAnsi"/>
                <w:szCs w:val="22"/>
              </w:rPr>
            </w:pPr>
            <w:r w:rsidRPr="00932E1E">
              <w:rPr>
                <w:rFonts w:asciiTheme="minorHAnsi" w:hAnsiTheme="minorHAnsi"/>
                <w:szCs w:val="22"/>
              </w:rPr>
              <w:t>43,25</w:t>
            </w:r>
          </w:p>
        </w:tc>
        <w:tc>
          <w:tcPr>
            <w:tcW w:w="1262" w:type="pct"/>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4AD5961B" w14:textId="77777777" w:rsidR="00940E88" w:rsidRPr="00932E1E" w:rsidRDefault="00940E88" w:rsidP="00932E1E">
            <w:pPr>
              <w:spacing w:line="276" w:lineRule="auto"/>
              <w:jc w:val="center"/>
              <w:rPr>
                <w:rFonts w:asciiTheme="minorHAnsi" w:hAnsiTheme="minorHAnsi"/>
                <w:szCs w:val="22"/>
              </w:rPr>
            </w:pPr>
            <w:r w:rsidRPr="00932E1E">
              <w:rPr>
                <w:rFonts w:asciiTheme="minorHAnsi" w:hAnsiTheme="minorHAnsi"/>
                <w:szCs w:val="22"/>
              </w:rPr>
              <w:t>50,50</w:t>
            </w:r>
          </w:p>
        </w:tc>
      </w:tr>
      <w:tr w:rsidR="00940E88" w:rsidRPr="00932E1E" w14:paraId="1B9CA6D7" w14:textId="77777777" w:rsidTr="00932E1E">
        <w:trPr>
          <w:trHeight w:val="303"/>
        </w:trPr>
        <w:tc>
          <w:tcPr>
            <w:tcW w:w="574" w:type="pct"/>
            <w:tcBorders>
              <w:top w:val="single" w:sz="4" w:space="0" w:color="002060"/>
              <w:left w:val="single" w:sz="4" w:space="0" w:color="002060"/>
              <w:bottom w:val="single" w:sz="4" w:space="0" w:color="002060"/>
              <w:right w:val="single" w:sz="4" w:space="0" w:color="002060"/>
            </w:tcBorders>
            <w:shd w:val="clear" w:color="auto" w:fill="auto"/>
            <w:noWrap/>
            <w:hideMark/>
          </w:tcPr>
          <w:p w14:paraId="4DA0AA03" w14:textId="77777777" w:rsidR="00940E88" w:rsidRPr="00932E1E" w:rsidRDefault="00940E88" w:rsidP="00940E88">
            <w:pPr>
              <w:spacing w:line="276" w:lineRule="auto"/>
              <w:jc w:val="left"/>
              <w:rPr>
                <w:rFonts w:asciiTheme="minorHAnsi" w:hAnsiTheme="minorHAnsi"/>
                <w:szCs w:val="22"/>
              </w:rPr>
            </w:pPr>
            <w:r w:rsidRPr="00932E1E">
              <w:rPr>
                <w:rFonts w:asciiTheme="minorHAnsi" w:hAnsiTheme="minorHAnsi"/>
                <w:szCs w:val="22"/>
              </w:rPr>
              <w:t>Zaufania</w:t>
            </w:r>
          </w:p>
        </w:tc>
        <w:tc>
          <w:tcPr>
            <w:tcW w:w="2003" w:type="pct"/>
            <w:tcBorders>
              <w:top w:val="single" w:sz="4" w:space="0" w:color="002060"/>
              <w:left w:val="single" w:sz="4" w:space="0" w:color="002060"/>
              <w:bottom w:val="single" w:sz="4" w:space="0" w:color="002060"/>
              <w:right w:val="single" w:sz="4" w:space="0" w:color="002060"/>
            </w:tcBorders>
            <w:shd w:val="clear" w:color="auto" w:fill="auto"/>
            <w:vAlign w:val="bottom"/>
            <w:hideMark/>
          </w:tcPr>
          <w:p w14:paraId="27A7093C" w14:textId="77777777" w:rsidR="00940E88" w:rsidRPr="00932E1E" w:rsidRDefault="00940E88" w:rsidP="00940E88">
            <w:pPr>
              <w:spacing w:line="276" w:lineRule="auto"/>
              <w:jc w:val="left"/>
              <w:rPr>
                <w:rFonts w:asciiTheme="minorHAnsi" w:hAnsiTheme="minorHAnsi"/>
                <w:szCs w:val="22"/>
              </w:rPr>
            </w:pPr>
            <w:r w:rsidRPr="00932E1E">
              <w:rPr>
                <w:rFonts w:asciiTheme="minorHAnsi" w:hAnsiTheme="minorHAnsi"/>
                <w:szCs w:val="22"/>
              </w:rPr>
              <w:t xml:space="preserve">Poziom zaufania członków LGD do instytucji i organizacji lokalnych </w:t>
            </w:r>
          </w:p>
        </w:tc>
        <w:tc>
          <w:tcPr>
            <w:tcW w:w="1162" w:type="pct"/>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4E1A1BF6" w14:textId="77777777" w:rsidR="00940E88" w:rsidRPr="00932E1E" w:rsidRDefault="00940E88" w:rsidP="00932E1E">
            <w:pPr>
              <w:spacing w:line="276" w:lineRule="auto"/>
              <w:jc w:val="center"/>
              <w:rPr>
                <w:rFonts w:asciiTheme="minorHAnsi" w:hAnsiTheme="minorHAnsi"/>
                <w:szCs w:val="22"/>
              </w:rPr>
            </w:pPr>
            <w:r w:rsidRPr="00932E1E">
              <w:rPr>
                <w:rFonts w:asciiTheme="minorHAnsi" w:hAnsiTheme="minorHAnsi"/>
                <w:szCs w:val="22"/>
              </w:rPr>
              <w:t>60,95</w:t>
            </w:r>
          </w:p>
        </w:tc>
        <w:tc>
          <w:tcPr>
            <w:tcW w:w="1262" w:type="pct"/>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5AAF8C0D" w14:textId="77777777" w:rsidR="00940E88" w:rsidRPr="00932E1E" w:rsidRDefault="00940E88" w:rsidP="00932E1E">
            <w:pPr>
              <w:spacing w:line="276" w:lineRule="auto"/>
              <w:jc w:val="center"/>
              <w:rPr>
                <w:rFonts w:asciiTheme="minorHAnsi" w:hAnsiTheme="minorHAnsi"/>
                <w:szCs w:val="22"/>
              </w:rPr>
            </w:pPr>
            <w:r w:rsidRPr="00932E1E">
              <w:rPr>
                <w:rFonts w:asciiTheme="minorHAnsi" w:hAnsiTheme="minorHAnsi"/>
                <w:szCs w:val="22"/>
              </w:rPr>
              <w:t>69,06</w:t>
            </w:r>
          </w:p>
        </w:tc>
      </w:tr>
      <w:tr w:rsidR="00940E88" w:rsidRPr="00932E1E" w14:paraId="19DDBF79" w14:textId="77777777" w:rsidTr="00932E1E">
        <w:trPr>
          <w:trHeight w:val="303"/>
        </w:trPr>
        <w:tc>
          <w:tcPr>
            <w:tcW w:w="574" w:type="pct"/>
            <w:tcBorders>
              <w:top w:val="single" w:sz="4" w:space="0" w:color="002060"/>
              <w:left w:val="single" w:sz="4" w:space="0" w:color="002060"/>
              <w:bottom w:val="single" w:sz="4" w:space="0" w:color="002060"/>
              <w:right w:val="single" w:sz="4" w:space="0" w:color="002060"/>
            </w:tcBorders>
            <w:shd w:val="clear" w:color="auto" w:fill="auto"/>
            <w:noWrap/>
            <w:hideMark/>
          </w:tcPr>
          <w:p w14:paraId="63B950F5" w14:textId="77777777" w:rsidR="00940E88" w:rsidRPr="00932E1E" w:rsidRDefault="00940E88" w:rsidP="00940E88">
            <w:pPr>
              <w:spacing w:line="276" w:lineRule="auto"/>
              <w:jc w:val="left"/>
              <w:rPr>
                <w:rFonts w:asciiTheme="minorHAnsi" w:hAnsiTheme="minorHAnsi"/>
                <w:szCs w:val="22"/>
              </w:rPr>
            </w:pPr>
            <w:r w:rsidRPr="00932E1E">
              <w:rPr>
                <w:rFonts w:asciiTheme="minorHAnsi" w:hAnsiTheme="minorHAnsi"/>
                <w:szCs w:val="22"/>
              </w:rPr>
              <w:t>Norm</w:t>
            </w:r>
          </w:p>
        </w:tc>
        <w:tc>
          <w:tcPr>
            <w:tcW w:w="2003" w:type="pct"/>
            <w:tcBorders>
              <w:top w:val="single" w:sz="4" w:space="0" w:color="002060"/>
              <w:left w:val="single" w:sz="4" w:space="0" w:color="002060"/>
              <w:bottom w:val="single" w:sz="4" w:space="0" w:color="002060"/>
              <w:right w:val="single" w:sz="4" w:space="0" w:color="002060"/>
            </w:tcBorders>
            <w:shd w:val="clear" w:color="auto" w:fill="auto"/>
            <w:vAlign w:val="bottom"/>
            <w:hideMark/>
          </w:tcPr>
          <w:p w14:paraId="5763B273" w14:textId="77777777" w:rsidR="00940E88" w:rsidRPr="00932E1E" w:rsidRDefault="00940E88" w:rsidP="00940E88">
            <w:pPr>
              <w:spacing w:line="276" w:lineRule="auto"/>
              <w:jc w:val="left"/>
              <w:rPr>
                <w:rFonts w:asciiTheme="minorHAnsi" w:hAnsiTheme="minorHAnsi"/>
                <w:szCs w:val="22"/>
              </w:rPr>
            </w:pPr>
            <w:r w:rsidRPr="00932E1E">
              <w:rPr>
                <w:rFonts w:asciiTheme="minorHAnsi" w:hAnsiTheme="minorHAnsi"/>
                <w:szCs w:val="22"/>
              </w:rPr>
              <w:t xml:space="preserve">Poziom patriotyzmu lokalnego członków LGD </w:t>
            </w:r>
          </w:p>
        </w:tc>
        <w:tc>
          <w:tcPr>
            <w:tcW w:w="1162" w:type="pct"/>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26C1D1C0" w14:textId="77777777" w:rsidR="00940E88" w:rsidRPr="00932E1E" w:rsidRDefault="00940E88" w:rsidP="00932E1E">
            <w:pPr>
              <w:spacing w:line="276" w:lineRule="auto"/>
              <w:jc w:val="center"/>
              <w:rPr>
                <w:rFonts w:asciiTheme="minorHAnsi" w:hAnsiTheme="minorHAnsi"/>
                <w:szCs w:val="22"/>
              </w:rPr>
            </w:pPr>
            <w:r w:rsidRPr="00932E1E">
              <w:rPr>
                <w:rFonts w:asciiTheme="minorHAnsi" w:hAnsiTheme="minorHAnsi"/>
                <w:szCs w:val="22"/>
              </w:rPr>
              <w:t>62,50</w:t>
            </w:r>
          </w:p>
        </w:tc>
        <w:tc>
          <w:tcPr>
            <w:tcW w:w="1262" w:type="pct"/>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749882C5" w14:textId="77777777" w:rsidR="00940E88" w:rsidRPr="00932E1E" w:rsidRDefault="00940E88" w:rsidP="00932E1E">
            <w:pPr>
              <w:spacing w:line="276" w:lineRule="auto"/>
              <w:jc w:val="center"/>
              <w:rPr>
                <w:rFonts w:asciiTheme="minorHAnsi" w:hAnsiTheme="minorHAnsi"/>
                <w:szCs w:val="22"/>
              </w:rPr>
            </w:pPr>
            <w:r w:rsidRPr="00932E1E">
              <w:rPr>
                <w:rFonts w:asciiTheme="minorHAnsi" w:hAnsiTheme="minorHAnsi"/>
                <w:szCs w:val="22"/>
              </w:rPr>
              <w:t>67,48</w:t>
            </w:r>
          </w:p>
        </w:tc>
      </w:tr>
      <w:tr w:rsidR="00940E88" w:rsidRPr="00932E1E" w14:paraId="46F5C9E8" w14:textId="77777777" w:rsidTr="00932E1E">
        <w:trPr>
          <w:trHeight w:val="303"/>
        </w:trPr>
        <w:tc>
          <w:tcPr>
            <w:tcW w:w="574" w:type="pct"/>
            <w:tcBorders>
              <w:top w:val="single" w:sz="4" w:space="0" w:color="002060"/>
              <w:left w:val="single" w:sz="4" w:space="0" w:color="002060"/>
              <w:bottom w:val="single" w:sz="4" w:space="0" w:color="002060"/>
              <w:right w:val="single" w:sz="4" w:space="0" w:color="002060"/>
            </w:tcBorders>
            <w:shd w:val="clear" w:color="auto" w:fill="auto"/>
            <w:noWrap/>
            <w:hideMark/>
          </w:tcPr>
          <w:p w14:paraId="6B073AD4" w14:textId="77777777" w:rsidR="00940E88" w:rsidRPr="00932E1E" w:rsidRDefault="00940E88" w:rsidP="00940E88">
            <w:pPr>
              <w:spacing w:line="276" w:lineRule="auto"/>
              <w:jc w:val="left"/>
              <w:rPr>
                <w:rFonts w:asciiTheme="minorHAnsi" w:hAnsiTheme="minorHAnsi"/>
                <w:szCs w:val="22"/>
              </w:rPr>
            </w:pPr>
            <w:r w:rsidRPr="00932E1E">
              <w:rPr>
                <w:rFonts w:asciiTheme="minorHAnsi" w:hAnsiTheme="minorHAnsi"/>
                <w:szCs w:val="22"/>
              </w:rPr>
              <w:t>Norm</w:t>
            </w:r>
          </w:p>
        </w:tc>
        <w:tc>
          <w:tcPr>
            <w:tcW w:w="2003" w:type="pct"/>
            <w:tcBorders>
              <w:top w:val="single" w:sz="4" w:space="0" w:color="002060"/>
              <w:left w:val="single" w:sz="4" w:space="0" w:color="002060"/>
              <w:bottom w:val="single" w:sz="4" w:space="0" w:color="002060"/>
              <w:right w:val="single" w:sz="4" w:space="0" w:color="002060"/>
            </w:tcBorders>
            <w:shd w:val="clear" w:color="auto" w:fill="auto"/>
            <w:vAlign w:val="bottom"/>
            <w:hideMark/>
          </w:tcPr>
          <w:p w14:paraId="0F68C7DC" w14:textId="77777777" w:rsidR="00940E88" w:rsidRPr="00932E1E" w:rsidRDefault="00940E88" w:rsidP="00940E88">
            <w:pPr>
              <w:spacing w:line="276" w:lineRule="auto"/>
              <w:jc w:val="left"/>
              <w:rPr>
                <w:rFonts w:asciiTheme="minorHAnsi" w:hAnsiTheme="minorHAnsi"/>
                <w:szCs w:val="22"/>
              </w:rPr>
            </w:pPr>
            <w:r w:rsidRPr="00932E1E">
              <w:rPr>
                <w:rFonts w:asciiTheme="minorHAnsi" w:hAnsiTheme="minorHAnsi"/>
                <w:szCs w:val="22"/>
              </w:rPr>
              <w:t xml:space="preserve">Poziom wartości i norm podzielanych przez członków LGD </w:t>
            </w:r>
          </w:p>
        </w:tc>
        <w:tc>
          <w:tcPr>
            <w:tcW w:w="1162" w:type="pct"/>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41C80BAD" w14:textId="77777777" w:rsidR="00940E88" w:rsidRPr="00932E1E" w:rsidRDefault="00940E88" w:rsidP="00932E1E">
            <w:pPr>
              <w:spacing w:line="276" w:lineRule="auto"/>
              <w:jc w:val="center"/>
              <w:rPr>
                <w:rFonts w:asciiTheme="minorHAnsi" w:hAnsiTheme="minorHAnsi"/>
                <w:szCs w:val="22"/>
              </w:rPr>
            </w:pPr>
            <w:r w:rsidRPr="00932E1E">
              <w:rPr>
                <w:rFonts w:asciiTheme="minorHAnsi" w:hAnsiTheme="minorHAnsi"/>
                <w:szCs w:val="22"/>
              </w:rPr>
              <w:t>91,70</w:t>
            </w:r>
          </w:p>
        </w:tc>
        <w:tc>
          <w:tcPr>
            <w:tcW w:w="1262" w:type="pct"/>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3274D400" w14:textId="77777777" w:rsidR="00940E88" w:rsidRPr="00932E1E" w:rsidRDefault="00940E88" w:rsidP="00932E1E">
            <w:pPr>
              <w:spacing w:line="276" w:lineRule="auto"/>
              <w:jc w:val="center"/>
              <w:rPr>
                <w:rFonts w:asciiTheme="minorHAnsi" w:hAnsiTheme="minorHAnsi"/>
                <w:szCs w:val="22"/>
              </w:rPr>
            </w:pPr>
            <w:r w:rsidRPr="00932E1E">
              <w:rPr>
                <w:rFonts w:asciiTheme="minorHAnsi" w:hAnsiTheme="minorHAnsi"/>
                <w:szCs w:val="22"/>
              </w:rPr>
              <w:t>91,89</w:t>
            </w:r>
          </w:p>
        </w:tc>
      </w:tr>
      <w:tr w:rsidR="00940E88" w:rsidRPr="00932E1E" w14:paraId="42C4B3EF" w14:textId="77777777" w:rsidTr="00932E1E">
        <w:trPr>
          <w:trHeight w:val="303"/>
        </w:trPr>
        <w:tc>
          <w:tcPr>
            <w:tcW w:w="574" w:type="pct"/>
            <w:tcBorders>
              <w:top w:val="single" w:sz="4" w:space="0" w:color="002060"/>
              <w:left w:val="single" w:sz="4" w:space="0" w:color="002060"/>
              <w:bottom w:val="single" w:sz="4" w:space="0" w:color="002060"/>
              <w:right w:val="single" w:sz="4" w:space="0" w:color="002060"/>
            </w:tcBorders>
            <w:shd w:val="clear" w:color="auto" w:fill="auto"/>
            <w:noWrap/>
            <w:hideMark/>
          </w:tcPr>
          <w:p w14:paraId="5E4FB52D" w14:textId="77777777" w:rsidR="00940E88" w:rsidRPr="00932E1E" w:rsidRDefault="00940E88" w:rsidP="00940E88">
            <w:pPr>
              <w:spacing w:line="276" w:lineRule="auto"/>
              <w:jc w:val="left"/>
              <w:rPr>
                <w:rFonts w:asciiTheme="minorHAnsi" w:hAnsiTheme="minorHAnsi"/>
                <w:szCs w:val="22"/>
              </w:rPr>
            </w:pPr>
            <w:r w:rsidRPr="00932E1E">
              <w:rPr>
                <w:rFonts w:asciiTheme="minorHAnsi" w:hAnsiTheme="minorHAnsi"/>
                <w:szCs w:val="22"/>
              </w:rPr>
              <w:t>Norm</w:t>
            </w:r>
          </w:p>
        </w:tc>
        <w:tc>
          <w:tcPr>
            <w:tcW w:w="2003" w:type="pct"/>
            <w:tcBorders>
              <w:top w:val="single" w:sz="4" w:space="0" w:color="002060"/>
              <w:left w:val="single" w:sz="4" w:space="0" w:color="002060"/>
              <w:bottom w:val="single" w:sz="4" w:space="0" w:color="002060"/>
              <w:right w:val="single" w:sz="4" w:space="0" w:color="002060"/>
            </w:tcBorders>
            <w:shd w:val="clear" w:color="auto" w:fill="auto"/>
            <w:vAlign w:val="bottom"/>
            <w:hideMark/>
          </w:tcPr>
          <w:p w14:paraId="32E66EC4" w14:textId="77777777" w:rsidR="00940E88" w:rsidRPr="00932E1E" w:rsidRDefault="00940E88" w:rsidP="00940E88">
            <w:pPr>
              <w:spacing w:line="276" w:lineRule="auto"/>
              <w:jc w:val="left"/>
              <w:rPr>
                <w:rFonts w:asciiTheme="minorHAnsi" w:hAnsiTheme="minorHAnsi"/>
                <w:szCs w:val="22"/>
              </w:rPr>
            </w:pPr>
            <w:r w:rsidRPr="00932E1E">
              <w:rPr>
                <w:rFonts w:asciiTheme="minorHAnsi" w:hAnsiTheme="minorHAnsi"/>
                <w:szCs w:val="22"/>
              </w:rPr>
              <w:t xml:space="preserve">Poziom zaangażowania społecznego na rzecz wspólnego dobra </w:t>
            </w:r>
          </w:p>
        </w:tc>
        <w:tc>
          <w:tcPr>
            <w:tcW w:w="1162" w:type="pct"/>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4D3432DD" w14:textId="77777777" w:rsidR="00940E88" w:rsidRPr="00932E1E" w:rsidRDefault="00940E88" w:rsidP="00932E1E">
            <w:pPr>
              <w:spacing w:line="276" w:lineRule="auto"/>
              <w:jc w:val="center"/>
              <w:rPr>
                <w:rFonts w:asciiTheme="minorHAnsi" w:hAnsiTheme="minorHAnsi"/>
                <w:szCs w:val="22"/>
              </w:rPr>
            </w:pPr>
            <w:r w:rsidRPr="00932E1E">
              <w:rPr>
                <w:rFonts w:asciiTheme="minorHAnsi" w:hAnsiTheme="minorHAnsi"/>
                <w:szCs w:val="22"/>
              </w:rPr>
              <w:t>51,50</w:t>
            </w:r>
          </w:p>
        </w:tc>
        <w:tc>
          <w:tcPr>
            <w:tcW w:w="1262" w:type="pct"/>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66902412" w14:textId="77777777" w:rsidR="00940E88" w:rsidRPr="00932E1E" w:rsidRDefault="00940E88" w:rsidP="00932E1E">
            <w:pPr>
              <w:spacing w:line="276" w:lineRule="auto"/>
              <w:jc w:val="center"/>
              <w:rPr>
                <w:rFonts w:asciiTheme="minorHAnsi" w:hAnsiTheme="minorHAnsi"/>
                <w:szCs w:val="22"/>
              </w:rPr>
            </w:pPr>
            <w:r w:rsidRPr="00932E1E">
              <w:rPr>
                <w:rFonts w:asciiTheme="minorHAnsi" w:hAnsiTheme="minorHAnsi"/>
                <w:szCs w:val="22"/>
              </w:rPr>
              <w:t>57,86</w:t>
            </w:r>
          </w:p>
        </w:tc>
      </w:tr>
      <w:tr w:rsidR="00940E88" w:rsidRPr="00932E1E" w14:paraId="065BE164" w14:textId="77777777" w:rsidTr="00932E1E">
        <w:trPr>
          <w:trHeight w:val="303"/>
        </w:trPr>
        <w:tc>
          <w:tcPr>
            <w:tcW w:w="574" w:type="pct"/>
            <w:tcBorders>
              <w:top w:val="single" w:sz="4" w:space="0" w:color="002060"/>
              <w:left w:val="single" w:sz="4" w:space="0" w:color="002060"/>
              <w:bottom w:val="single" w:sz="4" w:space="0" w:color="002060"/>
              <w:right w:val="single" w:sz="4" w:space="0" w:color="002060"/>
            </w:tcBorders>
            <w:shd w:val="clear" w:color="auto" w:fill="auto"/>
            <w:noWrap/>
            <w:hideMark/>
          </w:tcPr>
          <w:p w14:paraId="0F37B929" w14:textId="77777777" w:rsidR="00940E88" w:rsidRPr="00932E1E" w:rsidRDefault="00940E88" w:rsidP="00940E88">
            <w:pPr>
              <w:spacing w:line="276" w:lineRule="auto"/>
              <w:jc w:val="left"/>
              <w:rPr>
                <w:rFonts w:asciiTheme="minorHAnsi" w:hAnsiTheme="minorHAnsi"/>
                <w:szCs w:val="22"/>
              </w:rPr>
            </w:pPr>
            <w:r w:rsidRPr="00932E1E">
              <w:rPr>
                <w:rFonts w:asciiTheme="minorHAnsi" w:hAnsiTheme="minorHAnsi"/>
                <w:szCs w:val="22"/>
              </w:rPr>
              <w:t>Sieci</w:t>
            </w:r>
          </w:p>
        </w:tc>
        <w:tc>
          <w:tcPr>
            <w:tcW w:w="2003" w:type="pct"/>
            <w:tcBorders>
              <w:top w:val="single" w:sz="4" w:space="0" w:color="002060"/>
              <w:left w:val="single" w:sz="4" w:space="0" w:color="002060"/>
              <w:bottom w:val="single" w:sz="4" w:space="0" w:color="002060"/>
              <w:right w:val="single" w:sz="4" w:space="0" w:color="002060"/>
            </w:tcBorders>
            <w:shd w:val="clear" w:color="auto" w:fill="auto"/>
            <w:vAlign w:val="bottom"/>
            <w:hideMark/>
          </w:tcPr>
          <w:p w14:paraId="67C70B7F" w14:textId="77777777" w:rsidR="00940E88" w:rsidRPr="00932E1E" w:rsidRDefault="00940E88" w:rsidP="00940E88">
            <w:pPr>
              <w:spacing w:line="276" w:lineRule="auto"/>
              <w:jc w:val="left"/>
              <w:rPr>
                <w:rFonts w:asciiTheme="minorHAnsi" w:hAnsiTheme="minorHAnsi"/>
                <w:szCs w:val="22"/>
              </w:rPr>
            </w:pPr>
            <w:r w:rsidRPr="00932E1E">
              <w:rPr>
                <w:rFonts w:asciiTheme="minorHAnsi" w:hAnsiTheme="minorHAnsi"/>
                <w:szCs w:val="22"/>
              </w:rPr>
              <w:t xml:space="preserve">Poziom chęci współpracy opartej na zaufaniu w środowisku lokalnym </w:t>
            </w:r>
          </w:p>
        </w:tc>
        <w:tc>
          <w:tcPr>
            <w:tcW w:w="1162" w:type="pct"/>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5A10EA6A" w14:textId="77777777" w:rsidR="00940E88" w:rsidRPr="00932E1E" w:rsidRDefault="00940E88" w:rsidP="00932E1E">
            <w:pPr>
              <w:spacing w:line="276" w:lineRule="auto"/>
              <w:jc w:val="center"/>
              <w:rPr>
                <w:rFonts w:asciiTheme="minorHAnsi" w:hAnsiTheme="minorHAnsi"/>
                <w:szCs w:val="22"/>
              </w:rPr>
            </w:pPr>
            <w:r w:rsidRPr="00932E1E">
              <w:rPr>
                <w:rFonts w:asciiTheme="minorHAnsi" w:hAnsiTheme="minorHAnsi"/>
                <w:szCs w:val="22"/>
              </w:rPr>
              <w:t>70,67</w:t>
            </w:r>
          </w:p>
        </w:tc>
        <w:tc>
          <w:tcPr>
            <w:tcW w:w="1262" w:type="pct"/>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55FDD832" w14:textId="77777777" w:rsidR="00940E88" w:rsidRPr="00932E1E" w:rsidRDefault="00940E88" w:rsidP="00932E1E">
            <w:pPr>
              <w:spacing w:line="276" w:lineRule="auto"/>
              <w:jc w:val="center"/>
              <w:rPr>
                <w:rFonts w:asciiTheme="minorHAnsi" w:hAnsiTheme="minorHAnsi"/>
                <w:szCs w:val="22"/>
              </w:rPr>
            </w:pPr>
            <w:r w:rsidRPr="00932E1E">
              <w:rPr>
                <w:rFonts w:asciiTheme="minorHAnsi" w:hAnsiTheme="minorHAnsi"/>
                <w:szCs w:val="22"/>
              </w:rPr>
              <w:t>76,55</w:t>
            </w:r>
          </w:p>
        </w:tc>
      </w:tr>
      <w:tr w:rsidR="00940E88" w:rsidRPr="00932E1E" w14:paraId="6B76E439" w14:textId="77777777" w:rsidTr="00932E1E">
        <w:trPr>
          <w:trHeight w:val="303"/>
        </w:trPr>
        <w:tc>
          <w:tcPr>
            <w:tcW w:w="574" w:type="pct"/>
            <w:tcBorders>
              <w:top w:val="single" w:sz="4" w:space="0" w:color="002060"/>
              <w:left w:val="single" w:sz="4" w:space="0" w:color="002060"/>
              <w:bottom w:val="single" w:sz="4" w:space="0" w:color="002060"/>
              <w:right w:val="single" w:sz="4" w:space="0" w:color="002060"/>
            </w:tcBorders>
            <w:shd w:val="clear" w:color="auto" w:fill="auto"/>
            <w:noWrap/>
            <w:hideMark/>
          </w:tcPr>
          <w:p w14:paraId="0DE26A09" w14:textId="77777777" w:rsidR="00940E88" w:rsidRPr="00932E1E" w:rsidRDefault="00940E88" w:rsidP="00940E88">
            <w:pPr>
              <w:spacing w:line="276" w:lineRule="auto"/>
              <w:jc w:val="left"/>
              <w:rPr>
                <w:rFonts w:asciiTheme="minorHAnsi" w:hAnsiTheme="minorHAnsi"/>
                <w:szCs w:val="22"/>
              </w:rPr>
            </w:pPr>
            <w:r w:rsidRPr="00932E1E">
              <w:rPr>
                <w:rFonts w:asciiTheme="minorHAnsi" w:hAnsiTheme="minorHAnsi"/>
                <w:szCs w:val="22"/>
              </w:rPr>
              <w:t>Sieci</w:t>
            </w:r>
          </w:p>
        </w:tc>
        <w:tc>
          <w:tcPr>
            <w:tcW w:w="2003" w:type="pct"/>
            <w:tcBorders>
              <w:top w:val="single" w:sz="4" w:space="0" w:color="002060"/>
              <w:left w:val="single" w:sz="4" w:space="0" w:color="002060"/>
              <w:bottom w:val="single" w:sz="4" w:space="0" w:color="002060"/>
              <w:right w:val="single" w:sz="4" w:space="0" w:color="002060"/>
            </w:tcBorders>
            <w:shd w:val="clear" w:color="auto" w:fill="auto"/>
            <w:vAlign w:val="bottom"/>
            <w:hideMark/>
          </w:tcPr>
          <w:p w14:paraId="420A914B" w14:textId="77777777" w:rsidR="00940E88" w:rsidRPr="00932E1E" w:rsidRDefault="00940E88" w:rsidP="00940E88">
            <w:pPr>
              <w:spacing w:line="276" w:lineRule="auto"/>
              <w:jc w:val="left"/>
              <w:rPr>
                <w:rFonts w:asciiTheme="minorHAnsi" w:hAnsiTheme="minorHAnsi"/>
                <w:szCs w:val="22"/>
              </w:rPr>
            </w:pPr>
            <w:r w:rsidRPr="00932E1E">
              <w:rPr>
                <w:rFonts w:asciiTheme="minorHAnsi" w:hAnsiTheme="minorHAnsi"/>
                <w:szCs w:val="22"/>
              </w:rPr>
              <w:t xml:space="preserve">Poziom poczucia wpływu członków LGD na funkcjonowanie partnerstwa </w:t>
            </w:r>
          </w:p>
        </w:tc>
        <w:tc>
          <w:tcPr>
            <w:tcW w:w="1162" w:type="pct"/>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2A74C2AA" w14:textId="77777777" w:rsidR="00940E88" w:rsidRPr="00932E1E" w:rsidRDefault="00940E88" w:rsidP="00932E1E">
            <w:pPr>
              <w:spacing w:line="276" w:lineRule="auto"/>
              <w:jc w:val="center"/>
              <w:rPr>
                <w:rFonts w:asciiTheme="minorHAnsi" w:hAnsiTheme="minorHAnsi"/>
                <w:szCs w:val="22"/>
              </w:rPr>
            </w:pPr>
            <w:r w:rsidRPr="00932E1E">
              <w:rPr>
                <w:rFonts w:asciiTheme="minorHAnsi" w:hAnsiTheme="minorHAnsi"/>
                <w:szCs w:val="22"/>
              </w:rPr>
              <w:t>82,05</w:t>
            </w:r>
          </w:p>
        </w:tc>
        <w:tc>
          <w:tcPr>
            <w:tcW w:w="1262" w:type="pct"/>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5C5CB41F" w14:textId="77777777" w:rsidR="00940E88" w:rsidRPr="00932E1E" w:rsidRDefault="00940E88" w:rsidP="00932E1E">
            <w:pPr>
              <w:spacing w:line="276" w:lineRule="auto"/>
              <w:jc w:val="center"/>
              <w:rPr>
                <w:rFonts w:asciiTheme="minorHAnsi" w:hAnsiTheme="minorHAnsi"/>
                <w:szCs w:val="22"/>
              </w:rPr>
            </w:pPr>
            <w:r w:rsidRPr="00932E1E">
              <w:rPr>
                <w:rFonts w:asciiTheme="minorHAnsi" w:hAnsiTheme="minorHAnsi"/>
                <w:szCs w:val="22"/>
              </w:rPr>
              <w:t>82,05</w:t>
            </w:r>
          </w:p>
        </w:tc>
      </w:tr>
    </w:tbl>
    <w:p w14:paraId="4B1E4C2D" w14:textId="2FB52E78" w:rsidR="00940E88" w:rsidRPr="00F525A7" w:rsidRDefault="00940E88" w:rsidP="00940E88">
      <w:pPr>
        <w:spacing w:line="276" w:lineRule="auto"/>
        <w:rPr>
          <w:rFonts w:asciiTheme="minorHAnsi" w:hAnsiTheme="minorHAnsi"/>
          <w:szCs w:val="22"/>
        </w:rPr>
      </w:pPr>
      <w:r w:rsidRPr="00F525A7">
        <w:rPr>
          <w:rFonts w:asciiTheme="minorHAnsi" w:hAnsiTheme="minorHAnsi"/>
          <w:szCs w:val="22"/>
        </w:rPr>
        <w:t>Źródło: opracowanie własne</w:t>
      </w:r>
      <w:r w:rsidR="00F525A7" w:rsidRPr="00F525A7">
        <w:rPr>
          <w:rFonts w:asciiTheme="minorHAnsi" w:hAnsiTheme="minorHAnsi"/>
          <w:szCs w:val="22"/>
        </w:rPr>
        <w:t>.</w:t>
      </w:r>
    </w:p>
    <w:p w14:paraId="0D4609D7" w14:textId="77777777" w:rsidR="00940E88" w:rsidRPr="00940E88" w:rsidRDefault="00940E88" w:rsidP="00940E88"/>
    <w:p w14:paraId="679502A3" w14:textId="3359E831" w:rsidR="00940E88" w:rsidRDefault="00940E88" w:rsidP="00C33E0A">
      <w:pPr>
        <w:pStyle w:val="Nagwek3"/>
        <w:numPr>
          <w:ilvl w:val="2"/>
          <w:numId w:val="4"/>
        </w:numPr>
        <w:tabs>
          <w:tab w:val="left" w:pos="567"/>
        </w:tabs>
        <w:spacing w:before="0" w:line="276" w:lineRule="auto"/>
        <w:ind w:left="851" w:hanging="851"/>
        <w:rPr>
          <w:color w:val="002060"/>
        </w:rPr>
      </w:pPr>
      <w:bookmarkStart w:id="318" w:name="_Toc419266461"/>
      <w:r>
        <w:rPr>
          <w:color w:val="002060"/>
        </w:rPr>
        <w:t>Społeczno- ekonomiczne uwarunkowania kapitału społecznego LGD</w:t>
      </w:r>
      <w:bookmarkEnd w:id="318"/>
    </w:p>
    <w:p w14:paraId="466532C7" w14:textId="77777777" w:rsidR="00940E88" w:rsidRDefault="00940E88" w:rsidP="00940E88"/>
    <w:p w14:paraId="1093B09D" w14:textId="77777777" w:rsidR="00F525A7" w:rsidRDefault="00940E88" w:rsidP="00940E88">
      <w:pPr>
        <w:spacing w:line="276" w:lineRule="auto"/>
        <w:rPr>
          <w:rFonts w:asciiTheme="minorHAnsi" w:hAnsiTheme="minorHAnsi"/>
          <w:sz w:val="22"/>
        </w:rPr>
      </w:pPr>
      <w:r w:rsidRPr="00940E88">
        <w:rPr>
          <w:rFonts w:asciiTheme="minorHAnsi" w:hAnsiTheme="minorHAnsi"/>
          <w:sz w:val="22"/>
        </w:rPr>
        <w:t>Na podstawie literatury przedmiotu wskazano najistotniejsze uwarunkowania związane z poziomem kształtowania się kapitału społecznego członków LGD</w:t>
      </w:r>
      <w:r w:rsidRPr="00940E88">
        <w:rPr>
          <w:rFonts w:asciiTheme="minorHAnsi" w:hAnsiTheme="minorHAnsi"/>
          <w:sz w:val="22"/>
          <w:vertAlign w:val="superscript"/>
        </w:rPr>
        <w:footnoteReference w:id="72"/>
      </w:r>
      <w:r w:rsidRPr="00940E88">
        <w:rPr>
          <w:rFonts w:asciiTheme="minorHAnsi" w:hAnsiTheme="minorHAnsi"/>
          <w:sz w:val="22"/>
        </w:rPr>
        <w:t xml:space="preserve">, które w dalszej kolejności zostały skonfrontowane z opiniami respondentów i wynikami pomiaru wskaźników kapitału społecznego. </w:t>
      </w:r>
    </w:p>
    <w:p w14:paraId="382BEE56" w14:textId="77777777" w:rsidR="00F525A7" w:rsidRDefault="00F525A7" w:rsidP="00940E88">
      <w:pPr>
        <w:spacing w:line="276" w:lineRule="auto"/>
        <w:rPr>
          <w:rFonts w:asciiTheme="minorHAnsi" w:hAnsiTheme="minorHAnsi"/>
          <w:sz w:val="22"/>
        </w:rPr>
      </w:pPr>
    </w:p>
    <w:p w14:paraId="5C58F5E1" w14:textId="0CEB4111" w:rsidR="00940E88" w:rsidRPr="00940E88" w:rsidRDefault="00940E88" w:rsidP="00940E88">
      <w:pPr>
        <w:spacing w:line="276" w:lineRule="auto"/>
        <w:rPr>
          <w:rFonts w:asciiTheme="minorHAnsi" w:hAnsiTheme="minorHAnsi"/>
          <w:sz w:val="22"/>
        </w:rPr>
      </w:pPr>
      <w:r w:rsidRPr="00940E88">
        <w:rPr>
          <w:rFonts w:asciiTheme="minorHAnsi" w:hAnsiTheme="minorHAnsi"/>
          <w:sz w:val="22"/>
        </w:rPr>
        <w:t>Wyróżniono dwie potencjalne zależności, a mianowicie:</w:t>
      </w:r>
    </w:p>
    <w:p w14:paraId="5BDDA096" w14:textId="77777777" w:rsidR="00940E88" w:rsidRPr="00940E88" w:rsidRDefault="00940E88" w:rsidP="00F525A7">
      <w:pPr>
        <w:numPr>
          <w:ilvl w:val="0"/>
          <w:numId w:val="128"/>
        </w:numPr>
        <w:spacing w:line="276" w:lineRule="auto"/>
        <w:ind w:left="567" w:hanging="567"/>
        <w:contextualSpacing/>
        <w:rPr>
          <w:rFonts w:asciiTheme="minorHAnsi" w:hAnsiTheme="minorHAnsi"/>
          <w:sz w:val="22"/>
        </w:rPr>
      </w:pPr>
      <w:r w:rsidRPr="00940E88">
        <w:rPr>
          <w:rFonts w:asciiTheme="minorHAnsi" w:hAnsiTheme="minorHAnsi"/>
          <w:sz w:val="22"/>
        </w:rPr>
        <w:t>wpływ poziomu rozwoju gospodarczego na poziom kapitału społecznego,</w:t>
      </w:r>
    </w:p>
    <w:p w14:paraId="60669140" w14:textId="77777777" w:rsidR="00940E88" w:rsidRPr="00940E88" w:rsidRDefault="00940E88" w:rsidP="00F525A7">
      <w:pPr>
        <w:numPr>
          <w:ilvl w:val="0"/>
          <w:numId w:val="127"/>
        </w:numPr>
        <w:spacing w:line="276" w:lineRule="auto"/>
        <w:ind w:left="567" w:hanging="567"/>
        <w:contextualSpacing/>
        <w:rPr>
          <w:rFonts w:asciiTheme="minorHAnsi" w:hAnsiTheme="minorHAnsi"/>
          <w:sz w:val="22"/>
        </w:rPr>
      </w:pPr>
      <w:r w:rsidRPr="00940E88">
        <w:rPr>
          <w:rFonts w:asciiTheme="minorHAnsi" w:hAnsiTheme="minorHAnsi"/>
          <w:sz w:val="22"/>
        </w:rPr>
        <w:t>wpływ aktywności społecznej na poziom kapitału społecznego.</w:t>
      </w:r>
    </w:p>
    <w:p w14:paraId="59DF40A1" w14:textId="77777777" w:rsidR="00940E88" w:rsidRPr="00940E88" w:rsidRDefault="00940E88" w:rsidP="00940E88">
      <w:pPr>
        <w:spacing w:line="276" w:lineRule="auto"/>
        <w:rPr>
          <w:rFonts w:asciiTheme="minorHAnsi" w:hAnsiTheme="minorHAnsi"/>
          <w:sz w:val="22"/>
        </w:rPr>
      </w:pPr>
    </w:p>
    <w:p w14:paraId="64BF4E68" w14:textId="77777777" w:rsidR="00940E88" w:rsidRPr="00940E88" w:rsidRDefault="00940E88" w:rsidP="00940E88">
      <w:pPr>
        <w:spacing w:line="276" w:lineRule="auto"/>
        <w:rPr>
          <w:rFonts w:asciiTheme="minorHAnsi" w:hAnsiTheme="minorHAnsi"/>
          <w:sz w:val="22"/>
        </w:rPr>
      </w:pPr>
      <w:r w:rsidRPr="00940E88">
        <w:rPr>
          <w:rFonts w:asciiTheme="minorHAnsi" w:hAnsiTheme="minorHAnsi"/>
          <w:sz w:val="22"/>
        </w:rPr>
        <w:t>Charakter uzyskanych danych nie daje podstaw do jednoznacznego wnioskowania w zakresie siły wpływu poszczególnych czynników na poziom kapitału społecznego członków LGD aczkolwiek pozwala wysunąć klika interesujących wniosków.</w:t>
      </w:r>
    </w:p>
    <w:p w14:paraId="1A2FD788" w14:textId="77777777" w:rsidR="00940E88" w:rsidRPr="00940E88" w:rsidRDefault="00940E88" w:rsidP="00940E88">
      <w:pPr>
        <w:spacing w:line="276" w:lineRule="auto"/>
        <w:rPr>
          <w:rFonts w:asciiTheme="minorHAnsi" w:hAnsiTheme="minorHAnsi"/>
          <w:sz w:val="22"/>
        </w:rPr>
      </w:pPr>
    </w:p>
    <w:p w14:paraId="386C3787" w14:textId="77777777" w:rsidR="00940E88" w:rsidRPr="00940E88" w:rsidRDefault="00940E88" w:rsidP="00940E88">
      <w:pPr>
        <w:spacing w:line="276" w:lineRule="auto"/>
        <w:rPr>
          <w:rFonts w:asciiTheme="minorHAnsi" w:hAnsiTheme="minorHAnsi"/>
          <w:sz w:val="22"/>
        </w:rPr>
      </w:pPr>
      <w:r w:rsidRPr="00940E88">
        <w:rPr>
          <w:rFonts w:asciiTheme="minorHAnsi" w:hAnsiTheme="minorHAnsi"/>
          <w:sz w:val="22"/>
        </w:rPr>
        <w:t xml:space="preserve">Z przeprowadzonych badań jednoznacznie wynika, że występuje zależność pomiędzy poziomem kapitału społecznego, a poziomem rozwoju gospodarczego regionu z tym, że kierunek tego wpływu nie jest już tożsamy u wszystkich respondentów. Część z nich wskazuje pozytywną korelację pomiędzy tymi dwoma elementami, co było by zbieżne z koncepcją R. </w:t>
      </w:r>
      <w:proofErr w:type="spellStart"/>
      <w:r w:rsidRPr="00940E88">
        <w:rPr>
          <w:rFonts w:asciiTheme="minorHAnsi" w:hAnsiTheme="minorHAnsi"/>
          <w:sz w:val="22"/>
        </w:rPr>
        <w:t>Putnama</w:t>
      </w:r>
      <w:proofErr w:type="spellEnd"/>
      <w:r w:rsidRPr="00940E88">
        <w:rPr>
          <w:rFonts w:asciiTheme="minorHAnsi" w:hAnsiTheme="minorHAnsi"/>
          <w:sz w:val="22"/>
        </w:rPr>
        <w:t xml:space="preserve"> o zależności kapitału</w:t>
      </w:r>
    </w:p>
    <w:p w14:paraId="2A9AF595" w14:textId="77777777" w:rsidR="00940E88" w:rsidRPr="00940E88" w:rsidRDefault="00940E88" w:rsidP="00940E88">
      <w:pPr>
        <w:spacing w:line="276" w:lineRule="auto"/>
        <w:rPr>
          <w:rFonts w:asciiTheme="minorHAnsi" w:hAnsiTheme="minorHAnsi"/>
          <w:sz w:val="22"/>
        </w:rPr>
      </w:pPr>
      <w:r w:rsidRPr="00940E88">
        <w:rPr>
          <w:rFonts w:asciiTheme="minorHAnsi" w:hAnsiTheme="minorHAnsi"/>
          <w:sz w:val="22"/>
        </w:rPr>
        <w:t xml:space="preserve">społecznego i ekonomicznego. Jednak równolegle pojawia się drugi pogląd wskazujący na odwrotną zależność, a mianowicie że zbyt wysoki poziom rozwoju gospodarczego obszaru LGD działa w sposób </w:t>
      </w:r>
      <w:r w:rsidRPr="00940E88">
        <w:rPr>
          <w:rFonts w:asciiTheme="minorHAnsi" w:hAnsiTheme="minorHAnsi"/>
          <w:sz w:val="22"/>
        </w:rPr>
        <w:lastRenderedPageBreak/>
        <w:t>demobilizujący na mieszkańców co w efekcie powoduje, że kapitał społeczny zamiast oczekiwanego wzrostu spada, bądź utrzymuje się na stałym poziomie.</w:t>
      </w:r>
    </w:p>
    <w:p w14:paraId="15CC302B" w14:textId="77777777" w:rsidR="00940E88" w:rsidRPr="00940E88" w:rsidRDefault="00940E88" w:rsidP="00940E88">
      <w:pPr>
        <w:spacing w:line="276" w:lineRule="auto"/>
        <w:rPr>
          <w:rFonts w:asciiTheme="minorHAnsi" w:hAnsiTheme="minorHAnsi"/>
          <w:sz w:val="22"/>
        </w:rPr>
      </w:pPr>
    </w:p>
    <w:p w14:paraId="5560AFB2" w14:textId="77777777" w:rsidR="00940E88" w:rsidRDefault="00940E88" w:rsidP="00940E88">
      <w:pPr>
        <w:spacing w:line="276" w:lineRule="auto"/>
        <w:rPr>
          <w:rFonts w:asciiTheme="minorHAnsi" w:hAnsiTheme="minorHAnsi"/>
          <w:sz w:val="22"/>
        </w:rPr>
      </w:pPr>
      <w:r w:rsidRPr="00940E88">
        <w:rPr>
          <w:rFonts w:asciiTheme="minorHAnsi" w:hAnsiTheme="minorHAnsi"/>
          <w:sz w:val="22"/>
        </w:rPr>
        <w:t>W badaniach fokusowych pojawia się również pogląd pośredni wskazujący, że optymalnymi warunkami do wzrostu poziomu kapitału społecznego jest przeciętny poziom rozwoju gospodarczego. Ta teza wydaje się najbardziej słuszna, także z uwagi na fakt, że znajduje potwierdzenie w przytoczonych już wcześniej rozległych badaniach nad poziomem kapitału społecznego LGD</w:t>
      </w:r>
      <w:r w:rsidRPr="00940E88">
        <w:rPr>
          <w:rFonts w:asciiTheme="minorHAnsi" w:hAnsiTheme="minorHAnsi"/>
          <w:sz w:val="22"/>
          <w:vertAlign w:val="superscript"/>
        </w:rPr>
        <w:footnoteReference w:id="73"/>
      </w:r>
      <w:r w:rsidRPr="00940E88">
        <w:rPr>
          <w:rFonts w:asciiTheme="minorHAnsi" w:hAnsiTheme="minorHAnsi"/>
          <w:sz w:val="22"/>
        </w:rPr>
        <w:t xml:space="preserve"> z których jednoznacznie wynika, że stosunkowo najwyższym poziomem kapitału społecznego charakteryzują się członkowie LGD funkcjonujących na obszarach o przeciętnym poziomie rozwoju gospodarczego. Wynik ten może zostać zinterpretowany w ten sposób, że szczególnie wysoki poziom rozwoju gospodarczego obszaru funkcjonowania LGD nie mobilizuje mieszkańców do podejmowania działań służących zmianom, a jego zbyt niski poziom nie stwarza wystarczających warunków do realizacji takich działań</w:t>
      </w:r>
      <w:r w:rsidRPr="00940E88">
        <w:rPr>
          <w:rFonts w:asciiTheme="minorHAnsi" w:hAnsiTheme="minorHAnsi"/>
          <w:sz w:val="22"/>
          <w:vertAlign w:val="superscript"/>
        </w:rPr>
        <w:footnoteReference w:id="74"/>
      </w:r>
      <w:r w:rsidRPr="00940E88">
        <w:rPr>
          <w:rFonts w:asciiTheme="minorHAnsi" w:hAnsiTheme="minorHAnsi"/>
          <w:sz w:val="22"/>
        </w:rPr>
        <w:t>.</w:t>
      </w:r>
    </w:p>
    <w:p w14:paraId="1286F889" w14:textId="77777777" w:rsidR="00932E1E" w:rsidRPr="00940E88" w:rsidRDefault="00932E1E" w:rsidP="00940E88">
      <w:pPr>
        <w:spacing w:line="276" w:lineRule="auto"/>
        <w:rPr>
          <w:rFonts w:asciiTheme="minorHAnsi" w:hAnsiTheme="minorHAnsi"/>
          <w:sz w:val="22"/>
        </w:rPr>
      </w:pPr>
    </w:p>
    <w:p w14:paraId="794123D7" w14:textId="5EF95F62" w:rsidR="00940E88" w:rsidRPr="00940E88" w:rsidRDefault="00940E88" w:rsidP="00940E88">
      <w:pPr>
        <w:spacing w:line="276" w:lineRule="auto"/>
        <w:rPr>
          <w:rFonts w:asciiTheme="minorHAnsi" w:hAnsiTheme="minorHAnsi"/>
          <w:sz w:val="22"/>
        </w:rPr>
      </w:pPr>
      <w:r w:rsidRPr="00940E88">
        <w:rPr>
          <w:rFonts w:asciiTheme="minorHAnsi" w:hAnsiTheme="minorHAnsi"/>
          <w:sz w:val="22"/>
        </w:rPr>
        <w:t>W zakresie drugiego uwarunkowania związanego z aktywnością społeczną również pojawiają się sprzeczne stanowiska respondentów badań jakościowych. Jednakże co zaskakujące w przeważającej opinii paradoksalnie wskazuje się, że wysoki poziom aktywności społecznej (głównie rozumianej jako ilości organizacji o charakterze pozarządowym działających na terenie partnerstwa) wpływa negatywnie na poziom kapitału społecznego</w:t>
      </w:r>
      <w:r w:rsidR="000151E7">
        <w:rPr>
          <w:rFonts w:asciiTheme="minorHAnsi" w:hAnsiTheme="minorHAnsi"/>
          <w:sz w:val="22"/>
        </w:rPr>
        <w:t xml:space="preserve"> </w:t>
      </w:r>
      <w:r w:rsidRPr="00940E88">
        <w:rPr>
          <w:rFonts w:asciiTheme="minorHAnsi" w:hAnsiTheme="minorHAnsi"/>
          <w:sz w:val="22"/>
        </w:rPr>
        <w:t xml:space="preserve">członków tych partnerstw. Interpretacja takiego stanowiska może być następująca, przyjmuje się, że w sytuacji niewielkiej (lub braku) aktywności mieszkańców, członkowie LGD mogą wykazywać ponadprzeciętny poziom zaangażowania </w:t>
      </w:r>
      <w:r w:rsidR="00932E1E">
        <w:rPr>
          <w:rFonts w:asciiTheme="minorHAnsi" w:hAnsiTheme="minorHAnsi"/>
          <w:sz w:val="22"/>
        </w:rPr>
        <w:br/>
      </w:r>
      <w:r w:rsidRPr="00940E88">
        <w:rPr>
          <w:rFonts w:asciiTheme="minorHAnsi" w:hAnsiTheme="minorHAnsi"/>
          <w:sz w:val="22"/>
        </w:rPr>
        <w:t>w przekonaniu, że tylko w ten sposób uda się zrobić coś dla dobra lokalnej społeczności i tym samym staną się samoistnymi liderami stanowionymi główny element sprawczy działań prorozwojowych.</w:t>
      </w:r>
    </w:p>
    <w:p w14:paraId="5308E9B0" w14:textId="77777777" w:rsidR="00940E88" w:rsidRPr="00940E88" w:rsidRDefault="00940E88" w:rsidP="00940E88">
      <w:pPr>
        <w:spacing w:line="276" w:lineRule="auto"/>
        <w:rPr>
          <w:rFonts w:asciiTheme="minorHAnsi" w:hAnsiTheme="minorHAnsi"/>
          <w:sz w:val="22"/>
        </w:rPr>
      </w:pPr>
    </w:p>
    <w:p w14:paraId="17F9E513" w14:textId="77777777" w:rsidR="00940E88" w:rsidRPr="00940E88" w:rsidRDefault="00940E88" w:rsidP="00940E88">
      <w:pPr>
        <w:spacing w:line="276" w:lineRule="auto"/>
        <w:rPr>
          <w:rFonts w:asciiTheme="minorHAnsi" w:hAnsiTheme="minorHAnsi"/>
          <w:sz w:val="22"/>
        </w:rPr>
      </w:pPr>
      <w:r w:rsidRPr="00940E88">
        <w:rPr>
          <w:rFonts w:asciiTheme="minorHAnsi" w:hAnsiTheme="minorHAnsi"/>
          <w:sz w:val="22"/>
        </w:rPr>
        <w:t>Podobne wnioski z przeprowadzonych badań wysnuwa E. Psyk- Piotrowska wykazując, że zależność pomiędzy poziomem aktywności społecznej na obszarze LGD, a poziomem ich kapitału społecznego jest negatywna. Zgodnie z jej ustalenia najniższą średnią wartością kapitału społecznego cechują się te partnerstwa na terenie których funkcjonuje największa liczba organizacji pozarządowych, z kolei wśród tych LGD gdzie tych podmiotów jest relatywnie mniej odnotowane wartości kapitału społecznego są stosunkowo wysokie.</w:t>
      </w:r>
    </w:p>
    <w:p w14:paraId="381C7738" w14:textId="77777777" w:rsidR="00940E88" w:rsidRPr="00940E88" w:rsidRDefault="00940E88" w:rsidP="00940E88"/>
    <w:p w14:paraId="5A9320E6" w14:textId="1FCD149C" w:rsidR="00940E88" w:rsidRDefault="00940E88" w:rsidP="00932E1E">
      <w:pPr>
        <w:pStyle w:val="Nagwek3"/>
        <w:numPr>
          <w:ilvl w:val="2"/>
          <w:numId w:val="4"/>
        </w:numPr>
        <w:tabs>
          <w:tab w:val="left" w:pos="567"/>
        </w:tabs>
        <w:spacing w:before="0" w:line="276" w:lineRule="auto"/>
        <w:ind w:left="567" w:hanging="567"/>
        <w:rPr>
          <w:color w:val="002060"/>
        </w:rPr>
      </w:pPr>
      <w:bookmarkStart w:id="319" w:name="_Toc419266462"/>
      <w:r>
        <w:rPr>
          <w:color w:val="002060"/>
        </w:rPr>
        <w:t>Analiza zależności pomiędzy ilość LGD w województwach, a poziom oszacowanego kapitału społecznego</w:t>
      </w:r>
      <w:bookmarkEnd w:id="319"/>
    </w:p>
    <w:p w14:paraId="7BAE9E02" w14:textId="77777777" w:rsidR="00940E88" w:rsidRDefault="00940E88" w:rsidP="00940E88"/>
    <w:p w14:paraId="515502E6" w14:textId="77777777" w:rsidR="00940E88" w:rsidRPr="00940E88" w:rsidRDefault="00940E88" w:rsidP="00940E88">
      <w:pPr>
        <w:spacing w:line="276" w:lineRule="auto"/>
        <w:rPr>
          <w:rFonts w:asciiTheme="minorHAnsi" w:hAnsiTheme="minorHAnsi"/>
          <w:sz w:val="22"/>
        </w:rPr>
      </w:pPr>
      <w:r w:rsidRPr="00940E88">
        <w:rPr>
          <w:rFonts w:asciiTheme="minorHAnsi" w:hAnsiTheme="minorHAnsi"/>
          <w:sz w:val="22"/>
        </w:rPr>
        <w:t>Na podstawie analizy literatury przedmiotu</w:t>
      </w:r>
      <w:r w:rsidRPr="00940E88">
        <w:rPr>
          <w:rFonts w:asciiTheme="minorHAnsi" w:hAnsiTheme="minorHAnsi"/>
          <w:sz w:val="22"/>
          <w:vertAlign w:val="superscript"/>
        </w:rPr>
        <w:footnoteReference w:id="75"/>
      </w:r>
      <w:r w:rsidRPr="00940E88">
        <w:rPr>
          <w:rFonts w:asciiTheme="minorHAnsi" w:hAnsiTheme="minorHAnsi"/>
          <w:sz w:val="22"/>
        </w:rPr>
        <w:t xml:space="preserve"> wysunięto tezę dotyczącą zależności pomiędzy poziomem kapitału społecznego, a stopniem nasycenia województw Lokalnymi Grupami Działania co oznaczałoby w praktyce, że mała lub stosunkowo duża sieć LGD występujących na obszarze województwa jest czynnikiem różnicującym poziom kapitału społecznego LGD. Na podstawie uzyskanych rezultatów, pamiętając o ograniczeniach wynikających z charakteru danych źródłowych, można wysnuć ostrożny wniosek, że korelacja tego typu nie jest istotna statystycznie i nie znalazła jednoznacznego potwierdzenia w niniejszych badaniach. W Tabeli 33 zaprezentowano zestawienie </w:t>
      </w:r>
      <w:r w:rsidRPr="00940E88">
        <w:rPr>
          <w:rFonts w:asciiTheme="minorHAnsi" w:hAnsiTheme="minorHAnsi"/>
          <w:sz w:val="22"/>
        </w:rPr>
        <w:lastRenderedPageBreak/>
        <w:t>uzyskanych wartości wskaźników syntetycznych kapitału społecznego i ilością LGD w poszczególnych województwach. W konsekwencji w analizowanym zbiorze de facto nie udało się wyróżnić grup funkcjonujących na obszarach zróżnicowanych pod w stopnia nasycenia LGD, a co za tym idzie niemożliwe okazało się jednoznaczne oszacowanie wpływu zróżnicowanego poziomu tej zmiennej na poziom kapitału społecznego członków badanych LGD. Tym niemniej mimo braku statystycznej istotności, na podstawie obserwacji zgromadzonych danych można wyciągnąć ostrożny wniosek, który zbieżny jest z innymi badaniami dotyczącymi tematyki kapitału społecznego LGD</w:t>
      </w:r>
      <w:r w:rsidRPr="00940E88">
        <w:rPr>
          <w:rFonts w:asciiTheme="minorHAnsi" w:hAnsiTheme="minorHAnsi"/>
          <w:sz w:val="22"/>
          <w:vertAlign w:val="superscript"/>
        </w:rPr>
        <w:footnoteReference w:id="76"/>
      </w:r>
      <w:r w:rsidRPr="00940E88">
        <w:rPr>
          <w:rFonts w:asciiTheme="minorHAnsi" w:hAnsiTheme="minorHAnsi"/>
          <w:sz w:val="22"/>
        </w:rPr>
        <w:t xml:space="preserve">, że poziom kapitału społecznego członków LGD usytuowanych w województwach najmniej nasyconych siecią LGD) był wyższy (województwa opolskie i warmińsko mazurskie charakteryzują się najwyższymi wartościami syntetycznych wskaźników kapitału społecznego i równocześnie najniższymi wartościami nasycenia siecią LGD). </w:t>
      </w:r>
    </w:p>
    <w:p w14:paraId="455D1715" w14:textId="77777777" w:rsidR="00940E88" w:rsidRPr="00940E88" w:rsidRDefault="00940E88" w:rsidP="00940E88">
      <w:pPr>
        <w:spacing w:line="276" w:lineRule="auto"/>
      </w:pPr>
    </w:p>
    <w:p w14:paraId="1F4B5F31" w14:textId="6178EF00" w:rsidR="00940E88" w:rsidRPr="00F525A7" w:rsidRDefault="00940E88" w:rsidP="00940E88">
      <w:pPr>
        <w:spacing w:line="276" w:lineRule="auto"/>
        <w:rPr>
          <w:sz w:val="18"/>
        </w:rPr>
      </w:pPr>
      <w:bookmarkStart w:id="320" w:name="_Toc419274448"/>
      <w:r w:rsidRPr="00F525A7">
        <w:rPr>
          <w:rFonts w:asciiTheme="minorHAnsi" w:hAnsiTheme="minorHAnsi"/>
          <w:szCs w:val="22"/>
        </w:rPr>
        <w:t xml:space="preserve">Tabela </w:t>
      </w:r>
      <w:r w:rsidRPr="00F525A7">
        <w:rPr>
          <w:rFonts w:asciiTheme="minorHAnsi" w:hAnsiTheme="minorHAnsi"/>
          <w:szCs w:val="22"/>
        </w:rPr>
        <w:fldChar w:fldCharType="begin"/>
      </w:r>
      <w:r w:rsidRPr="00F525A7">
        <w:rPr>
          <w:rFonts w:asciiTheme="minorHAnsi" w:hAnsiTheme="minorHAnsi"/>
          <w:szCs w:val="22"/>
        </w:rPr>
        <w:instrText xml:space="preserve"> SEQ Tabela \* ARABIC </w:instrText>
      </w:r>
      <w:r w:rsidRPr="00F525A7">
        <w:rPr>
          <w:rFonts w:asciiTheme="minorHAnsi" w:hAnsiTheme="minorHAnsi"/>
          <w:szCs w:val="22"/>
        </w:rPr>
        <w:fldChar w:fldCharType="separate"/>
      </w:r>
      <w:r w:rsidR="00100778">
        <w:rPr>
          <w:rFonts w:asciiTheme="minorHAnsi" w:hAnsiTheme="minorHAnsi"/>
          <w:noProof/>
          <w:szCs w:val="22"/>
        </w:rPr>
        <w:t>43</w:t>
      </w:r>
      <w:r w:rsidRPr="00F525A7">
        <w:rPr>
          <w:rFonts w:asciiTheme="minorHAnsi" w:hAnsiTheme="minorHAnsi"/>
          <w:noProof/>
          <w:szCs w:val="22"/>
        </w:rPr>
        <w:fldChar w:fldCharType="end"/>
      </w:r>
      <w:r w:rsidRPr="00F525A7">
        <w:rPr>
          <w:rFonts w:asciiTheme="minorHAnsi" w:hAnsiTheme="minorHAnsi"/>
          <w:szCs w:val="22"/>
        </w:rPr>
        <w:t>.</w:t>
      </w:r>
      <w:r w:rsidR="006F0B9A" w:rsidRPr="00F525A7">
        <w:rPr>
          <w:rFonts w:asciiTheme="minorHAnsi" w:hAnsiTheme="minorHAnsi"/>
          <w:szCs w:val="22"/>
        </w:rPr>
        <w:t xml:space="preserve"> </w:t>
      </w:r>
      <w:r w:rsidRPr="00F525A7">
        <w:rPr>
          <w:rFonts w:asciiTheme="minorHAnsi" w:hAnsiTheme="minorHAnsi"/>
          <w:szCs w:val="22"/>
        </w:rPr>
        <w:t>Wartości wskaźników syntetycznych kapitału społecznego w województwach w zestawieniu z ilością LGD w poszczególnych województwach</w:t>
      </w:r>
      <w:bookmarkEnd w:id="320"/>
    </w:p>
    <w:tbl>
      <w:tblPr>
        <w:tblStyle w:val="Tabela-Siatka31"/>
        <w:tblW w:w="9072" w:type="dxa"/>
        <w:tblInd w:w="108" w:type="dxa"/>
        <w:tblLook w:val="04A0" w:firstRow="1" w:lastRow="0" w:firstColumn="1" w:lastColumn="0" w:noHBand="0" w:noVBand="1"/>
      </w:tblPr>
      <w:tblGrid>
        <w:gridCol w:w="3828"/>
        <w:gridCol w:w="2551"/>
        <w:gridCol w:w="2693"/>
      </w:tblGrid>
      <w:tr w:rsidR="00940E88" w:rsidRPr="00932E1E" w14:paraId="6AD472E9" w14:textId="77777777" w:rsidTr="00932E1E">
        <w:trPr>
          <w:trHeight w:val="315"/>
          <w:tblHeader/>
        </w:trPr>
        <w:tc>
          <w:tcPr>
            <w:tcW w:w="3828" w:type="dxa"/>
            <w:shd w:val="clear" w:color="auto" w:fill="002060"/>
            <w:noWrap/>
            <w:hideMark/>
          </w:tcPr>
          <w:p w14:paraId="298F971F" w14:textId="77777777" w:rsidR="00940E88" w:rsidRPr="00932E1E" w:rsidRDefault="00940E88" w:rsidP="00940E88">
            <w:pPr>
              <w:spacing w:line="276" w:lineRule="auto"/>
              <w:jc w:val="center"/>
              <w:rPr>
                <w:rFonts w:ascii="Calibri" w:hAnsi="Calibri"/>
                <w:b/>
                <w:bCs/>
                <w:color w:val="FFFFFF"/>
                <w:sz w:val="20"/>
                <w:szCs w:val="20"/>
              </w:rPr>
            </w:pPr>
            <w:r w:rsidRPr="00932E1E">
              <w:rPr>
                <w:rFonts w:ascii="Calibri" w:hAnsi="Calibri"/>
                <w:b/>
                <w:bCs/>
                <w:color w:val="FFFFFF"/>
                <w:sz w:val="20"/>
                <w:szCs w:val="20"/>
              </w:rPr>
              <w:t>Województwo</w:t>
            </w:r>
          </w:p>
        </w:tc>
        <w:tc>
          <w:tcPr>
            <w:tcW w:w="2551" w:type="dxa"/>
            <w:shd w:val="clear" w:color="auto" w:fill="002060"/>
            <w:noWrap/>
            <w:hideMark/>
          </w:tcPr>
          <w:p w14:paraId="04A53C35" w14:textId="77777777" w:rsidR="00940E88" w:rsidRPr="00932E1E" w:rsidRDefault="00940E88" w:rsidP="00940E88">
            <w:pPr>
              <w:spacing w:line="276" w:lineRule="auto"/>
              <w:jc w:val="center"/>
              <w:rPr>
                <w:rFonts w:ascii="Calibri" w:hAnsi="Calibri"/>
                <w:b/>
                <w:bCs/>
                <w:color w:val="FFFFFF"/>
                <w:sz w:val="20"/>
                <w:szCs w:val="20"/>
              </w:rPr>
            </w:pPr>
            <w:r w:rsidRPr="00932E1E">
              <w:rPr>
                <w:rFonts w:ascii="Calibri" w:hAnsi="Calibri"/>
                <w:b/>
                <w:bCs/>
                <w:color w:val="FFFFFF"/>
                <w:sz w:val="20"/>
                <w:szCs w:val="20"/>
              </w:rPr>
              <w:t>Wskaźniki syntetyczne</w:t>
            </w:r>
          </w:p>
        </w:tc>
        <w:tc>
          <w:tcPr>
            <w:tcW w:w="2693" w:type="dxa"/>
            <w:shd w:val="clear" w:color="auto" w:fill="002060"/>
            <w:noWrap/>
            <w:hideMark/>
          </w:tcPr>
          <w:p w14:paraId="52037CB8" w14:textId="77777777" w:rsidR="00940E88" w:rsidRPr="00932E1E" w:rsidRDefault="00940E88" w:rsidP="00932E1E">
            <w:pPr>
              <w:spacing w:line="276" w:lineRule="auto"/>
              <w:jc w:val="center"/>
              <w:rPr>
                <w:rFonts w:ascii="Calibri" w:hAnsi="Calibri"/>
                <w:b/>
                <w:bCs/>
                <w:color w:val="FFFFFF"/>
                <w:sz w:val="20"/>
                <w:szCs w:val="20"/>
              </w:rPr>
            </w:pPr>
            <w:r w:rsidRPr="00932E1E">
              <w:rPr>
                <w:rFonts w:ascii="Calibri" w:hAnsi="Calibri"/>
                <w:b/>
                <w:bCs/>
                <w:color w:val="FFFFFF"/>
                <w:sz w:val="20"/>
                <w:szCs w:val="20"/>
              </w:rPr>
              <w:t>ilość LGD w województwie</w:t>
            </w:r>
            <w:r w:rsidRPr="00932E1E">
              <w:rPr>
                <w:rFonts w:ascii="Calibri" w:hAnsi="Calibri"/>
                <w:b/>
                <w:bCs/>
                <w:color w:val="FFFFFF"/>
                <w:sz w:val="20"/>
                <w:szCs w:val="20"/>
                <w:vertAlign w:val="superscript"/>
              </w:rPr>
              <w:footnoteReference w:id="77"/>
            </w:r>
          </w:p>
        </w:tc>
      </w:tr>
      <w:tr w:rsidR="00940E88" w:rsidRPr="00932E1E" w14:paraId="19A1C0EC" w14:textId="77777777" w:rsidTr="00932E1E">
        <w:trPr>
          <w:trHeight w:val="315"/>
        </w:trPr>
        <w:tc>
          <w:tcPr>
            <w:tcW w:w="3828" w:type="dxa"/>
            <w:noWrap/>
            <w:hideMark/>
          </w:tcPr>
          <w:p w14:paraId="73494D34" w14:textId="77777777" w:rsidR="00940E88" w:rsidRPr="00932E1E" w:rsidRDefault="00940E88" w:rsidP="00940E88">
            <w:pPr>
              <w:spacing w:line="276" w:lineRule="auto"/>
              <w:jc w:val="left"/>
              <w:rPr>
                <w:rFonts w:ascii="Calibri" w:hAnsi="Calibri"/>
                <w:color w:val="000000"/>
                <w:sz w:val="20"/>
                <w:szCs w:val="20"/>
              </w:rPr>
            </w:pPr>
            <w:r w:rsidRPr="00932E1E">
              <w:rPr>
                <w:rFonts w:ascii="Calibri" w:hAnsi="Calibri"/>
                <w:color w:val="000000"/>
                <w:sz w:val="20"/>
                <w:szCs w:val="20"/>
              </w:rPr>
              <w:t>świętokrzyskie</w:t>
            </w:r>
          </w:p>
        </w:tc>
        <w:tc>
          <w:tcPr>
            <w:tcW w:w="2551" w:type="dxa"/>
            <w:hideMark/>
          </w:tcPr>
          <w:p w14:paraId="5E23A7C5" w14:textId="77777777" w:rsidR="00940E88" w:rsidRPr="00932E1E" w:rsidRDefault="00940E88" w:rsidP="00940E88">
            <w:pPr>
              <w:spacing w:line="276" w:lineRule="auto"/>
              <w:jc w:val="center"/>
              <w:rPr>
                <w:rFonts w:ascii="Calibri" w:hAnsi="Calibri"/>
                <w:color w:val="000000"/>
                <w:sz w:val="20"/>
                <w:szCs w:val="20"/>
              </w:rPr>
            </w:pPr>
            <w:r w:rsidRPr="00932E1E">
              <w:rPr>
                <w:rFonts w:ascii="Calibri" w:hAnsi="Calibri"/>
                <w:color w:val="000000"/>
                <w:sz w:val="20"/>
                <w:szCs w:val="20"/>
              </w:rPr>
              <w:t>62,96</w:t>
            </w:r>
          </w:p>
        </w:tc>
        <w:tc>
          <w:tcPr>
            <w:tcW w:w="2693" w:type="dxa"/>
            <w:noWrap/>
            <w:hideMark/>
          </w:tcPr>
          <w:p w14:paraId="18E80F5A" w14:textId="77777777" w:rsidR="00940E88" w:rsidRPr="00932E1E" w:rsidRDefault="00940E88" w:rsidP="00940E88">
            <w:pPr>
              <w:spacing w:line="276" w:lineRule="auto"/>
              <w:jc w:val="right"/>
              <w:rPr>
                <w:rFonts w:ascii="Calibri" w:hAnsi="Calibri"/>
                <w:color w:val="000000"/>
                <w:sz w:val="20"/>
                <w:szCs w:val="20"/>
              </w:rPr>
            </w:pPr>
            <w:r w:rsidRPr="00932E1E">
              <w:rPr>
                <w:rFonts w:ascii="Calibri" w:hAnsi="Calibri"/>
                <w:color w:val="000000"/>
                <w:sz w:val="20"/>
                <w:szCs w:val="20"/>
              </w:rPr>
              <w:t>19</w:t>
            </w:r>
          </w:p>
        </w:tc>
      </w:tr>
      <w:tr w:rsidR="00940E88" w:rsidRPr="00932E1E" w14:paraId="78E4F6D9" w14:textId="77777777" w:rsidTr="00932E1E">
        <w:trPr>
          <w:trHeight w:val="315"/>
        </w:trPr>
        <w:tc>
          <w:tcPr>
            <w:tcW w:w="3828" w:type="dxa"/>
            <w:noWrap/>
            <w:hideMark/>
          </w:tcPr>
          <w:p w14:paraId="6D72CD50" w14:textId="77777777" w:rsidR="00940E88" w:rsidRPr="00932E1E" w:rsidRDefault="00940E88" w:rsidP="00940E88">
            <w:pPr>
              <w:spacing w:line="276" w:lineRule="auto"/>
              <w:jc w:val="left"/>
              <w:rPr>
                <w:rFonts w:ascii="Calibri" w:hAnsi="Calibri"/>
                <w:color w:val="000000"/>
                <w:sz w:val="20"/>
                <w:szCs w:val="20"/>
              </w:rPr>
            </w:pPr>
            <w:r w:rsidRPr="00932E1E">
              <w:rPr>
                <w:rFonts w:ascii="Calibri" w:hAnsi="Calibri"/>
                <w:color w:val="000000"/>
                <w:sz w:val="20"/>
                <w:szCs w:val="20"/>
              </w:rPr>
              <w:t>pomorskie</w:t>
            </w:r>
          </w:p>
        </w:tc>
        <w:tc>
          <w:tcPr>
            <w:tcW w:w="2551" w:type="dxa"/>
            <w:hideMark/>
          </w:tcPr>
          <w:p w14:paraId="683B5D03" w14:textId="77777777" w:rsidR="00940E88" w:rsidRPr="00932E1E" w:rsidRDefault="00940E88" w:rsidP="00940E88">
            <w:pPr>
              <w:spacing w:line="276" w:lineRule="auto"/>
              <w:jc w:val="center"/>
              <w:rPr>
                <w:rFonts w:ascii="Calibri" w:hAnsi="Calibri"/>
                <w:color w:val="000000"/>
                <w:sz w:val="20"/>
                <w:szCs w:val="20"/>
              </w:rPr>
            </w:pPr>
            <w:r w:rsidRPr="00932E1E">
              <w:rPr>
                <w:rFonts w:ascii="Calibri" w:hAnsi="Calibri"/>
                <w:color w:val="000000"/>
                <w:sz w:val="20"/>
                <w:szCs w:val="20"/>
              </w:rPr>
              <w:t>63,14</w:t>
            </w:r>
          </w:p>
        </w:tc>
        <w:tc>
          <w:tcPr>
            <w:tcW w:w="2693" w:type="dxa"/>
            <w:noWrap/>
            <w:hideMark/>
          </w:tcPr>
          <w:p w14:paraId="486C2C1C" w14:textId="77777777" w:rsidR="00940E88" w:rsidRPr="00932E1E" w:rsidRDefault="00940E88" w:rsidP="00940E88">
            <w:pPr>
              <w:spacing w:line="276" w:lineRule="auto"/>
              <w:jc w:val="right"/>
              <w:rPr>
                <w:rFonts w:ascii="Calibri" w:hAnsi="Calibri"/>
                <w:color w:val="000000"/>
                <w:sz w:val="20"/>
                <w:szCs w:val="20"/>
              </w:rPr>
            </w:pPr>
            <w:r w:rsidRPr="00932E1E">
              <w:rPr>
                <w:rFonts w:ascii="Calibri" w:hAnsi="Calibri"/>
                <w:color w:val="000000"/>
                <w:sz w:val="20"/>
                <w:szCs w:val="20"/>
              </w:rPr>
              <w:t>16</w:t>
            </w:r>
          </w:p>
        </w:tc>
      </w:tr>
      <w:tr w:rsidR="00940E88" w:rsidRPr="00932E1E" w14:paraId="43CEE78A" w14:textId="77777777" w:rsidTr="00932E1E">
        <w:trPr>
          <w:trHeight w:val="315"/>
        </w:trPr>
        <w:tc>
          <w:tcPr>
            <w:tcW w:w="3828" w:type="dxa"/>
            <w:noWrap/>
            <w:hideMark/>
          </w:tcPr>
          <w:p w14:paraId="02DEEA62" w14:textId="77777777" w:rsidR="00940E88" w:rsidRPr="00932E1E" w:rsidRDefault="00940E88" w:rsidP="00940E88">
            <w:pPr>
              <w:spacing w:line="276" w:lineRule="auto"/>
              <w:jc w:val="left"/>
              <w:rPr>
                <w:rFonts w:ascii="Calibri" w:hAnsi="Calibri"/>
                <w:color w:val="000000"/>
                <w:sz w:val="20"/>
                <w:szCs w:val="20"/>
              </w:rPr>
            </w:pPr>
            <w:r w:rsidRPr="00932E1E">
              <w:rPr>
                <w:rFonts w:ascii="Calibri" w:hAnsi="Calibri"/>
                <w:color w:val="000000"/>
                <w:sz w:val="20"/>
                <w:szCs w:val="20"/>
              </w:rPr>
              <w:t>zachodniopomorskie</w:t>
            </w:r>
          </w:p>
        </w:tc>
        <w:tc>
          <w:tcPr>
            <w:tcW w:w="2551" w:type="dxa"/>
            <w:hideMark/>
          </w:tcPr>
          <w:p w14:paraId="3CD25558" w14:textId="77777777" w:rsidR="00940E88" w:rsidRPr="00932E1E" w:rsidRDefault="00940E88" w:rsidP="00940E88">
            <w:pPr>
              <w:spacing w:line="276" w:lineRule="auto"/>
              <w:jc w:val="center"/>
              <w:rPr>
                <w:rFonts w:ascii="Calibri" w:hAnsi="Calibri"/>
                <w:color w:val="000000"/>
                <w:sz w:val="20"/>
                <w:szCs w:val="20"/>
              </w:rPr>
            </w:pPr>
            <w:r w:rsidRPr="00932E1E">
              <w:rPr>
                <w:rFonts w:ascii="Calibri" w:hAnsi="Calibri"/>
                <w:color w:val="000000"/>
                <w:sz w:val="20"/>
                <w:szCs w:val="20"/>
              </w:rPr>
              <w:t>63,73</w:t>
            </w:r>
          </w:p>
        </w:tc>
        <w:tc>
          <w:tcPr>
            <w:tcW w:w="2693" w:type="dxa"/>
            <w:noWrap/>
            <w:hideMark/>
          </w:tcPr>
          <w:p w14:paraId="6C20DD19" w14:textId="77777777" w:rsidR="00940E88" w:rsidRPr="00932E1E" w:rsidRDefault="00940E88" w:rsidP="00940E88">
            <w:pPr>
              <w:spacing w:line="276" w:lineRule="auto"/>
              <w:jc w:val="right"/>
              <w:rPr>
                <w:rFonts w:ascii="Calibri" w:hAnsi="Calibri"/>
                <w:color w:val="000000"/>
                <w:sz w:val="20"/>
                <w:szCs w:val="20"/>
              </w:rPr>
            </w:pPr>
            <w:r w:rsidRPr="00932E1E">
              <w:rPr>
                <w:rFonts w:ascii="Calibri" w:hAnsi="Calibri"/>
                <w:color w:val="000000"/>
                <w:sz w:val="20"/>
                <w:szCs w:val="20"/>
              </w:rPr>
              <w:t>15</w:t>
            </w:r>
          </w:p>
        </w:tc>
      </w:tr>
      <w:tr w:rsidR="00940E88" w:rsidRPr="00932E1E" w14:paraId="045E2D32" w14:textId="77777777" w:rsidTr="00932E1E">
        <w:trPr>
          <w:trHeight w:val="315"/>
        </w:trPr>
        <w:tc>
          <w:tcPr>
            <w:tcW w:w="3828" w:type="dxa"/>
            <w:noWrap/>
            <w:hideMark/>
          </w:tcPr>
          <w:p w14:paraId="739582DB" w14:textId="77777777" w:rsidR="00940E88" w:rsidRPr="00932E1E" w:rsidRDefault="00940E88" w:rsidP="00940E88">
            <w:pPr>
              <w:spacing w:line="276" w:lineRule="auto"/>
              <w:jc w:val="left"/>
              <w:rPr>
                <w:rFonts w:ascii="Calibri" w:hAnsi="Calibri"/>
                <w:color w:val="000000"/>
                <w:sz w:val="20"/>
                <w:szCs w:val="20"/>
              </w:rPr>
            </w:pPr>
            <w:r w:rsidRPr="00932E1E">
              <w:rPr>
                <w:rFonts w:ascii="Calibri" w:hAnsi="Calibri"/>
                <w:color w:val="000000"/>
                <w:sz w:val="20"/>
                <w:szCs w:val="20"/>
              </w:rPr>
              <w:t>podkarpackie</w:t>
            </w:r>
          </w:p>
        </w:tc>
        <w:tc>
          <w:tcPr>
            <w:tcW w:w="2551" w:type="dxa"/>
            <w:hideMark/>
          </w:tcPr>
          <w:p w14:paraId="49C9F0B6" w14:textId="77777777" w:rsidR="00940E88" w:rsidRPr="00932E1E" w:rsidRDefault="00940E88" w:rsidP="00940E88">
            <w:pPr>
              <w:spacing w:line="276" w:lineRule="auto"/>
              <w:jc w:val="center"/>
              <w:rPr>
                <w:rFonts w:ascii="Calibri" w:hAnsi="Calibri"/>
                <w:color w:val="000000"/>
                <w:sz w:val="20"/>
                <w:szCs w:val="20"/>
              </w:rPr>
            </w:pPr>
            <w:r w:rsidRPr="00932E1E">
              <w:rPr>
                <w:rFonts w:ascii="Calibri" w:hAnsi="Calibri"/>
                <w:color w:val="000000"/>
                <w:sz w:val="20"/>
                <w:szCs w:val="20"/>
              </w:rPr>
              <w:t>65,72</w:t>
            </w:r>
          </w:p>
        </w:tc>
        <w:tc>
          <w:tcPr>
            <w:tcW w:w="2693" w:type="dxa"/>
            <w:noWrap/>
            <w:hideMark/>
          </w:tcPr>
          <w:p w14:paraId="63245859" w14:textId="77777777" w:rsidR="00940E88" w:rsidRPr="00932E1E" w:rsidRDefault="00940E88" w:rsidP="00940E88">
            <w:pPr>
              <w:spacing w:line="276" w:lineRule="auto"/>
              <w:jc w:val="right"/>
              <w:rPr>
                <w:rFonts w:ascii="Calibri" w:hAnsi="Calibri"/>
                <w:color w:val="000000"/>
                <w:sz w:val="20"/>
                <w:szCs w:val="20"/>
              </w:rPr>
            </w:pPr>
            <w:r w:rsidRPr="00932E1E">
              <w:rPr>
                <w:rFonts w:ascii="Calibri" w:hAnsi="Calibri"/>
                <w:color w:val="000000"/>
                <w:sz w:val="20"/>
                <w:szCs w:val="20"/>
              </w:rPr>
              <w:t>31</w:t>
            </w:r>
          </w:p>
        </w:tc>
      </w:tr>
      <w:tr w:rsidR="00940E88" w:rsidRPr="00932E1E" w14:paraId="0AF52C6C" w14:textId="77777777" w:rsidTr="00932E1E">
        <w:trPr>
          <w:trHeight w:val="315"/>
        </w:trPr>
        <w:tc>
          <w:tcPr>
            <w:tcW w:w="3828" w:type="dxa"/>
            <w:noWrap/>
            <w:hideMark/>
          </w:tcPr>
          <w:p w14:paraId="2BF888FE" w14:textId="77777777" w:rsidR="00940E88" w:rsidRPr="00932E1E" w:rsidRDefault="00940E88" w:rsidP="00940E88">
            <w:pPr>
              <w:spacing w:line="276" w:lineRule="auto"/>
              <w:jc w:val="left"/>
              <w:rPr>
                <w:rFonts w:ascii="Calibri" w:hAnsi="Calibri"/>
                <w:color w:val="000000"/>
                <w:sz w:val="20"/>
                <w:szCs w:val="20"/>
              </w:rPr>
            </w:pPr>
            <w:r w:rsidRPr="00932E1E">
              <w:rPr>
                <w:rFonts w:ascii="Calibri" w:hAnsi="Calibri"/>
                <w:color w:val="000000"/>
                <w:sz w:val="20"/>
                <w:szCs w:val="20"/>
              </w:rPr>
              <w:t>małopolskie</w:t>
            </w:r>
          </w:p>
        </w:tc>
        <w:tc>
          <w:tcPr>
            <w:tcW w:w="2551" w:type="dxa"/>
            <w:hideMark/>
          </w:tcPr>
          <w:p w14:paraId="78AC4A18" w14:textId="77777777" w:rsidR="00940E88" w:rsidRPr="00932E1E" w:rsidRDefault="00940E88" w:rsidP="00940E88">
            <w:pPr>
              <w:spacing w:line="276" w:lineRule="auto"/>
              <w:jc w:val="center"/>
              <w:rPr>
                <w:rFonts w:ascii="Calibri" w:hAnsi="Calibri"/>
                <w:color w:val="000000"/>
                <w:sz w:val="20"/>
                <w:szCs w:val="20"/>
              </w:rPr>
            </w:pPr>
            <w:r w:rsidRPr="00932E1E">
              <w:rPr>
                <w:rFonts w:ascii="Calibri" w:hAnsi="Calibri"/>
                <w:color w:val="000000"/>
                <w:sz w:val="20"/>
                <w:szCs w:val="20"/>
              </w:rPr>
              <w:t>65,97</w:t>
            </w:r>
          </w:p>
        </w:tc>
        <w:tc>
          <w:tcPr>
            <w:tcW w:w="2693" w:type="dxa"/>
            <w:noWrap/>
            <w:hideMark/>
          </w:tcPr>
          <w:p w14:paraId="04A3620C" w14:textId="77777777" w:rsidR="00940E88" w:rsidRPr="00932E1E" w:rsidRDefault="00940E88" w:rsidP="00940E88">
            <w:pPr>
              <w:spacing w:line="276" w:lineRule="auto"/>
              <w:jc w:val="right"/>
              <w:rPr>
                <w:rFonts w:ascii="Calibri" w:hAnsi="Calibri"/>
                <w:color w:val="000000"/>
                <w:sz w:val="20"/>
                <w:szCs w:val="20"/>
              </w:rPr>
            </w:pPr>
            <w:r w:rsidRPr="00932E1E">
              <w:rPr>
                <w:rFonts w:ascii="Calibri" w:hAnsi="Calibri"/>
                <w:color w:val="000000"/>
                <w:sz w:val="20"/>
                <w:szCs w:val="20"/>
              </w:rPr>
              <w:t>39</w:t>
            </w:r>
          </w:p>
        </w:tc>
      </w:tr>
      <w:tr w:rsidR="00940E88" w:rsidRPr="00932E1E" w14:paraId="516703CA" w14:textId="77777777" w:rsidTr="00932E1E">
        <w:trPr>
          <w:trHeight w:val="315"/>
        </w:trPr>
        <w:tc>
          <w:tcPr>
            <w:tcW w:w="3828" w:type="dxa"/>
            <w:noWrap/>
            <w:hideMark/>
          </w:tcPr>
          <w:p w14:paraId="7AB5D857" w14:textId="77777777" w:rsidR="00940E88" w:rsidRPr="00932E1E" w:rsidRDefault="00940E88" w:rsidP="00940E88">
            <w:pPr>
              <w:spacing w:line="276" w:lineRule="auto"/>
              <w:jc w:val="left"/>
              <w:rPr>
                <w:rFonts w:ascii="Calibri" w:hAnsi="Calibri"/>
                <w:color w:val="000000"/>
                <w:sz w:val="20"/>
                <w:szCs w:val="20"/>
              </w:rPr>
            </w:pPr>
            <w:r w:rsidRPr="00932E1E">
              <w:rPr>
                <w:rFonts w:ascii="Calibri" w:hAnsi="Calibri"/>
                <w:color w:val="000000"/>
                <w:sz w:val="20"/>
                <w:szCs w:val="20"/>
              </w:rPr>
              <w:t>łódzkie</w:t>
            </w:r>
          </w:p>
        </w:tc>
        <w:tc>
          <w:tcPr>
            <w:tcW w:w="2551" w:type="dxa"/>
            <w:hideMark/>
          </w:tcPr>
          <w:p w14:paraId="2D3968C9" w14:textId="77777777" w:rsidR="00940E88" w:rsidRPr="00932E1E" w:rsidRDefault="00940E88" w:rsidP="00940E88">
            <w:pPr>
              <w:spacing w:line="276" w:lineRule="auto"/>
              <w:jc w:val="center"/>
              <w:rPr>
                <w:rFonts w:ascii="Calibri" w:hAnsi="Calibri"/>
                <w:color w:val="000000"/>
                <w:sz w:val="20"/>
                <w:szCs w:val="20"/>
              </w:rPr>
            </w:pPr>
            <w:r w:rsidRPr="00932E1E">
              <w:rPr>
                <w:rFonts w:ascii="Calibri" w:hAnsi="Calibri"/>
                <w:color w:val="000000"/>
                <w:sz w:val="20"/>
                <w:szCs w:val="20"/>
              </w:rPr>
              <w:t>66,26</w:t>
            </w:r>
          </w:p>
        </w:tc>
        <w:tc>
          <w:tcPr>
            <w:tcW w:w="2693" w:type="dxa"/>
            <w:noWrap/>
            <w:hideMark/>
          </w:tcPr>
          <w:p w14:paraId="0E759F25" w14:textId="77777777" w:rsidR="00940E88" w:rsidRPr="00932E1E" w:rsidRDefault="00940E88" w:rsidP="00940E88">
            <w:pPr>
              <w:spacing w:line="276" w:lineRule="auto"/>
              <w:jc w:val="right"/>
              <w:rPr>
                <w:rFonts w:ascii="Calibri" w:hAnsi="Calibri"/>
                <w:color w:val="000000"/>
                <w:sz w:val="20"/>
                <w:szCs w:val="20"/>
              </w:rPr>
            </w:pPr>
            <w:r w:rsidRPr="00932E1E">
              <w:rPr>
                <w:rFonts w:ascii="Calibri" w:hAnsi="Calibri"/>
                <w:color w:val="000000"/>
                <w:sz w:val="20"/>
                <w:szCs w:val="20"/>
              </w:rPr>
              <w:t>20</w:t>
            </w:r>
          </w:p>
        </w:tc>
      </w:tr>
      <w:tr w:rsidR="00940E88" w:rsidRPr="00932E1E" w14:paraId="67CD3484" w14:textId="77777777" w:rsidTr="00932E1E">
        <w:trPr>
          <w:trHeight w:val="315"/>
        </w:trPr>
        <w:tc>
          <w:tcPr>
            <w:tcW w:w="3828" w:type="dxa"/>
            <w:noWrap/>
            <w:hideMark/>
          </w:tcPr>
          <w:p w14:paraId="780942CF" w14:textId="77777777" w:rsidR="00940E88" w:rsidRPr="00932E1E" w:rsidRDefault="00940E88" w:rsidP="00940E88">
            <w:pPr>
              <w:spacing w:line="276" w:lineRule="auto"/>
              <w:jc w:val="left"/>
              <w:rPr>
                <w:rFonts w:ascii="Calibri" w:hAnsi="Calibri"/>
                <w:color w:val="000000"/>
                <w:sz w:val="20"/>
                <w:szCs w:val="20"/>
              </w:rPr>
            </w:pPr>
            <w:r w:rsidRPr="00932E1E">
              <w:rPr>
                <w:rFonts w:ascii="Calibri" w:hAnsi="Calibri"/>
                <w:color w:val="000000"/>
                <w:sz w:val="20"/>
                <w:szCs w:val="20"/>
              </w:rPr>
              <w:t>podlaskie</w:t>
            </w:r>
          </w:p>
        </w:tc>
        <w:tc>
          <w:tcPr>
            <w:tcW w:w="2551" w:type="dxa"/>
            <w:hideMark/>
          </w:tcPr>
          <w:p w14:paraId="1654E4A8" w14:textId="77777777" w:rsidR="00940E88" w:rsidRPr="00932E1E" w:rsidRDefault="00940E88" w:rsidP="00940E88">
            <w:pPr>
              <w:spacing w:line="276" w:lineRule="auto"/>
              <w:jc w:val="center"/>
              <w:rPr>
                <w:rFonts w:ascii="Calibri" w:hAnsi="Calibri"/>
                <w:color w:val="000000"/>
                <w:sz w:val="20"/>
                <w:szCs w:val="20"/>
              </w:rPr>
            </w:pPr>
            <w:r w:rsidRPr="00932E1E">
              <w:rPr>
                <w:rFonts w:ascii="Calibri" w:hAnsi="Calibri"/>
                <w:color w:val="000000"/>
                <w:sz w:val="20"/>
                <w:szCs w:val="20"/>
              </w:rPr>
              <w:t>68,46</w:t>
            </w:r>
          </w:p>
        </w:tc>
        <w:tc>
          <w:tcPr>
            <w:tcW w:w="2693" w:type="dxa"/>
            <w:noWrap/>
            <w:hideMark/>
          </w:tcPr>
          <w:p w14:paraId="51D4B269" w14:textId="77777777" w:rsidR="00940E88" w:rsidRPr="00932E1E" w:rsidRDefault="00940E88" w:rsidP="00940E88">
            <w:pPr>
              <w:spacing w:line="276" w:lineRule="auto"/>
              <w:jc w:val="right"/>
              <w:rPr>
                <w:rFonts w:ascii="Calibri" w:hAnsi="Calibri"/>
                <w:color w:val="000000"/>
                <w:sz w:val="20"/>
                <w:szCs w:val="20"/>
              </w:rPr>
            </w:pPr>
            <w:r w:rsidRPr="00932E1E">
              <w:rPr>
                <w:rFonts w:ascii="Calibri" w:hAnsi="Calibri"/>
                <w:color w:val="000000"/>
                <w:sz w:val="20"/>
                <w:szCs w:val="20"/>
              </w:rPr>
              <w:t>16</w:t>
            </w:r>
          </w:p>
        </w:tc>
      </w:tr>
      <w:tr w:rsidR="00940E88" w:rsidRPr="00932E1E" w14:paraId="1B0337FA" w14:textId="77777777" w:rsidTr="00932E1E">
        <w:trPr>
          <w:trHeight w:val="315"/>
        </w:trPr>
        <w:tc>
          <w:tcPr>
            <w:tcW w:w="3828" w:type="dxa"/>
            <w:noWrap/>
            <w:hideMark/>
          </w:tcPr>
          <w:p w14:paraId="4664AC01" w14:textId="77777777" w:rsidR="00940E88" w:rsidRPr="00932E1E" w:rsidRDefault="00940E88" w:rsidP="00940E88">
            <w:pPr>
              <w:spacing w:line="276" w:lineRule="auto"/>
              <w:jc w:val="left"/>
              <w:rPr>
                <w:rFonts w:ascii="Calibri" w:hAnsi="Calibri"/>
                <w:color w:val="000000"/>
                <w:sz w:val="20"/>
                <w:szCs w:val="20"/>
              </w:rPr>
            </w:pPr>
            <w:r w:rsidRPr="00932E1E">
              <w:rPr>
                <w:rFonts w:ascii="Calibri" w:hAnsi="Calibri"/>
                <w:color w:val="000000"/>
                <w:sz w:val="20"/>
                <w:szCs w:val="20"/>
              </w:rPr>
              <w:t>mazowieckie</w:t>
            </w:r>
          </w:p>
        </w:tc>
        <w:tc>
          <w:tcPr>
            <w:tcW w:w="2551" w:type="dxa"/>
            <w:hideMark/>
          </w:tcPr>
          <w:p w14:paraId="1F278C77" w14:textId="77777777" w:rsidR="00940E88" w:rsidRPr="00932E1E" w:rsidRDefault="00940E88" w:rsidP="00940E88">
            <w:pPr>
              <w:spacing w:line="276" w:lineRule="auto"/>
              <w:jc w:val="center"/>
              <w:rPr>
                <w:rFonts w:ascii="Calibri" w:hAnsi="Calibri"/>
                <w:color w:val="000000"/>
                <w:sz w:val="20"/>
                <w:szCs w:val="20"/>
              </w:rPr>
            </w:pPr>
            <w:r w:rsidRPr="00932E1E">
              <w:rPr>
                <w:rFonts w:ascii="Calibri" w:hAnsi="Calibri"/>
                <w:color w:val="000000"/>
                <w:sz w:val="20"/>
                <w:szCs w:val="20"/>
              </w:rPr>
              <w:t>70,01</w:t>
            </w:r>
          </w:p>
        </w:tc>
        <w:tc>
          <w:tcPr>
            <w:tcW w:w="2693" w:type="dxa"/>
            <w:noWrap/>
            <w:hideMark/>
          </w:tcPr>
          <w:p w14:paraId="4B446C80" w14:textId="77777777" w:rsidR="00940E88" w:rsidRPr="00932E1E" w:rsidRDefault="00940E88" w:rsidP="00940E88">
            <w:pPr>
              <w:spacing w:line="276" w:lineRule="auto"/>
              <w:jc w:val="right"/>
              <w:rPr>
                <w:rFonts w:ascii="Calibri" w:hAnsi="Calibri"/>
                <w:color w:val="000000"/>
                <w:sz w:val="20"/>
                <w:szCs w:val="20"/>
              </w:rPr>
            </w:pPr>
            <w:r w:rsidRPr="00932E1E">
              <w:rPr>
                <w:rFonts w:ascii="Calibri" w:hAnsi="Calibri"/>
                <w:color w:val="000000"/>
                <w:sz w:val="20"/>
                <w:szCs w:val="20"/>
              </w:rPr>
              <w:t>35</w:t>
            </w:r>
          </w:p>
        </w:tc>
      </w:tr>
      <w:tr w:rsidR="00940E88" w:rsidRPr="00932E1E" w14:paraId="17334AD8" w14:textId="77777777" w:rsidTr="00932E1E">
        <w:trPr>
          <w:trHeight w:val="315"/>
        </w:trPr>
        <w:tc>
          <w:tcPr>
            <w:tcW w:w="3828" w:type="dxa"/>
            <w:noWrap/>
            <w:hideMark/>
          </w:tcPr>
          <w:p w14:paraId="6587449D" w14:textId="77777777" w:rsidR="00940E88" w:rsidRPr="00932E1E" w:rsidRDefault="00940E88" w:rsidP="00940E88">
            <w:pPr>
              <w:spacing w:line="276" w:lineRule="auto"/>
              <w:jc w:val="left"/>
              <w:rPr>
                <w:rFonts w:ascii="Calibri" w:hAnsi="Calibri"/>
                <w:color w:val="000000"/>
                <w:sz w:val="20"/>
                <w:szCs w:val="20"/>
              </w:rPr>
            </w:pPr>
            <w:r w:rsidRPr="00932E1E">
              <w:rPr>
                <w:rFonts w:ascii="Calibri" w:hAnsi="Calibri"/>
                <w:color w:val="000000"/>
                <w:sz w:val="20"/>
                <w:szCs w:val="20"/>
              </w:rPr>
              <w:t>śląskie</w:t>
            </w:r>
          </w:p>
        </w:tc>
        <w:tc>
          <w:tcPr>
            <w:tcW w:w="2551" w:type="dxa"/>
            <w:hideMark/>
          </w:tcPr>
          <w:p w14:paraId="1160303A" w14:textId="77777777" w:rsidR="00940E88" w:rsidRPr="00932E1E" w:rsidRDefault="00940E88" w:rsidP="00940E88">
            <w:pPr>
              <w:spacing w:line="276" w:lineRule="auto"/>
              <w:jc w:val="center"/>
              <w:rPr>
                <w:rFonts w:ascii="Calibri" w:hAnsi="Calibri"/>
                <w:color w:val="000000"/>
                <w:sz w:val="20"/>
                <w:szCs w:val="20"/>
              </w:rPr>
            </w:pPr>
            <w:r w:rsidRPr="00932E1E">
              <w:rPr>
                <w:rFonts w:ascii="Calibri" w:hAnsi="Calibri"/>
                <w:color w:val="000000"/>
                <w:sz w:val="20"/>
                <w:szCs w:val="20"/>
              </w:rPr>
              <w:t>70,83</w:t>
            </w:r>
          </w:p>
        </w:tc>
        <w:tc>
          <w:tcPr>
            <w:tcW w:w="2693" w:type="dxa"/>
            <w:noWrap/>
            <w:hideMark/>
          </w:tcPr>
          <w:p w14:paraId="3226D7D8" w14:textId="77777777" w:rsidR="00940E88" w:rsidRPr="00932E1E" w:rsidRDefault="00940E88" w:rsidP="00940E88">
            <w:pPr>
              <w:spacing w:line="276" w:lineRule="auto"/>
              <w:jc w:val="right"/>
              <w:rPr>
                <w:rFonts w:ascii="Calibri" w:hAnsi="Calibri"/>
                <w:color w:val="000000"/>
                <w:sz w:val="20"/>
                <w:szCs w:val="20"/>
              </w:rPr>
            </w:pPr>
            <w:r w:rsidRPr="00932E1E">
              <w:rPr>
                <w:rFonts w:ascii="Calibri" w:hAnsi="Calibri"/>
                <w:color w:val="000000"/>
                <w:sz w:val="20"/>
                <w:szCs w:val="20"/>
              </w:rPr>
              <w:t>15</w:t>
            </w:r>
          </w:p>
        </w:tc>
      </w:tr>
      <w:tr w:rsidR="00940E88" w:rsidRPr="00932E1E" w14:paraId="44210A93" w14:textId="77777777" w:rsidTr="00932E1E">
        <w:trPr>
          <w:trHeight w:val="315"/>
        </w:trPr>
        <w:tc>
          <w:tcPr>
            <w:tcW w:w="3828" w:type="dxa"/>
            <w:noWrap/>
            <w:hideMark/>
          </w:tcPr>
          <w:p w14:paraId="25CAFDFD" w14:textId="77777777" w:rsidR="00940E88" w:rsidRPr="00932E1E" w:rsidRDefault="00940E88" w:rsidP="00940E88">
            <w:pPr>
              <w:spacing w:line="276" w:lineRule="auto"/>
              <w:jc w:val="left"/>
              <w:rPr>
                <w:rFonts w:ascii="Calibri" w:hAnsi="Calibri"/>
                <w:color w:val="000000"/>
                <w:sz w:val="20"/>
                <w:szCs w:val="20"/>
              </w:rPr>
            </w:pPr>
            <w:r w:rsidRPr="00932E1E">
              <w:rPr>
                <w:rFonts w:ascii="Calibri" w:hAnsi="Calibri"/>
                <w:color w:val="000000"/>
                <w:sz w:val="20"/>
                <w:szCs w:val="20"/>
              </w:rPr>
              <w:t>kujawsko-pomorskie</w:t>
            </w:r>
          </w:p>
        </w:tc>
        <w:tc>
          <w:tcPr>
            <w:tcW w:w="2551" w:type="dxa"/>
            <w:hideMark/>
          </w:tcPr>
          <w:p w14:paraId="777E8B41" w14:textId="77777777" w:rsidR="00940E88" w:rsidRPr="00932E1E" w:rsidRDefault="00940E88" w:rsidP="00940E88">
            <w:pPr>
              <w:spacing w:line="276" w:lineRule="auto"/>
              <w:jc w:val="center"/>
              <w:rPr>
                <w:rFonts w:ascii="Calibri" w:hAnsi="Calibri"/>
                <w:color w:val="000000"/>
                <w:sz w:val="20"/>
                <w:szCs w:val="20"/>
              </w:rPr>
            </w:pPr>
            <w:r w:rsidRPr="00932E1E">
              <w:rPr>
                <w:rFonts w:ascii="Calibri" w:hAnsi="Calibri"/>
                <w:color w:val="000000"/>
                <w:sz w:val="20"/>
                <w:szCs w:val="20"/>
              </w:rPr>
              <w:t>71,09</w:t>
            </w:r>
          </w:p>
        </w:tc>
        <w:tc>
          <w:tcPr>
            <w:tcW w:w="2693" w:type="dxa"/>
            <w:noWrap/>
            <w:hideMark/>
          </w:tcPr>
          <w:p w14:paraId="4CB12D3B" w14:textId="77777777" w:rsidR="00940E88" w:rsidRPr="00932E1E" w:rsidRDefault="00940E88" w:rsidP="00940E88">
            <w:pPr>
              <w:spacing w:line="276" w:lineRule="auto"/>
              <w:jc w:val="right"/>
              <w:rPr>
                <w:rFonts w:ascii="Calibri" w:hAnsi="Calibri"/>
                <w:color w:val="000000"/>
                <w:sz w:val="20"/>
                <w:szCs w:val="20"/>
              </w:rPr>
            </w:pPr>
            <w:r w:rsidRPr="00932E1E">
              <w:rPr>
                <w:rFonts w:ascii="Calibri" w:hAnsi="Calibri"/>
                <w:color w:val="000000"/>
                <w:sz w:val="20"/>
                <w:szCs w:val="20"/>
              </w:rPr>
              <w:t>19</w:t>
            </w:r>
          </w:p>
        </w:tc>
      </w:tr>
      <w:tr w:rsidR="00940E88" w:rsidRPr="00932E1E" w14:paraId="20B33953" w14:textId="77777777" w:rsidTr="00932E1E">
        <w:trPr>
          <w:trHeight w:val="315"/>
        </w:trPr>
        <w:tc>
          <w:tcPr>
            <w:tcW w:w="3828" w:type="dxa"/>
            <w:noWrap/>
            <w:hideMark/>
          </w:tcPr>
          <w:p w14:paraId="429F7096" w14:textId="77777777" w:rsidR="00940E88" w:rsidRPr="00932E1E" w:rsidRDefault="00940E88" w:rsidP="00940E88">
            <w:pPr>
              <w:spacing w:line="276" w:lineRule="auto"/>
              <w:jc w:val="left"/>
              <w:rPr>
                <w:rFonts w:ascii="Calibri" w:hAnsi="Calibri"/>
                <w:color w:val="000000"/>
                <w:sz w:val="20"/>
                <w:szCs w:val="20"/>
              </w:rPr>
            </w:pPr>
            <w:r w:rsidRPr="00932E1E">
              <w:rPr>
                <w:rFonts w:ascii="Calibri" w:hAnsi="Calibri"/>
                <w:color w:val="000000"/>
                <w:sz w:val="20"/>
                <w:szCs w:val="20"/>
              </w:rPr>
              <w:t>lubelskie</w:t>
            </w:r>
          </w:p>
        </w:tc>
        <w:tc>
          <w:tcPr>
            <w:tcW w:w="2551" w:type="dxa"/>
            <w:hideMark/>
          </w:tcPr>
          <w:p w14:paraId="79AEF365" w14:textId="77777777" w:rsidR="00940E88" w:rsidRPr="00932E1E" w:rsidRDefault="00940E88" w:rsidP="00940E88">
            <w:pPr>
              <w:spacing w:line="276" w:lineRule="auto"/>
              <w:jc w:val="center"/>
              <w:rPr>
                <w:rFonts w:ascii="Calibri" w:hAnsi="Calibri"/>
                <w:color w:val="000000"/>
                <w:sz w:val="20"/>
                <w:szCs w:val="20"/>
              </w:rPr>
            </w:pPr>
            <w:r w:rsidRPr="00932E1E">
              <w:rPr>
                <w:rFonts w:ascii="Calibri" w:hAnsi="Calibri"/>
                <w:color w:val="000000"/>
                <w:sz w:val="20"/>
                <w:szCs w:val="20"/>
              </w:rPr>
              <w:t>71,64</w:t>
            </w:r>
          </w:p>
        </w:tc>
        <w:tc>
          <w:tcPr>
            <w:tcW w:w="2693" w:type="dxa"/>
            <w:noWrap/>
            <w:hideMark/>
          </w:tcPr>
          <w:p w14:paraId="47BC5FC7" w14:textId="77777777" w:rsidR="00940E88" w:rsidRPr="00932E1E" w:rsidRDefault="00940E88" w:rsidP="00940E88">
            <w:pPr>
              <w:spacing w:line="276" w:lineRule="auto"/>
              <w:jc w:val="right"/>
              <w:rPr>
                <w:rFonts w:ascii="Calibri" w:hAnsi="Calibri"/>
                <w:color w:val="000000"/>
                <w:sz w:val="20"/>
                <w:szCs w:val="20"/>
              </w:rPr>
            </w:pPr>
            <w:r w:rsidRPr="00932E1E">
              <w:rPr>
                <w:rFonts w:ascii="Calibri" w:hAnsi="Calibri"/>
                <w:color w:val="000000"/>
                <w:sz w:val="20"/>
                <w:szCs w:val="20"/>
              </w:rPr>
              <w:t>25</w:t>
            </w:r>
          </w:p>
        </w:tc>
      </w:tr>
      <w:tr w:rsidR="00940E88" w:rsidRPr="00932E1E" w14:paraId="1546E1A4" w14:textId="77777777" w:rsidTr="00932E1E">
        <w:trPr>
          <w:trHeight w:val="315"/>
        </w:trPr>
        <w:tc>
          <w:tcPr>
            <w:tcW w:w="3828" w:type="dxa"/>
            <w:noWrap/>
            <w:hideMark/>
          </w:tcPr>
          <w:p w14:paraId="16AAEB70" w14:textId="77777777" w:rsidR="00940E88" w:rsidRPr="00932E1E" w:rsidRDefault="00940E88" w:rsidP="00940E88">
            <w:pPr>
              <w:spacing w:line="276" w:lineRule="auto"/>
              <w:jc w:val="left"/>
              <w:rPr>
                <w:rFonts w:ascii="Calibri" w:hAnsi="Calibri"/>
                <w:color w:val="000000"/>
                <w:sz w:val="20"/>
                <w:szCs w:val="20"/>
              </w:rPr>
            </w:pPr>
            <w:r w:rsidRPr="00932E1E">
              <w:rPr>
                <w:rFonts w:ascii="Calibri" w:hAnsi="Calibri"/>
                <w:color w:val="000000"/>
                <w:sz w:val="20"/>
                <w:szCs w:val="20"/>
              </w:rPr>
              <w:t>lubuskie</w:t>
            </w:r>
          </w:p>
        </w:tc>
        <w:tc>
          <w:tcPr>
            <w:tcW w:w="2551" w:type="dxa"/>
            <w:hideMark/>
          </w:tcPr>
          <w:p w14:paraId="3616E9B3" w14:textId="77777777" w:rsidR="00940E88" w:rsidRPr="00932E1E" w:rsidRDefault="00940E88" w:rsidP="00940E88">
            <w:pPr>
              <w:spacing w:line="276" w:lineRule="auto"/>
              <w:jc w:val="center"/>
              <w:rPr>
                <w:rFonts w:ascii="Calibri" w:hAnsi="Calibri"/>
                <w:color w:val="000000"/>
                <w:sz w:val="20"/>
                <w:szCs w:val="20"/>
              </w:rPr>
            </w:pPr>
            <w:r w:rsidRPr="00932E1E">
              <w:rPr>
                <w:rFonts w:ascii="Calibri" w:hAnsi="Calibri"/>
                <w:color w:val="000000"/>
                <w:sz w:val="20"/>
                <w:szCs w:val="20"/>
              </w:rPr>
              <w:t>71,64</w:t>
            </w:r>
          </w:p>
        </w:tc>
        <w:tc>
          <w:tcPr>
            <w:tcW w:w="2693" w:type="dxa"/>
            <w:noWrap/>
            <w:hideMark/>
          </w:tcPr>
          <w:p w14:paraId="281052D8" w14:textId="77777777" w:rsidR="00940E88" w:rsidRPr="00932E1E" w:rsidRDefault="00940E88" w:rsidP="00940E88">
            <w:pPr>
              <w:spacing w:line="276" w:lineRule="auto"/>
              <w:jc w:val="right"/>
              <w:rPr>
                <w:rFonts w:ascii="Calibri" w:hAnsi="Calibri"/>
                <w:color w:val="000000"/>
                <w:sz w:val="20"/>
                <w:szCs w:val="20"/>
              </w:rPr>
            </w:pPr>
            <w:r w:rsidRPr="00932E1E">
              <w:rPr>
                <w:rFonts w:ascii="Calibri" w:hAnsi="Calibri"/>
                <w:color w:val="000000"/>
                <w:sz w:val="20"/>
                <w:szCs w:val="20"/>
              </w:rPr>
              <w:t>10</w:t>
            </w:r>
          </w:p>
        </w:tc>
      </w:tr>
      <w:tr w:rsidR="00940E88" w:rsidRPr="00932E1E" w14:paraId="20AC2D50" w14:textId="77777777" w:rsidTr="00932E1E">
        <w:trPr>
          <w:trHeight w:val="315"/>
        </w:trPr>
        <w:tc>
          <w:tcPr>
            <w:tcW w:w="3828" w:type="dxa"/>
            <w:noWrap/>
            <w:hideMark/>
          </w:tcPr>
          <w:p w14:paraId="5B4B1AC1" w14:textId="77777777" w:rsidR="00940E88" w:rsidRPr="00932E1E" w:rsidRDefault="00940E88" w:rsidP="00940E88">
            <w:pPr>
              <w:spacing w:line="276" w:lineRule="auto"/>
              <w:jc w:val="left"/>
              <w:rPr>
                <w:rFonts w:ascii="Calibri" w:hAnsi="Calibri"/>
                <w:color w:val="000000"/>
                <w:sz w:val="20"/>
                <w:szCs w:val="20"/>
              </w:rPr>
            </w:pPr>
            <w:r w:rsidRPr="00932E1E">
              <w:rPr>
                <w:rFonts w:ascii="Calibri" w:hAnsi="Calibri"/>
                <w:color w:val="000000"/>
                <w:sz w:val="20"/>
                <w:szCs w:val="20"/>
              </w:rPr>
              <w:t>dolnośląskie</w:t>
            </w:r>
          </w:p>
        </w:tc>
        <w:tc>
          <w:tcPr>
            <w:tcW w:w="2551" w:type="dxa"/>
            <w:hideMark/>
          </w:tcPr>
          <w:p w14:paraId="6B4E5792" w14:textId="77777777" w:rsidR="00940E88" w:rsidRPr="00932E1E" w:rsidRDefault="00940E88" w:rsidP="00940E88">
            <w:pPr>
              <w:spacing w:line="276" w:lineRule="auto"/>
              <w:jc w:val="center"/>
              <w:rPr>
                <w:rFonts w:ascii="Calibri" w:hAnsi="Calibri"/>
                <w:color w:val="000000"/>
                <w:sz w:val="20"/>
                <w:szCs w:val="20"/>
              </w:rPr>
            </w:pPr>
            <w:r w:rsidRPr="00932E1E">
              <w:rPr>
                <w:rFonts w:ascii="Calibri" w:hAnsi="Calibri"/>
                <w:color w:val="000000"/>
                <w:sz w:val="20"/>
                <w:szCs w:val="20"/>
              </w:rPr>
              <w:t>71,84</w:t>
            </w:r>
          </w:p>
        </w:tc>
        <w:tc>
          <w:tcPr>
            <w:tcW w:w="2693" w:type="dxa"/>
            <w:noWrap/>
            <w:hideMark/>
          </w:tcPr>
          <w:p w14:paraId="378266BD" w14:textId="77777777" w:rsidR="00940E88" w:rsidRPr="00932E1E" w:rsidRDefault="00940E88" w:rsidP="00940E88">
            <w:pPr>
              <w:spacing w:line="276" w:lineRule="auto"/>
              <w:jc w:val="right"/>
              <w:rPr>
                <w:rFonts w:ascii="Calibri" w:hAnsi="Calibri"/>
                <w:color w:val="000000"/>
                <w:sz w:val="20"/>
                <w:szCs w:val="20"/>
              </w:rPr>
            </w:pPr>
            <w:r w:rsidRPr="00932E1E">
              <w:rPr>
                <w:rFonts w:ascii="Calibri" w:hAnsi="Calibri"/>
                <w:color w:val="000000"/>
                <w:sz w:val="20"/>
                <w:szCs w:val="20"/>
              </w:rPr>
              <w:t>19</w:t>
            </w:r>
          </w:p>
        </w:tc>
      </w:tr>
      <w:tr w:rsidR="00940E88" w:rsidRPr="00932E1E" w14:paraId="19E58042" w14:textId="77777777" w:rsidTr="00932E1E">
        <w:trPr>
          <w:trHeight w:val="315"/>
        </w:trPr>
        <w:tc>
          <w:tcPr>
            <w:tcW w:w="3828" w:type="dxa"/>
            <w:noWrap/>
            <w:hideMark/>
          </w:tcPr>
          <w:p w14:paraId="085328F0" w14:textId="77777777" w:rsidR="00940E88" w:rsidRPr="00932E1E" w:rsidRDefault="00940E88" w:rsidP="00940E88">
            <w:pPr>
              <w:spacing w:line="276" w:lineRule="auto"/>
              <w:jc w:val="left"/>
              <w:rPr>
                <w:rFonts w:ascii="Calibri" w:hAnsi="Calibri"/>
                <w:color w:val="000000"/>
                <w:sz w:val="20"/>
                <w:szCs w:val="20"/>
              </w:rPr>
            </w:pPr>
            <w:r w:rsidRPr="00932E1E">
              <w:rPr>
                <w:rFonts w:ascii="Calibri" w:hAnsi="Calibri"/>
                <w:color w:val="000000"/>
                <w:sz w:val="20"/>
                <w:szCs w:val="20"/>
              </w:rPr>
              <w:t>wielkopolskie</w:t>
            </w:r>
          </w:p>
        </w:tc>
        <w:tc>
          <w:tcPr>
            <w:tcW w:w="2551" w:type="dxa"/>
            <w:hideMark/>
          </w:tcPr>
          <w:p w14:paraId="79562E9D" w14:textId="77777777" w:rsidR="00940E88" w:rsidRPr="00932E1E" w:rsidRDefault="00940E88" w:rsidP="00940E88">
            <w:pPr>
              <w:spacing w:line="276" w:lineRule="auto"/>
              <w:jc w:val="center"/>
              <w:rPr>
                <w:rFonts w:ascii="Calibri" w:hAnsi="Calibri"/>
                <w:color w:val="000000"/>
                <w:sz w:val="20"/>
                <w:szCs w:val="20"/>
              </w:rPr>
            </w:pPr>
            <w:r w:rsidRPr="00932E1E">
              <w:rPr>
                <w:rFonts w:ascii="Calibri" w:hAnsi="Calibri"/>
                <w:color w:val="000000"/>
                <w:sz w:val="20"/>
                <w:szCs w:val="20"/>
              </w:rPr>
              <w:t>73,18</w:t>
            </w:r>
          </w:p>
        </w:tc>
        <w:tc>
          <w:tcPr>
            <w:tcW w:w="2693" w:type="dxa"/>
            <w:noWrap/>
            <w:hideMark/>
          </w:tcPr>
          <w:p w14:paraId="7A473C69" w14:textId="77777777" w:rsidR="00940E88" w:rsidRPr="00932E1E" w:rsidRDefault="00940E88" w:rsidP="00940E88">
            <w:pPr>
              <w:spacing w:line="276" w:lineRule="auto"/>
              <w:jc w:val="right"/>
              <w:rPr>
                <w:rFonts w:ascii="Calibri" w:hAnsi="Calibri"/>
                <w:color w:val="000000"/>
                <w:sz w:val="20"/>
                <w:szCs w:val="20"/>
              </w:rPr>
            </w:pPr>
            <w:r w:rsidRPr="00932E1E">
              <w:rPr>
                <w:rFonts w:ascii="Calibri" w:hAnsi="Calibri"/>
                <w:color w:val="000000"/>
                <w:sz w:val="20"/>
                <w:szCs w:val="20"/>
              </w:rPr>
              <w:t>31</w:t>
            </w:r>
          </w:p>
        </w:tc>
      </w:tr>
      <w:tr w:rsidR="00940E88" w:rsidRPr="00932E1E" w14:paraId="65A5E2B5" w14:textId="77777777" w:rsidTr="00932E1E">
        <w:trPr>
          <w:trHeight w:val="315"/>
        </w:trPr>
        <w:tc>
          <w:tcPr>
            <w:tcW w:w="3828" w:type="dxa"/>
            <w:noWrap/>
            <w:hideMark/>
          </w:tcPr>
          <w:p w14:paraId="14761E0D" w14:textId="77777777" w:rsidR="00940E88" w:rsidRPr="00932E1E" w:rsidRDefault="00940E88" w:rsidP="00940E88">
            <w:pPr>
              <w:spacing w:line="276" w:lineRule="auto"/>
              <w:jc w:val="left"/>
              <w:rPr>
                <w:rFonts w:ascii="Calibri" w:hAnsi="Calibri"/>
                <w:color w:val="000000"/>
                <w:sz w:val="20"/>
                <w:szCs w:val="20"/>
              </w:rPr>
            </w:pPr>
            <w:r w:rsidRPr="00932E1E">
              <w:rPr>
                <w:rFonts w:ascii="Calibri" w:hAnsi="Calibri"/>
                <w:color w:val="000000"/>
                <w:sz w:val="20"/>
                <w:szCs w:val="20"/>
              </w:rPr>
              <w:t>warmińsko-mazurskie</w:t>
            </w:r>
          </w:p>
        </w:tc>
        <w:tc>
          <w:tcPr>
            <w:tcW w:w="2551" w:type="dxa"/>
            <w:hideMark/>
          </w:tcPr>
          <w:p w14:paraId="126B836F" w14:textId="77777777" w:rsidR="00940E88" w:rsidRPr="00932E1E" w:rsidRDefault="00940E88" w:rsidP="00940E88">
            <w:pPr>
              <w:spacing w:line="276" w:lineRule="auto"/>
              <w:jc w:val="center"/>
              <w:rPr>
                <w:rFonts w:ascii="Calibri" w:hAnsi="Calibri"/>
                <w:color w:val="000000"/>
                <w:sz w:val="20"/>
                <w:szCs w:val="20"/>
              </w:rPr>
            </w:pPr>
            <w:r w:rsidRPr="00932E1E">
              <w:rPr>
                <w:rFonts w:ascii="Calibri" w:hAnsi="Calibri"/>
                <w:color w:val="000000"/>
                <w:sz w:val="20"/>
                <w:szCs w:val="20"/>
              </w:rPr>
              <w:t>74,08</w:t>
            </w:r>
          </w:p>
        </w:tc>
        <w:tc>
          <w:tcPr>
            <w:tcW w:w="2693" w:type="dxa"/>
            <w:noWrap/>
            <w:hideMark/>
          </w:tcPr>
          <w:p w14:paraId="419E0155" w14:textId="77777777" w:rsidR="00940E88" w:rsidRPr="00932E1E" w:rsidRDefault="00940E88" w:rsidP="00940E88">
            <w:pPr>
              <w:spacing w:line="276" w:lineRule="auto"/>
              <w:jc w:val="right"/>
              <w:rPr>
                <w:rFonts w:ascii="Calibri" w:hAnsi="Calibri"/>
                <w:color w:val="000000"/>
                <w:sz w:val="20"/>
                <w:szCs w:val="20"/>
              </w:rPr>
            </w:pPr>
            <w:r w:rsidRPr="00932E1E">
              <w:rPr>
                <w:rFonts w:ascii="Calibri" w:hAnsi="Calibri"/>
                <w:color w:val="000000"/>
                <w:sz w:val="20"/>
                <w:szCs w:val="20"/>
              </w:rPr>
              <w:t>14</w:t>
            </w:r>
          </w:p>
        </w:tc>
      </w:tr>
      <w:tr w:rsidR="00940E88" w:rsidRPr="00932E1E" w14:paraId="14405728" w14:textId="77777777" w:rsidTr="00932E1E">
        <w:trPr>
          <w:trHeight w:val="315"/>
        </w:trPr>
        <w:tc>
          <w:tcPr>
            <w:tcW w:w="3828" w:type="dxa"/>
            <w:noWrap/>
            <w:hideMark/>
          </w:tcPr>
          <w:p w14:paraId="27F728E0" w14:textId="77777777" w:rsidR="00940E88" w:rsidRPr="00932E1E" w:rsidRDefault="00940E88" w:rsidP="00940E88">
            <w:pPr>
              <w:spacing w:line="276" w:lineRule="auto"/>
              <w:jc w:val="left"/>
              <w:rPr>
                <w:rFonts w:ascii="Calibri" w:hAnsi="Calibri"/>
                <w:color w:val="000000"/>
                <w:sz w:val="20"/>
                <w:szCs w:val="20"/>
              </w:rPr>
            </w:pPr>
            <w:r w:rsidRPr="00932E1E">
              <w:rPr>
                <w:rFonts w:ascii="Calibri" w:hAnsi="Calibri"/>
                <w:color w:val="000000"/>
                <w:sz w:val="20"/>
                <w:szCs w:val="20"/>
              </w:rPr>
              <w:t>opolskie</w:t>
            </w:r>
          </w:p>
        </w:tc>
        <w:tc>
          <w:tcPr>
            <w:tcW w:w="2551" w:type="dxa"/>
            <w:hideMark/>
          </w:tcPr>
          <w:p w14:paraId="4FE7DB29" w14:textId="77777777" w:rsidR="00940E88" w:rsidRPr="00932E1E" w:rsidRDefault="00940E88" w:rsidP="00940E88">
            <w:pPr>
              <w:spacing w:line="276" w:lineRule="auto"/>
              <w:jc w:val="center"/>
              <w:rPr>
                <w:rFonts w:ascii="Calibri" w:hAnsi="Calibri"/>
                <w:color w:val="000000"/>
                <w:sz w:val="20"/>
                <w:szCs w:val="20"/>
              </w:rPr>
            </w:pPr>
            <w:r w:rsidRPr="00932E1E">
              <w:rPr>
                <w:rFonts w:ascii="Calibri" w:hAnsi="Calibri"/>
                <w:color w:val="000000"/>
                <w:sz w:val="20"/>
                <w:szCs w:val="20"/>
              </w:rPr>
              <w:t>74,64</w:t>
            </w:r>
          </w:p>
        </w:tc>
        <w:tc>
          <w:tcPr>
            <w:tcW w:w="2693" w:type="dxa"/>
            <w:noWrap/>
            <w:hideMark/>
          </w:tcPr>
          <w:p w14:paraId="0CCFA02B" w14:textId="77777777" w:rsidR="00940E88" w:rsidRPr="00932E1E" w:rsidRDefault="00940E88" w:rsidP="00940E88">
            <w:pPr>
              <w:spacing w:line="276" w:lineRule="auto"/>
              <w:jc w:val="right"/>
              <w:rPr>
                <w:rFonts w:ascii="Calibri" w:hAnsi="Calibri"/>
                <w:color w:val="000000"/>
                <w:sz w:val="20"/>
                <w:szCs w:val="20"/>
              </w:rPr>
            </w:pPr>
            <w:r w:rsidRPr="00932E1E">
              <w:rPr>
                <w:rFonts w:ascii="Calibri" w:hAnsi="Calibri"/>
                <w:color w:val="000000"/>
                <w:sz w:val="20"/>
                <w:szCs w:val="20"/>
              </w:rPr>
              <w:t>12</w:t>
            </w:r>
          </w:p>
        </w:tc>
      </w:tr>
      <w:tr w:rsidR="00940E88" w:rsidRPr="00932E1E" w14:paraId="49A48709" w14:textId="77777777" w:rsidTr="00932E1E">
        <w:trPr>
          <w:trHeight w:val="315"/>
        </w:trPr>
        <w:tc>
          <w:tcPr>
            <w:tcW w:w="3828" w:type="dxa"/>
            <w:noWrap/>
            <w:hideMark/>
          </w:tcPr>
          <w:p w14:paraId="035C6297" w14:textId="77777777" w:rsidR="00940E88" w:rsidRPr="00932E1E" w:rsidRDefault="00940E88" w:rsidP="00940E88">
            <w:pPr>
              <w:spacing w:line="276" w:lineRule="auto"/>
              <w:jc w:val="left"/>
              <w:rPr>
                <w:rFonts w:ascii="Calibri" w:hAnsi="Calibri"/>
                <w:b/>
                <w:bCs/>
                <w:color w:val="000000"/>
                <w:sz w:val="20"/>
                <w:szCs w:val="20"/>
              </w:rPr>
            </w:pPr>
            <w:r w:rsidRPr="00932E1E">
              <w:rPr>
                <w:rFonts w:ascii="Calibri" w:hAnsi="Calibri"/>
                <w:b/>
                <w:bCs/>
                <w:color w:val="000000"/>
                <w:sz w:val="20"/>
                <w:szCs w:val="20"/>
              </w:rPr>
              <w:t>Polska</w:t>
            </w:r>
          </w:p>
        </w:tc>
        <w:tc>
          <w:tcPr>
            <w:tcW w:w="2551" w:type="dxa"/>
            <w:noWrap/>
            <w:hideMark/>
          </w:tcPr>
          <w:p w14:paraId="0A3EF228" w14:textId="77777777" w:rsidR="00940E88" w:rsidRPr="00932E1E" w:rsidRDefault="00940E88" w:rsidP="00940E88">
            <w:pPr>
              <w:spacing w:line="276" w:lineRule="auto"/>
              <w:jc w:val="right"/>
              <w:rPr>
                <w:rFonts w:ascii="Calibri" w:hAnsi="Calibri"/>
                <w:b/>
                <w:bCs/>
                <w:color w:val="000000"/>
                <w:sz w:val="20"/>
                <w:szCs w:val="20"/>
              </w:rPr>
            </w:pPr>
            <w:r w:rsidRPr="00932E1E">
              <w:rPr>
                <w:rFonts w:ascii="Calibri" w:hAnsi="Calibri"/>
                <w:b/>
                <w:bCs/>
                <w:color w:val="000000"/>
                <w:sz w:val="20"/>
                <w:szCs w:val="20"/>
              </w:rPr>
              <w:t>69,07</w:t>
            </w:r>
          </w:p>
        </w:tc>
        <w:tc>
          <w:tcPr>
            <w:tcW w:w="2693" w:type="dxa"/>
            <w:noWrap/>
            <w:hideMark/>
          </w:tcPr>
          <w:p w14:paraId="2BDC9DF5" w14:textId="77777777" w:rsidR="00940E88" w:rsidRPr="00932E1E" w:rsidRDefault="00940E88" w:rsidP="00940E88">
            <w:pPr>
              <w:spacing w:line="276" w:lineRule="auto"/>
              <w:jc w:val="right"/>
              <w:rPr>
                <w:rFonts w:ascii="Calibri" w:hAnsi="Calibri"/>
                <w:b/>
                <w:bCs/>
                <w:color w:val="000000"/>
                <w:sz w:val="20"/>
                <w:szCs w:val="20"/>
              </w:rPr>
            </w:pPr>
          </w:p>
        </w:tc>
      </w:tr>
    </w:tbl>
    <w:p w14:paraId="47DD459A" w14:textId="25C2784E" w:rsidR="00940E88" w:rsidRPr="00F525A7" w:rsidRDefault="00940E88" w:rsidP="00940E88">
      <w:pPr>
        <w:tabs>
          <w:tab w:val="left" w:pos="3405"/>
        </w:tabs>
        <w:spacing w:line="276" w:lineRule="auto"/>
        <w:rPr>
          <w:rFonts w:asciiTheme="minorHAnsi" w:hAnsiTheme="minorHAnsi"/>
        </w:rPr>
      </w:pPr>
      <w:r w:rsidRPr="00F525A7">
        <w:rPr>
          <w:rFonts w:asciiTheme="minorHAnsi" w:hAnsiTheme="minorHAnsi"/>
        </w:rPr>
        <w:t>Źródło: opracowanie własne</w:t>
      </w:r>
      <w:r w:rsidR="00932E1E" w:rsidRPr="00F525A7">
        <w:rPr>
          <w:rFonts w:asciiTheme="minorHAnsi" w:hAnsiTheme="minorHAnsi"/>
        </w:rPr>
        <w:t>.</w:t>
      </w:r>
    </w:p>
    <w:p w14:paraId="74F0B4CD" w14:textId="77777777" w:rsidR="00940E88" w:rsidRPr="00940E88" w:rsidRDefault="00940E88" w:rsidP="00940E88"/>
    <w:p w14:paraId="41C27034" w14:textId="5B5749DD" w:rsidR="00134E94" w:rsidRDefault="00134E94" w:rsidP="00C33E0A">
      <w:pPr>
        <w:pStyle w:val="Nagwek1"/>
        <w:pageBreakBefore/>
        <w:numPr>
          <w:ilvl w:val="0"/>
          <w:numId w:val="38"/>
        </w:numPr>
        <w:tabs>
          <w:tab w:val="left" w:pos="567"/>
        </w:tabs>
        <w:spacing w:before="0" w:line="276" w:lineRule="auto"/>
        <w:ind w:left="567" w:hanging="567"/>
        <w:rPr>
          <w:rFonts w:asciiTheme="minorHAnsi" w:hAnsiTheme="minorHAnsi"/>
          <w:color w:val="002060"/>
          <w:szCs w:val="22"/>
        </w:rPr>
      </w:pPr>
      <w:bookmarkStart w:id="321" w:name="_Toc419266463"/>
      <w:bookmarkStart w:id="322" w:name="_Toc365911905"/>
      <w:bookmarkEnd w:id="304"/>
      <w:r>
        <w:rPr>
          <w:rFonts w:asciiTheme="minorHAnsi" w:hAnsiTheme="minorHAnsi"/>
          <w:color w:val="002060"/>
          <w:szCs w:val="22"/>
        </w:rPr>
        <w:lastRenderedPageBreak/>
        <w:t>Wnioski</w:t>
      </w:r>
      <w:bookmarkEnd w:id="321"/>
    </w:p>
    <w:p w14:paraId="39317C78" w14:textId="77777777" w:rsidR="00045426" w:rsidRDefault="00045426" w:rsidP="00045426"/>
    <w:p w14:paraId="7D88EEAA" w14:textId="308E1F07" w:rsidR="00045426" w:rsidRPr="0072047D" w:rsidRDefault="00045426" w:rsidP="00045426">
      <w:pPr>
        <w:spacing w:line="276" w:lineRule="auto"/>
        <w:rPr>
          <w:rFonts w:asciiTheme="minorHAnsi" w:hAnsiTheme="minorHAnsi"/>
          <w:sz w:val="22"/>
          <w:szCs w:val="22"/>
        </w:rPr>
      </w:pPr>
      <w:r w:rsidRPr="0072047D">
        <w:rPr>
          <w:rFonts w:asciiTheme="minorHAnsi" w:hAnsiTheme="minorHAnsi"/>
          <w:sz w:val="22"/>
          <w:szCs w:val="22"/>
        </w:rPr>
        <w:t xml:space="preserve">Aktywizacja społeczności lokalnych jest jednym z najistotniejszych zjawisk decydujących </w:t>
      </w:r>
      <w:r w:rsidR="00932E1E">
        <w:rPr>
          <w:rFonts w:asciiTheme="minorHAnsi" w:hAnsiTheme="minorHAnsi"/>
          <w:sz w:val="22"/>
          <w:szCs w:val="22"/>
        </w:rPr>
        <w:br/>
      </w:r>
      <w:r w:rsidRPr="0072047D">
        <w:rPr>
          <w:rFonts w:asciiTheme="minorHAnsi" w:hAnsiTheme="minorHAnsi"/>
          <w:sz w:val="22"/>
          <w:szCs w:val="22"/>
        </w:rPr>
        <w:t xml:space="preserve">o charakterze i przyszłości obszarów wiejskich. </w:t>
      </w:r>
    </w:p>
    <w:p w14:paraId="0938F210" w14:textId="77777777" w:rsidR="00045426" w:rsidRPr="0072047D" w:rsidRDefault="00045426" w:rsidP="00045426">
      <w:pPr>
        <w:spacing w:line="276" w:lineRule="auto"/>
        <w:rPr>
          <w:rFonts w:asciiTheme="minorHAnsi" w:hAnsiTheme="minorHAnsi"/>
          <w:sz w:val="22"/>
          <w:szCs w:val="22"/>
        </w:rPr>
      </w:pPr>
    </w:p>
    <w:p w14:paraId="68AAFE7E" w14:textId="77777777" w:rsidR="00045426" w:rsidRDefault="00045426" w:rsidP="00045426">
      <w:pPr>
        <w:spacing w:line="276" w:lineRule="auto"/>
        <w:rPr>
          <w:rFonts w:asciiTheme="minorHAnsi" w:hAnsiTheme="minorHAnsi"/>
          <w:sz w:val="22"/>
          <w:szCs w:val="22"/>
        </w:rPr>
      </w:pPr>
      <w:r>
        <w:rPr>
          <w:rFonts w:asciiTheme="minorHAnsi" w:hAnsiTheme="minorHAnsi"/>
          <w:sz w:val="22"/>
          <w:szCs w:val="22"/>
        </w:rPr>
        <w:t xml:space="preserve">Jednym z założonych celów prowadzonych badań było zdiagnozowanie poziomu aktywności społeczności lokalnych. </w:t>
      </w:r>
      <w:r w:rsidRPr="008F0156">
        <w:rPr>
          <w:rFonts w:asciiTheme="minorHAnsi" w:hAnsiTheme="minorHAnsi"/>
          <w:sz w:val="22"/>
          <w:szCs w:val="22"/>
        </w:rPr>
        <w:t>Badaniem nie zostali objęci mieszkańcy obszarów, na których działa LGD. Opinie</w:t>
      </w:r>
      <w:r>
        <w:rPr>
          <w:rFonts w:asciiTheme="minorHAnsi" w:hAnsiTheme="minorHAnsi"/>
          <w:sz w:val="22"/>
          <w:szCs w:val="22"/>
        </w:rPr>
        <w:t xml:space="preserve"> dotyczące poziomu aktywności lokalnych społeczności </w:t>
      </w:r>
      <w:r w:rsidRPr="008F0156">
        <w:rPr>
          <w:rFonts w:asciiTheme="minorHAnsi" w:hAnsiTheme="minorHAnsi"/>
          <w:sz w:val="22"/>
          <w:szCs w:val="22"/>
        </w:rPr>
        <w:t>uzyskano</w:t>
      </w:r>
      <w:r>
        <w:rPr>
          <w:rFonts w:asciiTheme="minorHAnsi" w:hAnsiTheme="minorHAnsi"/>
          <w:sz w:val="22"/>
          <w:szCs w:val="22"/>
        </w:rPr>
        <w:t xml:space="preserve"> pośrednio</w:t>
      </w:r>
      <w:r w:rsidRPr="008F0156">
        <w:rPr>
          <w:rFonts w:asciiTheme="minorHAnsi" w:hAnsiTheme="minorHAnsi"/>
          <w:sz w:val="22"/>
          <w:szCs w:val="22"/>
        </w:rPr>
        <w:t xml:space="preserve"> poprzez przedstawicieli LGD</w:t>
      </w:r>
      <w:r>
        <w:rPr>
          <w:rFonts w:asciiTheme="minorHAnsi" w:hAnsiTheme="minorHAnsi"/>
          <w:sz w:val="22"/>
          <w:szCs w:val="22"/>
        </w:rPr>
        <w:t>.</w:t>
      </w:r>
      <w:r w:rsidRPr="008F0156">
        <w:rPr>
          <w:rFonts w:asciiTheme="minorHAnsi" w:hAnsiTheme="minorHAnsi"/>
          <w:sz w:val="22"/>
          <w:szCs w:val="22"/>
        </w:rPr>
        <w:t xml:space="preserve"> </w:t>
      </w:r>
      <w:r>
        <w:rPr>
          <w:rFonts w:asciiTheme="minorHAnsi" w:hAnsiTheme="minorHAnsi"/>
          <w:sz w:val="22"/>
          <w:szCs w:val="22"/>
        </w:rPr>
        <w:t xml:space="preserve">W zgodnej opinii przebadanych członków LGD poziom aktywności społeczności lokalnych jest niski. Tylko niewielkie grupy mieszkańców udaje się skutecznie zaaktywizować do działania. </w:t>
      </w:r>
    </w:p>
    <w:p w14:paraId="02F207D6" w14:textId="77777777" w:rsidR="00045426" w:rsidRDefault="00045426" w:rsidP="00045426">
      <w:pPr>
        <w:spacing w:line="276" w:lineRule="auto"/>
        <w:rPr>
          <w:rFonts w:asciiTheme="minorHAnsi" w:hAnsiTheme="minorHAnsi"/>
          <w:sz w:val="22"/>
          <w:szCs w:val="22"/>
        </w:rPr>
      </w:pPr>
    </w:p>
    <w:p w14:paraId="1A234AFA" w14:textId="77777777" w:rsidR="00045426" w:rsidRPr="00B51C3E" w:rsidRDefault="00045426" w:rsidP="00045426">
      <w:pPr>
        <w:spacing w:line="276" w:lineRule="auto"/>
        <w:rPr>
          <w:rFonts w:asciiTheme="minorHAnsi" w:hAnsiTheme="minorHAnsi"/>
          <w:i/>
          <w:sz w:val="22"/>
          <w:szCs w:val="22"/>
        </w:rPr>
      </w:pPr>
      <w:r>
        <w:rPr>
          <w:rFonts w:asciiTheme="minorHAnsi" w:hAnsiTheme="minorHAnsi"/>
          <w:sz w:val="22"/>
          <w:szCs w:val="22"/>
        </w:rPr>
        <w:t xml:space="preserve">Przedstawiciele LGD wskazują, że istnieje silna korelacja pomiędzy wiekiem, a poziomem aktywności społecznej mieszkańców. Większość badanych zdecydowanie wskazuje, że dominującą grupą aktywnych działaczy są seniorzy (50+). </w:t>
      </w:r>
    </w:p>
    <w:p w14:paraId="57000F12" w14:textId="77777777" w:rsidR="00045426" w:rsidRPr="00B51C3E" w:rsidRDefault="00045426" w:rsidP="00045426">
      <w:pPr>
        <w:spacing w:line="276" w:lineRule="auto"/>
        <w:rPr>
          <w:rFonts w:asciiTheme="minorHAnsi" w:hAnsiTheme="minorHAnsi"/>
          <w:b/>
          <w:sz w:val="22"/>
          <w:szCs w:val="22"/>
        </w:rPr>
      </w:pPr>
    </w:p>
    <w:p w14:paraId="77C44EBD" w14:textId="77777777" w:rsidR="00F525A7" w:rsidRDefault="00045426" w:rsidP="00045426">
      <w:pPr>
        <w:spacing w:line="276" w:lineRule="auto"/>
        <w:rPr>
          <w:rFonts w:asciiTheme="minorHAnsi" w:hAnsiTheme="minorHAnsi"/>
          <w:sz w:val="22"/>
          <w:szCs w:val="22"/>
        </w:rPr>
      </w:pPr>
      <w:r>
        <w:rPr>
          <w:rFonts w:asciiTheme="minorHAnsi" w:hAnsiTheme="minorHAnsi"/>
          <w:sz w:val="22"/>
          <w:szCs w:val="22"/>
        </w:rPr>
        <w:t xml:space="preserve">Niemal wszystkie LGD podejmują działania w zakresie animacji społeczności lokalnej. </w:t>
      </w:r>
      <w:r w:rsidRPr="004574FC">
        <w:rPr>
          <w:rFonts w:asciiTheme="minorHAnsi" w:hAnsiTheme="minorHAnsi"/>
          <w:sz w:val="22"/>
          <w:szCs w:val="22"/>
        </w:rPr>
        <w:t xml:space="preserve">Równie wysoko respondenci oceniają jakoś podejmowanych przez siebie działań. Niemal wszyscy respondenci są zdania że ich aktywność w zdecydowany sposób wpływa </w:t>
      </w:r>
      <w:r>
        <w:rPr>
          <w:rFonts w:asciiTheme="minorHAnsi" w:hAnsiTheme="minorHAnsi"/>
          <w:sz w:val="22"/>
          <w:szCs w:val="22"/>
        </w:rPr>
        <w:t>na</w:t>
      </w:r>
      <w:r w:rsidRPr="004574FC">
        <w:rPr>
          <w:rFonts w:asciiTheme="minorHAnsi" w:hAnsiTheme="minorHAnsi"/>
          <w:sz w:val="22"/>
          <w:szCs w:val="22"/>
        </w:rPr>
        <w:t xml:space="preserve"> aktywizację społeczności lokalnej</w:t>
      </w:r>
      <w:r>
        <w:rPr>
          <w:rFonts w:asciiTheme="minorHAnsi" w:hAnsiTheme="minorHAnsi"/>
          <w:sz w:val="22"/>
          <w:szCs w:val="22"/>
        </w:rPr>
        <w:t xml:space="preserve">. </w:t>
      </w:r>
      <w:r w:rsidR="00932E1E">
        <w:rPr>
          <w:rFonts w:asciiTheme="minorHAnsi" w:hAnsiTheme="minorHAnsi"/>
          <w:sz w:val="22"/>
          <w:szCs w:val="22"/>
        </w:rPr>
        <w:br/>
      </w:r>
    </w:p>
    <w:p w14:paraId="4A4616CC" w14:textId="410DAB56" w:rsidR="00045426" w:rsidRPr="00932E1E" w:rsidRDefault="00045426" w:rsidP="00045426">
      <w:pPr>
        <w:spacing w:line="276" w:lineRule="auto"/>
        <w:rPr>
          <w:rFonts w:asciiTheme="minorHAnsi" w:hAnsiTheme="minorHAnsi"/>
          <w:sz w:val="22"/>
          <w:szCs w:val="22"/>
        </w:rPr>
      </w:pPr>
      <w:r w:rsidRPr="00070011">
        <w:rPr>
          <w:rFonts w:asciiTheme="minorHAnsi" w:hAnsiTheme="minorHAnsi"/>
          <w:sz w:val="22"/>
          <w:szCs w:val="22"/>
        </w:rPr>
        <w:t xml:space="preserve">W badaniach jakościowych respondenci wskazali </w:t>
      </w:r>
      <w:r w:rsidRPr="00070011">
        <w:rPr>
          <w:rFonts w:asciiTheme="minorHAnsi" w:hAnsiTheme="minorHAnsi"/>
          <w:bCs/>
          <w:sz w:val="22"/>
          <w:szCs w:val="22"/>
        </w:rPr>
        <w:t xml:space="preserve">sfery życia </w:t>
      </w:r>
      <w:r>
        <w:rPr>
          <w:rFonts w:asciiTheme="minorHAnsi" w:hAnsiTheme="minorHAnsi"/>
          <w:bCs/>
          <w:sz w:val="22"/>
          <w:szCs w:val="22"/>
        </w:rPr>
        <w:t xml:space="preserve">w które mieszkańcy zamieszkujący obszary działania LGD </w:t>
      </w:r>
      <w:r w:rsidRPr="00070011">
        <w:rPr>
          <w:rFonts w:asciiTheme="minorHAnsi" w:hAnsiTheme="minorHAnsi"/>
          <w:bCs/>
          <w:sz w:val="22"/>
          <w:szCs w:val="22"/>
        </w:rPr>
        <w:t xml:space="preserve">angażują się </w:t>
      </w:r>
      <w:r>
        <w:rPr>
          <w:rFonts w:asciiTheme="minorHAnsi" w:hAnsiTheme="minorHAnsi"/>
          <w:bCs/>
          <w:sz w:val="22"/>
          <w:szCs w:val="22"/>
        </w:rPr>
        <w:t>najmocniej. Wśród najczęściej pojawiających się wskazań można wyróżnić:</w:t>
      </w:r>
    </w:p>
    <w:p w14:paraId="7DE56D04" w14:textId="51726827" w:rsidR="00045426" w:rsidRDefault="00045426" w:rsidP="00932E1E">
      <w:pPr>
        <w:pStyle w:val="Akapitzlist"/>
        <w:numPr>
          <w:ilvl w:val="0"/>
          <w:numId w:val="124"/>
        </w:numPr>
        <w:spacing w:line="276" w:lineRule="auto"/>
        <w:ind w:left="567" w:hanging="567"/>
        <w:rPr>
          <w:rFonts w:asciiTheme="minorHAnsi" w:hAnsiTheme="minorHAnsi"/>
          <w:sz w:val="22"/>
          <w:szCs w:val="22"/>
        </w:rPr>
      </w:pPr>
      <w:r>
        <w:rPr>
          <w:rFonts w:asciiTheme="minorHAnsi" w:hAnsiTheme="minorHAnsi"/>
          <w:sz w:val="22"/>
          <w:szCs w:val="22"/>
        </w:rPr>
        <w:t>organizacja imprez integrujących lokalną społeczność (często związanych z celebrowaniem lokalnych tradycji</w:t>
      </w:r>
      <w:r w:rsidR="00932E1E">
        <w:rPr>
          <w:rFonts w:asciiTheme="minorHAnsi" w:hAnsiTheme="minorHAnsi"/>
          <w:sz w:val="22"/>
          <w:szCs w:val="22"/>
        </w:rPr>
        <w:t>;</w:t>
      </w:r>
    </w:p>
    <w:p w14:paraId="65943BA5" w14:textId="2D127F67" w:rsidR="00045426" w:rsidRPr="00FA05ED" w:rsidRDefault="00045426" w:rsidP="00932E1E">
      <w:pPr>
        <w:pStyle w:val="Akapitzlist"/>
        <w:numPr>
          <w:ilvl w:val="0"/>
          <w:numId w:val="124"/>
        </w:numPr>
        <w:spacing w:line="276" w:lineRule="auto"/>
        <w:ind w:left="567" w:hanging="567"/>
        <w:rPr>
          <w:rFonts w:asciiTheme="minorHAnsi" w:hAnsiTheme="minorHAnsi"/>
          <w:sz w:val="22"/>
          <w:szCs w:val="22"/>
        </w:rPr>
      </w:pPr>
      <w:r>
        <w:rPr>
          <w:rFonts w:asciiTheme="minorHAnsi" w:hAnsiTheme="minorHAnsi"/>
          <w:sz w:val="22"/>
          <w:szCs w:val="22"/>
        </w:rPr>
        <w:t>animacja działań o charakterze kulturalnym</w:t>
      </w:r>
      <w:r w:rsidR="00932E1E">
        <w:rPr>
          <w:rFonts w:asciiTheme="minorHAnsi" w:hAnsiTheme="minorHAnsi"/>
          <w:sz w:val="22"/>
          <w:szCs w:val="22"/>
        </w:rPr>
        <w:t>;</w:t>
      </w:r>
    </w:p>
    <w:p w14:paraId="02C11943" w14:textId="39AE6716" w:rsidR="00045426" w:rsidRDefault="00045426" w:rsidP="00932E1E">
      <w:pPr>
        <w:pStyle w:val="Akapitzlist"/>
        <w:numPr>
          <w:ilvl w:val="0"/>
          <w:numId w:val="124"/>
        </w:numPr>
        <w:spacing w:line="276" w:lineRule="auto"/>
        <w:ind w:left="567" w:hanging="567"/>
        <w:rPr>
          <w:rFonts w:asciiTheme="minorHAnsi" w:hAnsiTheme="minorHAnsi"/>
          <w:sz w:val="22"/>
          <w:szCs w:val="22"/>
        </w:rPr>
      </w:pPr>
      <w:r w:rsidRPr="00E02928">
        <w:rPr>
          <w:rFonts w:asciiTheme="minorHAnsi" w:hAnsiTheme="minorHAnsi"/>
          <w:sz w:val="22"/>
          <w:szCs w:val="22"/>
        </w:rPr>
        <w:t>rozwój infrastruktury</w:t>
      </w:r>
      <w:r>
        <w:rPr>
          <w:rFonts w:asciiTheme="minorHAnsi" w:hAnsiTheme="minorHAnsi"/>
          <w:sz w:val="22"/>
          <w:szCs w:val="22"/>
        </w:rPr>
        <w:t xml:space="preserve"> (w tym turystycznej)</w:t>
      </w:r>
      <w:r w:rsidR="00932E1E">
        <w:rPr>
          <w:rFonts w:asciiTheme="minorHAnsi" w:hAnsiTheme="minorHAnsi"/>
          <w:sz w:val="22"/>
          <w:szCs w:val="22"/>
        </w:rPr>
        <w:t>;</w:t>
      </w:r>
    </w:p>
    <w:p w14:paraId="44F2DD88" w14:textId="72B59A92" w:rsidR="00045426" w:rsidRDefault="00045426" w:rsidP="00932E1E">
      <w:pPr>
        <w:pStyle w:val="Akapitzlist"/>
        <w:numPr>
          <w:ilvl w:val="0"/>
          <w:numId w:val="124"/>
        </w:numPr>
        <w:spacing w:line="276" w:lineRule="auto"/>
        <w:ind w:left="567" w:hanging="567"/>
        <w:rPr>
          <w:rFonts w:asciiTheme="minorHAnsi" w:hAnsiTheme="minorHAnsi"/>
          <w:sz w:val="22"/>
          <w:szCs w:val="22"/>
        </w:rPr>
      </w:pPr>
      <w:r w:rsidRPr="00E02928">
        <w:rPr>
          <w:rFonts w:asciiTheme="minorHAnsi" w:hAnsiTheme="minorHAnsi"/>
          <w:sz w:val="22"/>
          <w:szCs w:val="22"/>
        </w:rPr>
        <w:t>działania promujące rozwój kultury fizycznej i sportu</w:t>
      </w:r>
      <w:r w:rsidR="00932E1E">
        <w:rPr>
          <w:rFonts w:asciiTheme="minorHAnsi" w:hAnsiTheme="minorHAnsi"/>
          <w:sz w:val="22"/>
          <w:szCs w:val="22"/>
        </w:rPr>
        <w:t>.</w:t>
      </w:r>
    </w:p>
    <w:p w14:paraId="34297B1B" w14:textId="77777777" w:rsidR="00045426" w:rsidRDefault="00045426" w:rsidP="00045426">
      <w:pPr>
        <w:spacing w:line="276" w:lineRule="auto"/>
        <w:rPr>
          <w:rFonts w:asciiTheme="minorHAnsi" w:hAnsiTheme="minorHAnsi"/>
          <w:sz w:val="22"/>
          <w:szCs w:val="22"/>
        </w:rPr>
      </w:pPr>
    </w:p>
    <w:p w14:paraId="36649D57" w14:textId="1E4A6394" w:rsidR="00045426" w:rsidRDefault="00045426" w:rsidP="00045426">
      <w:pPr>
        <w:spacing w:line="276" w:lineRule="auto"/>
        <w:rPr>
          <w:rFonts w:asciiTheme="minorHAnsi" w:hAnsiTheme="minorHAnsi"/>
        </w:rPr>
      </w:pPr>
      <w:r>
        <w:rPr>
          <w:rFonts w:asciiTheme="minorHAnsi" w:hAnsiTheme="minorHAnsi"/>
          <w:sz w:val="22"/>
          <w:szCs w:val="22"/>
        </w:rPr>
        <w:t>Jak wynika z przeprowadzonych badań</w:t>
      </w:r>
      <w:r w:rsidRPr="007A02E1">
        <w:rPr>
          <w:rFonts w:asciiTheme="minorHAnsi" w:hAnsiTheme="minorHAnsi"/>
          <w:sz w:val="22"/>
          <w:szCs w:val="22"/>
        </w:rPr>
        <w:t xml:space="preserve"> istotne znaczenie w zwiększaniu aktywność sektora społecznego w społeczności lokalnej mają wszelkiego rodzaju spotkania (szkolenia, imprezy integracyjne, warsztaty, wizyty studyjne, spotkania informacyjne, festyny, jarmarki, itp.). Znaczącą rolę odgrywają również nabory projektów, w następnie ich realizacja, zwłaszcza</w:t>
      </w:r>
      <w:r w:rsidR="000151E7">
        <w:rPr>
          <w:rFonts w:asciiTheme="minorHAnsi" w:hAnsiTheme="minorHAnsi"/>
          <w:sz w:val="22"/>
          <w:szCs w:val="22"/>
        </w:rPr>
        <w:t xml:space="preserve"> </w:t>
      </w:r>
      <w:r w:rsidRPr="007A02E1">
        <w:rPr>
          <w:rFonts w:asciiTheme="minorHAnsi" w:hAnsiTheme="minorHAnsi"/>
          <w:sz w:val="22"/>
          <w:szCs w:val="22"/>
        </w:rPr>
        <w:t>tzw. ”małych projektów”. W tym celu warto wykorzystać również konkursy obejmujące swym zakresem różne dziedziny życia społecznego, które aktywizują aktywność społeczności lokalnych,</w:t>
      </w:r>
      <w:r w:rsidR="000151E7">
        <w:rPr>
          <w:rFonts w:asciiTheme="minorHAnsi" w:hAnsiTheme="minorHAnsi"/>
          <w:sz w:val="22"/>
          <w:szCs w:val="22"/>
        </w:rPr>
        <w:t xml:space="preserve"> </w:t>
      </w:r>
      <w:r w:rsidRPr="007A02E1">
        <w:rPr>
          <w:rFonts w:asciiTheme="minorHAnsi" w:hAnsiTheme="minorHAnsi"/>
          <w:sz w:val="22"/>
          <w:szCs w:val="22"/>
        </w:rPr>
        <w:t>umożliwiają zaspakajanie potrzeb społecznych i kulturalnych, przyczyniają się do zachowania tożsamości społeczności wiejskiej oraz kultywowania tradycji, podnoszą jakość życia mieszkańców i integrują społeczność.</w:t>
      </w:r>
      <w:r>
        <w:rPr>
          <w:rFonts w:asciiTheme="minorHAnsi" w:hAnsiTheme="minorHAnsi"/>
          <w:sz w:val="22"/>
          <w:szCs w:val="22"/>
        </w:rPr>
        <w:t xml:space="preserve"> </w:t>
      </w:r>
      <w:r w:rsidRPr="007A02E1">
        <w:rPr>
          <w:rFonts w:ascii="Calibri" w:eastAsia="Calibri" w:hAnsi="Calibri"/>
          <w:sz w:val="22"/>
          <w:szCs w:val="22"/>
          <w:lang w:eastAsia="en-US"/>
        </w:rPr>
        <w:t>W opinii członków LGD wpływ na zwiększenie aktywności gospodarczej miały przede wszystkim szkolenia i realizacja projektów, których celem był rozwój mikroprzedsiębiorstw</w:t>
      </w:r>
      <w:r>
        <w:rPr>
          <w:rFonts w:ascii="Calibri" w:eastAsia="Calibri" w:hAnsi="Calibri"/>
          <w:sz w:val="22"/>
          <w:szCs w:val="22"/>
          <w:lang w:eastAsia="en-US"/>
        </w:rPr>
        <w:t>.</w:t>
      </w:r>
    </w:p>
    <w:p w14:paraId="4CF4E6F9" w14:textId="77777777" w:rsidR="00045426" w:rsidRDefault="00045426" w:rsidP="00045426">
      <w:pPr>
        <w:spacing w:line="276" w:lineRule="auto"/>
        <w:rPr>
          <w:rFonts w:asciiTheme="minorHAnsi" w:hAnsiTheme="minorHAnsi"/>
        </w:rPr>
      </w:pPr>
    </w:p>
    <w:p w14:paraId="6A4DCC86" w14:textId="77777777" w:rsidR="00045426" w:rsidRDefault="00045426" w:rsidP="00045426">
      <w:pPr>
        <w:spacing w:line="276" w:lineRule="auto"/>
        <w:rPr>
          <w:rFonts w:asciiTheme="minorHAnsi" w:hAnsiTheme="minorHAnsi"/>
          <w:sz w:val="22"/>
          <w:szCs w:val="22"/>
        </w:rPr>
        <w:sectPr w:rsidR="00045426" w:rsidSect="006D45A0">
          <w:headerReference w:type="even" r:id="rId72"/>
          <w:headerReference w:type="default" r:id="rId73"/>
          <w:pgSz w:w="11907" w:h="16839" w:code="9"/>
          <w:pgMar w:top="1417" w:right="1417" w:bottom="1417" w:left="1417" w:header="708" w:footer="708" w:gutter="0"/>
          <w:cols w:space="708"/>
          <w:docGrid w:linePitch="360"/>
        </w:sectPr>
      </w:pPr>
    </w:p>
    <w:p w14:paraId="45AC2A5D" w14:textId="34D49221" w:rsidR="00045426" w:rsidRPr="000B471E" w:rsidRDefault="00045426" w:rsidP="00045426">
      <w:pPr>
        <w:spacing w:line="276" w:lineRule="auto"/>
        <w:rPr>
          <w:rFonts w:asciiTheme="minorHAnsi" w:hAnsiTheme="minorHAnsi"/>
          <w:szCs w:val="22"/>
        </w:rPr>
      </w:pPr>
      <w:r>
        <w:rPr>
          <w:rFonts w:asciiTheme="minorHAnsi" w:hAnsiTheme="minorHAnsi"/>
          <w:sz w:val="22"/>
          <w:szCs w:val="22"/>
        </w:rPr>
        <w:lastRenderedPageBreak/>
        <w:t>Nieco gorzej wygląda sytuacja w kontekście stopnia realizacji Lokalnej Strategii Rozwoju w zakresie rozwoju lokalnej przedsiębiorczości, w tym przypadku już tylko nieco ponad 25% badanych uważa, że</w:t>
      </w:r>
      <w:r w:rsidR="000151E7">
        <w:rPr>
          <w:rFonts w:asciiTheme="minorHAnsi" w:hAnsiTheme="minorHAnsi"/>
          <w:sz w:val="22"/>
          <w:szCs w:val="22"/>
        </w:rPr>
        <w:t xml:space="preserve"> </w:t>
      </w:r>
      <w:r>
        <w:rPr>
          <w:rFonts w:asciiTheme="minorHAnsi" w:hAnsiTheme="minorHAnsi"/>
          <w:sz w:val="22"/>
          <w:szCs w:val="22"/>
        </w:rPr>
        <w:t xml:space="preserve">jest on zdecydowanie dobry. </w:t>
      </w:r>
    </w:p>
    <w:p w14:paraId="78E20B06" w14:textId="77777777" w:rsidR="00045426" w:rsidRDefault="00045426" w:rsidP="00045426">
      <w:pPr>
        <w:spacing w:line="276" w:lineRule="auto"/>
        <w:rPr>
          <w:rFonts w:asciiTheme="minorHAnsi" w:hAnsiTheme="minorHAnsi"/>
          <w:sz w:val="22"/>
          <w:szCs w:val="22"/>
        </w:rPr>
      </w:pPr>
    </w:p>
    <w:p w14:paraId="7C117E85" w14:textId="29FD4AE6" w:rsidR="00045426" w:rsidRDefault="00045426" w:rsidP="00045426">
      <w:pPr>
        <w:spacing w:line="276" w:lineRule="auto"/>
        <w:rPr>
          <w:rFonts w:asciiTheme="minorHAnsi" w:hAnsiTheme="minorHAnsi"/>
          <w:sz w:val="22"/>
        </w:rPr>
      </w:pPr>
      <w:r w:rsidRPr="007A02E1">
        <w:rPr>
          <w:rFonts w:asciiTheme="minorHAnsi" w:hAnsiTheme="minorHAnsi"/>
          <w:sz w:val="22"/>
        </w:rPr>
        <w:t xml:space="preserve">Przeszkodą w realizacji LSR były przede wszystkim uregulowania prawne. Realizując projekty przedsiębiorcy zmuszeni byli zmierzyć się z zawiłymi procedurami, biurokracją, długim okresem weryfikacji wniosków, a w przypadku uzyskania dofinansowania długim okresem oczekiwania na refundację poniesionych kosztów. Respondenci narzekali również na współpracę z ARiMR. Zwrócono również uwagę na nietrafnie opisanie zadań w LSR, nie spełniające wymagań rynku lokalnego i nie </w:t>
      </w:r>
      <w:r w:rsidR="00932E1E">
        <w:rPr>
          <w:rFonts w:asciiTheme="minorHAnsi" w:hAnsiTheme="minorHAnsi"/>
          <w:sz w:val="22"/>
        </w:rPr>
        <w:br/>
      </w:r>
      <w:r w:rsidRPr="007A02E1">
        <w:rPr>
          <w:rFonts w:asciiTheme="minorHAnsi" w:hAnsiTheme="minorHAnsi"/>
          <w:sz w:val="22"/>
        </w:rPr>
        <w:t xml:space="preserve">w pełni odpowiadające na potrzeby środowiska. </w:t>
      </w:r>
    </w:p>
    <w:p w14:paraId="7775B621" w14:textId="77777777" w:rsidR="00F525A7" w:rsidRDefault="00F525A7" w:rsidP="00045426">
      <w:pPr>
        <w:spacing w:line="276" w:lineRule="auto"/>
        <w:rPr>
          <w:rFonts w:asciiTheme="minorHAnsi" w:hAnsiTheme="minorHAnsi"/>
          <w:sz w:val="22"/>
        </w:rPr>
      </w:pPr>
    </w:p>
    <w:p w14:paraId="2F13454E" w14:textId="77777777" w:rsidR="00045426" w:rsidRDefault="00045426" w:rsidP="00045426">
      <w:pPr>
        <w:spacing w:line="276" w:lineRule="auto"/>
        <w:rPr>
          <w:rFonts w:asciiTheme="minorHAnsi" w:hAnsiTheme="minorHAnsi"/>
          <w:sz w:val="22"/>
        </w:rPr>
      </w:pPr>
      <w:r w:rsidRPr="007A02E1">
        <w:rPr>
          <w:rFonts w:asciiTheme="minorHAnsi" w:hAnsiTheme="minorHAnsi"/>
          <w:sz w:val="22"/>
        </w:rPr>
        <w:t xml:space="preserve">Wśród innych </w:t>
      </w:r>
      <w:r>
        <w:rPr>
          <w:rFonts w:asciiTheme="minorHAnsi" w:hAnsiTheme="minorHAnsi"/>
          <w:sz w:val="22"/>
        </w:rPr>
        <w:t>problemów</w:t>
      </w:r>
      <w:r w:rsidRPr="007A02E1">
        <w:rPr>
          <w:rFonts w:asciiTheme="minorHAnsi" w:hAnsiTheme="minorHAnsi"/>
          <w:sz w:val="22"/>
        </w:rPr>
        <w:t xml:space="preserve"> wskazywanych przez respondentów były takie jak np.: ograniczenia wynikając z przepisów prawnych, brak stałości prawa, tj. zmiana przepisów w trakcie rozpatrywania wniosku, niespójność wytycznych oraz biurokracja. Bariery występujące po stronie LGD to przede wszystkim braki kadrowe oraz ograniczone uprawnienia LGD. </w:t>
      </w:r>
    </w:p>
    <w:p w14:paraId="11568107" w14:textId="77777777" w:rsidR="00045426" w:rsidRDefault="00045426" w:rsidP="00045426">
      <w:pPr>
        <w:spacing w:line="276" w:lineRule="auto"/>
        <w:rPr>
          <w:rFonts w:asciiTheme="minorHAnsi" w:hAnsiTheme="minorHAnsi"/>
        </w:rPr>
      </w:pPr>
      <w:r w:rsidRPr="005F17AB">
        <w:rPr>
          <w:rFonts w:asciiTheme="minorHAnsi" w:hAnsiTheme="minorHAnsi"/>
        </w:rPr>
        <w:t xml:space="preserve"> </w:t>
      </w:r>
    </w:p>
    <w:p w14:paraId="34F9405E" w14:textId="2A934F16" w:rsidR="00045426" w:rsidRPr="00587085" w:rsidRDefault="00045426" w:rsidP="00045426">
      <w:pPr>
        <w:spacing w:line="276" w:lineRule="auto"/>
        <w:rPr>
          <w:rFonts w:asciiTheme="minorHAnsi" w:hAnsiTheme="minorHAnsi"/>
          <w:sz w:val="22"/>
          <w:szCs w:val="22"/>
        </w:rPr>
      </w:pPr>
      <w:r>
        <w:rPr>
          <w:rFonts w:asciiTheme="minorHAnsi" w:hAnsiTheme="minorHAnsi"/>
          <w:sz w:val="22"/>
          <w:szCs w:val="22"/>
        </w:rPr>
        <w:t>Ważnym elementem funkcjonowania LGD wpływającym na aktywność społeczną są działania pobudzające inwestycje infrastrukturalne, stanowiące zaplecze materialne umożliwiające/ ułatwiające lokalnej społeczności procesy integracji</w:t>
      </w:r>
      <w:r w:rsidR="000151E7">
        <w:rPr>
          <w:rFonts w:asciiTheme="minorHAnsi" w:hAnsiTheme="minorHAnsi"/>
          <w:sz w:val="22"/>
          <w:szCs w:val="22"/>
        </w:rPr>
        <w:t xml:space="preserve"> </w:t>
      </w:r>
      <w:r>
        <w:rPr>
          <w:rFonts w:asciiTheme="minorHAnsi" w:hAnsiTheme="minorHAnsi"/>
          <w:sz w:val="22"/>
          <w:szCs w:val="22"/>
        </w:rPr>
        <w:t xml:space="preserve">i samoaktywizacji. W opinii respondentów widoczna jest bardzo wyraźna zależność pomiędzy działaniami podejmowanymi przez LGD, a liczbą osób </w:t>
      </w:r>
      <w:r w:rsidRPr="00587085">
        <w:rPr>
          <w:rFonts w:asciiTheme="minorHAnsi" w:hAnsiTheme="minorHAnsi"/>
          <w:sz w:val="22"/>
          <w:szCs w:val="22"/>
        </w:rPr>
        <w:t>korzystających z obiektów infrastruktury turystycznej i rekreacyjnej w obszarze LGD</w:t>
      </w:r>
      <w:r>
        <w:rPr>
          <w:rFonts w:asciiTheme="minorHAnsi" w:hAnsiTheme="minorHAnsi"/>
          <w:sz w:val="22"/>
          <w:szCs w:val="22"/>
        </w:rPr>
        <w:t xml:space="preserve">. </w:t>
      </w:r>
    </w:p>
    <w:p w14:paraId="592714B6" w14:textId="77777777" w:rsidR="00045426" w:rsidRPr="00587085" w:rsidRDefault="00045426" w:rsidP="00045426">
      <w:pPr>
        <w:spacing w:line="276" w:lineRule="auto"/>
        <w:rPr>
          <w:rFonts w:asciiTheme="minorHAnsi" w:hAnsiTheme="minorHAnsi"/>
          <w:sz w:val="22"/>
          <w:szCs w:val="22"/>
        </w:rPr>
      </w:pPr>
    </w:p>
    <w:p w14:paraId="4B527DA8" w14:textId="752F321E" w:rsidR="00045426" w:rsidRPr="00F27E7D" w:rsidRDefault="00045426" w:rsidP="00045426">
      <w:pPr>
        <w:spacing w:line="276" w:lineRule="auto"/>
        <w:rPr>
          <w:rFonts w:ascii="Calibri" w:hAnsi="Calibri"/>
          <w:sz w:val="22"/>
          <w:szCs w:val="22"/>
        </w:rPr>
      </w:pPr>
      <w:r w:rsidRPr="00F27E7D">
        <w:rPr>
          <w:rFonts w:ascii="Calibri" w:hAnsi="Calibri"/>
          <w:sz w:val="22"/>
          <w:szCs w:val="22"/>
        </w:rPr>
        <w:t xml:space="preserve">W opinii samych LGD ich działania ukierunkowane na aktywizację lokalnej społeczności są wykonywane z dużym zaangażowaniem. Ponad 77 % ankietowanych zdecydowanie uważa, że LGD dostarcza kompletnej i rzetelnej informacji potrzebnej do załatwienia sprawy lub/i pomocy </w:t>
      </w:r>
      <w:r w:rsidR="00932E1E">
        <w:rPr>
          <w:rFonts w:ascii="Calibri" w:hAnsi="Calibri"/>
          <w:sz w:val="22"/>
          <w:szCs w:val="22"/>
        </w:rPr>
        <w:br/>
      </w:r>
      <w:r w:rsidRPr="00F27E7D">
        <w:rPr>
          <w:rFonts w:ascii="Calibri" w:hAnsi="Calibri"/>
          <w:sz w:val="22"/>
          <w:szCs w:val="22"/>
        </w:rPr>
        <w:t>w rozwiązaniu problemu.</w:t>
      </w:r>
      <w:r w:rsidR="000151E7">
        <w:rPr>
          <w:rFonts w:ascii="Calibri" w:hAnsi="Calibri"/>
          <w:sz w:val="22"/>
          <w:szCs w:val="22"/>
        </w:rPr>
        <w:t xml:space="preserve"> </w:t>
      </w:r>
    </w:p>
    <w:p w14:paraId="36AB7351" w14:textId="77777777" w:rsidR="00045426" w:rsidRPr="00F27E7D" w:rsidRDefault="00045426" w:rsidP="00045426">
      <w:pPr>
        <w:spacing w:line="276" w:lineRule="auto"/>
        <w:rPr>
          <w:rFonts w:ascii="Calibri" w:hAnsi="Calibri"/>
          <w:b/>
          <w:sz w:val="22"/>
          <w:szCs w:val="22"/>
        </w:rPr>
      </w:pPr>
    </w:p>
    <w:p w14:paraId="770F0CEE" w14:textId="3CB32CC2" w:rsidR="00045426" w:rsidRPr="00F525A7" w:rsidRDefault="00045426" w:rsidP="00045426">
      <w:pPr>
        <w:spacing w:line="276" w:lineRule="auto"/>
        <w:rPr>
          <w:rFonts w:ascii="Calibri" w:hAnsi="Calibri"/>
          <w:b/>
          <w:sz w:val="22"/>
          <w:szCs w:val="22"/>
        </w:rPr>
      </w:pPr>
      <w:r w:rsidRPr="00F27E7D">
        <w:rPr>
          <w:rFonts w:ascii="Calibri" w:hAnsi="Calibri"/>
          <w:sz w:val="22"/>
          <w:szCs w:val="22"/>
        </w:rPr>
        <w:t>Prawie 86 % respondentów zdecydowanie deklaruje, że pracownicy biura LGD</w:t>
      </w:r>
      <w:r w:rsidR="000151E7">
        <w:rPr>
          <w:rFonts w:ascii="Calibri" w:hAnsi="Calibri"/>
          <w:sz w:val="22"/>
          <w:szCs w:val="22"/>
        </w:rPr>
        <w:t xml:space="preserve"> </w:t>
      </w:r>
      <w:r w:rsidRPr="00F27E7D">
        <w:rPr>
          <w:rFonts w:ascii="Calibri" w:hAnsi="Calibri"/>
          <w:sz w:val="22"/>
          <w:szCs w:val="22"/>
        </w:rPr>
        <w:t>w razie problemów szybko reagują i służą wsparciem.</w:t>
      </w:r>
      <w:r w:rsidR="00F525A7">
        <w:rPr>
          <w:rFonts w:ascii="Calibri" w:hAnsi="Calibri"/>
          <w:b/>
          <w:sz w:val="22"/>
          <w:szCs w:val="22"/>
        </w:rPr>
        <w:t xml:space="preserve"> </w:t>
      </w:r>
      <w:r w:rsidRPr="00F27E7D">
        <w:rPr>
          <w:rFonts w:ascii="Calibri" w:hAnsi="Calibri"/>
          <w:sz w:val="22"/>
          <w:szCs w:val="22"/>
        </w:rPr>
        <w:t>Niemal 80% badanych LGD jest zdeklaruje zdecydowaną otwartość na współpracę z innymi podmiotami. (patrz Tabela). Przy czym jak wskazują wyniki badań jakościowych partnerstwa są otwarte na współpracę zarówno z podmiotami instytucjonalnymi jak i osobami fizycznymi</w:t>
      </w:r>
    </w:p>
    <w:p w14:paraId="17700C49" w14:textId="77777777" w:rsidR="00045426" w:rsidRPr="00F27E7D" w:rsidRDefault="00045426" w:rsidP="00045426">
      <w:pPr>
        <w:spacing w:line="276" w:lineRule="auto"/>
        <w:rPr>
          <w:rFonts w:ascii="Calibri" w:hAnsi="Calibri"/>
          <w:sz w:val="22"/>
          <w:szCs w:val="22"/>
        </w:rPr>
      </w:pPr>
    </w:p>
    <w:p w14:paraId="40940FE1" w14:textId="2EA29D90" w:rsidR="00045426" w:rsidRPr="00D66247" w:rsidRDefault="00045426" w:rsidP="00045426">
      <w:pPr>
        <w:spacing w:line="276" w:lineRule="auto"/>
        <w:rPr>
          <w:rFonts w:asciiTheme="minorHAnsi" w:hAnsiTheme="minorHAnsi"/>
          <w:sz w:val="22"/>
        </w:rPr>
      </w:pPr>
      <w:r w:rsidRPr="00D66247">
        <w:rPr>
          <w:rFonts w:asciiTheme="minorHAnsi" w:hAnsiTheme="minorHAnsi"/>
          <w:sz w:val="22"/>
        </w:rPr>
        <w:t xml:space="preserve">Jednej z przyczyn niskiego poziomu aktywności społeczności lokalnych upatruje się w historii. Spuścizną minionego ustroju jest niewątpliwie: wysoki poziom nieufności, postrzeganie instytucji władz jako siły wrogiej społeczeństwu, wykorzenienie z tradycji i wzorów obywatelskich, zaszczepienie postawy roszczeniowej wobec państwa i innych obywateli oraz skompromitowanie pojęcia pracy społecznej. </w:t>
      </w:r>
    </w:p>
    <w:p w14:paraId="0B320FE5" w14:textId="77777777" w:rsidR="00045426" w:rsidRDefault="00045426" w:rsidP="00045426">
      <w:pPr>
        <w:spacing w:line="276" w:lineRule="auto"/>
        <w:rPr>
          <w:rFonts w:asciiTheme="minorHAnsi" w:hAnsiTheme="minorHAnsi"/>
          <w:b/>
          <w:sz w:val="22"/>
        </w:rPr>
      </w:pPr>
    </w:p>
    <w:p w14:paraId="1A987FE9" w14:textId="77777777" w:rsidR="00045426" w:rsidRDefault="00045426" w:rsidP="00045426">
      <w:pPr>
        <w:spacing w:line="276" w:lineRule="auto"/>
        <w:rPr>
          <w:rFonts w:asciiTheme="minorHAnsi" w:hAnsiTheme="minorHAnsi"/>
          <w:sz w:val="22"/>
        </w:rPr>
      </w:pPr>
      <w:r>
        <w:rPr>
          <w:rFonts w:asciiTheme="minorHAnsi" w:hAnsiTheme="minorHAnsi"/>
          <w:sz w:val="22"/>
        </w:rPr>
        <w:t>Na tle ogółu społeczności wiejskiej przedstawiciele LGD prezentują znacznie wyższy poziom aktywności w tym zakresie. Ponad 50 % ankietowanych bierze czynny udział w życiu politycznym wspierając w czasie kampanii wyborczych startujących kandydatów w stopnie dużym lub bardzo dużym, a mniej niż 40% w ogóle się nie angażuje. Poniższa Tabela zawiera zestawienie uzyskanych wyników w tym zakresie.</w:t>
      </w:r>
    </w:p>
    <w:p w14:paraId="49BA411C" w14:textId="77777777" w:rsidR="00045426" w:rsidRDefault="00045426" w:rsidP="00045426">
      <w:pPr>
        <w:spacing w:line="276" w:lineRule="auto"/>
        <w:rPr>
          <w:rFonts w:asciiTheme="minorHAnsi" w:hAnsiTheme="minorHAnsi"/>
          <w:sz w:val="22"/>
        </w:rPr>
      </w:pPr>
      <w:r w:rsidRPr="003538A6">
        <w:rPr>
          <w:rFonts w:asciiTheme="minorHAnsi" w:hAnsiTheme="minorHAnsi"/>
          <w:sz w:val="22"/>
        </w:rPr>
        <w:lastRenderedPageBreak/>
        <w:t xml:space="preserve">Niechęć Polaków do polityki jako takiej również odgrywa negatywną rolę, kładzie się bowiem cieniem na stosunku do organizacji współpracujących z lokalnymi władzami. Trzeba też wymienić kwestię przyznawania środków publicznych organizacjom pozarządowym, które często otrzymują fundusze za pośrednictwem władz lokalnych. Taka procedura może prowadzić do powstawania niezdrowych zależności, dlatego szczególnie ważna jest przejrzystość mechanizmów przyznawania dotacji, a także dywersyfikacja źródeł finansowania </w:t>
      </w:r>
      <w:r>
        <w:rPr>
          <w:rFonts w:asciiTheme="minorHAnsi" w:hAnsiTheme="minorHAnsi"/>
          <w:sz w:val="22"/>
        </w:rPr>
        <w:t>organizacji pozarządowych</w:t>
      </w:r>
      <w:r w:rsidRPr="003538A6">
        <w:rPr>
          <w:rFonts w:asciiTheme="minorHAnsi" w:hAnsiTheme="minorHAnsi"/>
          <w:sz w:val="22"/>
        </w:rPr>
        <w:t xml:space="preserve"> .</w:t>
      </w:r>
    </w:p>
    <w:p w14:paraId="0960A03F" w14:textId="77777777" w:rsidR="00045426" w:rsidRDefault="00045426" w:rsidP="00045426">
      <w:pPr>
        <w:spacing w:line="276" w:lineRule="auto"/>
        <w:rPr>
          <w:rFonts w:asciiTheme="minorHAnsi" w:hAnsiTheme="minorHAnsi"/>
          <w:sz w:val="22"/>
        </w:rPr>
      </w:pPr>
    </w:p>
    <w:p w14:paraId="5AF058E4" w14:textId="77777777" w:rsidR="00045426" w:rsidRDefault="00045426" w:rsidP="00045426">
      <w:pPr>
        <w:spacing w:line="276" w:lineRule="auto"/>
        <w:rPr>
          <w:rFonts w:asciiTheme="minorHAnsi" w:hAnsiTheme="minorHAnsi"/>
          <w:sz w:val="22"/>
        </w:rPr>
      </w:pPr>
      <w:r w:rsidRPr="00CE76DC">
        <w:rPr>
          <w:rFonts w:asciiTheme="minorHAnsi" w:hAnsiTheme="minorHAnsi"/>
          <w:sz w:val="22"/>
        </w:rPr>
        <w:t>Bierność społeczna Polaków postawiła pod znakiem zapytania powszechne na początku transformacji wyobrażenia o wyjątkowych prodemokratycznych, obywatelskich atrybutach polskiego społeczeństwa. Stan ten jest poważną przeszkodą w tworzeniu kapitału społecznego budowanego na zaufaniu i więziach społecznych.</w:t>
      </w:r>
    </w:p>
    <w:p w14:paraId="518F1205" w14:textId="77777777" w:rsidR="00045426" w:rsidRPr="00CE76DC" w:rsidRDefault="00045426" w:rsidP="00045426">
      <w:pPr>
        <w:spacing w:line="276" w:lineRule="auto"/>
        <w:rPr>
          <w:rFonts w:asciiTheme="minorHAnsi" w:hAnsiTheme="minorHAnsi"/>
          <w:sz w:val="22"/>
        </w:rPr>
      </w:pPr>
    </w:p>
    <w:p w14:paraId="78B338EF" w14:textId="40C8F0A2" w:rsidR="00045426" w:rsidRPr="00CE76DC" w:rsidRDefault="00045426" w:rsidP="00045426">
      <w:pPr>
        <w:spacing w:line="276" w:lineRule="auto"/>
        <w:rPr>
          <w:rFonts w:asciiTheme="minorHAnsi" w:hAnsiTheme="minorHAnsi"/>
          <w:sz w:val="22"/>
        </w:rPr>
      </w:pPr>
      <w:r w:rsidRPr="00CE76DC">
        <w:rPr>
          <w:rFonts w:asciiTheme="minorHAnsi" w:hAnsiTheme="minorHAnsi"/>
          <w:sz w:val="22"/>
        </w:rPr>
        <w:t xml:space="preserve">Do najważniejszych i zarazem najtrudniejszych do zmiany zaliczyć należy bariery na poziomie świadomościowym jednostek i bariery dotyczące tworzenia się kapitału społecznego. </w:t>
      </w:r>
      <w:r w:rsidR="00932E1E">
        <w:rPr>
          <w:rFonts w:asciiTheme="minorHAnsi" w:hAnsiTheme="minorHAnsi"/>
          <w:sz w:val="22"/>
        </w:rPr>
        <w:br/>
      </w:r>
      <w:r w:rsidRPr="00CE76DC">
        <w:rPr>
          <w:rFonts w:asciiTheme="minorHAnsi" w:hAnsiTheme="minorHAnsi"/>
          <w:sz w:val="22"/>
        </w:rPr>
        <w:t>W przeciwieństwie do wymienionych wyżej przeszkód natury organizacyjno-prawnej, na te bardzo trudno wpłynąć, a ich zmiana wymaga czasu. Można wskazać przede wszystkim deficyt zaufania społecznego, brak poczucia wpływu na sytuację w kraju czy nawet swojej społeczności lokalnej, brak wiary w skuteczność działań obywatelskich. W grupie czynników mentalnościowych niesprzyjających budowaniu etosu obywatelskiego są też konsumpcjonizm, indywidualizm oraz silne zorientowanie na sukces w sferze materialnej.</w:t>
      </w:r>
    </w:p>
    <w:p w14:paraId="0E9C10FA" w14:textId="77777777" w:rsidR="00045426" w:rsidRDefault="00045426" w:rsidP="00045426">
      <w:pPr>
        <w:spacing w:line="276" w:lineRule="auto"/>
        <w:rPr>
          <w:rFonts w:asciiTheme="minorHAnsi" w:hAnsiTheme="minorHAnsi"/>
          <w:sz w:val="22"/>
        </w:rPr>
      </w:pPr>
    </w:p>
    <w:p w14:paraId="14440CE2" w14:textId="77777777" w:rsidR="00045426" w:rsidRDefault="00045426" w:rsidP="00045426">
      <w:pPr>
        <w:spacing w:line="276" w:lineRule="auto"/>
        <w:rPr>
          <w:rFonts w:asciiTheme="minorHAnsi" w:hAnsiTheme="minorHAnsi"/>
          <w:sz w:val="22"/>
        </w:rPr>
      </w:pPr>
      <w:r w:rsidRPr="00CE76DC">
        <w:rPr>
          <w:rFonts w:asciiTheme="minorHAnsi" w:hAnsiTheme="minorHAnsi"/>
          <w:sz w:val="22"/>
        </w:rPr>
        <w:t xml:space="preserve">Ze względu na ogromne znaczenie tego czynnika warto przyjrzeć się bliżej kwestii zaufania społecznego. Niski poziom zaufania do rządzących nie jest polską domeną, aczkolwiek Polaków cechuje szczególnie wysoka nieufność tak wobec instytucji państwa, jak i wobec siebie nawzajem. Jak wynika z </w:t>
      </w:r>
      <w:r>
        <w:rPr>
          <w:rFonts w:asciiTheme="minorHAnsi" w:hAnsiTheme="minorHAnsi"/>
          <w:sz w:val="22"/>
        </w:rPr>
        <w:t>przeprowadzonych badań zaledwie 4,4 % respondentów na bardzo duże zaufanie do władz lokalnych</w:t>
      </w:r>
    </w:p>
    <w:p w14:paraId="11AEE736" w14:textId="77777777" w:rsidR="00045426" w:rsidRDefault="00045426" w:rsidP="00045426">
      <w:pPr>
        <w:spacing w:line="276" w:lineRule="auto"/>
        <w:rPr>
          <w:rFonts w:asciiTheme="minorHAnsi" w:hAnsiTheme="minorHAnsi"/>
          <w:sz w:val="22"/>
        </w:rPr>
      </w:pPr>
      <w:r>
        <w:rPr>
          <w:rFonts w:asciiTheme="minorHAnsi" w:hAnsiTheme="minorHAnsi"/>
          <w:sz w:val="22"/>
        </w:rPr>
        <w:t>Jeszcze gorzej jest w przypadku uogólnionego zaufania do nieznajomych, tam odsetek określających swój poziom zaufania jako bardzo duży sięga zaledwie 1,3%.</w:t>
      </w:r>
    </w:p>
    <w:p w14:paraId="7DE8C36D" w14:textId="77777777" w:rsidR="00045426" w:rsidRDefault="00045426" w:rsidP="00045426">
      <w:pPr>
        <w:spacing w:line="276" w:lineRule="auto"/>
        <w:rPr>
          <w:rFonts w:asciiTheme="minorHAnsi" w:hAnsiTheme="minorHAnsi"/>
          <w:sz w:val="22"/>
        </w:rPr>
      </w:pPr>
    </w:p>
    <w:p w14:paraId="659E315E" w14:textId="5E4303C5" w:rsidR="00045426" w:rsidRDefault="00045426" w:rsidP="00045426">
      <w:pPr>
        <w:spacing w:line="276" w:lineRule="auto"/>
        <w:rPr>
          <w:rFonts w:asciiTheme="minorHAnsi" w:hAnsiTheme="minorHAnsi"/>
          <w:sz w:val="22"/>
        </w:rPr>
      </w:pPr>
      <w:r w:rsidRPr="000400B8">
        <w:rPr>
          <w:rFonts w:asciiTheme="minorHAnsi" w:hAnsiTheme="minorHAnsi"/>
        </w:rPr>
        <w:t>Os</w:t>
      </w:r>
      <w:r w:rsidRPr="00CE76DC">
        <w:rPr>
          <w:rFonts w:asciiTheme="minorHAnsi" w:hAnsiTheme="minorHAnsi"/>
          <w:sz w:val="22"/>
        </w:rPr>
        <w:t xml:space="preserve">obną grupę barier aktywności obywatelskiej, których minimalizowanie wymaga czasu </w:t>
      </w:r>
      <w:r w:rsidR="00932E1E">
        <w:rPr>
          <w:rFonts w:asciiTheme="minorHAnsi" w:hAnsiTheme="minorHAnsi"/>
          <w:sz w:val="22"/>
        </w:rPr>
        <w:br/>
      </w:r>
      <w:r w:rsidRPr="00CE76DC">
        <w:rPr>
          <w:rFonts w:asciiTheme="minorHAnsi" w:hAnsiTheme="minorHAnsi"/>
          <w:sz w:val="22"/>
        </w:rPr>
        <w:t xml:space="preserve">i długofalowych działań, stanowią czynniki makrostrukturalne. Budowę społeczeństwa obywatelskiego utrudnia niedobór: rozwiniętej nowej klasy średniej, która w dojrzałych demokracjach stanowi społeczne i finansowe zaplecze organizacji pozarządowych oraz brak wystarczającego prawnego, finansowego i organizacyjnego wsparcia dla tych organizacji </w:t>
      </w:r>
      <w:r>
        <w:rPr>
          <w:rFonts w:asciiTheme="minorHAnsi" w:hAnsiTheme="minorHAnsi"/>
          <w:sz w:val="22"/>
        </w:rPr>
        <w:t xml:space="preserve">przez administrację państwową. </w:t>
      </w:r>
      <w:r w:rsidRPr="00CE76DC">
        <w:rPr>
          <w:rFonts w:asciiTheme="minorHAnsi" w:hAnsiTheme="minorHAnsi"/>
          <w:sz w:val="22"/>
        </w:rPr>
        <w:t xml:space="preserve">Pasywności obywatelskiej sprzyjają ubóstwo, długotrwałe bezrobocie, dyskryminacja z powodu odmienności, które prowadzą do marginalizacji i wykluczenia społecznego. </w:t>
      </w:r>
    </w:p>
    <w:p w14:paraId="00D8DE43" w14:textId="77777777" w:rsidR="00045426" w:rsidRDefault="00045426" w:rsidP="00045426">
      <w:pPr>
        <w:spacing w:line="276" w:lineRule="auto"/>
        <w:rPr>
          <w:rFonts w:asciiTheme="minorHAnsi" w:hAnsiTheme="minorHAnsi"/>
          <w:sz w:val="22"/>
        </w:rPr>
      </w:pPr>
      <w:r w:rsidRPr="00CE76DC">
        <w:rPr>
          <w:rFonts w:asciiTheme="minorHAnsi" w:hAnsiTheme="minorHAnsi"/>
          <w:sz w:val="22"/>
        </w:rPr>
        <w:t xml:space="preserve">Niekorzystne z punktu widzenia tworzenia społeczeństwa obywatelskiego w Polsce są też masowe migracje zarobkowe, które wiążą się z i rozbijaniem sieci społecznych. </w:t>
      </w:r>
    </w:p>
    <w:p w14:paraId="1AD34E2A" w14:textId="77777777" w:rsidR="00045426" w:rsidRDefault="00045426" w:rsidP="00045426">
      <w:pPr>
        <w:spacing w:line="276" w:lineRule="auto"/>
        <w:rPr>
          <w:rFonts w:asciiTheme="minorHAnsi" w:hAnsiTheme="minorHAnsi"/>
          <w:sz w:val="22"/>
        </w:rPr>
      </w:pPr>
    </w:p>
    <w:p w14:paraId="042FF1CA" w14:textId="77777777" w:rsidR="00F525A7" w:rsidRDefault="00F525A7" w:rsidP="00045426">
      <w:pPr>
        <w:spacing w:line="276" w:lineRule="auto"/>
        <w:rPr>
          <w:rFonts w:asciiTheme="minorHAnsi" w:hAnsiTheme="minorHAnsi"/>
          <w:sz w:val="22"/>
          <w:szCs w:val="22"/>
        </w:rPr>
        <w:sectPr w:rsidR="00F525A7" w:rsidSect="00932E1E">
          <w:headerReference w:type="even" r:id="rId74"/>
          <w:headerReference w:type="default" r:id="rId75"/>
          <w:pgSz w:w="11907" w:h="16839" w:code="9"/>
          <w:pgMar w:top="1417" w:right="1417" w:bottom="1417" w:left="1417" w:header="708" w:footer="708" w:gutter="0"/>
          <w:cols w:space="708"/>
          <w:docGrid w:linePitch="360"/>
        </w:sectPr>
      </w:pPr>
    </w:p>
    <w:p w14:paraId="06F0BA13" w14:textId="4472D3B0" w:rsidR="00045426" w:rsidRDefault="00045426" w:rsidP="00045426">
      <w:pPr>
        <w:spacing w:line="276" w:lineRule="auto"/>
        <w:rPr>
          <w:rFonts w:asciiTheme="minorHAnsi" w:hAnsiTheme="minorHAnsi"/>
          <w:sz w:val="22"/>
          <w:szCs w:val="22"/>
        </w:rPr>
      </w:pPr>
      <w:r w:rsidRPr="0072047D">
        <w:rPr>
          <w:rFonts w:asciiTheme="minorHAnsi" w:hAnsiTheme="minorHAnsi"/>
          <w:sz w:val="22"/>
          <w:szCs w:val="22"/>
        </w:rPr>
        <w:lastRenderedPageBreak/>
        <w:t xml:space="preserve">Zidentyfikowane na podstawie przeprowadzonych badań </w:t>
      </w:r>
      <w:r>
        <w:rPr>
          <w:rFonts w:asciiTheme="minorHAnsi" w:hAnsiTheme="minorHAnsi"/>
          <w:sz w:val="22"/>
          <w:szCs w:val="22"/>
        </w:rPr>
        <w:t xml:space="preserve">jakościowych </w:t>
      </w:r>
      <w:r w:rsidRPr="0072047D">
        <w:rPr>
          <w:rFonts w:asciiTheme="minorHAnsi" w:hAnsiTheme="minorHAnsi"/>
          <w:sz w:val="22"/>
          <w:szCs w:val="22"/>
        </w:rPr>
        <w:t>bariery rozwoju aktywności lokalnych społeczności można sklasyfikować do kilku najważniejszych kategorii, a mianowicie:</w:t>
      </w:r>
    </w:p>
    <w:p w14:paraId="3E5B869C" w14:textId="77777777" w:rsidR="00F525A7" w:rsidRPr="0072047D" w:rsidRDefault="00F525A7" w:rsidP="00045426">
      <w:pPr>
        <w:spacing w:line="276" w:lineRule="auto"/>
        <w:rPr>
          <w:rFonts w:asciiTheme="minorHAnsi" w:hAnsiTheme="minorHAnsi"/>
          <w:sz w:val="22"/>
          <w:szCs w:val="22"/>
        </w:rPr>
      </w:pPr>
    </w:p>
    <w:p w14:paraId="5C1F2831" w14:textId="00319308" w:rsidR="00045426" w:rsidRPr="005D6D8C" w:rsidRDefault="00045426" w:rsidP="00932E1E">
      <w:pPr>
        <w:pStyle w:val="Akapitzlist"/>
        <w:numPr>
          <w:ilvl w:val="0"/>
          <w:numId w:val="133"/>
        </w:numPr>
        <w:shd w:val="clear" w:color="auto" w:fill="002060"/>
        <w:spacing w:line="276" w:lineRule="auto"/>
        <w:ind w:left="567" w:hanging="567"/>
        <w:rPr>
          <w:rFonts w:asciiTheme="minorHAnsi" w:hAnsiTheme="minorHAnsi"/>
          <w:b/>
          <w:color w:val="FFFFFF" w:themeColor="background1"/>
          <w:sz w:val="22"/>
          <w:szCs w:val="22"/>
        </w:rPr>
      </w:pPr>
      <w:r w:rsidRPr="005D6D8C">
        <w:rPr>
          <w:rFonts w:asciiTheme="minorHAnsi" w:hAnsiTheme="minorHAnsi"/>
          <w:b/>
          <w:color w:val="FFFFFF" w:themeColor="background1"/>
          <w:sz w:val="22"/>
          <w:szCs w:val="22"/>
        </w:rPr>
        <w:t>Niedostateczne środki finansowe – rozumiane dwu płaszczyznowo, z jednej strony jako niewystarczające środki w dyspozycji LGD, a z drugiej brak środków na pokrycie niezbędnego wkładu własnego niezbędnego do</w:t>
      </w:r>
      <w:r w:rsidR="000151E7">
        <w:rPr>
          <w:rFonts w:asciiTheme="minorHAnsi" w:hAnsiTheme="minorHAnsi"/>
          <w:b/>
          <w:color w:val="FFFFFF" w:themeColor="background1"/>
          <w:sz w:val="22"/>
          <w:szCs w:val="22"/>
        </w:rPr>
        <w:t xml:space="preserve"> </w:t>
      </w:r>
      <w:r w:rsidRPr="005D6D8C">
        <w:rPr>
          <w:rFonts w:asciiTheme="minorHAnsi" w:hAnsiTheme="minorHAnsi"/>
          <w:b/>
          <w:color w:val="FFFFFF" w:themeColor="background1"/>
          <w:sz w:val="22"/>
          <w:szCs w:val="22"/>
        </w:rPr>
        <w:t>wystartowania w postępowaniu konkursowym.</w:t>
      </w:r>
    </w:p>
    <w:p w14:paraId="3255CFF8" w14:textId="77777777" w:rsidR="00045426" w:rsidRPr="005D6D8C" w:rsidRDefault="00045426" w:rsidP="00932E1E">
      <w:pPr>
        <w:pStyle w:val="Akapitzlist"/>
        <w:numPr>
          <w:ilvl w:val="0"/>
          <w:numId w:val="133"/>
        </w:numPr>
        <w:shd w:val="clear" w:color="auto" w:fill="002060"/>
        <w:spacing w:line="276" w:lineRule="auto"/>
        <w:ind w:left="567" w:hanging="567"/>
        <w:rPr>
          <w:rFonts w:asciiTheme="minorHAnsi" w:hAnsiTheme="minorHAnsi"/>
          <w:b/>
          <w:sz w:val="22"/>
          <w:szCs w:val="22"/>
        </w:rPr>
      </w:pPr>
      <w:r w:rsidRPr="005D6D8C">
        <w:rPr>
          <w:rFonts w:asciiTheme="minorHAnsi" w:hAnsiTheme="minorHAnsi"/>
          <w:b/>
          <w:sz w:val="22"/>
          <w:szCs w:val="22"/>
        </w:rPr>
        <w:t>Bariery natury mentalnej – pesymizm, zniechęcenie do działania, wzajemna niechęć, stereotypy</w:t>
      </w:r>
    </w:p>
    <w:p w14:paraId="211833B7" w14:textId="77777777" w:rsidR="00045426" w:rsidRPr="005D6D8C" w:rsidRDefault="00045426" w:rsidP="00932E1E">
      <w:pPr>
        <w:pStyle w:val="Akapitzlist"/>
        <w:numPr>
          <w:ilvl w:val="0"/>
          <w:numId w:val="133"/>
        </w:numPr>
        <w:shd w:val="clear" w:color="auto" w:fill="002060"/>
        <w:spacing w:line="276" w:lineRule="auto"/>
        <w:ind w:left="567" w:hanging="567"/>
        <w:rPr>
          <w:rFonts w:asciiTheme="minorHAnsi" w:hAnsiTheme="minorHAnsi"/>
          <w:b/>
          <w:sz w:val="22"/>
          <w:szCs w:val="22"/>
        </w:rPr>
      </w:pPr>
      <w:r w:rsidRPr="005D6D8C">
        <w:rPr>
          <w:rFonts w:asciiTheme="minorHAnsi" w:hAnsiTheme="minorHAnsi"/>
          <w:b/>
          <w:sz w:val="22"/>
          <w:szCs w:val="22"/>
        </w:rPr>
        <w:t>Podejmowane działania są niedostosowane do potrzeb lokalnej społeczności</w:t>
      </w:r>
    </w:p>
    <w:p w14:paraId="3884A60F" w14:textId="77777777" w:rsidR="00045426" w:rsidRPr="005D6D8C" w:rsidRDefault="00045426" w:rsidP="00932E1E">
      <w:pPr>
        <w:pStyle w:val="Akapitzlist"/>
        <w:numPr>
          <w:ilvl w:val="0"/>
          <w:numId w:val="133"/>
        </w:numPr>
        <w:shd w:val="clear" w:color="auto" w:fill="002060"/>
        <w:spacing w:line="276" w:lineRule="auto"/>
        <w:ind w:left="567" w:hanging="567"/>
        <w:rPr>
          <w:rFonts w:asciiTheme="minorHAnsi" w:hAnsiTheme="minorHAnsi"/>
          <w:sz w:val="22"/>
          <w:szCs w:val="22"/>
        </w:rPr>
      </w:pPr>
      <w:r w:rsidRPr="005D6D8C">
        <w:rPr>
          <w:rFonts w:asciiTheme="minorHAnsi" w:hAnsiTheme="minorHAnsi"/>
          <w:b/>
          <w:sz w:val="22"/>
          <w:szCs w:val="22"/>
        </w:rPr>
        <w:t>Niska świadomość o potrzebie aktywności społecznej.</w:t>
      </w:r>
    </w:p>
    <w:p w14:paraId="53E3583A" w14:textId="77777777" w:rsidR="00045426" w:rsidRPr="005D6D8C" w:rsidRDefault="00045426" w:rsidP="00932E1E">
      <w:pPr>
        <w:pStyle w:val="Akapitzlist"/>
        <w:numPr>
          <w:ilvl w:val="0"/>
          <w:numId w:val="133"/>
        </w:numPr>
        <w:shd w:val="clear" w:color="auto" w:fill="002060"/>
        <w:spacing w:line="276" w:lineRule="auto"/>
        <w:ind w:left="567" w:hanging="567"/>
        <w:rPr>
          <w:rFonts w:asciiTheme="minorHAnsi" w:hAnsiTheme="minorHAnsi"/>
          <w:b/>
          <w:sz w:val="22"/>
          <w:szCs w:val="22"/>
        </w:rPr>
      </w:pPr>
      <w:r w:rsidRPr="005D6D8C">
        <w:rPr>
          <w:rFonts w:asciiTheme="minorHAnsi" w:hAnsiTheme="minorHAnsi"/>
          <w:b/>
          <w:sz w:val="22"/>
          <w:szCs w:val="22"/>
        </w:rPr>
        <w:t>Brak zaufania, niskie poczucie solidarności</w:t>
      </w:r>
    </w:p>
    <w:p w14:paraId="53BC8D8C" w14:textId="77777777" w:rsidR="00045426" w:rsidRPr="005D6D8C" w:rsidRDefault="00045426" w:rsidP="00932E1E">
      <w:pPr>
        <w:pStyle w:val="Akapitzlist"/>
        <w:numPr>
          <w:ilvl w:val="0"/>
          <w:numId w:val="133"/>
        </w:numPr>
        <w:shd w:val="clear" w:color="auto" w:fill="002060"/>
        <w:spacing w:line="276" w:lineRule="auto"/>
        <w:ind w:left="567" w:hanging="567"/>
        <w:rPr>
          <w:rFonts w:asciiTheme="minorHAnsi" w:hAnsiTheme="minorHAnsi"/>
          <w:b/>
          <w:sz w:val="22"/>
          <w:szCs w:val="22"/>
        </w:rPr>
      </w:pPr>
      <w:r w:rsidRPr="005D6D8C">
        <w:rPr>
          <w:rFonts w:asciiTheme="minorHAnsi" w:hAnsiTheme="minorHAnsi"/>
          <w:b/>
          <w:sz w:val="22"/>
          <w:szCs w:val="22"/>
        </w:rPr>
        <w:t>Słabo rozwinięta infrastruktura społeczna</w:t>
      </w:r>
    </w:p>
    <w:p w14:paraId="038F23F5" w14:textId="77777777" w:rsidR="00045426" w:rsidRPr="005D6D8C" w:rsidRDefault="00045426" w:rsidP="00932E1E">
      <w:pPr>
        <w:pStyle w:val="Akapitzlist"/>
        <w:numPr>
          <w:ilvl w:val="0"/>
          <w:numId w:val="133"/>
        </w:numPr>
        <w:shd w:val="clear" w:color="auto" w:fill="002060"/>
        <w:spacing w:line="276" w:lineRule="auto"/>
        <w:ind w:left="567" w:hanging="567"/>
        <w:rPr>
          <w:rFonts w:asciiTheme="minorHAnsi" w:hAnsiTheme="minorHAnsi"/>
          <w:b/>
          <w:sz w:val="22"/>
          <w:szCs w:val="22"/>
        </w:rPr>
      </w:pPr>
      <w:r w:rsidRPr="005D6D8C">
        <w:rPr>
          <w:rFonts w:asciiTheme="minorHAnsi" w:hAnsiTheme="minorHAnsi"/>
          <w:b/>
          <w:sz w:val="22"/>
          <w:szCs w:val="22"/>
        </w:rPr>
        <w:t>Niewystarczająca liczba charyzmatycznych liderów lokalnych.</w:t>
      </w:r>
    </w:p>
    <w:p w14:paraId="2563174B" w14:textId="77777777" w:rsidR="00045426" w:rsidRPr="005D6D8C" w:rsidRDefault="00045426" w:rsidP="00932E1E">
      <w:pPr>
        <w:pStyle w:val="Akapitzlist"/>
        <w:numPr>
          <w:ilvl w:val="0"/>
          <w:numId w:val="133"/>
        </w:numPr>
        <w:shd w:val="clear" w:color="auto" w:fill="002060"/>
        <w:spacing w:line="276" w:lineRule="auto"/>
        <w:ind w:left="567" w:hanging="567"/>
        <w:rPr>
          <w:rFonts w:asciiTheme="minorHAnsi" w:hAnsiTheme="minorHAnsi"/>
          <w:b/>
          <w:sz w:val="22"/>
          <w:szCs w:val="22"/>
        </w:rPr>
      </w:pPr>
      <w:r w:rsidRPr="005D6D8C">
        <w:rPr>
          <w:rFonts w:asciiTheme="minorHAnsi" w:hAnsiTheme="minorHAnsi"/>
          <w:b/>
          <w:sz w:val="22"/>
          <w:szCs w:val="22"/>
        </w:rPr>
        <w:t>Nieadekwatna do potrzeb polityka władz, w tym również nieadekwatne do potrzeb rozwiązania legislacyjne</w:t>
      </w:r>
    </w:p>
    <w:p w14:paraId="65814EF1" w14:textId="77777777" w:rsidR="00045426" w:rsidRPr="005D6D8C" w:rsidRDefault="00045426" w:rsidP="00932E1E">
      <w:pPr>
        <w:pStyle w:val="Akapitzlist"/>
        <w:numPr>
          <w:ilvl w:val="0"/>
          <w:numId w:val="133"/>
        </w:numPr>
        <w:shd w:val="clear" w:color="auto" w:fill="002060"/>
        <w:spacing w:line="276" w:lineRule="auto"/>
        <w:ind w:left="567" w:hanging="567"/>
        <w:rPr>
          <w:rFonts w:asciiTheme="minorHAnsi" w:hAnsiTheme="minorHAnsi"/>
          <w:b/>
          <w:sz w:val="22"/>
          <w:szCs w:val="22"/>
        </w:rPr>
      </w:pPr>
      <w:r w:rsidRPr="005D6D8C">
        <w:rPr>
          <w:rFonts w:asciiTheme="minorHAnsi" w:hAnsiTheme="minorHAnsi"/>
          <w:b/>
          <w:sz w:val="22"/>
          <w:szCs w:val="22"/>
        </w:rPr>
        <w:t>Czynniki związane ze statusem ekonomicznym – bezrobocie</w:t>
      </w:r>
    </w:p>
    <w:p w14:paraId="4BF4944D" w14:textId="77777777" w:rsidR="00932E1E" w:rsidRDefault="00932E1E" w:rsidP="00045426">
      <w:pPr>
        <w:spacing w:line="276" w:lineRule="auto"/>
        <w:rPr>
          <w:rFonts w:asciiTheme="minorHAnsi" w:hAnsiTheme="minorHAnsi"/>
          <w:sz w:val="22"/>
          <w:szCs w:val="22"/>
        </w:rPr>
      </w:pPr>
    </w:p>
    <w:p w14:paraId="2CBE6452" w14:textId="77777777" w:rsidR="00045426" w:rsidRDefault="00045426" w:rsidP="00045426">
      <w:pPr>
        <w:spacing w:line="276" w:lineRule="auto"/>
        <w:rPr>
          <w:rFonts w:asciiTheme="minorHAnsi" w:hAnsiTheme="minorHAnsi"/>
          <w:sz w:val="22"/>
          <w:szCs w:val="22"/>
        </w:rPr>
      </w:pPr>
      <w:r w:rsidRPr="0072047D">
        <w:rPr>
          <w:rFonts w:asciiTheme="minorHAnsi" w:hAnsiTheme="minorHAnsi"/>
          <w:sz w:val="22"/>
          <w:szCs w:val="22"/>
        </w:rPr>
        <w:t>Warto zauważyć, że nieliczni respondenci w obszarze wpływu statusu społecznego na poziom aktywności społecznej mają odwrotne obserwacje, a mianowicie stwierdzają, że wzrost poziomu życia jest odwrotnie skorelowany z chęcią pracy dla dobra wspólnego.</w:t>
      </w:r>
    </w:p>
    <w:p w14:paraId="716D7710" w14:textId="77777777" w:rsidR="00932E1E" w:rsidRPr="0072047D" w:rsidRDefault="00932E1E" w:rsidP="00045426">
      <w:pPr>
        <w:spacing w:line="276" w:lineRule="auto"/>
        <w:rPr>
          <w:rFonts w:asciiTheme="minorHAnsi" w:hAnsiTheme="minorHAnsi"/>
          <w:sz w:val="22"/>
          <w:szCs w:val="22"/>
        </w:rPr>
      </w:pPr>
    </w:p>
    <w:p w14:paraId="1F1B5F6E" w14:textId="77777777" w:rsidR="00045426" w:rsidRDefault="00045426" w:rsidP="00045426">
      <w:pPr>
        <w:spacing w:line="276" w:lineRule="auto"/>
        <w:rPr>
          <w:rFonts w:asciiTheme="minorHAnsi" w:hAnsiTheme="minorHAnsi"/>
          <w:sz w:val="22"/>
          <w:szCs w:val="22"/>
        </w:rPr>
      </w:pPr>
      <w:r w:rsidRPr="00FD59DB">
        <w:rPr>
          <w:rFonts w:asciiTheme="minorHAnsi" w:hAnsiTheme="minorHAnsi"/>
          <w:sz w:val="22"/>
          <w:szCs w:val="22"/>
        </w:rPr>
        <w:t>Ankietowani dokonali gradacji zidentyfikowanych na podstawie analizy danych zastanych barier, wskazując, że najbardziej istotnymi obszarami problemowymi są kolejno:</w:t>
      </w:r>
    </w:p>
    <w:p w14:paraId="7828B6EE" w14:textId="77777777" w:rsidR="00045426" w:rsidRPr="00FD59DB" w:rsidRDefault="00045426" w:rsidP="00045426">
      <w:pPr>
        <w:spacing w:line="276" w:lineRule="auto"/>
        <w:rPr>
          <w:rFonts w:asciiTheme="minorHAnsi" w:hAnsiTheme="minorHAnsi"/>
          <w:sz w:val="22"/>
          <w:szCs w:val="22"/>
        </w:rPr>
      </w:pPr>
    </w:p>
    <w:p w14:paraId="4CFEBC99" w14:textId="77777777" w:rsidR="00045426" w:rsidRPr="00FD59DB" w:rsidRDefault="00045426" w:rsidP="00932E1E">
      <w:pPr>
        <w:pStyle w:val="Akapitzlist"/>
        <w:numPr>
          <w:ilvl w:val="0"/>
          <w:numId w:val="134"/>
        </w:numPr>
        <w:spacing w:line="276" w:lineRule="auto"/>
        <w:ind w:left="567" w:hanging="567"/>
        <w:rPr>
          <w:rFonts w:asciiTheme="minorHAnsi" w:hAnsiTheme="minorHAnsi"/>
          <w:sz w:val="22"/>
          <w:szCs w:val="22"/>
        </w:rPr>
      </w:pPr>
      <w:r w:rsidRPr="00FD59DB">
        <w:rPr>
          <w:rFonts w:asciiTheme="minorHAnsi" w:hAnsiTheme="minorHAnsi"/>
          <w:sz w:val="22"/>
          <w:szCs w:val="22"/>
        </w:rPr>
        <w:t>brak klimatu przedsiębiorczego,</w:t>
      </w:r>
    </w:p>
    <w:p w14:paraId="63962866" w14:textId="77777777" w:rsidR="00045426" w:rsidRPr="00FD59DB" w:rsidRDefault="00045426" w:rsidP="00932E1E">
      <w:pPr>
        <w:pStyle w:val="Akapitzlist"/>
        <w:numPr>
          <w:ilvl w:val="0"/>
          <w:numId w:val="134"/>
        </w:numPr>
        <w:spacing w:line="276" w:lineRule="auto"/>
        <w:ind w:left="567" w:hanging="567"/>
        <w:rPr>
          <w:rFonts w:asciiTheme="minorHAnsi" w:hAnsiTheme="minorHAnsi"/>
          <w:sz w:val="22"/>
          <w:szCs w:val="22"/>
        </w:rPr>
      </w:pPr>
      <w:r w:rsidRPr="00FD59DB">
        <w:rPr>
          <w:rFonts w:asciiTheme="minorHAnsi" w:hAnsiTheme="minorHAnsi"/>
          <w:sz w:val="22"/>
          <w:szCs w:val="22"/>
        </w:rPr>
        <w:t>niska jakość środowiska,</w:t>
      </w:r>
    </w:p>
    <w:p w14:paraId="1298C3B3" w14:textId="77777777" w:rsidR="00045426" w:rsidRPr="00FD59DB" w:rsidRDefault="00045426" w:rsidP="00932E1E">
      <w:pPr>
        <w:pStyle w:val="Akapitzlist"/>
        <w:numPr>
          <w:ilvl w:val="0"/>
          <w:numId w:val="134"/>
        </w:numPr>
        <w:spacing w:line="276" w:lineRule="auto"/>
        <w:ind w:left="567" w:hanging="567"/>
        <w:rPr>
          <w:rFonts w:asciiTheme="minorHAnsi" w:hAnsiTheme="minorHAnsi"/>
          <w:sz w:val="22"/>
          <w:szCs w:val="22"/>
        </w:rPr>
      </w:pPr>
      <w:r w:rsidRPr="00FD59DB">
        <w:rPr>
          <w:rFonts w:asciiTheme="minorHAnsi" w:hAnsiTheme="minorHAnsi"/>
          <w:sz w:val="22"/>
          <w:szCs w:val="22"/>
        </w:rPr>
        <w:t>małe zaangażowanie obywateli w działalność publiczną,</w:t>
      </w:r>
    </w:p>
    <w:p w14:paraId="09985A0F" w14:textId="77777777" w:rsidR="00045426" w:rsidRPr="00FD59DB" w:rsidRDefault="00045426" w:rsidP="00932E1E">
      <w:pPr>
        <w:pStyle w:val="Akapitzlist"/>
        <w:numPr>
          <w:ilvl w:val="0"/>
          <w:numId w:val="134"/>
        </w:numPr>
        <w:spacing w:line="276" w:lineRule="auto"/>
        <w:ind w:left="567" w:hanging="567"/>
        <w:rPr>
          <w:rFonts w:asciiTheme="minorHAnsi" w:hAnsiTheme="minorHAnsi"/>
          <w:sz w:val="22"/>
          <w:szCs w:val="22"/>
        </w:rPr>
      </w:pPr>
      <w:r w:rsidRPr="00FD59DB">
        <w:rPr>
          <w:rFonts w:asciiTheme="minorHAnsi" w:hAnsiTheme="minorHAnsi"/>
          <w:sz w:val="22"/>
          <w:szCs w:val="22"/>
        </w:rPr>
        <w:t>mała oferta usług rekreacyjno-wypoczynkowych,</w:t>
      </w:r>
    </w:p>
    <w:p w14:paraId="34C3B57C" w14:textId="77777777" w:rsidR="00045426" w:rsidRPr="00FD59DB" w:rsidRDefault="00045426" w:rsidP="00932E1E">
      <w:pPr>
        <w:pStyle w:val="Akapitzlist"/>
        <w:numPr>
          <w:ilvl w:val="0"/>
          <w:numId w:val="134"/>
        </w:numPr>
        <w:spacing w:line="276" w:lineRule="auto"/>
        <w:ind w:left="567" w:hanging="567"/>
        <w:rPr>
          <w:rFonts w:asciiTheme="minorHAnsi" w:hAnsiTheme="minorHAnsi"/>
          <w:sz w:val="22"/>
          <w:szCs w:val="22"/>
        </w:rPr>
      </w:pPr>
      <w:r w:rsidRPr="00FD59DB">
        <w:rPr>
          <w:rFonts w:asciiTheme="minorHAnsi" w:hAnsiTheme="minorHAnsi"/>
          <w:sz w:val="22"/>
          <w:szCs w:val="22"/>
        </w:rPr>
        <w:t>niskie poczucie identyfikacji społeczeństw lokalnych z regionem, w którym mieszkają,</w:t>
      </w:r>
    </w:p>
    <w:p w14:paraId="53162D30" w14:textId="6E0CEB45" w:rsidR="00045426" w:rsidRPr="00FD59DB" w:rsidRDefault="00045426" w:rsidP="00932E1E">
      <w:pPr>
        <w:pStyle w:val="Akapitzlist"/>
        <w:numPr>
          <w:ilvl w:val="0"/>
          <w:numId w:val="134"/>
        </w:numPr>
        <w:spacing w:line="276" w:lineRule="auto"/>
        <w:ind w:left="567" w:hanging="567"/>
        <w:rPr>
          <w:rFonts w:asciiTheme="minorHAnsi" w:hAnsiTheme="minorHAnsi"/>
          <w:sz w:val="22"/>
          <w:szCs w:val="22"/>
        </w:rPr>
      </w:pPr>
      <w:r w:rsidRPr="00FD59DB">
        <w:rPr>
          <w:rFonts w:asciiTheme="minorHAnsi" w:hAnsiTheme="minorHAnsi"/>
          <w:sz w:val="22"/>
          <w:szCs w:val="22"/>
        </w:rPr>
        <w:t>niska kreatywność i innowacyjność</w:t>
      </w:r>
      <w:r w:rsidR="000151E7">
        <w:rPr>
          <w:rFonts w:asciiTheme="minorHAnsi" w:hAnsiTheme="minorHAnsi"/>
          <w:sz w:val="22"/>
          <w:szCs w:val="22"/>
        </w:rPr>
        <w:t xml:space="preserve"> </w:t>
      </w:r>
      <w:r w:rsidRPr="00FD59DB">
        <w:rPr>
          <w:rFonts w:asciiTheme="minorHAnsi" w:hAnsiTheme="minorHAnsi"/>
          <w:sz w:val="22"/>
          <w:szCs w:val="22"/>
        </w:rPr>
        <w:t>społeczności lokalnej.</w:t>
      </w:r>
    </w:p>
    <w:p w14:paraId="14D06DCC" w14:textId="77777777" w:rsidR="00045426" w:rsidRDefault="00045426" w:rsidP="00045426">
      <w:pPr>
        <w:spacing w:line="276" w:lineRule="auto"/>
        <w:rPr>
          <w:rFonts w:asciiTheme="minorHAnsi" w:hAnsiTheme="minorHAnsi"/>
          <w:sz w:val="22"/>
        </w:rPr>
      </w:pPr>
    </w:p>
    <w:p w14:paraId="1B10D90B" w14:textId="6BB7F760" w:rsidR="00045426" w:rsidRDefault="00045426" w:rsidP="00045426">
      <w:pPr>
        <w:spacing w:line="276" w:lineRule="auto"/>
        <w:rPr>
          <w:rFonts w:asciiTheme="minorHAnsi" w:hAnsiTheme="minorHAnsi"/>
          <w:sz w:val="22"/>
        </w:rPr>
      </w:pPr>
      <w:r w:rsidRPr="00FD59DB">
        <w:rPr>
          <w:rFonts w:asciiTheme="minorHAnsi" w:hAnsiTheme="minorHAnsi"/>
          <w:sz w:val="22"/>
        </w:rPr>
        <w:t xml:space="preserve">Wśród innych czynników wskazywanych jako bariery w rozwoju aktywnych lokalnych społecznością są przede wszystkim: brak środków finansowych i małe zaangażowanie społeczeństwa wynikające </w:t>
      </w:r>
      <w:r w:rsidR="00932E1E">
        <w:rPr>
          <w:rFonts w:asciiTheme="minorHAnsi" w:hAnsiTheme="minorHAnsi"/>
          <w:sz w:val="22"/>
        </w:rPr>
        <w:br/>
      </w:r>
      <w:r w:rsidRPr="00FD59DB">
        <w:rPr>
          <w:rFonts w:asciiTheme="minorHAnsi" w:hAnsiTheme="minorHAnsi"/>
          <w:sz w:val="22"/>
        </w:rPr>
        <w:t>z braku chęci do wspólnego działania, braku liderów, braku czasu, itp. Zauważalna jest w tym zakresie również mała aktywność władz lokalnych oraz obawa przed ryzykiem</w:t>
      </w:r>
      <w:r>
        <w:rPr>
          <w:rFonts w:asciiTheme="minorHAnsi" w:hAnsiTheme="minorHAnsi"/>
          <w:sz w:val="22"/>
        </w:rPr>
        <w:t xml:space="preserve">. </w:t>
      </w:r>
      <w:r w:rsidRPr="00FD59DB">
        <w:rPr>
          <w:rFonts w:asciiTheme="minorHAnsi" w:hAnsiTheme="minorHAnsi"/>
          <w:sz w:val="22"/>
        </w:rPr>
        <w:t xml:space="preserve">Ponadto wskazuje się na częstą niechęć jednostek instytucjonalnych do organizacji społecznych, brak rozpowszechniania dobrych praktyk wśród mieszkańców regionu. Istotne są również braki związane z kapitałem ludzkim, tj. małe zainteresowanie i ogólne zniechęcenie części społeczeństwa, brak woli współpracy, porozumienia </w:t>
      </w:r>
      <w:r w:rsidR="00932E1E">
        <w:rPr>
          <w:rFonts w:asciiTheme="minorHAnsi" w:hAnsiTheme="minorHAnsi"/>
          <w:sz w:val="22"/>
        </w:rPr>
        <w:br/>
      </w:r>
      <w:r w:rsidRPr="00FD59DB">
        <w:rPr>
          <w:rFonts w:asciiTheme="minorHAnsi" w:hAnsiTheme="minorHAnsi"/>
          <w:sz w:val="22"/>
        </w:rPr>
        <w:t>i wzajemnego zaufania, niska aktywność młodych ludzi, brak liderów i zaangażowania w sprawy lokalne oraz brak czasu, obawa przed odpowiedzialnością, brak kreatywności, brak funduszy na rozwój lokalnej społeczności, bariery biurokratyczne.</w:t>
      </w:r>
    </w:p>
    <w:p w14:paraId="70633BBB" w14:textId="77777777" w:rsidR="00045426" w:rsidRDefault="00045426" w:rsidP="00045426">
      <w:pPr>
        <w:spacing w:line="276" w:lineRule="auto"/>
        <w:rPr>
          <w:rFonts w:asciiTheme="minorHAnsi" w:hAnsiTheme="minorHAnsi"/>
        </w:rPr>
      </w:pPr>
    </w:p>
    <w:p w14:paraId="29F772BD" w14:textId="0B99FDDD" w:rsidR="00045426" w:rsidRDefault="00045426" w:rsidP="00045426">
      <w:pPr>
        <w:spacing w:line="276" w:lineRule="auto"/>
        <w:rPr>
          <w:rFonts w:asciiTheme="minorHAnsi" w:hAnsiTheme="minorHAnsi"/>
          <w:sz w:val="22"/>
        </w:rPr>
      </w:pPr>
      <w:r w:rsidRPr="00A32C97">
        <w:rPr>
          <w:rFonts w:asciiTheme="minorHAnsi" w:hAnsiTheme="minorHAnsi"/>
          <w:sz w:val="22"/>
        </w:rPr>
        <w:lastRenderedPageBreak/>
        <w:t xml:space="preserve">W </w:t>
      </w:r>
      <w:r>
        <w:rPr>
          <w:rFonts w:asciiTheme="minorHAnsi" w:hAnsiTheme="minorHAnsi"/>
          <w:sz w:val="22"/>
        </w:rPr>
        <w:t xml:space="preserve">ramach przeprowadzonych badań respondenci wskazali jednoznacznie na wyraźnie dostrzegalny związek przyczynowo – skutkowy pomiędzy poziomem aktywności społecznej mieszkańców, </w:t>
      </w:r>
      <w:r w:rsidR="00932E1E">
        <w:rPr>
          <w:rFonts w:asciiTheme="minorHAnsi" w:hAnsiTheme="minorHAnsi"/>
          <w:sz w:val="22"/>
        </w:rPr>
        <w:br/>
      </w:r>
      <w:r>
        <w:rPr>
          <w:rFonts w:asciiTheme="minorHAnsi" w:hAnsiTheme="minorHAnsi"/>
          <w:sz w:val="22"/>
        </w:rPr>
        <w:t xml:space="preserve">a stopniem realizacji celów i wskaźników LSR. </w:t>
      </w:r>
    </w:p>
    <w:p w14:paraId="14F9959A" w14:textId="77777777" w:rsidR="00045426" w:rsidRDefault="00045426" w:rsidP="00045426">
      <w:pPr>
        <w:spacing w:line="276" w:lineRule="auto"/>
        <w:rPr>
          <w:rFonts w:asciiTheme="minorHAnsi" w:hAnsiTheme="minorHAnsi"/>
          <w:sz w:val="22"/>
        </w:rPr>
      </w:pPr>
    </w:p>
    <w:p w14:paraId="45ECFFB9" w14:textId="77777777" w:rsidR="00045426" w:rsidRDefault="00045426" w:rsidP="00045426">
      <w:pPr>
        <w:spacing w:line="276" w:lineRule="auto"/>
        <w:rPr>
          <w:rFonts w:asciiTheme="minorHAnsi" w:eastAsia="Calibri" w:hAnsiTheme="minorHAnsi"/>
          <w:sz w:val="22"/>
          <w:szCs w:val="22"/>
          <w:lang w:eastAsia="en-US"/>
        </w:rPr>
      </w:pPr>
      <w:r>
        <w:rPr>
          <w:rFonts w:asciiTheme="minorHAnsi" w:eastAsia="Calibri" w:hAnsiTheme="minorHAnsi"/>
          <w:sz w:val="22"/>
          <w:szCs w:val="22"/>
          <w:lang w:eastAsia="en-US"/>
        </w:rPr>
        <w:t xml:space="preserve">W powszechnej opinii respondentów działalność LGD wpływa pozytywnie na poziom aktywności społeczności lokalnych, tego zdania jest ponad 93% badanych. </w:t>
      </w:r>
    </w:p>
    <w:p w14:paraId="301B40B0" w14:textId="77777777" w:rsidR="00045426" w:rsidRPr="0072047D" w:rsidRDefault="00045426" w:rsidP="00045426">
      <w:pPr>
        <w:spacing w:line="276" w:lineRule="auto"/>
        <w:rPr>
          <w:rFonts w:asciiTheme="minorHAnsi" w:eastAsia="Calibri" w:hAnsiTheme="minorHAnsi"/>
          <w:sz w:val="22"/>
          <w:szCs w:val="22"/>
          <w:lang w:eastAsia="en-US"/>
        </w:rPr>
      </w:pPr>
    </w:p>
    <w:p w14:paraId="208D69AB" w14:textId="2F8F3145" w:rsidR="00045426" w:rsidRDefault="00045426" w:rsidP="00045426">
      <w:pPr>
        <w:spacing w:line="276" w:lineRule="auto"/>
        <w:rPr>
          <w:rFonts w:ascii="Calibri" w:hAnsi="Calibri"/>
          <w:sz w:val="22"/>
        </w:rPr>
      </w:pPr>
      <w:r>
        <w:rPr>
          <w:rFonts w:ascii="Calibri" w:hAnsi="Calibri"/>
          <w:sz w:val="22"/>
        </w:rPr>
        <w:t>D</w:t>
      </w:r>
      <w:r w:rsidRPr="009056A8">
        <w:rPr>
          <w:rFonts w:ascii="Calibri" w:hAnsi="Calibri"/>
          <w:sz w:val="22"/>
        </w:rPr>
        <w:t>ziałania LGD znajdują przełożenie na aktywizację społeczności lokalnej. Dzieje się tak przede wszystkim dzięki organizacji imprez o charakterze integracyjnym, aktywizacyjnym i promocyjnym. Umożliwiają one wymianę doświadczeń oraz pobudzają do dyskusji oraz wspólnego działania, co przekłada się na zwiększoną</w:t>
      </w:r>
      <w:r w:rsidR="000151E7">
        <w:rPr>
          <w:rFonts w:ascii="Calibri" w:hAnsi="Calibri"/>
          <w:sz w:val="22"/>
        </w:rPr>
        <w:t xml:space="preserve"> </w:t>
      </w:r>
      <w:r w:rsidRPr="009056A8">
        <w:rPr>
          <w:rFonts w:ascii="Calibri" w:hAnsi="Calibri"/>
          <w:sz w:val="22"/>
        </w:rPr>
        <w:t>świadomość społeczną liderów, a w konsekwencji społeczności lokalnej.</w:t>
      </w:r>
    </w:p>
    <w:p w14:paraId="6C1B94C4" w14:textId="54B3F176" w:rsidR="00045426" w:rsidRDefault="00932E1E" w:rsidP="00045426">
      <w:pPr>
        <w:spacing w:line="276" w:lineRule="auto"/>
        <w:rPr>
          <w:rFonts w:asciiTheme="minorHAnsi" w:eastAsia="Calibri" w:hAnsiTheme="minorHAnsi"/>
          <w:sz w:val="22"/>
          <w:szCs w:val="22"/>
          <w:lang w:eastAsia="en-US"/>
        </w:rPr>
      </w:pPr>
      <w:r>
        <w:rPr>
          <w:rFonts w:asciiTheme="minorHAnsi" w:eastAsia="Calibri" w:hAnsiTheme="minorHAnsi"/>
          <w:sz w:val="22"/>
          <w:szCs w:val="22"/>
          <w:lang w:eastAsia="en-US"/>
        </w:rPr>
        <w:t>W</w:t>
      </w:r>
      <w:r w:rsidR="00045426" w:rsidRPr="0072047D">
        <w:rPr>
          <w:rFonts w:asciiTheme="minorHAnsi" w:eastAsia="Calibri" w:hAnsiTheme="minorHAnsi"/>
          <w:sz w:val="22"/>
          <w:szCs w:val="22"/>
          <w:lang w:eastAsia="en-US"/>
        </w:rPr>
        <w:t xml:space="preserve">yniki przeprowadzonych badań wskazują, że duże Lokalne Grupy Działania LGD </w:t>
      </w:r>
      <w:r w:rsidR="00045426">
        <w:rPr>
          <w:rFonts w:asciiTheme="minorHAnsi" w:eastAsia="Calibri" w:hAnsiTheme="minorHAnsi"/>
          <w:sz w:val="22"/>
          <w:szCs w:val="22"/>
          <w:lang w:eastAsia="en-US"/>
        </w:rPr>
        <w:br/>
      </w:r>
      <w:r w:rsidR="00045426" w:rsidRPr="0072047D">
        <w:rPr>
          <w:rFonts w:asciiTheme="minorHAnsi" w:eastAsia="Calibri" w:hAnsiTheme="minorHAnsi"/>
          <w:sz w:val="22"/>
          <w:szCs w:val="22"/>
          <w:lang w:eastAsia="en-US"/>
        </w:rPr>
        <w:t xml:space="preserve">o liczbie mieszkańców przekraczającej 53 tys. w większym stopniu aktywizują społeczność lokalną </w:t>
      </w:r>
      <w:r>
        <w:rPr>
          <w:rFonts w:asciiTheme="minorHAnsi" w:eastAsia="Calibri" w:hAnsiTheme="minorHAnsi"/>
          <w:sz w:val="22"/>
          <w:szCs w:val="22"/>
          <w:lang w:eastAsia="en-US"/>
        </w:rPr>
        <w:br/>
      </w:r>
      <w:r w:rsidR="00045426" w:rsidRPr="0072047D">
        <w:rPr>
          <w:rFonts w:asciiTheme="minorHAnsi" w:eastAsia="Calibri" w:hAnsiTheme="minorHAnsi"/>
          <w:sz w:val="22"/>
          <w:szCs w:val="22"/>
          <w:lang w:eastAsia="en-US"/>
        </w:rPr>
        <w:t xml:space="preserve">i lepiej realizują zasadę partnerstwa. Jednocześnie nie stwierdzono aby wielkość powierzchni na której działa LGD przekładała się pozytywnie na poprawę funkcjonowania stowarzyszenia. </w:t>
      </w:r>
    </w:p>
    <w:p w14:paraId="792726A0" w14:textId="77777777" w:rsidR="00045426" w:rsidRPr="0072047D" w:rsidRDefault="00045426" w:rsidP="00045426">
      <w:pPr>
        <w:spacing w:line="276" w:lineRule="auto"/>
        <w:rPr>
          <w:rFonts w:asciiTheme="minorHAnsi" w:eastAsia="Calibri" w:hAnsiTheme="minorHAnsi"/>
          <w:sz w:val="22"/>
          <w:szCs w:val="22"/>
          <w:lang w:eastAsia="en-US"/>
        </w:rPr>
      </w:pPr>
    </w:p>
    <w:p w14:paraId="6E01B90A" w14:textId="28E37890" w:rsidR="00045426" w:rsidRPr="0072047D" w:rsidRDefault="00045426" w:rsidP="00045426">
      <w:pPr>
        <w:spacing w:line="276" w:lineRule="auto"/>
        <w:rPr>
          <w:rFonts w:asciiTheme="minorHAnsi" w:eastAsia="Calibri" w:hAnsiTheme="minorHAnsi"/>
          <w:i/>
          <w:sz w:val="22"/>
          <w:szCs w:val="22"/>
          <w:lang w:eastAsia="en-US"/>
        </w:rPr>
      </w:pPr>
      <w:r w:rsidRPr="0072047D">
        <w:rPr>
          <w:rFonts w:asciiTheme="minorHAnsi" w:eastAsia="Calibri" w:hAnsiTheme="minorHAnsi"/>
          <w:sz w:val="22"/>
          <w:szCs w:val="22"/>
          <w:lang w:eastAsia="en-US"/>
        </w:rPr>
        <w:t xml:space="preserve">Wdrażanie strategii rozwoju przez LGD stwarza warunki dla ujawnienia się nowych liderów i sprzyja umacnianiu pozycji liderów już działających. Ich kompetencje i wiedza mogą być wykorzystywane </w:t>
      </w:r>
      <w:r w:rsidR="00932E1E">
        <w:rPr>
          <w:rFonts w:asciiTheme="minorHAnsi" w:eastAsia="Calibri" w:hAnsiTheme="minorHAnsi"/>
          <w:sz w:val="22"/>
          <w:szCs w:val="22"/>
          <w:lang w:eastAsia="en-US"/>
        </w:rPr>
        <w:br/>
      </w:r>
      <w:r w:rsidRPr="0072047D">
        <w:rPr>
          <w:rFonts w:asciiTheme="minorHAnsi" w:eastAsia="Calibri" w:hAnsiTheme="minorHAnsi"/>
          <w:sz w:val="22"/>
          <w:szCs w:val="22"/>
          <w:lang w:eastAsia="en-US"/>
        </w:rPr>
        <w:t xml:space="preserve">w inicjatywach podejmowanych w przyszłości. Fakt, że bycie aktywnym przyniosło określone korzyści, może spowodować popularyzację aktywnych postaw wśród społeczności wiejskich. Rola lidera jako kreatora aktywności społecznej jest podkreślana niemal przez wszystkich respondentów. Dzieje się to w sytuacji, gdy społeczność wiejska nie jest w stanie utrwalać, instytucjonalizować norm kooperacji, </w:t>
      </w:r>
      <w:r w:rsidR="00932E1E">
        <w:rPr>
          <w:rFonts w:asciiTheme="minorHAnsi" w:eastAsia="Calibri" w:hAnsiTheme="minorHAnsi"/>
          <w:sz w:val="22"/>
          <w:szCs w:val="22"/>
          <w:lang w:eastAsia="en-US"/>
        </w:rPr>
        <w:br/>
      </w:r>
      <w:r w:rsidRPr="0072047D">
        <w:rPr>
          <w:rFonts w:asciiTheme="minorHAnsi" w:eastAsia="Calibri" w:hAnsiTheme="minorHAnsi"/>
          <w:sz w:val="22"/>
          <w:szCs w:val="22"/>
          <w:lang w:eastAsia="en-US"/>
        </w:rPr>
        <w:t xml:space="preserve">a polega raczej na energii i autorytecie lidera </w:t>
      </w:r>
    </w:p>
    <w:p w14:paraId="5324AAA5" w14:textId="77777777" w:rsidR="00045426" w:rsidRDefault="00045426" w:rsidP="00045426">
      <w:pPr>
        <w:spacing w:line="276" w:lineRule="auto"/>
        <w:rPr>
          <w:rFonts w:asciiTheme="minorHAnsi" w:eastAsia="Calibri" w:hAnsiTheme="minorHAnsi"/>
          <w:b/>
          <w:sz w:val="22"/>
          <w:szCs w:val="22"/>
          <w:lang w:eastAsia="en-US"/>
        </w:rPr>
      </w:pPr>
    </w:p>
    <w:p w14:paraId="40B35914" w14:textId="019D1C45" w:rsidR="00045426" w:rsidRDefault="00045426" w:rsidP="00045426">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Przeprowadzone badania ukazują bardzo istotny związek pomiędzy aktywnością społeczną</w:t>
      </w:r>
      <w:r w:rsidR="000151E7">
        <w:rPr>
          <w:rFonts w:asciiTheme="minorHAnsi" w:eastAsia="Calibri" w:hAnsiTheme="minorHAnsi"/>
          <w:sz w:val="22"/>
          <w:szCs w:val="22"/>
          <w:lang w:eastAsia="en-US"/>
        </w:rPr>
        <w:t xml:space="preserve"> </w:t>
      </w:r>
      <w:r w:rsidR="00932E1E">
        <w:rPr>
          <w:rFonts w:asciiTheme="minorHAnsi" w:eastAsia="Calibri" w:hAnsiTheme="minorHAnsi"/>
          <w:sz w:val="22"/>
          <w:szCs w:val="22"/>
          <w:lang w:eastAsia="en-US"/>
        </w:rPr>
        <w:br/>
      </w:r>
      <w:r w:rsidRPr="0072047D">
        <w:rPr>
          <w:rFonts w:asciiTheme="minorHAnsi" w:eastAsia="Calibri" w:hAnsiTheme="minorHAnsi"/>
          <w:sz w:val="22"/>
          <w:szCs w:val="22"/>
          <w:lang w:eastAsia="en-US"/>
        </w:rPr>
        <w:t xml:space="preserve">a zaufaniem. Przedstawiciele LGD jednoznacznie wskazują, że mieszkańcy, którzy wykazują się zaangażowaniem społecznym, cechują się większą otwartością na osoby z własnego kręgu </w:t>
      </w:r>
      <w:r w:rsidR="00932E1E">
        <w:rPr>
          <w:rFonts w:asciiTheme="minorHAnsi" w:eastAsia="Calibri" w:hAnsiTheme="minorHAnsi"/>
          <w:sz w:val="22"/>
          <w:szCs w:val="22"/>
          <w:lang w:eastAsia="en-US"/>
        </w:rPr>
        <w:br/>
      </w:r>
      <w:r w:rsidRPr="0072047D">
        <w:rPr>
          <w:rFonts w:asciiTheme="minorHAnsi" w:eastAsia="Calibri" w:hAnsiTheme="minorHAnsi"/>
          <w:sz w:val="22"/>
          <w:szCs w:val="22"/>
          <w:lang w:eastAsia="en-US"/>
        </w:rPr>
        <w:t xml:space="preserve">i w większym stopniu ufają instytucjom działającym w sferze publicznej. Wszyscy respondenci wskazują na bezpośrednią zależność pomiędzy poziomem zaufania społeczności lokalnej </w:t>
      </w:r>
      <w:r w:rsidR="00932E1E">
        <w:rPr>
          <w:rFonts w:asciiTheme="minorHAnsi" w:eastAsia="Calibri" w:hAnsiTheme="minorHAnsi"/>
          <w:sz w:val="22"/>
          <w:szCs w:val="22"/>
          <w:lang w:eastAsia="en-US"/>
        </w:rPr>
        <w:br/>
      </w:r>
      <w:r w:rsidRPr="0072047D">
        <w:rPr>
          <w:rFonts w:asciiTheme="minorHAnsi" w:eastAsia="Calibri" w:hAnsiTheme="minorHAnsi"/>
          <w:sz w:val="22"/>
          <w:szCs w:val="22"/>
          <w:lang w:eastAsia="en-US"/>
        </w:rPr>
        <w:t>i efektywnością realizacji podejmowanych działań.</w:t>
      </w:r>
    </w:p>
    <w:p w14:paraId="3B6D25A3" w14:textId="77777777" w:rsidR="00045426" w:rsidRDefault="00045426" w:rsidP="00045426">
      <w:pPr>
        <w:spacing w:line="276" w:lineRule="auto"/>
        <w:rPr>
          <w:rFonts w:asciiTheme="minorHAnsi" w:eastAsia="Calibri" w:hAnsiTheme="minorHAnsi"/>
          <w:sz w:val="22"/>
          <w:szCs w:val="22"/>
          <w:lang w:eastAsia="en-US"/>
        </w:rPr>
      </w:pPr>
    </w:p>
    <w:p w14:paraId="6549C218" w14:textId="777E8A0E" w:rsidR="00045426" w:rsidRDefault="00045426" w:rsidP="00045426">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Niestety w dużej mierze ocena poziomu zaufania mieszkańców wsi wypada negatywnie. Mimo, iż na przestrzeni lat sytuacja w tym zakresie powoli się poprawia to mimo to ciągle są to bardzo niskie poziomy. W badanych społecznościach zdecydowanie dominują więzi o charakterze nieformalnym. Można w tym upatrywać pewnych pokładów potencjał, który może decydować o powodzeniu działań wspólnych. Badane obszary stanowią różnorodne systemy relacji, więzi, sieci i tradycji. Co w efekcie powoduje , że obserwowane powiązania ze światem zewnętrznym opierają się głównie na</w:t>
      </w:r>
      <w:r w:rsidR="000151E7">
        <w:rPr>
          <w:rFonts w:asciiTheme="minorHAnsi" w:eastAsia="Calibri" w:hAnsiTheme="minorHAnsi"/>
          <w:sz w:val="22"/>
          <w:szCs w:val="22"/>
          <w:lang w:eastAsia="en-US"/>
        </w:rPr>
        <w:t xml:space="preserve"> </w:t>
      </w:r>
      <w:r w:rsidRPr="0072047D">
        <w:rPr>
          <w:rFonts w:asciiTheme="minorHAnsi" w:eastAsia="Calibri" w:hAnsiTheme="minorHAnsi"/>
          <w:sz w:val="22"/>
          <w:szCs w:val="22"/>
          <w:lang w:eastAsia="en-US"/>
        </w:rPr>
        <w:t>indywidualnej bądź nieformalnej aktywności.</w:t>
      </w:r>
    </w:p>
    <w:p w14:paraId="59A7F16D" w14:textId="77777777" w:rsidR="00045426" w:rsidRDefault="00045426" w:rsidP="00045426">
      <w:pPr>
        <w:spacing w:line="276" w:lineRule="auto"/>
        <w:rPr>
          <w:rFonts w:asciiTheme="minorHAnsi" w:eastAsia="Calibri" w:hAnsiTheme="minorHAnsi"/>
          <w:sz w:val="22"/>
          <w:szCs w:val="22"/>
          <w:lang w:eastAsia="en-US"/>
        </w:rPr>
      </w:pPr>
    </w:p>
    <w:p w14:paraId="1AE5D338" w14:textId="77777777" w:rsidR="00045426" w:rsidRDefault="00045426" w:rsidP="00045426">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Na podstawie przeprowadzonych badań można wskazać dwa główne obszary działań LGD w tym zakresie. Pierwszy z nich opiera się na rozpoznaniu potrzeby animacji lokalnej społeczności, pozyskaniu funduszy oraz realizacji projektów mających na celu rozwój obszarów wiejskich. Natomiast drugi skierowany jest na promocję regionu, tworzenie produktu turystycznego pozwalającego ekonomicznie wykorzystać lokalne zasoby przyrodnicze i kulturowe. </w:t>
      </w:r>
    </w:p>
    <w:p w14:paraId="7DE4BF0A" w14:textId="77777777" w:rsidR="00045426" w:rsidRPr="0072047D" w:rsidRDefault="00045426" w:rsidP="00045426">
      <w:pPr>
        <w:spacing w:line="276" w:lineRule="auto"/>
        <w:rPr>
          <w:rFonts w:asciiTheme="minorHAnsi" w:eastAsia="Calibri" w:hAnsiTheme="minorHAnsi"/>
          <w:sz w:val="22"/>
          <w:szCs w:val="22"/>
          <w:lang w:eastAsia="en-US"/>
        </w:rPr>
      </w:pPr>
    </w:p>
    <w:p w14:paraId="4B81EF93" w14:textId="77777777" w:rsidR="00045426" w:rsidRDefault="00045426" w:rsidP="00045426">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Raczej rzadko LGD zajmują się lobbowaniem w sprawach lokalnych oraz dostarczaniem usług dla społeczności lokalnych. Aczkolwiek niektórzy respondenci wskazują na aktywność w tym obszarze.</w:t>
      </w:r>
      <w:r>
        <w:rPr>
          <w:rFonts w:asciiTheme="minorHAnsi" w:eastAsia="Calibri" w:hAnsiTheme="minorHAnsi"/>
          <w:sz w:val="22"/>
          <w:szCs w:val="22"/>
          <w:lang w:eastAsia="en-US"/>
        </w:rPr>
        <w:t xml:space="preserve"> E</w:t>
      </w:r>
      <w:r w:rsidRPr="0072047D">
        <w:rPr>
          <w:rFonts w:asciiTheme="minorHAnsi" w:eastAsia="Calibri" w:hAnsiTheme="minorHAnsi"/>
          <w:sz w:val="22"/>
          <w:szCs w:val="22"/>
          <w:lang w:eastAsia="en-US"/>
        </w:rPr>
        <w:t>fekty działań LGD w dużej mierze mają wymiar niematerialny, społeczny oraz psychologiczny. Badane grupy w swym mniemaniu odgrywają szczególnie ważną rolę procesie integracji międzysektorowej, aktywizacji lokalnej, walce z apatią i biernością oraz wzmacnianiu i odbudowie tożsamości lokalnej.</w:t>
      </w:r>
    </w:p>
    <w:p w14:paraId="52D0A781" w14:textId="77777777" w:rsidR="00045426" w:rsidRPr="0072047D" w:rsidRDefault="00045426" w:rsidP="00045426">
      <w:pPr>
        <w:spacing w:line="276" w:lineRule="auto"/>
        <w:rPr>
          <w:rFonts w:asciiTheme="minorHAnsi" w:eastAsia="Calibri" w:hAnsiTheme="minorHAnsi"/>
          <w:sz w:val="22"/>
          <w:szCs w:val="22"/>
          <w:lang w:eastAsia="en-US"/>
        </w:rPr>
      </w:pPr>
    </w:p>
    <w:p w14:paraId="29B6D62F" w14:textId="054255D1" w:rsidR="00045426" w:rsidRDefault="00045426" w:rsidP="00045426">
      <w:pPr>
        <w:spacing w:line="276" w:lineRule="auto"/>
        <w:rPr>
          <w:rFonts w:asciiTheme="minorHAnsi" w:hAnsiTheme="minorHAnsi"/>
          <w:sz w:val="22"/>
          <w:szCs w:val="22"/>
        </w:rPr>
      </w:pPr>
      <w:r w:rsidRPr="0072047D">
        <w:rPr>
          <w:rFonts w:asciiTheme="minorHAnsi" w:hAnsiTheme="minorHAnsi"/>
          <w:sz w:val="22"/>
          <w:szCs w:val="22"/>
        </w:rPr>
        <w:t xml:space="preserve">Trudno jednoznacznie ocenić potencjał LGD w zakresie aktywizacji społeczności lokalnych. Przeprowadzone badania wskazały jednak na podstawowe elementy wpływające na zaangażowanie mieszkańców w działania partnerstw. Niewątpliwie mamy do czynienia z mobilizacją entuzjazmu </w:t>
      </w:r>
      <w:r w:rsidR="00932E1E">
        <w:rPr>
          <w:rFonts w:asciiTheme="minorHAnsi" w:hAnsiTheme="minorHAnsi"/>
          <w:sz w:val="22"/>
          <w:szCs w:val="22"/>
        </w:rPr>
        <w:br/>
      </w:r>
      <w:r w:rsidRPr="0072047D">
        <w:rPr>
          <w:rFonts w:asciiTheme="minorHAnsi" w:hAnsiTheme="minorHAnsi"/>
          <w:sz w:val="22"/>
          <w:szCs w:val="22"/>
        </w:rPr>
        <w:t>i aktywności lokalnych liderów i przedstawicieli już istniejących LGD. Niewątpliwą zaletą funkcjonowania partnerstw dającą gwarancję trwałości działania jest stabilność finansowania oraz zinstytucjonalizowana struktura. Dzięki temu mieszkańcy wsi zyskują organizacje, które posiadają potencjał, mogą w zorganizowany sposób wspierać ich aktywność. W trakcie badań zidentyfikowano również kwestie problematyczne, które wymagają pogłębionej analizy. Pierwszą z nich są motywacje członków partnerstw. Powstaje wątpliwość czy głównym motywatorem uczestnictwa w partnerstwie nie jest możliwość absorbcji środków unijnych, co może rodzić problemy w momencie gdy dojdzie do nieuniknionego wygaszenia dotychczasowego wsparcia. Dodatkowo wykorzystanie pomocy publicznej stawia też przed administracją LGD konkretne wymagania, prowadząc do biurokratyzacji organizacji, zajmującej się w</w:t>
      </w:r>
      <w:r w:rsidR="000151E7">
        <w:rPr>
          <w:rFonts w:asciiTheme="minorHAnsi" w:hAnsiTheme="minorHAnsi"/>
          <w:sz w:val="22"/>
          <w:szCs w:val="22"/>
        </w:rPr>
        <w:t xml:space="preserve"> </w:t>
      </w:r>
      <w:r w:rsidRPr="0072047D">
        <w:rPr>
          <w:rFonts w:asciiTheme="minorHAnsi" w:hAnsiTheme="minorHAnsi"/>
          <w:sz w:val="22"/>
          <w:szCs w:val="22"/>
        </w:rPr>
        <w:t xml:space="preserve">znacznym stopniu spełnianiem wymogów formalnych związanych </w:t>
      </w:r>
      <w:r w:rsidR="00932E1E">
        <w:rPr>
          <w:rFonts w:asciiTheme="minorHAnsi" w:hAnsiTheme="minorHAnsi"/>
          <w:sz w:val="22"/>
          <w:szCs w:val="22"/>
        </w:rPr>
        <w:br/>
      </w:r>
      <w:r w:rsidRPr="0072047D">
        <w:rPr>
          <w:rFonts w:asciiTheme="minorHAnsi" w:hAnsiTheme="minorHAnsi"/>
          <w:sz w:val="22"/>
          <w:szCs w:val="22"/>
        </w:rPr>
        <w:t>z przyznawanymi funduszami. W opiniach przedstawicieli LGD przewija się również kwestia roli administracji publicznej.</w:t>
      </w:r>
    </w:p>
    <w:p w14:paraId="66438624" w14:textId="77777777" w:rsidR="00045426" w:rsidRDefault="00045426" w:rsidP="00045426">
      <w:pPr>
        <w:spacing w:line="276" w:lineRule="auto"/>
        <w:rPr>
          <w:rFonts w:asciiTheme="minorHAnsi" w:hAnsiTheme="minorHAnsi"/>
          <w:sz w:val="22"/>
          <w:szCs w:val="22"/>
        </w:rPr>
      </w:pPr>
    </w:p>
    <w:p w14:paraId="477DEE57" w14:textId="2A0869D6" w:rsidR="00045426" w:rsidRDefault="00045426" w:rsidP="00045426">
      <w:pPr>
        <w:spacing w:line="276" w:lineRule="auto"/>
        <w:rPr>
          <w:rFonts w:asciiTheme="minorHAnsi" w:hAnsiTheme="minorHAnsi"/>
          <w:sz w:val="22"/>
          <w:szCs w:val="22"/>
        </w:rPr>
      </w:pPr>
      <w:r w:rsidRPr="0072047D">
        <w:rPr>
          <w:rFonts w:asciiTheme="minorHAnsi" w:hAnsiTheme="minorHAnsi"/>
          <w:sz w:val="22"/>
          <w:szCs w:val="22"/>
        </w:rPr>
        <w:t>Zdaniem respondentów niektóre działania podejmowane</w:t>
      </w:r>
      <w:r w:rsidR="000151E7">
        <w:rPr>
          <w:rFonts w:asciiTheme="minorHAnsi" w:hAnsiTheme="minorHAnsi"/>
          <w:sz w:val="22"/>
          <w:szCs w:val="22"/>
        </w:rPr>
        <w:t xml:space="preserve"> </w:t>
      </w:r>
      <w:r w:rsidRPr="0072047D">
        <w:rPr>
          <w:rFonts w:asciiTheme="minorHAnsi" w:hAnsiTheme="minorHAnsi"/>
          <w:sz w:val="22"/>
          <w:szCs w:val="22"/>
        </w:rPr>
        <w:t xml:space="preserve">są pod naciskiem urzędów gminy – środki są przeznaczane w takich przypadkach przede wszystkim na budowę infrastruktury z pominięciem obszarów związanych z budowa kapitału społecznego. </w:t>
      </w:r>
    </w:p>
    <w:p w14:paraId="792BEC4E" w14:textId="77777777" w:rsidR="00045426" w:rsidRPr="001B0F15" w:rsidRDefault="00045426" w:rsidP="00045426">
      <w:pPr>
        <w:spacing w:line="276" w:lineRule="auto"/>
      </w:pPr>
    </w:p>
    <w:p w14:paraId="2515680B" w14:textId="3261D6B5" w:rsidR="00045426" w:rsidRPr="009F10DA" w:rsidRDefault="00045426" w:rsidP="00045426">
      <w:pPr>
        <w:spacing w:line="276" w:lineRule="auto"/>
        <w:rPr>
          <w:rFonts w:asciiTheme="minorHAnsi" w:hAnsiTheme="minorHAnsi"/>
          <w:sz w:val="22"/>
          <w:szCs w:val="22"/>
        </w:rPr>
      </w:pPr>
      <w:r w:rsidRPr="009F10DA">
        <w:rPr>
          <w:rFonts w:asciiTheme="minorHAnsi" w:hAnsiTheme="minorHAnsi"/>
          <w:sz w:val="22"/>
          <w:szCs w:val="22"/>
        </w:rPr>
        <w:t xml:space="preserve">W oparciu o </w:t>
      </w:r>
      <w:r>
        <w:rPr>
          <w:rFonts w:asciiTheme="minorHAnsi" w:hAnsiTheme="minorHAnsi"/>
          <w:sz w:val="22"/>
          <w:szCs w:val="22"/>
        </w:rPr>
        <w:t>zaprezentowany algorytm</w:t>
      </w:r>
      <w:r w:rsidRPr="009F10DA">
        <w:rPr>
          <w:rFonts w:asciiTheme="minorHAnsi" w:hAnsiTheme="minorHAnsi"/>
          <w:sz w:val="22"/>
          <w:szCs w:val="22"/>
        </w:rPr>
        <w:t xml:space="preserve">, obliczono wskaźniki zaufania społecznego </w:t>
      </w:r>
      <w:r>
        <w:rPr>
          <w:rFonts w:asciiTheme="minorHAnsi" w:hAnsiTheme="minorHAnsi"/>
          <w:sz w:val="22"/>
          <w:szCs w:val="22"/>
        </w:rPr>
        <w:t xml:space="preserve">Lokalnych Grup Działania </w:t>
      </w:r>
      <w:r w:rsidRPr="009F10DA">
        <w:rPr>
          <w:rFonts w:asciiTheme="minorHAnsi" w:hAnsiTheme="minorHAnsi"/>
          <w:sz w:val="22"/>
          <w:szCs w:val="22"/>
        </w:rPr>
        <w:t>zgodnie z przyjętą klasyfikacją (komponent zaufania, norm i sieci).</w:t>
      </w:r>
      <w:r w:rsidR="000151E7">
        <w:rPr>
          <w:rFonts w:asciiTheme="minorHAnsi" w:hAnsiTheme="minorHAnsi"/>
          <w:sz w:val="22"/>
          <w:szCs w:val="22"/>
        </w:rPr>
        <w:t xml:space="preserve"> </w:t>
      </w:r>
    </w:p>
    <w:p w14:paraId="414543A4" w14:textId="77777777" w:rsidR="00045426" w:rsidRPr="009F10DA" w:rsidRDefault="00045426" w:rsidP="00045426">
      <w:pPr>
        <w:spacing w:line="276" w:lineRule="auto"/>
        <w:rPr>
          <w:rFonts w:asciiTheme="minorHAnsi" w:hAnsiTheme="minorHAnsi"/>
          <w:sz w:val="22"/>
          <w:szCs w:val="22"/>
        </w:rPr>
      </w:pPr>
    </w:p>
    <w:p w14:paraId="1940B5A9" w14:textId="77777777" w:rsidR="00045426" w:rsidRPr="00F525A7" w:rsidRDefault="00045426" w:rsidP="00045426">
      <w:pPr>
        <w:spacing w:line="276" w:lineRule="auto"/>
        <w:rPr>
          <w:rFonts w:asciiTheme="minorHAnsi" w:hAnsiTheme="minorHAnsi"/>
          <w:szCs w:val="22"/>
        </w:rPr>
      </w:pPr>
      <w:bookmarkStart w:id="323" w:name="_Toc419274449"/>
      <w:r w:rsidRPr="00F525A7">
        <w:rPr>
          <w:rFonts w:asciiTheme="minorHAnsi" w:hAnsiTheme="minorHAnsi"/>
          <w:szCs w:val="22"/>
        </w:rPr>
        <w:t xml:space="preserve">Tabela </w:t>
      </w:r>
      <w:r w:rsidRPr="00F525A7">
        <w:rPr>
          <w:rFonts w:asciiTheme="minorHAnsi" w:hAnsiTheme="minorHAnsi"/>
          <w:szCs w:val="22"/>
        </w:rPr>
        <w:fldChar w:fldCharType="begin"/>
      </w:r>
      <w:r w:rsidRPr="00F525A7">
        <w:rPr>
          <w:rFonts w:asciiTheme="minorHAnsi" w:hAnsiTheme="minorHAnsi"/>
          <w:szCs w:val="22"/>
        </w:rPr>
        <w:instrText xml:space="preserve"> SEQ Tabela \* ARABIC </w:instrText>
      </w:r>
      <w:r w:rsidRPr="00F525A7">
        <w:rPr>
          <w:rFonts w:asciiTheme="minorHAnsi" w:hAnsiTheme="minorHAnsi"/>
          <w:szCs w:val="22"/>
        </w:rPr>
        <w:fldChar w:fldCharType="separate"/>
      </w:r>
      <w:r w:rsidR="00100778">
        <w:rPr>
          <w:rFonts w:asciiTheme="minorHAnsi" w:hAnsiTheme="minorHAnsi"/>
          <w:noProof/>
          <w:szCs w:val="22"/>
        </w:rPr>
        <w:t>44</w:t>
      </w:r>
      <w:r w:rsidRPr="00F525A7">
        <w:rPr>
          <w:rFonts w:asciiTheme="minorHAnsi" w:hAnsiTheme="minorHAnsi"/>
          <w:noProof/>
          <w:szCs w:val="22"/>
        </w:rPr>
        <w:fldChar w:fldCharType="end"/>
      </w:r>
      <w:r w:rsidRPr="00F525A7">
        <w:rPr>
          <w:rFonts w:asciiTheme="minorHAnsi" w:hAnsiTheme="minorHAnsi"/>
          <w:szCs w:val="22"/>
        </w:rPr>
        <w:t>. Wskaźniki cząstkowe i wskaźnik syntetyczny zaufania społecznego</w:t>
      </w:r>
      <w:bookmarkEnd w:id="323"/>
    </w:p>
    <w:tbl>
      <w:tblPr>
        <w:tblW w:w="0" w:type="auto"/>
        <w:tblInd w:w="-5" w:type="dxa"/>
        <w:tblCellMar>
          <w:left w:w="70" w:type="dxa"/>
          <w:right w:w="70" w:type="dxa"/>
        </w:tblCellMar>
        <w:tblLook w:val="04A0" w:firstRow="1" w:lastRow="0" w:firstColumn="1" w:lastColumn="0" w:noHBand="0" w:noVBand="1"/>
      </w:tblPr>
      <w:tblGrid>
        <w:gridCol w:w="1120"/>
        <w:gridCol w:w="6334"/>
        <w:gridCol w:w="1731"/>
      </w:tblGrid>
      <w:tr w:rsidR="00045426" w:rsidRPr="00932E1E" w14:paraId="7E55FB5C" w14:textId="77777777" w:rsidTr="00F525A7">
        <w:trPr>
          <w:trHeight w:val="240"/>
          <w:tblHeader/>
        </w:trPr>
        <w:tc>
          <w:tcPr>
            <w:tcW w:w="0" w:type="auto"/>
            <w:tcBorders>
              <w:top w:val="nil"/>
              <w:left w:val="single" w:sz="4" w:space="0" w:color="FFFFFF"/>
              <w:bottom w:val="single" w:sz="4" w:space="0" w:color="002060"/>
              <w:right w:val="single" w:sz="4" w:space="0" w:color="FFFFFF"/>
            </w:tcBorders>
            <w:shd w:val="clear" w:color="auto" w:fill="002060"/>
            <w:noWrap/>
            <w:hideMark/>
          </w:tcPr>
          <w:p w14:paraId="6285C805" w14:textId="77777777" w:rsidR="00045426" w:rsidRPr="00932E1E" w:rsidRDefault="00045426" w:rsidP="00932E1E">
            <w:pPr>
              <w:spacing w:line="276" w:lineRule="auto"/>
              <w:jc w:val="center"/>
              <w:rPr>
                <w:rFonts w:asciiTheme="minorHAnsi" w:hAnsiTheme="minorHAnsi"/>
                <w:b/>
                <w:bCs/>
                <w:color w:val="FFFFFF"/>
                <w:szCs w:val="22"/>
              </w:rPr>
            </w:pPr>
            <w:r w:rsidRPr="00932E1E">
              <w:rPr>
                <w:rFonts w:asciiTheme="minorHAnsi" w:hAnsiTheme="minorHAnsi"/>
                <w:b/>
                <w:bCs/>
                <w:color w:val="FFFFFF"/>
                <w:szCs w:val="22"/>
              </w:rPr>
              <w:t>Komponent</w:t>
            </w:r>
          </w:p>
        </w:tc>
        <w:tc>
          <w:tcPr>
            <w:tcW w:w="0" w:type="auto"/>
            <w:tcBorders>
              <w:top w:val="nil"/>
              <w:left w:val="single" w:sz="4" w:space="0" w:color="FFFFFF"/>
              <w:bottom w:val="single" w:sz="4" w:space="0" w:color="002060"/>
              <w:right w:val="single" w:sz="4" w:space="0" w:color="FFFFFF"/>
            </w:tcBorders>
            <w:shd w:val="clear" w:color="auto" w:fill="002060"/>
            <w:noWrap/>
            <w:hideMark/>
          </w:tcPr>
          <w:p w14:paraId="4157476D" w14:textId="77777777" w:rsidR="00045426" w:rsidRPr="00932E1E" w:rsidRDefault="00045426" w:rsidP="00932E1E">
            <w:pPr>
              <w:spacing w:line="276" w:lineRule="auto"/>
              <w:jc w:val="center"/>
              <w:rPr>
                <w:rFonts w:asciiTheme="minorHAnsi" w:hAnsiTheme="minorHAnsi"/>
                <w:b/>
                <w:bCs/>
                <w:color w:val="FFFFFF"/>
                <w:szCs w:val="22"/>
              </w:rPr>
            </w:pPr>
            <w:r w:rsidRPr="00932E1E">
              <w:rPr>
                <w:rFonts w:asciiTheme="minorHAnsi" w:hAnsiTheme="minorHAnsi"/>
                <w:b/>
                <w:bCs/>
                <w:color w:val="FFFFFF"/>
                <w:szCs w:val="22"/>
              </w:rPr>
              <w:t>Wskaźniki zaufania społecznego</w:t>
            </w:r>
          </w:p>
        </w:tc>
        <w:tc>
          <w:tcPr>
            <w:tcW w:w="0" w:type="auto"/>
            <w:tcBorders>
              <w:top w:val="nil"/>
              <w:left w:val="single" w:sz="4" w:space="0" w:color="FFFFFF"/>
              <w:bottom w:val="single" w:sz="4" w:space="0" w:color="002060"/>
              <w:right w:val="nil"/>
            </w:tcBorders>
            <w:shd w:val="clear" w:color="auto" w:fill="002060"/>
            <w:noWrap/>
            <w:hideMark/>
          </w:tcPr>
          <w:p w14:paraId="4C5BF1BF" w14:textId="77777777" w:rsidR="00045426" w:rsidRPr="00932E1E" w:rsidRDefault="00045426" w:rsidP="00932E1E">
            <w:pPr>
              <w:spacing w:line="276" w:lineRule="auto"/>
              <w:jc w:val="center"/>
              <w:rPr>
                <w:rFonts w:asciiTheme="minorHAnsi" w:hAnsiTheme="minorHAnsi"/>
                <w:b/>
                <w:bCs/>
                <w:color w:val="FFFFFF"/>
                <w:szCs w:val="22"/>
              </w:rPr>
            </w:pPr>
            <w:r w:rsidRPr="00932E1E">
              <w:rPr>
                <w:rFonts w:asciiTheme="minorHAnsi" w:hAnsiTheme="minorHAnsi"/>
                <w:b/>
                <w:bCs/>
                <w:color w:val="FFFFFF"/>
                <w:szCs w:val="22"/>
              </w:rPr>
              <w:t>Wartość wskaźnika</w:t>
            </w:r>
          </w:p>
        </w:tc>
      </w:tr>
      <w:tr w:rsidR="00045426" w:rsidRPr="00932E1E" w14:paraId="627D276F" w14:textId="77777777" w:rsidTr="00932E1E">
        <w:trPr>
          <w:trHeight w:val="480"/>
        </w:trPr>
        <w:tc>
          <w:tcPr>
            <w:tcW w:w="0" w:type="auto"/>
            <w:tcBorders>
              <w:top w:val="single" w:sz="4" w:space="0" w:color="002060"/>
              <w:left w:val="single" w:sz="4" w:space="0" w:color="002060"/>
              <w:bottom w:val="single" w:sz="4" w:space="0" w:color="002060"/>
              <w:right w:val="single" w:sz="4" w:space="0" w:color="002060"/>
            </w:tcBorders>
            <w:shd w:val="clear" w:color="auto" w:fill="auto"/>
            <w:noWrap/>
            <w:hideMark/>
          </w:tcPr>
          <w:p w14:paraId="4398E37F" w14:textId="77777777" w:rsidR="00045426" w:rsidRPr="00932E1E" w:rsidRDefault="00045426" w:rsidP="00932E1E">
            <w:pPr>
              <w:spacing w:line="276" w:lineRule="auto"/>
              <w:jc w:val="center"/>
              <w:rPr>
                <w:rFonts w:asciiTheme="minorHAnsi" w:hAnsiTheme="minorHAnsi"/>
                <w:szCs w:val="22"/>
              </w:rPr>
            </w:pPr>
            <w:r w:rsidRPr="00932E1E">
              <w:rPr>
                <w:rFonts w:asciiTheme="minorHAnsi" w:hAnsiTheme="minorHAnsi"/>
                <w:szCs w:val="22"/>
              </w:rPr>
              <w:t>Zaufania</w:t>
            </w:r>
          </w:p>
        </w:tc>
        <w:tc>
          <w:tcPr>
            <w:tcW w:w="0" w:type="auto"/>
            <w:tcBorders>
              <w:top w:val="single" w:sz="4" w:space="0" w:color="002060"/>
              <w:left w:val="single" w:sz="4" w:space="0" w:color="002060"/>
              <w:bottom w:val="single" w:sz="4" w:space="0" w:color="002060"/>
              <w:right w:val="single" w:sz="4" w:space="0" w:color="002060"/>
            </w:tcBorders>
            <w:shd w:val="clear" w:color="auto" w:fill="auto"/>
            <w:hideMark/>
          </w:tcPr>
          <w:p w14:paraId="5B5C4857" w14:textId="00E6A648" w:rsidR="00045426" w:rsidRPr="00932E1E" w:rsidRDefault="00045426" w:rsidP="00932E1E">
            <w:pPr>
              <w:spacing w:line="276" w:lineRule="auto"/>
              <w:jc w:val="center"/>
              <w:rPr>
                <w:rFonts w:asciiTheme="minorHAnsi" w:hAnsiTheme="minorHAnsi"/>
                <w:szCs w:val="22"/>
              </w:rPr>
            </w:pPr>
            <w:r w:rsidRPr="00932E1E">
              <w:rPr>
                <w:rFonts w:asciiTheme="minorHAnsi" w:hAnsiTheme="minorHAnsi"/>
                <w:szCs w:val="22"/>
              </w:rPr>
              <w:t>Poziom zaufania członków LGD do osób znanych</w:t>
            </w:r>
          </w:p>
        </w:tc>
        <w:tc>
          <w:tcPr>
            <w:tcW w:w="0" w:type="auto"/>
            <w:tcBorders>
              <w:top w:val="single" w:sz="4" w:space="0" w:color="002060"/>
              <w:left w:val="single" w:sz="4" w:space="0" w:color="002060"/>
              <w:bottom w:val="single" w:sz="4" w:space="0" w:color="002060"/>
              <w:right w:val="single" w:sz="4" w:space="0" w:color="002060"/>
            </w:tcBorders>
            <w:shd w:val="clear" w:color="auto" w:fill="auto"/>
            <w:noWrap/>
            <w:hideMark/>
          </w:tcPr>
          <w:p w14:paraId="7E501D33" w14:textId="77777777" w:rsidR="00045426" w:rsidRPr="00932E1E" w:rsidRDefault="00045426" w:rsidP="00932E1E">
            <w:pPr>
              <w:spacing w:line="276" w:lineRule="auto"/>
              <w:jc w:val="center"/>
              <w:rPr>
                <w:rFonts w:asciiTheme="minorHAnsi" w:hAnsiTheme="minorHAnsi"/>
                <w:szCs w:val="22"/>
              </w:rPr>
            </w:pPr>
            <w:r w:rsidRPr="00932E1E">
              <w:rPr>
                <w:rFonts w:asciiTheme="minorHAnsi" w:hAnsiTheme="minorHAnsi"/>
                <w:szCs w:val="22"/>
              </w:rPr>
              <w:t>73,49</w:t>
            </w:r>
          </w:p>
        </w:tc>
      </w:tr>
      <w:tr w:rsidR="00045426" w:rsidRPr="00932E1E" w14:paraId="59584650" w14:textId="77777777" w:rsidTr="00932E1E">
        <w:trPr>
          <w:trHeight w:val="480"/>
        </w:trPr>
        <w:tc>
          <w:tcPr>
            <w:tcW w:w="0" w:type="auto"/>
            <w:tcBorders>
              <w:top w:val="single" w:sz="4" w:space="0" w:color="002060"/>
              <w:left w:val="single" w:sz="4" w:space="0" w:color="002060"/>
              <w:bottom w:val="single" w:sz="4" w:space="0" w:color="002060"/>
              <w:right w:val="single" w:sz="4" w:space="0" w:color="002060"/>
            </w:tcBorders>
            <w:shd w:val="clear" w:color="auto" w:fill="auto"/>
            <w:noWrap/>
            <w:hideMark/>
          </w:tcPr>
          <w:p w14:paraId="765EBB8A" w14:textId="77777777" w:rsidR="00045426" w:rsidRPr="00932E1E" w:rsidRDefault="00045426" w:rsidP="00932E1E">
            <w:pPr>
              <w:spacing w:line="276" w:lineRule="auto"/>
              <w:jc w:val="center"/>
              <w:rPr>
                <w:rFonts w:asciiTheme="minorHAnsi" w:hAnsiTheme="minorHAnsi"/>
                <w:szCs w:val="22"/>
              </w:rPr>
            </w:pPr>
            <w:r w:rsidRPr="00932E1E">
              <w:rPr>
                <w:rFonts w:asciiTheme="minorHAnsi" w:hAnsiTheme="minorHAnsi"/>
                <w:szCs w:val="22"/>
              </w:rPr>
              <w:t>Zaufania</w:t>
            </w:r>
          </w:p>
        </w:tc>
        <w:tc>
          <w:tcPr>
            <w:tcW w:w="0" w:type="auto"/>
            <w:tcBorders>
              <w:top w:val="single" w:sz="4" w:space="0" w:color="002060"/>
              <w:left w:val="single" w:sz="4" w:space="0" w:color="002060"/>
              <w:bottom w:val="single" w:sz="4" w:space="0" w:color="002060"/>
              <w:right w:val="single" w:sz="4" w:space="0" w:color="002060"/>
            </w:tcBorders>
            <w:shd w:val="clear" w:color="auto" w:fill="auto"/>
            <w:hideMark/>
          </w:tcPr>
          <w:p w14:paraId="2B4DA4C1" w14:textId="2B85B741" w:rsidR="00045426" w:rsidRPr="00932E1E" w:rsidRDefault="00045426" w:rsidP="00932E1E">
            <w:pPr>
              <w:spacing w:line="276" w:lineRule="auto"/>
              <w:jc w:val="center"/>
              <w:rPr>
                <w:rFonts w:asciiTheme="minorHAnsi" w:hAnsiTheme="minorHAnsi"/>
                <w:szCs w:val="22"/>
              </w:rPr>
            </w:pPr>
            <w:r w:rsidRPr="00932E1E">
              <w:rPr>
                <w:rFonts w:asciiTheme="minorHAnsi" w:hAnsiTheme="minorHAnsi"/>
                <w:szCs w:val="22"/>
              </w:rPr>
              <w:t>Poziom zaufania społecznego (do osób nieznanych) cechujące członków LGD</w:t>
            </w:r>
          </w:p>
        </w:tc>
        <w:tc>
          <w:tcPr>
            <w:tcW w:w="0" w:type="auto"/>
            <w:tcBorders>
              <w:top w:val="single" w:sz="4" w:space="0" w:color="002060"/>
              <w:left w:val="single" w:sz="4" w:space="0" w:color="002060"/>
              <w:bottom w:val="single" w:sz="4" w:space="0" w:color="002060"/>
              <w:right w:val="single" w:sz="4" w:space="0" w:color="002060"/>
            </w:tcBorders>
            <w:shd w:val="clear" w:color="auto" w:fill="auto"/>
            <w:noWrap/>
            <w:hideMark/>
          </w:tcPr>
          <w:p w14:paraId="5CB65142" w14:textId="77777777" w:rsidR="00045426" w:rsidRPr="00932E1E" w:rsidRDefault="00045426" w:rsidP="00932E1E">
            <w:pPr>
              <w:spacing w:line="276" w:lineRule="auto"/>
              <w:jc w:val="center"/>
              <w:rPr>
                <w:rFonts w:asciiTheme="minorHAnsi" w:hAnsiTheme="minorHAnsi"/>
                <w:szCs w:val="22"/>
              </w:rPr>
            </w:pPr>
            <w:r w:rsidRPr="00932E1E">
              <w:rPr>
                <w:rFonts w:asciiTheme="minorHAnsi" w:hAnsiTheme="minorHAnsi"/>
                <w:szCs w:val="22"/>
              </w:rPr>
              <w:t>46,88</w:t>
            </w:r>
          </w:p>
        </w:tc>
      </w:tr>
      <w:tr w:rsidR="00045426" w:rsidRPr="00932E1E" w14:paraId="65BE1ABF" w14:textId="77777777" w:rsidTr="00932E1E">
        <w:trPr>
          <w:trHeight w:val="480"/>
        </w:trPr>
        <w:tc>
          <w:tcPr>
            <w:tcW w:w="0" w:type="auto"/>
            <w:tcBorders>
              <w:top w:val="single" w:sz="4" w:space="0" w:color="002060"/>
              <w:left w:val="single" w:sz="4" w:space="0" w:color="002060"/>
              <w:bottom w:val="single" w:sz="4" w:space="0" w:color="002060"/>
              <w:right w:val="single" w:sz="4" w:space="0" w:color="002060"/>
            </w:tcBorders>
            <w:shd w:val="clear" w:color="auto" w:fill="auto"/>
            <w:noWrap/>
            <w:hideMark/>
          </w:tcPr>
          <w:p w14:paraId="2A8E5623" w14:textId="77777777" w:rsidR="00045426" w:rsidRPr="00932E1E" w:rsidRDefault="00045426" w:rsidP="00932E1E">
            <w:pPr>
              <w:spacing w:line="276" w:lineRule="auto"/>
              <w:jc w:val="center"/>
              <w:rPr>
                <w:rFonts w:asciiTheme="minorHAnsi" w:hAnsiTheme="minorHAnsi"/>
                <w:szCs w:val="22"/>
              </w:rPr>
            </w:pPr>
            <w:r w:rsidRPr="00932E1E">
              <w:rPr>
                <w:rFonts w:asciiTheme="minorHAnsi" w:hAnsiTheme="minorHAnsi"/>
                <w:szCs w:val="22"/>
              </w:rPr>
              <w:t>Zaufania</w:t>
            </w:r>
          </w:p>
        </w:tc>
        <w:tc>
          <w:tcPr>
            <w:tcW w:w="0" w:type="auto"/>
            <w:tcBorders>
              <w:top w:val="single" w:sz="4" w:space="0" w:color="002060"/>
              <w:left w:val="single" w:sz="4" w:space="0" w:color="002060"/>
              <w:bottom w:val="single" w:sz="4" w:space="0" w:color="002060"/>
              <w:right w:val="single" w:sz="4" w:space="0" w:color="002060"/>
            </w:tcBorders>
            <w:shd w:val="clear" w:color="auto" w:fill="auto"/>
            <w:hideMark/>
          </w:tcPr>
          <w:p w14:paraId="318B45D9" w14:textId="43D3FAB4" w:rsidR="00045426" w:rsidRPr="00932E1E" w:rsidRDefault="00045426" w:rsidP="00932E1E">
            <w:pPr>
              <w:spacing w:line="276" w:lineRule="auto"/>
              <w:jc w:val="center"/>
              <w:rPr>
                <w:rFonts w:asciiTheme="minorHAnsi" w:hAnsiTheme="minorHAnsi"/>
                <w:szCs w:val="22"/>
              </w:rPr>
            </w:pPr>
            <w:r w:rsidRPr="00932E1E">
              <w:rPr>
                <w:rFonts w:asciiTheme="minorHAnsi" w:hAnsiTheme="minorHAnsi"/>
                <w:szCs w:val="22"/>
              </w:rPr>
              <w:t>Poziom zaufania członków LGD do instytucji i organizacji lokalnych</w:t>
            </w:r>
          </w:p>
        </w:tc>
        <w:tc>
          <w:tcPr>
            <w:tcW w:w="0" w:type="auto"/>
            <w:tcBorders>
              <w:top w:val="single" w:sz="4" w:space="0" w:color="002060"/>
              <w:left w:val="single" w:sz="4" w:space="0" w:color="002060"/>
              <w:bottom w:val="single" w:sz="4" w:space="0" w:color="002060"/>
              <w:right w:val="single" w:sz="4" w:space="0" w:color="002060"/>
            </w:tcBorders>
            <w:shd w:val="clear" w:color="auto" w:fill="auto"/>
            <w:noWrap/>
            <w:hideMark/>
          </w:tcPr>
          <w:p w14:paraId="47035419" w14:textId="77777777" w:rsidR="00045426" w:rsidRPr="00932E1E" w:rsidRDefault="00045426" w:rsidP="00932E1E">
            <w:pPr>
              <w:spacing w:line="276" w:lineRule="auto"/>
              <w:jc w:val="center"/>
              <w:rPr>
                <w:rFonts w:asciiTheme="minorHAnsi" w:hAnsiTheme="minorHAnsi"/>
                <w:szCs w:val="22"/>
              </w:rPr>
            </w:pPr>
            <w:r w:rsidRPr="00932E1E">
              <w:rPr>
                <w:rFonts w:asciiTheme="minorHAnsi" w:hAnsiTheme="minorHAnsi"/>
                <w:szCs w:val="22"/>
              </w:rPr>
              <w:t>65,00</w:t>
            </w:r>
          </w:p>
        </w:tc>
      </w:tr>
      <w:tr w:rsidR="00045426" w:rsidRPr="00932E1E" w14:paraId="217479AC" w14:textId="77777777" w:rsidTr="00932E1E">
        <w:trPr>
          <w:trHeight w:val="480"/>
        </w:trPr>
        <w:tc>
          <w:tcPr>
            <w:tcW w:w="0" w:type="auto"/>
            <w:tcBorders>
              <w:top w:val="single" w:sz="4" w:space="0" w:color="002060"/>
              <w:left w:val="single" w:sz="4" w:space="0" w:color="002060"/>
              <w:bottom w:val="single" w:sz="4" w:space="0" w:color="002060"/>
              <w:right w:val="single" w:sz="4" w:space="0" w:color="002060"/>
            </w:tcBorders>
            <w:shd w:val="clear" w:color="auto" w:fill="auto"/>
            <w:noWrap/>
            <w:hideMark/>
          </w:tcPr>
          <w:p w14:paraId="4914FF28" w14:textId="77777777" w:rsidR="00045426" w:rsidRPr="00932E1E" w:rsidRDefault="00045426" w:rsidP="00932E1E">
            <w:pPr>
              <w:spacing w:line="276" w:lineRule="auto"/>
              <w:jc w:val="center"/>
              <w:rPr>
                <w:rFonts w:asciiTheme="minorHAnsi" w:hAnsiTheme="minorHAnsi"/>
                <w:szCs w:val="22"/>
              </w:rPr>
            </w:pPr>
            <w:r w:rsidRPr="00932E1E">
              <w:rPr>
                <w:rFonts w:asciiTheme="minorHAnsi" w:hAnsiTheme="minorHAnsi"/>
                <w:szCs w:val="22"/>
              </w:rPr>
              <w:t>Norm</w:t>
            </w:r>
          </w:p>
        </w:tc>
        <w:tc>
          <w:tcPr>
            <w:tcW w:w="0" w:type="auto"/>
            <w:tcBorders>
              <w:top w:val="single" w:sz="4" w:space="0" w:color="002060"/>
              <w:left w:val="single" w:sz="4" w:space="0" w:color="002060"/>
              <w:bottom w:val="single" w:sz="4" w:space="0" w:color="002060"/>
              <w:right w:val="single" w:sz="4" w:space="0" w:color="002060"/>
            </w:tcBorders>
            <w:shd w:val="clear" w:color="auto" w:fill="auto"/>
            <w:hideMark/>
          </w:tcPr>
          <w:p w14:paraId="458D7F57" w14:textId="36459250" w:rsidR="00045426" w:rsidRPr="00932E1E" w:rsidRDefault="00045426" w:rsidP="00932E1E">
            <w:pPr>
              <w:spacing w:line="276" w:lineRule="auto"/>
              <w:jc w:val="center"/>
              <w:rPr>
                <w:rFonts w:asciiTheme="minorHAnsi" w:hAnsiTheme="minorHAnsi"/>
                <w:szCs w:val="22"/>
              </w:rPr>
            </w:pPr>
            <w:r w:rsidRPr="00932E1E">
              <w:rPr>
                <w:rFonts w:asciiTheme="minorHAnsi" w:hAnsiTheme="minorHAnsi"/>
                <w:szCs w:val="22"/>
              </w:rPr>
              <w:t>Poziom patriotyzmu lokalnego członków LGD</w:t>
            </w:r>
          </w:p>
        </w:tc>
        <w:tc>
          <w:tcPr>
            <w:tcW w:w="0" w:type="auto"/>
            <w:tcBorders>
              <w:top w:val="single" w:sz="4" w:space="0" w:color="002060"/>
              <w:left w:val="single" w:sz="4" w:space="0" w:color="002060"/>
              <w:bottom w:val="single" w:sz="4" w:space="0" w:color="002060"/>
              <w:right w:val="single" w:sz="4" w:space="0" w:color="002060"/>
            </w:tcBorders>
            <w:shd w:val="clear" w:color="auto" w:fill="auto"/>
            <w:noWrap/>
            <w:hideMark/>
          </w:tcPr>
          <w:p w14:paraId="605B1654" w14:textId="77777777" w:rsidR="00045426" w:rsidRPr="00932E1E" w:rsidRDefault="00045426" w:rsidP="00932E1E">
            <w:pPr>
              <w:spacing w:line="276" w:lineRule="auto"/>
              <w:jc w:val="center"/>
              <w:rPr>
                <w:rFonts w:asciiTheme="minorHAnsi" w:hAnsiTheme="minorHAnsi"/>
                <w:szCs w:val="22"/>
              </w:rPr>
            </w:pPr>
            <w:r w:rsidRPr="00932E1E">
              <w:rPr>
                <w:rFonts w:asciiTheme="minorHAnsi" w:hAnsiTheme="minorHAnsi"/>
                <w:szCs w:val="22"/>
              </w:rPr>
              <w:t>64,99</w:t>
            </w:r>
          </w:p>
        </w:tc>
      </w:tr>
      <w:tr w:rsidR="00045426" w:rsidRPr="00932E1E" w14:paraId="32880CB6" w14:textId="77777777" w:rsidTr="00932E1E">
        <w:trPr>
          <w:trHeight w:val="480"/>
        </w:trPr>
        <w:tc>
          <w:tcPr>
            <w:tcW w:w="0" w:type="auto"/>
            <w:tcBorders>
              <w:top w:val="single" w:sz="4" w:space="0" w:color="002060"/>
              <w:left w:val="single" w:sz="4" w:space="0" w:color="002060"/>
              <w:bottom w:val="single" w:sz="4" w:space="0" w:color="002060"/>
              <w:right w:val="single" w:sz="4" w:space="0" w:color="002060"/>
            </w:tcBorders>
            <w:shd w:val="clear" w:color="auto" w:fill="auto"/>
            <w:noWrap/>
            <w:hideMark/>
          </w:tcPr>
          <w:p w14:paraId="0C6C7735" w14:textId="77777777" w:rsidR="00045426" w:rsidRPr="00932E1E" w:rsidRDefault="00045426" w:rsidP="00932E1E">
            <w:pPr>
              <w:spacing w:line="276" w:lineRule="auto"/>
              <w:jc w:val="center"/>
              <w:rPr>
                <w:rFonts w:asciiTheme="minorHAnsi" w:hAnsiTheme="minorHAnsi"/>
                <w:szCs w:val="22"/>
              </w:rPr>
            </w:pPr>
            <w:r w:rsidRPr="00932E1E">
              <w:rPr>
                <w:rFonts w:asciiTheme="minorHAnsi" w:hAnsiTheme="minorHAnsi"/>
                <w:szCs w:val="22"/>
              </w:rPr>
              <w:t>Norm</w:t>
            </w:r>
          </w:p>
        </w:tc>
        <w:tc>
          <w:tcPr>
            <w:tcW w:w="0" w:type="auto"/>
            <w:tcBorders>
              <w:top w:val="single" w:sz="4" w:space="0" w:color="002060"/>
              <w:left w:val="single" w:sz="4" w:space="0" w:color="002060"/>
              <w:bottom w:val="single" w:sz="4" w:space="0" w:color="002060"/>
              <w:right w:val="single" w:sz="4" w:space="0" w:color="002060"/>
            </w:tcBorders>
            <w:shd w:val="clear" w:color="auto" w:fill="auto"/>
            <w:hideMark/>
          </w:tcPr>
          <w:p w14:paraId="3825D6D0" w14:textId="260ACACD" w:rsidR="00045426" w:rsidRPr="00932E1E" w:rsidRDefault="00045426" w:rsidP="00932E1E">
            <w:pPr>
              <w:spacing w:line="276" w:lineRule="auto"/>
              <w:jc w:val="center"/>
              <w:rPr>
                <w:rFonts w:asciiTheme="minorHAnsi" w:hAnsiTheme="minorHAnsi"/>
                <w:szCs w:val="22"/>
              </w:rPr>
            </w:pPr>
            <w:r w:rsidRPr="00932E1E">
              <w:rPr>
                <w:rFonts w:asciiTheme="minorHAnsi" w:hAnsiTheme="minorHAnsi"/>
                <w:szCs w:val="22"/>
              </w:rPr>
              <w:t>Poziom wartości i norm podzielanych przez członków LGD</w:t>
            </w:r>
          </w:p>
        </w:tc>
        <w:tc>
          <w:tcPr>
            <w:tcW w:w="0" w:type="auto"/>
            <w:tcBorders>
              <w:top w:val="single" w:sz="4" w:space="0" w:color="002060"/>
              <w:left w:val="single" w:sz="4" w:space="0" w:color="002060"/>
              <w:bottom w:val="single" w:sz="4" w:space="0" w:color="002060"/>
              <w:right w:val="single" w:sz="4" w:space="0" w:color="002060"/>
            </w:tcBorders>
            <w:shd w:val="clear" w:color="auto" w:fill="auto"/>
            <w:noWrap/>
            <w:hideMark/>
          </w:tcPr>
          <w:p w14:paraId="1EAEC9FF" w14:textId="77777777" w:rsidR="00045426" w:rsidRPr="00932E1E" w:rsidRDefault="00045426" w:rsidP="00932E1E">
            <w:pPr>
              <w:spacing w:line="276" w:lineRule="auto"/>
              <w:jc w:val="center"/>
              <w:rPr>
                <w:rFonts w:asciiTheme="minorHAnsi" w:hAnsiTheme="minorHAnsi"/>
                <w:szCs w:val="22"/>
              </w:rPr>
            </w:pPr>
            <w:r w:rsidRPr="00932E1E">
              <w:rPr>
                <w:rFonts w:asciiTheme="minorHAnsi" w:hAnsiTheme="minorHAnsi"/>
                <w:szCs w:val="22"/>
              </w:rPr>
              <w:t>91,80</w:t>
            </w:r>
          </w:p>
        </w:tc>
      </w:tr>
      <w:tr w:rsidR="00045426" w:rsidRPr="00932E1E" w14:paraId="76CF7F33" w14:textId="77777777" w:rsidTr="00932E1E">
        <w:trPr>
          <w:trHeight w:val="480"/>
        </w:trPr>
        <w:tc>
          <w:tcPr>
            <w:tcW w:w="0" w:type="auto"/>
            <w:tcBorders>
              <w:top w:val="single" w:sz="4" w:space="0" w:color="002060"/>
              <w:left w:val="single" w:sz="4" w:space="0" w:color="002060"/>
              <w:bottom w:val="single" w:sz="4" w:space="0" w:color="002060"/>
              <w:right w:val="single" w:sz="4" w:space="0" w:color="002060"/>
            </w:tcBorders>
            <w:shd w:val="clear" w:color="auto" w:fill="auto"/>
            <w:noWrap/>
            <w:hideMark/>
          </w:tcPr>
          <w:p w14:paraId="285C6A20" w14:textId="77777777" w:rsidR="00045426" w:rsidRPr="00932E1E" w:rsidRDefault="00045426" w:rsidP="00932E1E">
            <w:pPr>
              <w:spacing w:line="276" w:lineRule="auto"/>
              <w:jc w:val="center"/>
              <w:rPr>
                <w:rFonts w:asciiTheme="minorHAnsi" w:hAnsiTheme="minorHAnsi"/>
                <w:szCs w:val="22"/>
              </w:rPr>
            </w:pPr>
            <w:r w:rsidRPr="00932E1E">
              <w:rPr>
                <w:rFonts w:asciiTheme="minorHAnsi" w:hAnsiTheme="minorHAnsi"/>
                <w:szCs w:val="22"/>
              </w:rPr>
              <w:t>Norm</w:t>
            </w:r>
          </w:p>
        </w:tc>
        <w:tc>
          <w:tcPr>
            <w:tcW w:w="0" w:type="auto"/>
            <w:tcBorders>
              <w:top w:val="single" w:sz="4" w:space="0" w:color="002060"/>
              <w:left w:val="single" w:sz="4" w:space="0" w:color="002060"/>
              <w:bottom w:val="single" w:sz="4" w:space="0" w:color="002060"/>
              <w:right w:val="single" w:sz="4" w:space="0" w:color="002060"/>
            </w:tcBorders>
            <w:shd w:val="clear" w:color="auto" w:fill="auto"/>
            <w:hideMark/>
          </w:tcPr>
          <w:p w14:paraId="7C601674" w14:textId="0712D5BF" w:rsidR="00045426" w:rsidRPr="00932E1E" w:rsidRDefault="00045426" w:rsidP="00932E1E">
            <w:pPr>
              <w:spacing w:line="276" w:lineRule="auto"/>
              <w:jc w:val="center"/>
              <w:rPr>
                <w:rFonts w:asciiTheme="minorHAnsi" w:hAnsiTheme="minorHAnsi"/>
                <w:szCs w:val="22"/>
              </w:rPr>
            </w:pPr>
            <w:r w:rsidRPr="00932E1E">
              <w:rPr>
                <w:rFonts w:asciiTheme="minorHAnsi" w:hAnsiTheme="minorHAnsi"/>
                <w:szCs w:val="22"/>
              </w:rPr>
              <w:t>Poziom zaangażowania społecznego na rzecz wspólnego dobra</w:t>
            </w:r>
          </w:p>
        </w:tc>
        <w:tc>
          <w:tcPr>
            <w:tcW w:w="0" w:type="auto"/>
            <w:tcBorders>
              <w:top w:val="single" w:sz="4" w:space="0" w:color="002060"/>
              <w:left w:val="single" w:sz="4" w:space="0" w:color="002060"/>
              <w:bottom w:val="single" w:sz="4" w:space="0" w:color="002060"/>
              <w:right w:val="single" w:sz="4" w:space="0" w:color="002060"/>
            </w:tcBorders>
            <w:shd w:val="clear" w:color="auto" w:fill="auto"/>
            <w:noWrap/>
            <w:hideMark/>
          </w:tcPr>
          <w:p w14:paraId="0D4A4F43" w14:textId="77777777" w:rsidR="00045426" w:rsidRPr="00932E1E" w:rsidRDefault="00045426" w:rsidP="00932E1E">
            <w:pPr>
              <w:spacing w:line="276" w:lineRule="auto"/>
              <w:jc w:val="center"/>
              <w:rPr>
                <w:rFonts w:asciiTheme="minorHAnsi" w:hAnsiTheme="minorHAnsi"/>
                <w:szCs w:val="22"/>
              </w:rPr>
            </w:pPr>
            <w:r w:rsidRPr="00932E1E">
              <w:rPr>
                <w:rFonts w:asciiTheme="minorHAnsi" w:hAnsiTheme="minorHAnsi"/>
                <w:szCs w:val="22"/>
              </w:rPr>
              <w:t>54,68</w:t>
            </w:r>
          </w:p>
        </w:tc>
      </w:tr>
      <w:tr w:rsidR="00045426" w:rsidRPr="00932E1E" w14:paraId="05E1DAF6" w14:textId="77777777" w:rsidTr="00932E1E">
        <w:trPr>
          <w:trHeight w:val="480"/>
        </w:trPr>
        <w:tc>
          <w:tcPr>
            <w:tcW w:w="0" w:type="auto"/>
            <w:tcBorders>
              <w:top w:val="single" w:sz="4" w:space="0" w:color="002060"/>
              <w:left w:val="single" w:sz="4" w:space="0" w:color="002060"/>
              <w:bottom w:val="single" w:sz="4" w:space="0" w:color="002060"/>
              <w:right w:val="single" w:sz="4" w:space="0" w:color="002060"/>
            </w:tcBorders>
            <w:shd w:val="clear" w:color="auto" w:fill="auto"/>
            <w:noWrap/>
            <w:hideMark/>
          </w:tcPr>
          <w:p w14:paraId="114FBAC5" w14:textId="77777777" w:rsidR="00045426" w:rsidRPr="00932E1E" w:rsidRDefault="00045426" w:rsidP="00932E1E">
            <w:pPr>
              <w:spacing w:line="276" w:lineRule="auto"/>
              <w:jc w:val="center"/>
              <w:rPr>
                <w:rFonts w:asciiTheme="minorHAnsi" w:hAnsiTheme="minorHAnsi"/>
                <w:szCs w:val="22"/>
              </w:rPr>
            </w:pPr>
            <w:r w:rsidRPr="00932E1E">
              <w:rPr>
                <w:rFonts w:asciiTheme="minorHAnsi" w:hAnsiTheme="minorHAnsi"/>
                <w:szCs w:val="22"/>
              </w:rPr>
              <w:t>Sieci</w:t>
            </w:r>
          </w:p>
        </w:tc>
        <w:tc>
          <w:tcPr>
            <w:tcW w:w="0" w:type="auto"/>
            <w:tcBorders>
              <w:top w:val="single" w:sz="4" w:space="0" w:color="002060"/>
              <w:left w:val="single" w:sz="4" w:space="0" w:color="002060"/>
              <w:bottom w:val="single" w:sz="4" w:space="0" w:color="002060"/>
              <w:right w:val="single" w:sz="4" w:space="0" w:color="002060"/>
            </w:tcBorders>
            <w:shd w:val="clear" w:color="auto" w:fill="auto"/>
            <w:hideMark/>
          </w:tcPr>
          <w:p w14:paraId="3ABCD921" w14:textId="789EA77F" w:rsidR="00045426" w:rsidRPr="00932E1E" w:rsidRDefault="00045426" w:rsidP="00932E1E">
            <w:pPr>
              <w:spacing w:line="276" w:lineRule="auto"/>
              <w:jc w:val="center"/>
              <w:rPr>
                <w:rFonts w:asciiTheme="minorHAnsi" w:hAnsiTheme="minorHAnsi"/>
                <w:szCs w:val="22"/>
              </w:rPr>
            </w:pPr>
            <w:r w:rsidRPr="00932E1E">
              <w:rPr>
                <w:rFonts w:asciiTheme="minorHAnsi" w:hAnsiTheme="minorHAnsi"/>
                <w:szCs w:val="22"/>
              </w:rPr>
              <w:t>Poziom chęci współpracy opartej na zaufaniu w środowisku lokalnym</w:t>
            </w:r>
          </w:p>
        </w:tc>
        <w:tc>
          <w:tcPr>
            <w:tcW w:w="0" w:type="auto"/>
            <w:tcBorders>
              <w:top w:val="single" w:sz="4" w:space="0" w:color="002060"/>
              <w:left w:val="single" w:sz="4" w:space="0" w:color="002060"/>
              <w:bottom w:val="single" w:sz="4" w:space="0" w:color="002060"/>
              <w:right w:val="single" w:sz="4" w:space="0" w:color="002060"/>
            </w:tcBorders>
            <w:shd w:val="clear" w:color="auto" w:fill="auto"/>
            <w:noWrap/>
            <w:hideMark/>
          </w:tcPr>
          <w:p w14:paraId="79E29E5A" w14:textId="77777777" w:rsidR="00045426" w:rsidRPr="00932E1E" w:rsidRDefault="00045426" w:rsidP="00932E1E">
            <w:pPr>
              <w:spacing w:line="276" w:lineRule="auto"/>
              <w:jc w:val="center"/>
              <w:rPr>
                <w:rFonts w:asciiTheme="minorHAnsi" w:hAnsiTheme="minorHAnsi"/>
                <w:szCs w:val="22"/>
              </w:rPr>
            </w:pPr>
            <w:r w:rsidRPr="00932E1E">
              <w:rPr>
                <w:rFonts w:asciiTheme="minorHAnsi" w:hAnsiTheme="minorHAnsi"/>
                <w:szCs w:val="22"/>
              </w:rPr>
              <w:t>73,61</w:t>
            </w:r>
          </w:p>
        </w:tc>
      </w:tr>
      <w:tr w:rsidR="00045426" w:rsidRPr="00932E1E" w14:paraId="747C398F" w14:textId="77777777" w:rsidTr="00932E1E">
        <w:trPr>
          <w:trHeight w:val="480"/>
        </w:trPr>
        <w:tc>
          <w:tcPr>
            <w:tcW w:w="0" w:type="auto"/>
            <w:tcBorders>
              <w:top w:val="single" w:sz="4" w:space="0" w:color="002060"/>
              <w:left w:val="single" w:sz="4" w:space="0" w:color="002060"/>
              <w:bottom w:val="single" w:sz="4" w:space="0" w:color="002060"/>
              <w:right w:val="single" w:sz="4" w:space="0" w:color="002060"/>
            </w:tcBorders>
            <w:shd w:val="clear" w:color="auto" w:fill="auto"/>
            <w:noWrap/>
            <w:hideMark/>
          </w:tcPr>
          <w:p w14:paraId="4499B103" w14:textId="77777777" w:rsidR="00045426" w:rsidRPr="00932E1E" w:rsidRDefault="00045426" w:rsidP="00932E1E">
            <w:pPr>
              <w:spacing w:line="276" w:lineRule="auto"/>
              <w:jc w:val="center"/>
              <w:rPr>
                <w:rFonts w:asciiTheme="minorHAnsi" w:hAnsiTheme="minorHAnsi"/>
                <w:szCs w:val="22"/>
              </w:rPr>
            </w:pPr>
            <w:r w:rsidRPr="00932E1E">
              <w:rPr>
                <w:rFonts w:asciiTheme="minorHAnsi" w:hAnsiTheme="minorHAnsi"/>
                <w:szCs w:val="22"/>
              </w:rPr>
              <w:lastRenderedPageBreak/>
              <w:t>Sieci</w:t>
            </w:r>
          </w:p>
        </w:tc>
        <w:tc>
          <w:tcPr>
            <w:tcW w:w="0" w:type="auto"/>
            <w:tcBorders>
              <w:top w:val="single" w:sz="4" w:space="0" w:color="002060"/>
              <w:left w:val="single" w:sz="4" w:space="0" w:color="002060"/>
              <w:bottom w:val="single" w:sz="4" w:space="0" w:color="002060"/>
              <w:right w:val="single" w:sz="4" w:space="0" w:color="002060"/>
            </w:tcBorders>
            <w:shd w:val="clear" w:color="auto" w:fill="auto"/>
            <w:hideMark/>
          </w:tcPr>
          <w:p w14:paraId="572888EB" w14:textId="798CAC4B" w:rsidR="00045426" w:rsidRPr="00932E1E" w:rsidRDefault="00045426" w:rsidP="00932E1E">
            <w:pPr>
              <w:spacing w:line="276" w:lineRule="auto"/>
              <w:jc w:val="center"/>
              <w:rPr>
                <w:rFonts w:asciiTheme="minorHAnsi" w:hAnsiTheme="minorHAnsi"/>
                <w:szCs w:val="22"/>
              </w:rPr>
            </w:pPr>
            <w:r w:rsidRPr="00932E1E">
              <w:rPr>
                <w:rFonts w:asciiTheme="minorHAnsi" w:hAnsiTheme="minorHAnsi"/>
                <w:szCs w:val="22"/>
              </w:rPr>
              <w:t>Poziom poczucia wpływu członków LGD na funkcjonowanie partnerstwa</w:t>
            </w:r>
          </w:p>
        </w:tc>
        <w:tc>
          <w:tcPr>
            <w:tcW w:w="0" w:type="auto"/>
            <w:tcBorders>
              <w:top w:val="single" w:sz="4" w:space="0" w:color="002060"/>
              <w:left w:val="single" w:sz="4" w:space="0" w:color="002060"/>
              <w:bottom w:val="single" w:sz="4" w:space="0" w:color="002060"/>
              <w:right w:val="single" w:sz="4" w:space="0" w:color="002060"/>
            </w:tcBorders>
            <w:shd w:val="clear" w:color="auto" w:fill="auto"/>
            <w:noWrap/>
            <w:hideMark/>
          </w:tcPr>
          <w:p w14:paraId="49198E7D" w14:textId="77777777" w:rsidR="00045426" w:rsidRPr="00932E1E" w:rsidRDefault="00045426" w:rsidP="00932E1E">
            <w:pPr>
              <w:spacing w:line="276" w:lineRule="auto"/>
              <w:jc w:val="center"/>
              <w:rPr>
                <w:rFonts w:asciiTheme="minorHAnsi" w:hAnsiTheme="minorHAnsi"/>
                <w:szCs w:val="22"/>
              </w:rPr>
            </w:pPr>
            <w:r w:rsidRPr="00932E1E">
              <w:rPr>
                <w:rFonts w:asciiTheme="minorHAnsi" w:hAnsiTheme="minorHAnsi"/>
                <w:szCs w:val="22"/>
              </w:rPr>
              <w:t>82,14</w:t>
            </w:r>
          </w:p>
        </w:tc>
      </w:tr>
      <w:tr w:rsidR="00045426" w:rsidRPr="00932E1E" w14:paraId="17617752" w14:textId="77777777" w:rsidTr="00932E1E">
        <w:trPr>
          <w:trHeight w:val="240"/>
        </w:trPr>
        <w:tc>
          <w:tcPr>
            <w:tcW w:w="0" w:type="auto"/>
            <w:tcBorders>
              <w:top w:val="single" w:sz="4" w:space="0" w:color="002060"/>
              <w:left w:val="single" w:sz="4" w:space="0" w:color="002060"/>
              <w:bottom w:val="single" w:sz="4" w:space="0" w:color="002060"/>
              <w:right w:val="single" w:sz="4" w:space="0" w:color="002060"/>
            </w:tcBorders>
            <w:shd w:val="clear" w:color="auto" w:fill="auto"/>
            <w:noWrap/>
            <w:hideMark/>
          </w:tcPr>
          <w:p w14:paraId="5CB90F38" w14:textId="77777777" w:rsidR="00045426" w:rsidRPr="00932E1E" w:rsidRDefault="00045426" w:rsidP="00932E1E">
            <w:pPr>
              <w:spacing w:line="276" w:lineRule="auto"/>
              <w:jc w:val="center"/>
              <w:rPr>
                <w:rFonts w:asciiTheme="minorHAnsi" w:hAnsiTheme="minorHAnsi"/>
                <w:color w:val="000000" w:themeColor="text1"/>
                <w:szCs w:val="22"/>
              </w:rPr>
            </w:pPr>
          </w:p>
        </w:tc>
        <w:tc>
          <w:tcPr>
            <w:tcW w:w="0" w:type="auto"/>
            <w:tcBorders>
              <w:top w:val="single" w:sz="4" w:space="0" w:color="002060"/>
              <w:left w:val="single" w:sz="4" w:space="0" w:color="002060"/>
              <w:bottom w:val="single" w:sz="4" w:space="0" w:color="002060"/>
              <w:right w:val="single" w:sz="4" w:space="0" w:color="002060"/>
            </w:tcBorders>
            <w:shd w:val="clear" w:color="auto" w:fill="auto"/>
            <w:noWrap/>
            <w:hideMark/>
          </w:tcPr>
          <w:p w14:paraId="4289C351" w14:textId="77777777" w:rsidR="00045426" w:rsidRPr="00932E1E" w:rsidRDefault="00045426" w:rsidP="00932E1E">
            <w:pPr>
              <w:spacing w:line="276" w:lineRule="auto"/>
              <w:jc w:val="center"/>
              <w:rPr>
                <w:rFonts w:asciiTheme="minorHAnsi" w:hAnsiTheme="minorHAnsi"/>
                <w:b/>
                <w:bCs/>
                <w:color w:val="000000" w:themeColor="text1"/>
                <w:szCs w:val="22"/>
              </w:rPr>
            </w:pPr>
            <w:r w:rsidRPr="00932E1E">
              <w:rPr>
                <w:rFonts w:asciiTheme="minorHAnsi" w:hAnsiTheme="minorHAnsi"/>
                <w:b/>
                <w:bCs/>
                <w:color w:val="000000" w:themeColor="text1"/>
                <w:szCs w:val="22"/>
              </w:rPr>
              <w:t>Wskaźnik syntetyczny</w:t>
            </w:r>
          </w:p>
        </w:tc>
        <w:tc>
          <w:tcPr>
            <w:tcW w:w="0" w:type="auto"/>
            <w:tcBorders>
              <w:top w:val="single" w:sz="4" w:space="0" w:color="002060"/>
              <w:left w:val="single" w:sz="4" w:space="0" w:color="002060"/>
              <w:bottom w:val="single" w:sz="4" w:space="0" w:color="002060"/>
              <w:right w:val="single" w:sz="4" w:space="0" w:color="002060"/>
            </w:tcBorders>
            <w:shd w:val="clear" w:color="auto" w:fill="auto"/>
            <w:noWrap/>
            <w:hideMark/>
          </w:tcPr>
          <w:p w14:paraId="3A16CA73" w14:textId="77777777" w:rsidR="00045426" w:rsidRPr="00932E1E" w:rsidRDefault="00045426" w:rsidP="00932E1E">
            <w:pPr>
              <w:spacing w:line="276" w:lineRule="auto"/>
              <w:jc w:val="center"/>
              <w:rPr>
                <w:rFonts w:asciiTheme="minorHAnsi" w:hAnsiTheme="minorHAnsi"/>
                <w:b/>
                <w:bCs/>
                <w:color w:val="000000" w:themeColor="text1"/>
                <w:szCs w:val="22"/>
              </w:rPr>
            </w:pPr>
            <w:r w:rsidRPr="00932E1E">
              <w:rPr>
                <w:rFonts w:asciiTheme="minorHAnsi" w:hAnsiTheme="minorHAnsi"/>
                <w:b/>
                <w:bCs/>
                <w:color w:val="000000" w:themeColor="text1"/>
                <w:szCs w:val="22"/>
              </w:rPr>
              <w:t>69,07</w:t>
            </w:r>
          </w:p>
        </w:tc>
      </w:tr>
    </w:tbl>
    <w:p w14:paraId="112B3A97" w14:textId="77777777" w:rsidR="00045426" w:rsidRPr="009F10DA" w:rsidRDefault="00045426" w:rsidP="00045426">
      <w:pPr>
        <w:spacing w:line="276" w:lineRule="auto"/>
        <w:rPr>
          <w:rFonts w:asciiTheme="minorHAnsi" w:hAnsiTheme="minorHAnsi"/>
          <w:sz w:val="22"/>
          <w:szCs w:val="22"/>
        </w:rPr>
      </w:pPr>
      <w:r w:rsidRPr="009F10DA">
        <w:rPr>
          <w:rFonts w:asciiTheme="minorHAnsi" w:hAnsiTheme="minorHAnsi"/>
          <w:sz w:val="22"/>
          <w:szCs w:val="22"/>
        </w:rPr>
        <w:t>Źródło: opracowanie własne</w:t>
      </w:r>
    </w:p>
    <w:p w14:paraId="6290C0E0" w14:textId="77777777" w:rsidR="00045426" w:rsidRDefault="00045426" w:rsidP="00045426">
      <w:pPr>
        <w:spacing w:line="276" w:lineRule="auto"/>
        <w:rPr>
          <w:rFonts w:asciiTheme="minorHAnsi" w:hAnsiTheme="minorHAnsi"/>
          <w:sz w:val="22"/>
          <w:szCs w:val="22"/>
        </w:rPr>
      </w:pPr>
    </w:p>
    <w:p w14:paraId="603AAEA7" w14:textId="28C59568" w:rsidR="00045426" w:rsidRDefault="00045426" w:rsidP="00045426">
      <w:pPr>
        <w:spacing w:line="276" w:lineRule="auto"/>
        <w:rPr>
          <w:rFonts w:asciiTheme="minorHAnsi" w:hAnsiTheme="minorHAnsi"/>
          <w:sz w:val="22"/>
          <w:szCs w:val="22"/>
        </w:rPr>
      </w:pPr>
      <w:r w:rsidRPr="007B40A1">
        <w:rPr>
          <w:rFonts w:asciiTheme="minorHAnsi" w:hAnsiTheme="minorHAnsi"/>
          <w:sz w:val="22"/>
          <w:szCs w:val="22"/>
        </w:rPr>
        <w:t xml:space="preserve">Warto zauważyć, że obliczona w ten sposób wartość wskaźnika syntetycznego wynosząca </w:t>
      </w:r>
      <w:r>
        <w:rPr>
          <w:rFonts w:asciiTheme="minorHAnsi" w:hAnsiTheme="minorHAnsi"/>
          <w:sz w:val="22"/>
          <w:szCs w:val="22"/>
        </w:rPr>
        <w:t>69,07</w:t>
      </w:r>
      <w:r w:rsidRPr="007B40A1">
        <w:rPr>
          <w:rFonts w:asciiTheme="minorHAnsi" w:hAnsiTheme="minorHAnsi"/>
          <w:sz w:val="22"/>
          <w:szCs w:val="22"/>
        </w:rPr>
        <w:t xml:space="preserve"> pkt. </w:t>
      </w:r>
      <w:r>
        <w:rPr>
          <w:rFonts w:asciiTheme="minorHAnsi" w:hAnsiTheme="minorHAnsi"/>
          <w:sz w:val="22"/>
          <w:szCs w:val="22"/>
        </w:rPr>
        <w:t>mieści się w okolicach dwóch trzecich skali</w:t>
      </w:r>
      <w:r w:rsidRPr="007B40A1">
        <w:rPr>
          <w:rFonts w:asciiTheme="minorHAnsi" w:hAnsiTheme="minorHAnsi"/>
          <w:sz w:val="22"/>
          <w:szCs w:val="22"/>
        </w:rPr>
        <w:t>. Z uwagi na brak porównywalnych danych, czy też brak wcześniejszych edycji badania, nie jest możliw</w:t>
      </w:r>
      <w:r>
        <w:rPr>
          <w:rFonts w:asciiTheme="minorHAnsi" w:hAnsiTheme="minorHAnsi"/>
          <w:sz w:val="22"/>
          <w:szCs w:val="22"/>
        </w:rPr>
        <w:t>a</w:t>
      </w:r>
      <w:r w:rsidRPr="007B40A1">
        <w:rPr>
          <w:rFonts w:asciiTheme="minorHAnsi" w:hAnsiTheme="minorHAnsi"/>
          <w:sz w:val="22"/>
          <w:szCs w:val="22"/>
        </w:rPr>
        <w:t xml:space="preserve"> analiza dynamiki zmiany wskaźników w czasie. </w:t>
      </w:r>
      <w:r w:rsidRPr="009C7D05">
        <w:rPr>
          <w:rFonts w:asciiTheme="minorHAnsi" w:hAnsiTheme="minorHAnsi"/>
          <w:sz w:val="22"/>
          <w:szCs w:val="22"/>
        </w:rPr>
        <w:t xml:space="preserve">Wskaźniki syntetyczne zaufania społecznego obliczone zostały również dla poszczególnych województw. Uzyskane wyniki cechuje umiarkowane zróżnicowanie, wszystkie wartości mieszczą się w przedziale 62,69 pkt dla województwa świętokrzyskiego aż do 74,64 pkt dla </w:t>
      </w:r>
      <w:r>
        <w:rPr>
          <w:rFonts w:asciiTheme="minorHAnsi" w:hAnsiTheme="minorHAnsi"/>
          <w:sz w:val="22"/>
          <w:szCs w:val="22"/>
        </w:rPr>
        <w:t xml:space="preserve">województwa opolskiego. </w:t>
      </w:r>
    </w:p>
    <w:p w14:paraId="24BAAE83" w14:textId="77777777" w:rsidR="00932E1E" w:rsidRPr="009C7D05" w:rsidRDefault="00932E1E" w:rsidP="00045426">
      <w:pPr>
        <w:spacing w:line="276" w:lineRule="auto"/>
        <w:rPr>
          <w:rFonts w:asciiTheme="minorHAnsi" w:hAnsiTheme="minorHAnsi"/>
          <w:sz w:val="22"/>
          <w:szCs w:val="22"/>
        </w:rPr>
      </w:pPr>
    </w:p>
    <w:p w14:paraId="464B160F" w14:textId="77777777" w:rsidR="00045426" w:rsidRPr="00025579" w:rsidRDefault="00045426" w:rsidP="00045426">
      <w:pPr>
        <w:spacing w:line="276" w:lineRule="auto"/>
        <w:rPr>
          <w:rFonts w:asciiTheme="minorHAnsi" w:hAnsiTheme="minorHAnsi"/>
          <w:sz w:val="22"/>
          <w:szCs w:val="22"/>
        </w:rPr>
      </w:pPr>
      <w:r w:rsidRPr="00025579">
        <w:rPr>
          <w:rFonts w:asciiTheme="minorHAnsi" w:hAnsiTheme="minorHAnsi"/>
          <w:sz w:val="22"/>
          <w:szCs w:val="22"/>
        </w:rPr>
        <w:t xml:space="preserve">Przeprowadzono również analizę wartości wskaźnika syntetycznego </w:t>
      </w:r>
      <w:r>
        <w:rPr>
          <w:rFonts w:asciiTheme="minorHAnsi" w:hAnsiTheme="minorHAnsi"/>
          <w:sz w:val="22"/>
          <w:szCs w:val="22"/>
        </w:rPr>
        <w:t xml:space="preserve">i wskaźników cząstkowych </w:t>
      </w:r>
      <w:r w:rsidRPr="00025579">
        <w:rPr>
          <w:rFonts w:asciiTheme="minorHAnsi" w:hAnsiTheme="minorHAnsi"/>
          <w:sz w:val="22"/>
          <w:szCs w:val="22"/>
        </w:rPr>
        <w:t xml:space="preserve">przy uwzględnieniu </w:t>
      </w:r>
      <w:r>
        <w:rPr>
          <w:rFonts w:asciiTheme="minorHAnsi" w:hAnsiTheme="minorHAnsi"/>
          <w:sz w:val="22"/>
          <w:szCs w:val="22"/>
        </w:rPr>
        <w:t>liczby ludności zamieszkującej poszczególne obszary LGD. Z przeprowadzonych badań wynika jednoznacznie, że poziom kapitału społecznego w partnerstwach na terenie których zamieszkuje ponad 50 tys. mieszkańców jest wyższy niż w ich mniejszych odpowiednikach, dotyczy to zarówno wartości wskaźnika syntetycznego (Tabela 31) jak i wszystkich cząstkowych (Tabela 32). Jedynie w zakresie wskaźnika cząstkowego dotyczącego p</w:t>
      </w:r>
      <w:r w:rsidRPr="009F10DA">
        <w:rPr>
          <w:rFonts w:asciiTheme="minorHAnsi" w:hAnsiTheme="minorHAnsi"/>
          <w:sz w:val="22"/>
          <w:szCs w:val="22"/>
        </w:rPr>
        <w:t>oziom</w:t>
      </w:r>
      <w:r>
        <w:rPr>
          <w:rFonts w:asciiTheme="minorHAnsi" w:hAnsiTheme="minorHAnsi"/>
          <w:sz w:val="22"/>
          <w:szCs w:val="22"/>
        </w:rPr>
        <w:t>u</w:t>
      </w:r>
      <w:r w:rsidRPr="009F10DA">
        <w:rPr>
          <w:rFonts w:asciiTheme="minorHAnsi" w:hAnsiTheme="minorHAnsi"/>
          <w:sz w:val="22"/>
          <w:szCs w:val="22"/>
        </w:rPr>
        <w:t xml:space="preserve"> poczucia wpływu członków LGD na funkcjonowanie partnerstwa</w:t>
      </w:r>
      <w:r>
        <w:rPr>
          <w:rFonts w:asciiTheme="minorHAnsi" w:hAnsiTheme="minorHAnsi"/>
          <w:sz w:val="22"/>
          <w:szCs w:val="22"/>
        </w:rPr>
        <w:t xml:space="preserve"> uzyskany wynik jest taki sam zarówno w małych jak i dużych LGD. Najbardziej znaczące różnice dotyczą p</w:t>
      </w:r>
      <w:r w:rsidRPr="009F10DA">
        <w:rPr>
          <w:rFonts w:asciiTheme="minorHAnsi" w:hAnsiTheme="minorHAnsi"/>
          <w:sz w:val="22"/>
          <w:szCs w:val="22"/>
        </w:rPr>
        <w:t>oziom</w:t>
      </w:r>
      <w:r>
        <w:rPr>
          <w:rFonts w:asciiTheme="minorHAnsi" w:hAnsiTheme="minorHAnsi"/>
          <w:sz w:val="22"/>
          <w:szCs w:val="22"/>
        </w:rPr>
        <w:t>u</w:t>
      </w:r>
      <w:r w:rsidRPr="009F10DA">
        <w:rPr>
          <w:rFonts w:asciiTheme="minorHAnsi" w:hAnsiTheme="minorHAnsi"/>
          <w:sz w:val="22"/>
          <w:szCs w:val="22"/>
        </w:rPr>
        <w:t xml:space="preserve"> zaufania członków LGD do instytucji i organizacji lokalnych</w:t>
      </w:r>
      <w:r>
        <w:rPr>
          <w:rFonts w:asciiTheme="minorHAnsi" w:hAnsiTheme="minorHAnsi"/>
          <w:sz w:val="22"/>
          <w:szCs w:val="22"/>
        </w:rPr>
        <w:t>, gdzie różnica sięga ponad 8 pkt. Istotnie statystycznie różnice dotyczą również p</w:t>
      </w:r>
      <w:r w:rsidRPr="00A9506C">
        <w:rPr>
          <w:rFonts w:asciiTheme="minorHAnsi" w:hAnsiTheme="minorHAnsi"/>
          <w:sz w:val="22"/>
          <w:szCs w:val="22"/>
        </w:rPr>
        <w:t>oziom</w:t>
      </w:r>
      <w:r>
        <w:rPr>
          <w:rFonts w:asciiTheme="minorHAnsi" w:hAnsiTheme="minorHAnsi"/>
          <w:sz w:val="22"/>
          <w:szCs w:val="22"/>
        </w:rPr>
        <w:t>u</w:t>
      </w:r>
      <w:r w:rsidRPr="00A9506C">
        <w:rPr>
          <w:rFonts w:asciiTheme="minorHAnsi" w:hAnsiTheme="minorHAnsi"/>
          <w:sz w:val="22"/>
          <w:szCs w:val="22"/>
        </w:rPr>
        <w:t xml:space="preserve"> zaufania społecznego (do osób nieznanych) </w:t>
      </w:r>
      <w:r>
        <w:rPr>
          <w:rFonts w:asciiTheme="minorHAnsi" w:hAnsiTheme="minorHAnsi"/>
          <w:sz w:val="22"/>
          <w:szCs w:val="22"/>
        </w:rPr>
        <w:t>7,25 pkt. oraz p</w:t>
      </w:r>
      <w:r w:rsidRPr="00A9506C">
        <w:rPr>
          <w:rFonts w:asciiTheme="minorHAnsi" w:hAnsiTheme="minorHAnsi"/>
          <w:sz w:val="22"/>
          <w:szCs w:val="22"/>
        </w:rPr>
        <w:t>oziom</w:t>
      </w:r>
      <w:r>
        <w:rPr>
          <w:rFonts w:asciiTheme="minorHAnsi" w:hAnsiTheme="minorHAnsi"/>
          <w:sz w:val="22"/>
          <w:szCs w:val="22"/>
        </w:rPr>
        <w:t>u</w:t>
      </w:r>
      <w:r w:rsidRPr="00A9506C">
        <w:rPr>
          <w:rFonts w:asciiTheme="minorHAnsi" w:hAnsiTheme="minorHAnsi"/>
          <w:sz w:val="22"/>
          <w:szCs w:val="22"/>
        </w:rPr>
        <w:t xml:space="preserve"> zaangażowania społecznego na rzecz wspólnego dobra</w:t>
      </w:r>
      <w:r>
        <w:rPr>
          <w:rFonts w:asciiTheme="minorHAnsi" w:hAnsiTheme="minorHAnsi"/>
          <w:sz w:val="22"/>
          <w:szCs w:val="22"/>
        </w:rPr>
        <w:t xml:space="preserve"> gdzie różnica wynosi 6,3 pkt.</w:t>
      </w:r>
    </w:p>
    <w:p w14:paraId="499A0BAD" w14:textId="77777777" w:rsidR="00045426" w:rsidRDefault="00045426" w:rsidP="00045426">
      <w:pPr>
        <w:spacing w:line="276" w:lineRule="auto"/>
        <w:rPr>
          <w:rFonts w:asciiTheme="minorHAnsi" w:hAnsiTheme="minorHAnsi"/>
          <w:sz w:val="22"/>
        </w:rPr>
      </w:pPr>
    </w:p>
    <w:p w14:paraId="35BEB79A" w14:textId="77777777" w:rsidR="00045426" w:rsidRDefault="00045426" w:rsidP="00045426">
      <w:pPr>
        <w:spacing w:line="276" w:lineRule="auto"/>
        <w:rPr>
          <w:rFonts w:asciiTheme="minorHAnsi" w:hAnsiTheme="minorHAnsi"/>
          <w:sz w:val="22"/>
        </w:rPr>
      </w:pPr>
      <w:r>
        <w:rPr>
          <w:rFonts w:asciiTheme="minorHAnsi" w:hAnsiTheme="minorHAnsi"/>
          <w:sz w:val="22"/>
        </w:rPr>
        <w:t>Wskazano najistotniejsze uwarunkowania związane z poziomem kształtowania się kapitału społecznego członków LGD. Wyróżniono dwie potencjalne zależności, a mianowicie:</w:t>
      </w:r>
    </w:p>
    <w:p w14:paraId="70965AEC" w14:textId="77777777" w:rsidR="00045426" w:rsidRPr="00CE010C" w:rsidRDefault="00045426" w:rsidP="00F525A7">
      <w:pPr>
        <w:pStyle w:val="Akapitzlist"/>
        <w:numPr>
          <w:ilvl w:val="0"/>
          <w:numId w:val="128"/>
        </w:numPr>
        <w:spacing w:line="276" w:lineRule="auto"/>
        <w:ind w:left="567" w:hanging="567"/>
        <w:rPr>
          <w:rFonts w:asciiTheme="minorHAnsi" w:hAnsiTheme="minorHAnsi"/>
          <w:sz w:val="22"/>
        </w:rPr>
      </w:pPr>
      <w:r w:rsidRPr="00CE010C">
        <w:rPr>
          <w:rFonts w:asciiTheme="minorHAnsi" w:hAnsiTheme="minorHAnsi"/>
          <w:sz w:val="22"/>
        </w:rPr>
        <w:t>wpływ poziomu rozwoju gospodarczego na poziom kapitału społecznego</w:t>
      </w:r>
      <w:r>
        <w:rPr>
          <w:rFonts w:asciiTheme="minorHAnsi" w:hAnsiTheme="minorHAnsi"/>
          <w:sz w:val="22"/>
        </w:rPr>
        <w:t>,</w:t>
      </w:r>
    </w:p>
    <w:p w14:paraId="532AF09E" w14:textId="77777777" w:rsidR="00045426" w:rsidRPr="001E263E" w:rsidRDefault="00045426" w:rsidP="00F525A7">
      <w:pPr>
        <w:pStyle w:val="Akapitzlist"/>
        <w:numPr>
          <w:ilvl w:val="0"/>
          <w:numId w:val="127"/>
        </w:numPr>
        <w:spacing w:line="276" w:lineRule="auto"/>
        <w:ind w:left="567" w:hanging="567"/>
        <w:rPr>
          <w:rFonts w:asciiTheme="minorHAnsi" w:hAnsiTheme="minorHAnsi"/>
          <w:sz w:val="22"/>
        </w:rPr>
      </w:pPr>
      <w:r w:rsidRPr="001E263E">
        <w:rPr>
          <w:rFonts w:asciiTheme="minorHAnsi" w:hAnsiTheme="minorHAnsi"/>
          <w:sz w:val="22"/>
        </w:rPr>
        <w:t>wpływ aktywności społecznej n</w:t>
      </w:r>
      <w:r>
        <w:rPr>
          <w:rFonts w:asciiTheme="minorHAnsi" w:hAnsiTheme="minorHAnsi"/>
          <w:sz w:val="22"/>
        </w:rPr>
        <w:t>a poziom</w:t>
      </w:r>
      <w:r w:rsidRPr="001E263E">
        <w:rPr>
          <w:rFonts w:asciiTheme="minorHAnsi" w:hAnsiTheme="minorHAnsi"/>
          <w:sz w:val="22"/>
        </w:rPr>
        <w:t xml:space="preserve"> kapitału społecznego</w:t>
      </w:r>
      <w:r>
        <w:rPr>
          <w:rFonts w:asciiTheme="minorHAnsi" w:hAnsiTheme="minorHAnsi"/>
          <w:sz w:val="22"/>
        </w:rPr>
        <w:t>.</w:t>
      </w:r>
    </w:p>
    <w:p w14:paraId="315DB1FE" w14:textId="77777777" w:rsidR="00045426" w:rsidRDefault="00045426" w:rsidP="00045426">
      <w:pPr>
        <w:spacing w:line="276" w:lineRule="auto"/>
        <w:rPr>
          <w:rFonts w:asciiTheme="minorHAnsi" w:hAnsiTheme="minorHAnsi"/>
          <w:sz w:val="22"/>
        </w:rPr>
      </w:pPr>
    </w:p>
    <w:p w14:paraId="728239E2" w14:textId="77777777" w:rsidR="00045426" w:rsidRDefault="00045426" w:rsidP="00045426">
      <w:pPr>
        <w:spacing w:line="276" w:lineRule="auto"/>
        <w:rPr>
          <w:rFonts w:asciiTheme="minorHAnsi" w:hAnsiTheme="minorHAnsi"/>
          <w:sz w:val="22"/>
        </w:rPr>
      </w:pPr>
      <w:r>
        <w:rPr>
          <w:rFonts w:asciiTheme="minorHAnsi" w:hAnsiTheme="minorHAnsi"/>
          <w:sz w:val="22"/>
        </w:rPr>
        <w:t xml:space="preserve">Z przeprowadzonych badań jednoznacznie wynika, że występuje zależność pomiędzy poziomem kapitału społecznego, a poziomem rozwoju gospodarczego regionu z tym, że kierunek tego wpływu nie jest już tożsamy u wszystkich respondentów. Część z nich wskazuje pozytywną korelację pomiędzy tymi dwoma elementami, co było by zbieżne z koncepcją R. </w:t>
      </w:r>
      <w:proofErr w:type="spellStart"/>
      <w:r>
        <w:rPr>
          <w:rFonts w:asciiTheme="minorHAnsi" w:hAnsiTheme="minorHAnsi"/>
          <w:sz w:val="22"/>
        </w:rPr>
        <w:t>Putnama</w:t>
      </w:r>
      <w:proofErr w:type="spellEnd"/>
      <w:r>
        <w:rPr>
          <w:rFonts w:asciiTheme="minorHAnsi" w:hAnsiTheme="minorHAnsi"/>
          <w:sz w:val="22"/>
        </w:rPr>
        <w:t xml:space="preserve"> </w:t>
      </w:r>
      <w:r w:rsidRPr="00CE010C">
        <w:rPr>
          <w:rFonts w:asciiTheme="minorHAnsi" w:hAnsiTheme="minorHAnsi"/>
          <w:sz w:val="22"/>
        </w:rPr>
        <w:t>o zależności kapitału</w:t>
      </w:r>
      <w:r>
        <w:rPr>
          <w:rFonts w:asciiTheme="minorHAnsi" w:hAnsiTheme="minorHAnsi"/>
          <w:sz w:val="22"/>
        </w:rPr>
        <w:t xml:space="preserve"> </w:t>
      </w:r>
      <w:r w:rsidRPr="00CE010C">
        <w:rPr>
          <w:rFonts w:asciiTheme="minorHAnsi" w:hAnsiTheme="minorHAnsi"/>
          <w:sz w:val="22"/>
        </w:rPr>
        <w:t>społecznego i ekonomicznego</w:t>
      </w:r>
      <w:r>
        <w:rPr>
          <w:rFonts w:asciiTheme="minorHAnsi" w:hAnsiTheme="minorHAnsi"/>
          <w:sz w:val="22"/>
        </w:rPr>
        <w:t xml:space="preserve">. Jednak równolegle pojawia się drugi pogląd wskazujący na odwrotną zależność, a mianowicie że zbyt wysoki poziom </w:t>
      </w:r>
      <w:r w:rsidRPr="00371F9D">
        <w:rPr>
          <w:rFonts w:asciiTheme="minorHAnsi" w:hAnsiTheme="minorHAnsi"/>
          <w:sz w:val="22"/>
        </w:rPr>
        <w:t xml:space="preserve">rozwoju gospodarczego obszaru </w:t>
      </w:r>
      <w:r>
        <w:rPr>
          <w:rFonts w:asciiTheme="minorHAnsi" w:hAnsiTheme="minorHAnsi"/>
          <w:sz w:val="22"/>
        </w:rPr>
        <w:t xml:space="preserve">LGD działa w sposób demobilizujący na </w:t>
      </w:r>
      <w:r w:rsidRPr="00371F9D">
        <w:rPr>
          <w:rFonts w:asciiTheme="minorHAnsi" w:hAnsiTheme="minorHAnsi"/>
          <w:sz w:val="22"/>
        </w:rPr>
        <w:t xml:space="preserve">mieszkańców </w:t>
      </w:r>
      <w:r>
        <w:rPr>
          <w:rFonts w:asciiTheme="minorHAnsi" w:hAnsiTheme="minorHAnsi"/>
          <w:sz w:val="22"/>
        </w:rPr>
        <w:t>co w efekcie powoduje, że kapitał społeczny zamiast oczekiwanego wzrostu spada, bądź utrzymuje się na stałym poziomie.</w:t>
      </w:r>
    </w:p>
    <w:p w14:paraId="08F3806D" w14:textId="77777777" w:rsidR="00045426" w:rsidRDefault="00045426" w:rsidP="00045426">
      <w:pPr>
        <w:spacing w:line="276" w:lineRule="auto"/>
        <w:rPr>
          <w:rFonts w:asciiTheme="minorHAnsi" w:hAnsiTheme="minorHAnsi"/>
          <w:sz w:val="22"/>
        </w:rPr>
      </w:pPr>
    </w:p>
    <w:p w14:paraId="009289AD" w14:textId="77777777" w:rsidR="00045426" w:rsidRDefault="00045426" w:rsidP="00045426">
      <w:pPr>
        <w:spacing w:line="276" w:lineRule="auto"/>
        <w:rPr>
          <w:rFonts w:asciiTheme="minorHAnsi" w:hAnsiTheme="minorHAnsi"/>
          <w:sz w:val="22"/>
        </w:rPr>
      </w:pPr>
      <w:r>
        <w:rPr>
          <w:rFonts w:asciiTheme="minorHAnsi" w:hAnsiTheme="minorHAnsi"/>
          <w:sz w:val="22"/>
        </w:rPr>
        <w:t xml:space="preserve">W badaniach fokusowych pojawia się również pogląd pośredni wskazujący, że optymalnymi warunkami do wzrostu poziomu kapitału społecznego jest przeciętny poziom rozwoju gospodarczego. Ta teza wydaje się najbardziej słuszna, także z uwagi na fakt, że znajduje potwierdzenie w przytoczonych już wcześniej rozległych badaniach nad poziomem kapitału </w:t>
      </w:r>
      <w:r>
        <w:rPr>
          <w:rFonts w:asciiTheme="minorHAnsi" w:hAnsiTheme="minorHAnsi"/>
          <w:sz w:val="22"/>
        </w:rPr>
        <w:lastRenderedPageBreak/>
        <w:t>społecznego LGD</w:t>
      </w:r>
      <w:r>
        <w:rPr>
          <w:rStyle w:val="Odwoanieprzypisudolnego"/>
          <w:rFonts w:asciiTheme="minorHAnsi" w:hAnsiTheme="minorHAnsi"/>
          <w:sz w:val="22"/>
        </w:rPr>
        <w:footnoteReference w:id="78"/>
      </w:r>
      <w:r>
        <w:rPr>
          <w:rFonts w:asciiTheme="minorHAnsi" w:hAnsiTheme="minorHAnsi"/>
          <w:sz w:val="22"/>
        </w:rPr>
        <w:t xml:space="preserve"> z których jednoznacznie wynika, że s</w:t>
      </w:r>
      <w:r w:rsidRPr="00465283">
        <w:rPr>
          <w:rFonts w:asciiTheme="minorHAnsi" w:hAnsiTheme="minorHAnsi"/>
          <w:sz w:val="22"/>
        </w:rPr>
        <w:t>tosunkowo najwyższym poziomem kapitału społecznego charakteryzują się</w:t>
      </w:r>
      <w:r>
        <w:rPr>
          <w:rFonts w:asciiTheme="minorHAnsi" w:hAnsiTheme="minorHAnsi"/>
          <w:sz w:val="22"/>
        </w:rPr>
        <w:t xml:space="preserve"> </w:t>
      </w:r>
      <w:r w:rsidRPr="00465283">
        <w:rPr>
          <w:rFonts w:asciiTheme="minorHAnsi" w:hAnsiTheme="minorHAnsi"/>
          <w:sz w:val="22"/>
        </w:rPr>
        <w:t>członkowie LGD funkcjonujących na obszarach o przeciętnym poziomie rozwoju</w:t>
      </w:r>
      <w:r>
        <w:rPr>
          <w:rFonts w:asciiTheme="minorHAnsi" w:hAnsiTheme="minorHAnsi"/>
          <w:sz w:val="22"/>
        </w:rPr>
        <w:t xml:space="preserve"> </w:t>
      </w:r>
      <w:r w:rsidRPr="00465283">
        <w:rPr>
          <w:rFonts w:asciiTheme="minorHAnsi" w:hAnsiTheme="minorHAnsi"/>
          <w:sz w:val="22"/>
        </w:rPr>
        <w:t>gospodarczego.</w:t>
      </w:r>
      <w:r>
        <w:rPr>
          <w:rFonts w:asciiTheme="minorHAnsi" w:hAnsiTheme="minorHAnsi"/>
          <w:sz w:val="22"/>
        </w:rPr>
        <w:t xml:space="preserve"> Wynik ten może zostać zinterpretowany w ten sposób, że</w:t>
      </w:r>
      <w:r w:rsidRPr="00465283">
        <w:rPr>
          <w:rFonts w:asciiTheme="minorHAnsi" w:hAnsiTheme="minorHAnsi"/>
          <w:sz w:val="22"/>
        </w:rPr>
        <w:t xml:space="preserve"> </w:t>
      </w:r>
      <w:r>
        <w:rPr>
          <w:rFonts w:asciiTheme="minorHAnsi" w:hAnsiTheme="minorHAnsi"/>
          <w:sz w:val="22"/>
        </w:rPr>
        <w:t>szczególnie</w:t>
      </w:r>
      <w:r w:rsidRPr="00465283">
        <w:rPr>
          <w:rFonts w:asciiTheme="minorHAnsi" w:hAnsiTheme="minorHAnsi"/>
          <w:sz w:val="22"/>
        </w:rPr>
        <w:t xml:space="preserve"> wysoki poziom</w:t>
      </w:r>
      <w:r>
        <w:rPr>
          <w:rFonts w:asciiTheme="minorHAnsi" w:hAnsiTheme="minorHAnsi"/>
          <w:sz w:val="22"/>
        </w:rPr>
        <w:t xml:space="preserve"> </w:t>
      </w:r>
      <w:r w:rsidRPr="00465283">
        <w:rPr>
          <w:rFonts w:asciiTheme="minorHAnsi" w:hAnsiTheme="minorHAnsi"/>
          <w:sz w:val="22"/>
        </w:rPr>
        <w:t xml:space="preserve">rozwoju gospodarczego obszaru </w:t>
      </w:r>
      <w:r>
        <w:rPr>
          <w:rFonts w:asciiTheme="minorHAnsi" w:hAnsiTheme="minorHAnsi"/>
          <w:sz w:val="22"/>
        </w:rPr>
        <w:t>funkcjonowania LGD</w:t>
      </w:r>
      <w:r w:rsidRPr="00465283">
        <w:rPr>
          <w:rFonts w:asciiTheme="minorHAnsi" w:hAnsiTheme="minorHAnsi"/>
          <w:sz w:val="22"/>
        </w:rPr>
        <w:t xml:space="preserve"> nie mobilizuje mieszkańców do podejmowania</w:t>
      </w:r>
      <w:r>
        <w:rPr>
          <w:rFonts w:asciiTheme="minorHAnsi" w:hAnsiTheme="minorHAnsi"/>
          <w:sz w:val="22"/>
        </w:rPr>
        <w:t xml:space="preserve"> </w:t>
      </w:r>
      <w:r w:rsidRPr="00465283">
        <w:rPr>
          <w:rFonts w:asciiTheme="minorHAnsi" w:hAnsiTheme="minorHAnsi"/>
          <w:sz w:val="22"/>
        </w:rPr>
        <w:t>działań służących zmianom, a jego zbyt niski poziom nie stwarza</w:t>
      </w:r>
      <w:r>
        <w:rPr>
          <w:rFonts w:asciiTheme="minorHAnsi" w:hAnsiTheme="minorHAnsi"/>
          <w:sz w:val="22"/>
        </w:rPr>
        <w:t xml:space="preserve"> </w:t>
      </w:r>
      <w:r w:rsidRPr="00465283">
        <w:rPr>
          <w:rFonts w:asciiTheme="minorHAnsi" w:hAnsiTheme="minorHAnsi"/>
          <w:sz w:val="22"/>
        </w:rPr>
        <w:t>wystarczających warunków do realizacji takich działań</w:t>
      </w:r>
      <w:r>
        <w:rPr>
          <w:rStyle w:val="Odwoanieprzypisudolnego"/>
          <w:rFonts w:asciiTheme="minorHAnsi" w:hAnsiTheme="minorHAnsi"/>
          <w:sz w:val="22"/>
        </w:rPr>
        <w:footnoteReference w:id="79"/>
      </w:r>
      <w:r w:rsidRPr="00465283">
        <w:rPr>
          <w:rFonts w:asciiTheme="minorHAnsi" w:hAnsiTheme="minorHAnsi"/>
          <w:sz w:val="22"/>
        </w:rPr>
        <w:t>.</w:t>
      </w:r>
    </w:p>
    <w:p w14:paraId="3F018B00" w14:textId="77777777" w:rsidR="00932E1E" w:rsidRPr="00465283" w:rsidRDefault="00932E1E" w:rsidP="00045426">
      <w:pPr>
        <w:spacing w:line="276" w:lineRule="auto"/>
        <w:rPr>
          <w:rFonts w:asciiTheme="minorHAnsi" w:hAnsiTheme="minorHAnsi"/>
          <w:sz w:val="22"/>
        </w:rPr>
      </w:pPr>
    </w:p>
    <w:p w14:paraId="10B86E8B" w14:textId="393E5F22" w:rsidR="00045426" w:rsidRDefault="00045426" w:rsidP="00045426">
      <w:pPr>
        <w:spacing w:line="276" w:lineRule="auto"/>
        <w:rPr>
          <w:rFonts w:asciiTheme="minorHAnsi" w:hAnsiTheme="minorHAnsi"/>
          <w:sz w:val="22"/>
        </w:rPr>
      </w:pPr>
      <w:r>
        <w:rPr>
          <w:rFonts w:asciiTheme="minorHAnsi" w:hAnsiTheme="minorHAnsi"/>
          <w:sz w:val="22"/>
        </w:rPr>
        <w:t>W zakresie drugiego uwarunkowania związanego z aktywnością społeczną również pojawiają się sprzeczne stanowiska respondentów badań jakościowych. Jednakże co zaskakujące w przeważającej opinii paradoksalnie wskazuje się, że wysoki poziom aktywności społecznej (głównie rozumianej jako ilości organizacji o charakterze pozarządowym działających na terenie partnerstwa) wpływa negatywnie na poziom kapitału społecznego</w:t>
      </w:r>
      <w:r w:rsidR="000151E7">
        <w:rPr>
          <w:rFonts w:asciiTheme="minorHAnsi" w:hAnsiTheme="minorHAnsi"/>
          <w:sz w:val="22"/>
        </w:rPr>
        <w:t xml:space="preserve"> </w:t>
      </w:r>
      <w:r>
        <w:rPr>
          <w:rFonts w:asciiTheme="minorHAnsi" w:hAnsiTheme="minorHAnsi"/>
          <w:sz w:val="22"/>
        </w:rPr>
        <w:t xml:space="preserve">członków tych partnerstw. Interpretacja takiego stanowiska może być następująca, przyjmuje się, że w sytuacji niewielkiej (lub braku) aktywności mieszkańców, członkowie LGD mogą wykazywać ponadprzeciętny poziom zaangażowania </w:t>
      </w:r>
      <w:r w:rsidR="00932E1E">
        <w:rPr>
          <w:rFonts w:asciiTheme="minorHAnsi" w:hAnsiTheme="minorHAnsi"/>
          <w:sz w:val="22"/>
        </w:rPr>
        <w:br/>
      </w:r>
      <w:r>
        <w:rPr>
          <w:rFonts w:asciiTheme="minorHAnsi" w:hAnsiTheme="minorHAnsi"/>
          <w:sz w:val="22"/>
        </w:rPr>
        <w:t>w przekonaniu, że tylko w ten sposób uda się zrobić coś dla dobra lokalnej społeczności i tym samym staną się samoistnymi liderami stanowionymi główny element sprawczy działań prorozwojowych.</w:t>
      </w:r>
    </w:p>
    <w:p w14:paraId="0E7582EC" w14:textId="77777777" w:rsidR="00045426" w:rsidRDefault="00045426" w:rsidP="00045426">
      <w:pPr>
        <w:spacing w:line="276" w:lineRule="auto"/>
      </w:pPr>
    </w:p>
    <w:p w14:paraId="4D2C4E18" w14:textId="77777777" w:rsidR="00045426" w:rsidRPr="00F534CA" w:rsidRDefault="00045426" w:rsidP="00045426">
      <w:pPr>
        <w:spacing w:line="276" w:lineRule="auto"/>
        <w:rPr>
          <w:rFonts w:asciiTheme="minorHAnsi" w:hAnsiTheme="minorHAnsi"/>
          <w:sz w:val="22"/>
        </w:rPr>
      </w:pPr>
      <w:r>
        <w:rPr>
          <w:rFonts w:asciiTheme="minorHAnsi" w:hAnsiTheme="minorHAnsi"/>
          <w:sz w:val="22"/>
        </w:rPr>
        <w:t>W</w:t>
      </w:r>
      <w:r w:rsidRPr="00F534CA">
        <w:rPr>
          <w:rFonts w:asciiTheme="minorHAnsi" w:hAnsiTheme="minorHAnsi"/>
          <w:sz w:val="22"/>
        </w:rPr>
        <w:t>ysunięto te</w:t>
      </w:r>
      <w:r>
        <w:rPr>
          <w:rFonts w:asciiTheme="minorHAnsi" w:hAnsiTheme="minorHAnsi"/>
          <w:sz w:val="22"/>
        </w:rPr>
        <w:t>zę dotyczącą zależności pomiędzy poziomem kapitału społecznego, a stopniem</w:t>
      </w:r>
      <w:r w:rsidRPr="00F534CA">
        <w:rPr>
          <w:rFonts w:asciiTheme="minorHAnsi" w:hAnsiTheme="minorHAnsi"/>
          <w:sz w:val="22"/>
        </w:rPr>
        <w:t xml:space="preserve"> nasycenia województw Lokalnymi Grupami Działania </w:t>
      </w:r>
      <w:r>
        <w:rPr>
          <w:rFonts w:asciiTheme="minorHAnsi" w:hAnsiTheme="minorHAnsi"/>
          <w:sz w:val="22"/>
        </w:rPr>
        <w:t xml:space="preserve">co oznaczałoby w praktyce, że </w:t>
      </w:r>
      <w:r w:rsidRPr="00F534CA">
        <w:rPr>
          <w:rFonts w:asciiTheme="minorHAnsi" w:hAnsiTheme="minorHAnsi"/>
          <w:sz w:val="22"/>
        </w:rPr>
        <w:t>ma</w:t>
      </w:r>
      <w:r>
        <w:rPr>
          <w:rFonts w:asciiTheme="minorHAnsi" w:hAnsiTheme="minorHAnsi"/>
          <w:sz w:val="22"/>
        </w:rPr>
        <w:t xml:space="preserve">ła lub stosunkowo duża sieć LGD występujących na obszarze województwa jest czynnikiem różnicującym poziom </w:t>
      </w:r>
      <w:r w:rsidRPr="00F534CA">
        <w:rPr>
          <w:rFonts w:asciiTheme="minorHAnsi" w:hAnsiTheme="minorHAnsi"/>
          <w:sz w:val="22"/>
        </w:rPr>
        <w:t>kapitału społecznego LGD</w:t>
      </w:r>
      <w:r>
        <w:rPr>
          <w:rFonts w:asciiTheme="minorHAnsi" w:hAnsiTheme="minorHAnsi"/>
          <w:sz w:val="22"/>
        </w:rPr>
        <w:t xml:space="preserve">. </w:t>
      </w:r>
      <w:r w:rsidRPr="00F815E7">
        <w:rPr>
          <w:rFonts w:asciiTheme="minorHAnsi" w:hAnsiTheme="minorHAnsi"/>
          <w:sz w:val="22"/>
        </w:rPr>
        <w:t>Na podstawie uzyskanych rezultatów, pamiętając o ograniczeniach wynikających</w:t>
      </w:r>
      <w:r>
        <w:rPr>
          <w:rFonts w:asciiTheme="minorHAnsi" w:hAnsiTheme="minorHAnsi"/>
          <w:sz w:val="22"/>
        </w:rPr>
        <w:t xml:space="preserve"> </w:t>
      </w:r>
      <w:r w:rsidRPr="00F815E7">
        <w:rPr>
          <w:rFonts w:asciiTheme="minorHAnsi" w:hAnsiTheme="minorHAnsi"/>
          <w:sz w:val="22"/>
        </w:rPr>
        <w:t>z charakteru danych źródłowych, można wysnuć ostrożn</w:t>
      </w:r>
      <w:r>
        <w:rPr>
          <w:rFonts w:asciiTheme="minorHAnsi" w:hAnsiTheme="minorHAnsi"/>
          <w:sz w:val="22"/>
        </w:rPr>
        <w:t>y wniosek</w:t>
      </w:r>
      <w:r w:rsidRPr="00F815E7">
        <w:rPr>
          <w:rFonts w:asciiTheme="minorHAnsi" w:hAnsiTheme="minorHAnsi"/>
          <w:sz w:val="22"/>
        </w:rPr>
        <w:t>,</w:t>
      </w:r>
      <w:r>
        <w:rPr>
          <w:rFonts w:asciiTheme="minorHAnsi" w:hAnsiTheme="minorHAnsi"/>
          <w:sz w:val="22"/>
        </w:rPr>
        <w:t xml:space="preserve"> że korelacja tego typu nie jest istotna statystycznie i nie znalazła jednoznacznego potwierdzenia w niniejszych badaniach. </w:t>
      </w:r>
    </w:p>
    <w:p w14:paraId="3A80E2C8" w14:textId="77777777" w:rsidR="00045426" w:rsidRPr="00045426" w:rsidRDefault="00045426" w:rsidP="00045426"/>
    <w:p w14:paraId="244CB0C1" w14:textId="42A64C19" w:rsidR="00B605DA" w:rsidRPr="00751DC8" w:rsidRDefault="00F36035" w:rsidP="00C33E0A">
      <w:pPr>
        <w:pStyle w:val="Nagwek1"/>
        <w:pageBreakBefore/>
        <w:numPr>
          <w:ilvl w:val="0"/>
          <w:numId w:val="38"/>
        </w:numPr>
        <w:tabs>
          <w:tab w:val="left" w:pos="567"/>
        </w:tabs>
        <w:spacing w:before="0" w:line="276" w:lineRule="auto"/>
        <w:ind w:left="567" w:hanging="567"/>
        <w:rPr>
          <w:rFonts w:asciiTheme="minorHAnsi" w:hAnsiTheme="minorHAnsi"/>
          <w:color w:val="002060"/>
          <w:szCs w:val="22"/>
        </w:rPr>
      </w:pPr>
      <w:bookmarkStart w:id="324" w:name="_Toc419266464"/>
      <w:r w:rsidRPr="00751DC8">
        <w:rPr>
          <w:rFonts w:asciiTheme="minorHAnsi" w:hAnsiTheme="minorHAnsi"/>
          <w:color w:val="002060"/>
          <w:szCs w:val="22"/>
        </w:rPr>
        <w:lastRenderedPageBreak/>
        <w:t>R</w:t>
      </w:r>
      <w:r w:rsidR="00593734" w:rsidRPr="00751DC8">
        <w:rPr>
          <w:rFonts w:asciiTheme="minorHAnsi" w:hAnsiTheme="minorHAnsi"/>
          <w:color w:val="002060"/>
          <w:szCs w:val="22"/>
        </w:rPr>
        <w:t>ekomendacje</w:t>
      </w:r>
      <w:bookmarkEnd w:id="324"/>
    </w:p>
    <w:p w14:paraId="38B9D0CB" w14:textId="77777777" w:rsidR="00B008A0" w:rsidRPr="0072047D" w:rsidRDefault="00B008A0" w:rsidP="0072047D">
      <w:pPr>
        <w:spacing w:line="276" w:lineRule="auto"/>
        <w:rPr>
          <w:rFonts w:asciiTheme="minorHAnsi" w:hAnsiTheme="minorHAnsi"/>
          <w:sz w:val="22"/>
          <w:szCs w:val="22"/>
        </w:rPr>
      </w:pPr>
    </w:p>
    <w:p w14:paraId="7CEFB5C8" w14:textId="04490D92" w:rsidR="00134E94" w:rsidRPr="00134E94" w:rsidRDefault="00134E94" w:rsidP="00932E1E">
      <w:pPr>
        <w:spacing w:line="276" w:lineRule="auto"/>
        <w:rPr>
          <w:rFonts w:asciiTheme="minorHAnsi" w:hAnsiTheme="minorHAnsi"/>
          <w:sz w:val="22"/>
          <w:szCs w:val="22"/>
        </w:rPr>
      </w:pPr>
      <w:bookmarkStart w:id="325" w:name="_Toc365911909"/>
      <w:bookmarkEnd w:id="322"/>
      <w:r w:rsidRPr="00134E94">
        <w:rPr>
          <w:rFonts w:asciiTheme="minorHAnsi" w:hAnsiTheme="minorHAnsi"/>
          <w:sz w:val="22"/>
          <w:szCs w:val="22"/>
        </w:rPr>
        <w:t xml:space="preserve">Poniżej w formie tabelarycznej przedstawiono najważniejsze rekomendacje wynikające </w:t>
      </w:r>
      <w:r w:rsidR="00932E1E">
        <w:rPr>
          <w:rFonts w:asciiTheme="minorHAnsi" w:hAnsiTheme="minorHAnsi"/>
          <w:sz w:val="22"/>
          <w:szCs w:val="22"/>
        </w:rPr>
        <w:br/>
      </w:r>
      <w:r w:rsidRPr="00134E94">
        <w:rPr>
          <w:rFonts w:asciiTheme="minorHAnsi" w:hAnsiTheme="minorHAnsi"/>
          <w:sz w:val="22"/>
          <w:szCs w:val="22"/>
        </w:rPr>
        <w:t xml:space="preserve">z przeprowadzonych badań. Rekomendacje podzielono na dwie grupy w pierwszej z </w:t>
      </w:r>
      <w:r w:rsidR="006F0B9A">
        <w:rPr>
          <w:rFonts w:asciiTheme="minorHAnsi" w:hAnsiTheme="minorHAnsi"/>
          <w:sz w:val="22"/>
          <w:szCs w:val="22"/>
        </w:rPr>
        <w:t>nich zaprezentowanej w Tabeli 45</w:t>
      </w:r>
      <w:r w:rsidRPr="00134E94">
        <w:rPr>
          <w:rFonts w:asciiTheme="minorHAnsi" w:hAnsiTheme="minorHAnsi"/>
          <w:sz w:val="22"/>
          <w:szCs w:val="22"/>
        </w:rPr>
        <w:t xml:space="preserve"> zawarto rekomendacje odnoszące się do wykorzystania kapitału społecznego w procesie rozwoju lokalnego kierowanego przez sp</w:t>
      </w:r>
      <w:r w:rsidR="006F0B9A">
        <w:rPr>
          <w:rFonts w:asciiTheme="minorHAnsi" w:hAnsiTheme="minorHAnsi"/>
          <w:sz w:val="22"/>
          <w:szCs w:val="22"/>
        </w:rPr>
        <w:t>ołeczność. Natomiast w Tabeli 46</w:t>
      </w:r>
      <w:r w:rsidRPr="00134E94">
        <w:rPr>
          <w:rFonts w:asciiTheme="minorHAnsi" w:hAnsiTheme="minorHAnsi"/>
          <w:sz w:val="22"/>
          <w:szCs w:val="22"/>
        </w:rPr>
        <w:t xml:space="preserve"> zawarto rekomendacje stricte ukierunkowane na zwiększenie poziomu kapitału społecznego członków LGD, a w konsekwencji wzrostu aktywności społecznej mieszkańców wsi</w:t>
      </w:r>
    </w:p>
    <w:p w14:paraId="131DAB07" w14:textId="77777777" w:rsidR="00134E94" w:rsidRPr="00134E94" w:rsidRDefault="00134E94" w:rsidP="00932E1E">
      <w:pPr>
        <w:spacing w:line="276" w:lineRule="auto"/>
        <w:rPr>
          <w:rFonts w:asciiTheme="minorHAnsi" w:hAnsiTheme="minorHAnsi"/>
          <w:sz w:val="22"/>
          <w:szCs w:val="22"/>
        </w:rPr>
      </w:pPr>
    </w:p>
    <w:p w14:paraId="7436D846" w14:textId="019A4F51" w:rsidR="00134E94" w:rsidRPr="00F525A7" w:rsidRDefault="00134E94" w:rsidP="00932E1E">
      <w:pPr>
        <w:spacing w:line="276" w:lineRule="auto"/>
        <w:rPr>
          <w:rFonts w:asciiTheme="minorHAnsi" w:hAnsiTheme="minorHAnsi"/>
          <w:szCs w:val="20"/>
        </w:rPr>
      </w:pPr>
      <w:bookmarkStart w:id="326" w:name="_Toc419274450"/>
      <w:r w:rsidRPr="00F525A7">
        <w:rPr>
          <w:rFonts w:asciiTheme="minorHAnsi" w:hAnsiTheme="minorHAnsi"/>
          <w:szCs w:val="20"/>
        </w:rPr>
        <w:t xml:space="preserve">Tabela </w:t>
      </w:r>
      <w:r w:rsidRPr="00F525A7">
        <w:rPr>
          <w:rFonts w:asciiTheme="minorHAnsi" w:hAnsiTheme="minorHAnsi"/>
          <w:szCs w:val="20"/>
        </w:rPr>
        <w:fldChar w:fldCharType="begin"/>
      </w:r>
      <w:r w:rsidRPr="00F525A7">
        <w:rPr>
          <w:rFonts w:asciiTheme="minorHAnsi" w:hAnsiTheme="minorHAnsi"/>
          <w:szCs w:val="20"/>
        </w:rPr>
        <w:instrText xml:space="preserve"> SEQ Tabela \* ARABIC </w:instrText>
      </w:r>
      <w:r w:rsidRPr="00F525A7">
        <w:rPr>
          <w:rFonts w:asciiTheme="minorHAnsi" w:hAnsiTheme="minorHAnsi"/>
          <w:szCs w:val="20"/>
        </w:rPr>
        <w:fldChar w:fldCharType="separate"/>
      </w:r>
      <w:r w:rsidR="00100778">
        <w:rPr>
          <w:rFonts w:asciiTheme="minorHAnsi" w:hAnsiTheme="minorHAnsi"/>
          <w:noProof/>
          <w:szCs w:val="20"/>
        </w:rPr>
        <w:t>45</w:t>
      </w:r>
      <w:r w:rsidRPr="00F525A7">
        <w:rPr>
          <w:rFonts w:asciiTheme="minorHAnsi" w:hAnsiTheme="minorHAnsi"/>
          <w:noProof/>
          <w:szCs w:val="20"/>
        </w:rPr>
        <w:fldChar w:fldCharType="end"/>
      </w:r>
      <w:r w:rsidRPr="00F525A7">
        <w:rPr>
          <w:rFonts w:asciiTheme="minorHAnsi" w:hAnsiTheme="minorHAnsi"/>
          <w:szCs w:val="20"/>
        </w:rPr>
        <w:t xml:space="preserve">. Propozycje rekomendacji odnoszących się do wykorzystania kapitału społecznego </w:t>
      </w:r>
      <w:r w:rsidR="00932E1E" w:rsidRPr="00F525A7">
        <w:rPr>
          <w:rFonts w:asciiTheme="minorHAnsi" w:hAnsiTheme="minorHAnsi"/>
          <w:szCs w:val="20"/>
        </w:rPr>
        <w:br/>
      </w:r>
      <w:r w:rsidRPr="00F525A7">
        <w:rPr>
          <w:rFonts w:asciiTheme="minorHAnsi" w:hAnsiTheme="minorHAnsi"/>
          <w:szCs w:val="20"/>
        </w:rPr>
        <w:t>w procesie rozwoju lokalnego kierowanego przez społeczność</w:t>
      </w:r>
      <w:bookmarkEnd w:id="326"/>
    </w:p>
    <w:tbl>
      <w:tblPr>
        <w:tblStyle w:val="Tabela-Siatka41"/>
        <w:tblW w:w="0" w:type="auto"/>
        <w:tblInd w:w="108" w:type="dxa"/>
        <w:tblLayout w:type="fixed"/>
        <w:tblLook w:val="0420" w:firstRow="1" w:lastRow="0" w:firstColumn="0" w:lastColumn="0" w:noHBand="0" w:noVBand="1"/>
      </w:tblPr>
      <w:tblGrid>
        <w:gridCol w:w="567"/>
        <w:gridCol w:w="1729"/>
        <w:gridCol w:w="1457"/>
        <w:gridCol w:w="1770"/>
        <w:gridCol w:w="1705"/>
        <w:gridCol w:w="1953"/>
      </w:tblGrid>
      <w:tr w:rsidR="00134E94" w:rsidRPr="00134E94" w14:paraId="43E1101B" w14:textId="77777777" w:rsidTr="00932E1E">
        <w:trPr>
          <w:tblHeader/>
        </w:trPr>
        <w:tc>
          <w:tcPr>
            <w:tcW w:w="567" w:type="dxa"/>
            <w:shd w:val="clear" w:color="auto" w:fill="002060"/>
          </w:tcPr>
          <w:p w14:paraId="7713E020" w14:textId="17E18F86" w:rsidR="00134E94" w:rsidRPr="00932E1E" w:rsidRDefault="00134E94" w:rsidP="002C6E6E">
            <w:pPr>
              <w:jc w:val="center"/>
              <w:rPr>
                <w:rFonts w:asciiTheme="minorHAnsi" w:eastAsiaTheme="minorHAnsi" w:hAnsiTheme="minorHAnsi"/>
                <w:b/>
                <w:sz w:val="20"/>
                <w:szCs w:val="20"/>
              </w:rPr>
            </w:pPr>
            <w:r w:rsidRPr="00932E1E">
              <w:rPr>
                <w:rFonts w:asciiTheme="minorHAnsi" w:eastAsiaTheme="minorHAnsi" w:hAnsiTheme="minorHAnsi"/>
                <w:b/>
                <w:sz w:val="20"/>
                <w:szCs w:val="20"/>
              </w:rPr>
              <w:t>Lp.</w:t>
            </w:r>
          </w:p>
        </w:tc>
        <w:tc>
          <w:tcPr>
            <w:tcW w:w="1729" w:type="dxa"/>
            <w:shd w:val="clear" w:color="auto" w:fill="002060"/>
          </w:tcPr>
          <w:p w14:paraId="508A1EA4" w14:textId="77777777" w:rsidR="00134E94" w:rsidRPr="00932E1E" w:rsidRDefault="00134E94" w:rsidP="002C6E6E">
            <w:pPr>
              <w:jc w:val="center"/>
              <w:rPr>
                <w:rFonts w:asciiTheme="minorHAnsi" w:eastAsiaTheme="minorHAnsi" w:hAnsiTheme="minorHAnsi"/>
                <w:b/>
                <w:sz w:val="20"/>
                <w:szCs w:val="20"/>
              </w:rPr>
            </w:pPr>
            <w:r w:rsidRPr="00932E1E">
              <w:rPr>
                <w:rFonts w:asciiTheme="minorHAnsi" w:eastAsiaTheme="minorHAnsi" w:hAnsiTheme="minorHAnsi"/>
                <w:b/>
                <w:sz w:val="20"/>
                <w:szCs w:val="20"/>
              </w:rPr>
              <w:t>Rekomendacja</w:t>
            </w:r>
          </w:p>
        </w:tc>
        <w:tc>
          <w:tcPr>
            <w:tcW w:w="1457" w:type="dxa"/>
            <w:shd w:val="clear" w:color="auto" w:fill="002060"/>
          </w:tcPr>
          <w:p w14:paraId="5DC64C86" w14:textId="77777777" w:rsidR="00134E94" w:rsidRPr="00932E1E" w:rsidRDefault="00134E94" w:rsidP="002C6E6E">
            <w:pPr>
              <w:jc w:val="center"/>
              <w:rPr>
                <w:rFonts w:asciiTheme="minorHAnsi" w:eastAsiaTheme="minorHAnsi" w:hAnsiTheme="minorHAnsi"/>
                <w:b/>
                <w:sz w:val="20"/>
                <w:szCs w:val="20"/>
              </w:rPr>
            </w:pPr>
            <w:r w:rsidRPr="00932E1E">
              <w:rPr>
                <w:rFonts w:asciiTheme="minorHAnsi" w:eastAsiaTheme="minorHAnsi" w:hAnsiTheme="minorHAnsi"/>
                <w:b/>
                <w:sz w:val="20"/>
                <w:szCs w:val="20"/>
              </w:rPr>
              <w:t>Adresat</w:t>
            </w:r>
          </w:p>
        </w:tc>
        <w:tc>
          <w:tcPr>
            <w:tcW w:w="1770" w:type="dxa"/>
            <w:shd w:val="clear" w:color="auto" w:fill="002060"/>
          </w:tcPr>
          <w:p w14:paraId="1B728D72" w14:textId="77777777" w:rsidR="00134E94" w:rsidRPr="00932E1E" w:rsidRDefault="00134E94" w:rsidP="002C6E6E">
            <w:pPr>
              <w:jc w:val="center"/>
              <w:rPr>
                <w:rFonts w:asciiTheme="minorHAnsi" w:eastAsiaTheme="minorHAnsi" w:hAnsiTheme="minorHAnsi"/>
                <w:b/>
                <w:sz w:val="20"/>
                <w:szCs w:val="20"/>
              </w:rPr>
            </w:pPr>
            <w:r w:rsidRPr="00932E1E">
              <w:rPr>
                <w:rFonts w:asciiTheme="minorHAnsi" w:eastAsiaTheme="minorHAnsi" w:hAnsiTheme="minorHAnsi"/>
                <w:b/>
                <w:sz w:val="20"/>
                <w:szCs w:val="20"/>
              </w:rPr>
              <w:t>Uzasadnienie</w:t>
            </w:r>
          </w:p>
        </w:tc>
        <w:tc>
          <w:tcPr>
            <w:tcW w:w="1705" w:type="dxa"/>
            <w:shd w:val="clear" w:color="auto" w:fill="002060"/>
          </w:tcPr>
          <w:p w14:paraId="14A8FCF3" w14:textId="77777777" w:rsidR="00134E94" w:rsidRPr="00932E1E" w:rsidRDefault="00134E94" w:rsidP="002C6E6E">
            <w:pPr>
              <w:jc w:val="center"/>
              <w:rPr>
                <w:rFonts w:asciiTheme="minorHAnsi" w:eastAsiaTheme="minorHAnsi" w:hAnsiTheme="minorHAnsi"/>
                <w:b/>
                <w:sz w:val="20"/>
                <w:szCs w:val="20"/>
              </w:rPr>
            </w:pPr>
            <w:r w:rsidRPr="00932E1E">
              <w:rPr>
                <w:rFonts w:asciiTheme="minorHAnsi" w:eastAsiaTheme="minorHAnsi" w:hAnsiTheme="minorHAnsi"/>
                <w:b/>
                <w:sz w:val="20"/>
                <w:szCs w:val="20"/>
              </w:rPr>
              <w:t>Proponowane kierunki działań</w:t>
            </w:r>
          </w:p>
        </w:tc>
        <w:tc>
          <w:tcPr>
            <w:tcW w:w="1953" w:type="dxa"/>
            <w:shd w:val="clear" w:color="auto" w:fill="002060"/>
          </w:tcPr>
          <w:p w14:paraId="31FCA209" w14:textId="77777777" w:rsidR="00134E94" w:rsidRPr="00932E1E" w:rsidRDefault="00134E94" w:rsidP="002C6E6E">
            <w:pPr>
              <w:jc w:val="center"/>
              <w:rPr>
                <w:rFonts w:asciiTheme="minorHAnsi" w:eastAsiaTheme="minorHAnsi" w:hAnsiTheme="minorHAnsi"/>
                <w:b/>
                <w:sz w:val="20"/>
                <w:szCs w:val="20"/>
              </w:rPr>
            </w:pPr>
            <w:r w:rsidRPr="00932E1E">
              <w:rPr>
                <w:rFonts w:asciiTheme="minorHAnsi" w:eastAsiaTheme="minorHAnsi" w:hAnsiTheme="minorHAnsi"/>
                <w:b/>
                <w:sz w:val="20"/>
                <w:szCs w:val="20"/>
              </w:rPr>
              <w:t>Oczekiwany wpływ na poszczególne wskaźniki zaufania społecznego</w:t>
            </w:r>
          </w:p>
        </w:tc>
      </w:tr>
      <w:tr w:rsidR="00134E94" w:rsidRPr="00134E94" w14:paraId="22EAA95F" w14:textId="77777777" w:rsidTr="00932E1E">
        <w:tc>
          <w:tcPr>
            <w:tcW w:w="567" w:type="dxa"/>
          </w:tcPr>
          <w:p w14:paraId="2C33B7AC" w14:textId="77777777" w:rsidR="00134E94" w:rsidRPr="00134E94" w:rsidRDefault="00134E94" w:rsidP="002C6E6E">
            <w:pPr>
              <w:numPr>
                <w:ilvl w:val="0"/>
                <w:numId w:val="123"/>
              </w:numPr>
              <w:contextualSpacing/>
              <w:rPr>
                <w:rFonts w:asciiTheme="minorHAnsi" w:eastAsiaTheme="minorHAnsi" w:hAnsiTheme="minorHAnsi"/>
                <w:sz w:val="20"/>
                <w:szCs w:val="20"/>
              </w:rPr>
            </w:pPr>
          </w:p>
        </w:tc>
        <w:tc>
          <w:tcPr>
            <w:tcW w:w="1729" w:type="dxa"/>
          </w:tcPr>
          <w:p w14:paraId="571A0F7C" w14:textId="7992C678"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Zmiany prawa zmierzające w kierunku uproszczenia i ustabilizowania i przejrzystości</w:t>
            </w:r>
            <w:r w:rsidR="000151E7">
              <w:rPr>
                <w:rFonts w:asciiTheme="minorHAnsi" w:eastAsiaTheme="minorHAnsi" w:hAnsiTheme="minorHAnsi"/>
                <w:sz w:val="20"/>
                <w:szCs w:val="20"/>
              </w:rPr>
              <w:t xml:space="preserve"> </w:t>
            </w:r>
            <w:r w:rsidRPr="00134E94">
              <w:rPr>
                <w:rFonts w:asciiTheme="minorHAnsi" w:eastAsiaTheme="minorHAnsi" w:hAnsiTheme="minorHAnsi"/>
                <w:sz w:val="20"/>
                <w:szCs w:val="20"/>
              </w:rPr>
              <w:t>regulacji związanych z działalnością LGD i innych partnerstw lokalnych</w:t>
            </w:r>
          </w:p>
        </w:tc>
        <w:tc>
          <w:tcPr>
            <w:tcW w:w="1457" w:type="dxa"/>
          </w:tcPr>
          <w:p w14:paraId="1DD0E543" w14:textId="77777777"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Odpowiednie ministerstwa, parlament, porozumienia organizacji pozarządowych</w:t>
            </w:r>
          </w:p>
        </w:tc>
        <w:tc>
          <w:tcPr>
            <w:tcW w:w="1770" w:type="dxa"/>
          </w:tcPr>
          <w:p w14:paraId="71F7ED50" w14:textId="77777777"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Z przeprowadzonych badań wynika, że w istniejącej sytuacji bariery prawne utrudniają aktywizację mieszkańców na skutek dominacji logiki administracyjno-formalnej nad racjonalnością mieszkańców, zorientowanych na rozwiązywanie codziennych problemów. Respondenci podkreślają ponadto</w:t>
            </w:r>
            <w:r w:rsidRPr="00134E94">
              <w:rPr>
                <w:rFonts w:asciiTheme="minorHAnsi" w:eastAsiaTheme="minorHAnsi" w:hAnsiTheme="minorHAnsi"/>
                <w:szCs w:val="22"/>
              </w:rPr>
              <w:t xml:space="preserve"> </w:t>
            </w:r>
            <w:r w:rsidRPr="00134E94">
              <w:rPr>
                <w:rFonts w:asciiTheme="minorHAnsi" w:eastAsiaTheme="minorHAnsi" w:hAnsiTheme="minorHAnsi"/>
                <w:sz w:val="20"/>
                <w:szCs w:val="20"/>
              </w:rPr>
              <w:t>brak stałości prawa, niespójność wytycznych oraz biurokrację</w:t>
            </w:r>
          </w:p>
        </w:tc>
        <w:tc>
          <w:tcPr>
            <w:tcW w:w="1705" w:type="dxa"/>
          </w:tcPr>
          <w:p w14:paraId="4F581C2F" w14:textId="77777777"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Uproszczenie procedur, związanych z funkcjonowaniem partnerstw.</w:t>
            </w:r>
          </w:p>
        </w:tc>
        <w:tc>
          <w:tcPr>
            <w:tcW w:w="1953" w:type="dxa"/>
          </w:tcPr>
          <w:p w14:paraId="023E1650" w14:textId="2D5D8BEF"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Zbliżenie podstaw prawnych partnerstw do racjonalności działania mieszkańców ,a nie instytucji. Wzrost zaufania do prawa i instytucji życia publicznego.</w:t>
            </w:r>
          </w:p>
        </w:tc>
      </w:tr>
      <w:tr w:rsidR="00134E94" w:rsidRPr="00134E94" w14:paraId="1975B550" w14:textId="77777777" w:rsidTr="00932E1E">
        <w:tc>
          <w:tcPr>
            <w:tcW w:w="567" w:type="dxa"/>
          </w:tcPr>
          <w:p w14:paraId="1F705EBC" w14:textId="77777777" w:rsidR="00134E94" w:rsidRPr="00134E94" w:rsidRDefault="00134E94" w:rsidP="002C6E6E">
            <w:pPr>
              <w:numPr>
                <w:ilvl w:val="0"/>
                <w:numId w:val="123"/>
              </w:numPr>
              <w:contextualSpacing/>
              <w:rPr>
                <w:rFonts w:asciiTheme="minorHAnsi" w:eastAsiaTheme="minorHAnsi" w:hAnsiTheme="minorHAnsi"/>
                <w:sz w:val="20"/>
                <w:szCs w:val="20"/>
              </w:rPr>
            </w:pPr>
          </w:p>
        </w:tc>
        <w:tc>
          <w:tcPr>
            <w:tcW w:w="1729" w:type="dxa"/>
          </w:tcPr>
          <w:p w14:paraId="34EF05C6" w14:textId="17931A72"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Wspieranie partnerstw w działaniach aktywizujących</w:t>
            </w:r>
            <w:r w:rsidR="000151E7">
              <w:rPr>
                <w:rFonts w:asciiTheme="minorHAnsi" w:eastAsiaTheme="minorHAnsi" w:hAnsiTheme="minorHAnsi"/>
                <w:sz w:val="20"/>
                <w:szCs w:val="20"/>
              </w:rPr>
              <w:t xml:space="preserve"> </w:t>
            </w:r>
            <w:r w:rsidRPr="00134E94">
              <w:rPr>
                <w:rFonts w:asciiTheme="minorHAnsi" w:eastAsiaTheme="minorHAnsi" w:hAnsiTheme="minorHAnsi"/>
                <w:sz w:val="20"/>
                <w:szCs w:val="20"/>
              </w:rPr>
              <w:t>przedsiębiorczość lokalną i rozwój mikroprzedsiębiorstw</w:t>
            </w:r>
          </w:p>
        </w:tc>
        <w:tc>
          <w:tcPr>
            <w:tcW w:w="1457" w:type="dxa"/>
          </w:tcPr>
          <w:p w14:paraId="50BD4E9A" w14:textId="77777777"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 xml:space="preserve">LGD, lokalni przedsiębiorcy, wybrane starostwa, izby gospodarcze, izby handlowe, izby rzemieślnicze, kółka rolnicze, rolnicze grupy producenckie, jednostki samorządy </w:t>
            </w:r>
            <w:r w:rsidRPr="00134E94">
              <w:rPr>
                <w:rFonts w:asciiTheme="minorHAnsi" w:eastAsiaTheme="minorHAnsi" w:hAnsiTheme="minorHAnsi"/>
                <w:sz w:val="20"/>
                <w:szCs w:val="20"/>
              </w:rPr>
              <w:lastRenderedPageBreak/>
              <w:t>terytorialnego</w:t>
            </w:r>
          </w:p>
        </w:tc>
        <w:tc>
          <w:tcPr>
            <w:tcW w:w="1770" w:type="dxa"/>
          </w:tcPr>
          <w:p w14:paraId="097D4357" w14:textId="77777777"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lastRenderedPageBreak/>
              <w:t xml:space="preserve">W ocenie samych LGD, w zdecydowanie większym stopniu partnerstwa </w:t>
            </w:r>
            <w:proofErr w:type="spellStart"/>
            <w:r w:rsidRPr="00134E94">
              <w:rPr>
                <w:rFonts w:asciiTheme="minorHAnsi" w:eastAsiaTheme="minorHAnsi" w:hAnsiTheme="minorHAnsi"/>
                <w:sz w:val="20"/>
                <w:szCs w:val="20"/>
              </w:rPr>
              <w:t>oddziaływują</w:t>
            </w:r>
            <w:proofErr w:type="spellEnd"/>
            <w:r w:rsidRPr="00134E94">
              <w:rPr>
                <w:rFonts w:asciiTheme="minorHAnsi" w:eastAsiaTheme="minorHAnsi" w:hAnsiTheme="minorHAnsi"/>
                <w:sz w:val="20"/>
                <w:szCs w:val="20"/>
              </w:rPr>
              <w:t xml:space="preserve"> na aktywność sektora społecznego w lokalnej społeczności aniżeli na aktywność sektora gospodarczego.</w:t>
            </w:r>
          </w:p>
        </w:tc>
        <w:tc>
          <w:tcPr>
            <w:tcW w:w="1705" w:type="dxa"/>
          </w:tcPr>
          <w:p w14:paraId="258D0878" w14:textId="77777777"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 xml:space="preserve">Należy powtórzyć działania, zorientowane na zwiększenie aktywności sektora społecznego w społeczności lokalnej (szkolenia, imprezy integracyjne, warsztaty, wizyty </w:t>
            </w:r>
            <w:r w:rsidRPr="00134E94">
              <w:rPr>
                <w:rFonts w:asciiTheme="minorHAnsi" w:eastAsiaTheme="minorHAnsi" w:hAnsiTheme="minorHAnsi"/>
                <w:sz w:val="20"/>
                <w:szCs w:val="20"/>
              </w:rPr>
              <w:lastRenderedPageBreak/>
              <w:t>studyjne, spotkania informacyjne, festyny, jarmarki), ale ich treść dostosować do profilu i specyfiki lokalnej gospodarki (produkty lokalne, ginące zawody, turystyczne ścieżki tematyczne itd., itp.).</w:t>
            </w:r>
          </w:p>
        </w:tc>
        <w:tc>
          <w:tcPr>
            <w:tcW w:w="1953" w:type="dxa"/>
          </w:tcPr>
          <w:p w14:paraId="2E8AAF59" w14:textId="77777777"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lastRenderedPageBreak/>
              <w:t>Podniesienie aktywności gospodarczej i rozwoju mikroprzedsiębiorstw na terenie LGD.</w:t>
            </w:r>
          </w:p>
        </w:tc>
      </w:tr>
      <w:tr w:rsidR="00134E94" w:rsidRPr="00134E94" w14:paraId="60F1927F" w14:textId="77777777" w:rsidTr="00932E1E">
        <w:tc>
          <w:tcPr>
            <w:tcW w:w="567" w:type="dxa"/>
          </w:tcPr>
          <w:p w14:paraId="53B97895" w14:textId="77777777" w:rsidR="00134E94" w:rsidRPr="00134E94" w:rsidRDefault="00134E94" w:rsidP="002C6E6E">
            <w:pPr>
              <w:numPr>
                <w:ilvl w:val="0"/>
                <w:numId w:val="123"/>
              </w:numPr>
              <w:contextualSpacing/>
              <w:rPr>
                <w:rFonts w:asciiTheme="minorHAnsi" w:eastAsiaTheme="minorHAnsi" w:hAnsiTheme="minorHAnsi"/>
                <w:sz w:val="20"/>
                <w:szCs w:val="20"/>
              </w:rPr>
            </w:pPr>
          </w:p>
        </w:tc>
        <w:tc>
          <w:tcPr>
            <w:tcW w:w="1729" w:type="dxa"/>
          </w:tcPr>
          <w:p w14:paraId="0D53C0A7" w14:textId="77777777"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Zmiany prawa zmierzające w kierunku uproszczenia procedur przyjmowania i weryfikacji wniosków oraz refinansowania projektów w realizowanych w ramach LGD</w:t>
            </w:r>
          </w:p>
        </w:tc>
        <w:tc>
          <w:tcPr>
            <w:tcW w:w="1457" w:type="dxa"/>
          </w:tcPr>
          <w:p w14:paraId="611275F2" w14:textId="67DCFAE6"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ARiMR, Ministerstwo Rolnictwa i Rozwoju Wsi, Ministerstwo Infrastruktury i Rozwoju,</w:t>
            </w:r>
            <w:r w:rsidR="000151E7">
              <w:rPr>
                <w:rFonts w:asciiTheme="minorHAnsi" w:eastAsiaTheme="minorHAnsi" w:hAnsiTheme="minorHAnsi"/>
                <w:sz w:val="20"/>
                <w:szCs w:val="20"/>
              </w:rPr>
              <w:t xml:space="preserve"> </w:t>
            </w:r>
            <w:r w:rsidRPr="00134E94">
              <w:rPr>
                <w:rFonts w:asciiTheme="minorHAnsi" w:eastAsiaTheme="minorHAnsi" w:hAnsiTheme="minorHAnsi"/>
                <w:sz w:val="20"/>
                <w:szCs w:val="20"/>
              </w:rPr>
              <w:t>jednostki samorządu terytorialnego</w:t>
            </w:r>
          </w:p>
        </w:tc>
        <w:tc>
          <w:tcPr>
            <w:tcW w:w="1770" w:type="dxa"/>
          </w:tcPr>
          <w:p w14:paraId="1C43B65C" w14:textId="78CE1FFF"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Realizując projekty przedsiębiorcy zmuszeni byli zmierzyć się z zawiłymi procedurami, biurokracją, długim okresem weryfikacji wniosków, a w przypadku uzyskania dofinansowania długim okresem oczekiwania na refundację poniesionych kosztów. Respondenci narzekali również na współpracę z ARiMR.</w:t>
            </w:r>
          </w:p>
        </w:tc>
        <w:tc>
          <w:tcPr>
            <w:tcW w:w="1705" w:type="dxa"/>
          </w:tcPr>
          <w:p w14:paraId="6CB79B0C" w14:textId="77777777"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1.Uproszczenie procedur przyjmowania i weryfikacji wniosków oraz refinansowania projektów w realizowanych w ramach LGD</w:t>
            </w:r>
          </w:p>
          <w:p w14:paraId="5AC3FAF7" w14:textId="77777777" w:rsidR="00134E94" w:rsidRPr="00134E94" w:rsidRDefault="00134E94" w:rsidP="002C6E6E">
            <w:pPr>
              <w:jc w:val="center"/>
              <w:rPr>
                <w:rFonts w:asciiTheme="minorHAnsi" w:eastAsiaTheme="minorHAnsi" w:hAnsiTheme="minorHAnsi"/>
                <w:sz w:val="20"/>
                <w:szCs w:val="20"/>
              </w:rPr>
            </w:pPr>
          </w:p>
        </w:tc>
        <w:tc>
          <w:tcPr>
            <w:tcW w:w="1953" w:type="dxa"/>
          </w:tcPr>
          <w:p w14:paraId="2B7FCD3E" w14:textId="77777777"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Łatwość w korzystaniu z zewnętrznych źródeł finansowania projektów lokalnych. Wzrost zaufania do prawa i instytucji życia publicznego.</w:t>
            </w:r>
          </w:p>
        </w:tc>
      </w:tr>
      <w:tr w:rsidR="00134E94" w:rsidRPr="00134E94" w14:paraId="6CF0D72F" w14:textId="77777777" w:rsidTr="00932E1E">
        <w:tc>
          <w:tcPr>
            <w:tcW w:w="567" w:type="dxa"/>
          </w:tcPr>
          <w:p w14:paraId="2E8DFD36" w14:textId="77777777" w:rsidR="00134E94" w:rsidRPr="00134E94" w:rsidRDefault="00134E94" w:rsidP="002C6E6E">
            <w:pPr>
              <w:numPr>
                <w:ilvl w:val="0"/>
                <w:numId w:val="123"/>
              </w:numPr>
              <w:contextualSpacing/>
              <w:rPr>
                <w:rFonts w:asciiTheme="minorHAnsi" w:eastAsiaTheme="minorHAnsi" w:hAnsiTheme="minorHAnsi"/>
                <w:sz w:val="20"/>
                <w:szCs w:val="20"/>
              </w:rPr>
            </w:pPr>
          </w:p>
        </w:tc>
        <w:tc>
          <w:tcPr>
            <w:tcW w:w="1729" w:type="dxa"/>
          </w:tcPr>
          <w:p w14:paraId="1837C9C0" w14:textId="77777777"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Uspołecznienie lokalnej strategii rozwoju gospodarczego.</w:t>
            </w:r>
          </w:p>
        </w:tc>
        <w:tc>
          <w:tcPr>
            <w:tcW w:w="1457" w:type="dxa"/>
          </w:tcPr>
          <w:p w14:paraId="64A46996" w14:textId="77777777" w:rsid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LGD, lokalni przedsiębiorcy, wybrane starostwa, izby gospodarcze, izby handlowe, izby rzemieślnicze, kółka rolnicze, rolnicze grupy producenckie, jednostki samorządy terytorialnego</w:t>
            </w:r>
          </w:p>
          <w:p w14:paraId="2F438904" w14:textId="77777777" w:rsidR="002C6E6E" w:rsidRPr="00134E94" w:rsidRDefault="002C6E6E" w:rsidP="002C6E6E">
            <w:pPr>
              <w:jc w:val="center"/>
              <w:rPr>
                <w:rFonts w:asciiTheme="minorHAnsi" w:eastAsiaTheme="minorHAnsi" w:hAnsiTheme="minorHAnsi"/>
                <w:sz w:val="20"/>
                <w:szCs w:val="20"/>
              </w:rPr>
            </w:pPr>
          </w:p>
        </w:tc>
        <w:tc>
          <w:tcPr>
            <w:tcW w:w="1770" w:type="dxa"/>
          </w:tcPr>
          <w:p w14:paraId="4CEC361E" w14:textId="77777777"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Badani respondenci zwracali uwagę na nietrafnie opisanie zadań w LSR, nie spełniające wymagań rynku lokalnego i nie w pełni odpowiadające na potrzeby środowiska</w:t>
            </w:r>
          </w:p>
        </w:tc>
        <w:tc>
          <w:tcPr>
            <w:tcW w:w="1705" w:type="dxa"/>
          </w:tcPr>
          <w:p w14:paraId="1CE50AAC" w14:textId="16AE611E"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Zwiększenie udziału przedstawicieli biznesu (rolników indywidualnych) w opracowywaniu strategii gospodarczych na wszystkich etapach jej powstawania.</w:t>
            </w:r>
          </w:p>
        </w:tc>
        <w:tc>
          <w:tcPr>
            <w:tcW w:w="1953" w:type="dxa"/>
          </w:tcPr>
          <w:p w14:paraId="19D71FEF" w14:textId="77777777"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Dostosowanie lokalnych strategii rozwoju gospodarczego do specyfiki i potrzeb lokalnego rynku i struktury lokalnej przedsiębiorczości. Wzrost zaufania do prawa i instytucji życia publicznego.</w:t>
            </w:r>
          </w:p>
        </w:tc>
      </w:tr>
      <w:tr w:rsidR="00134E94" w:rsidRPr="00134E94" w14:paraId="484DCC10" w14:textId="77777777" w:rsidTr="00932E1E">
        <w:tc>
          <w:tcPr>
            <w:tcW w:w="567" w:type="dxa"/>
          </w:tcPr>
          <w:p w14:paraId="6E7C0B3A" w14:textId="77777777" w:rsidR="00134E94" w:rsidRPr="00134E94" w:rsidRDefault="00134E94" w:rsidP="002C6E6E">
            <w:pPr>
              <w:numPr>
                <w:ilvl w:val="0"/>
                <w:numId w:val="123"/>
              </w:numPr>
              <w:contextualSpacing/>
              <w:rPr>
                <w:rFonts w:asciiTheme="minorHAnsi" w:eastAsiaTheme="minorHAnsi" w:hAnsiTheme="minorHAnsi"/>
                <w:sz w:val="20"/>
                <w:szCs w:val="20"/>
              </w:rPr>
            </w:pPr>
          </w:p>
        </w:tc>
        <w:tc>
          <w:tcPr>
            <w:tcW w:w="1729" w:type="dxa"/>
          </w:tcPr>
          <w:p w14:paraId="27C7924E" w14:textId="77777777"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Wykorzystanie idei wolontariatu wśród pracowników instytucji publicznych do promowania pracy społecznej i działalności na rzecz dobra wspólnego</w:t>
            </w:r>
          </w:p>
        </w:tc>
        <w:tc>
          <w:tcPr>
            <w:tcW w:w="1457" w:type="dxa"/>
          </w:tcPr>
          <w:p w14:paraId="2E4472E9" w14:textId="0E3B4C64" w:rsidR="00134E94" w:rsidRPr="00134E94" w:rsidRDefault="001D7D23" w:rsidP="002C6E6E">
            <w:pPr>
              <w:jc w:val="center"/>
              <w:rPr>
                <w:rFonts w:asciiTheme="minorHAnsi" w:eastAsiaTheme="minorHAnsi" w:hAnsiTheme="minorHAnsi"/>
                <w:sz w:val="20"/>
                <w:szCs w:val="20"/>
              </w:rPr>
            </w:pPr>
            <w:r>
              <w:rPr>
                <w:rFonts w:asciiTheme="minorHAnsi" w:eastAsiaTheme="minorHAnsi" w:hAnsiTheme="minorHAnsi"/>
                <w:sz w:val="20"/>
                <w:szCs w:val="20"/>
              </w:rPr>
              <w:t>L</w:t>
            </w:r>
            <w:r w:rsidR="00134E94" w:rsidRPr="00134E94">
              <w:rPr>
                <w:rFonts w:asciiTheme="minorHAnsi" w:eastAsiaTheme="minorHAnsi" w:hAnsiTheme="minorHAnsi"/>
                <w:sz w:val="20"/>
                <w:szCs w:val="20"/>
              </w:rPr>
              <w:t>G</w:t>
            </w:r>
            <w:r>
              <w:rPr>
                <w:rFonts w:asciiTheme="minorHAnsi" w:eastAsiaTheme="minorHAnsi" w:hAnsiTheme="minorHAnsi"/>
                <w:sz w:val="20"/>
                <w:szCs w:val="20"/>
              </w:rPr>
              <w:t>D</w:t>
            </w:r>
            <w:r w:rsidR="00134E94" w:rsidRPr="00134E94">
              <w:rPr>
                <w:rFonts w:asciiTheme="minorHAnsi" w:eastAsiaTheme="minorHAnsi" w:hAnsiTheme="minorHAnsi"/>
                <w:sz w:val="20"/>
                <w:szCs w:val="20"/>
              </w:rPr>
              <w:t>, jednostki samorządu terytorialnego, lokalne NGO-</w:t>
            </w:r>
            <w:proofErr w:type="spellStart"/>
            <w:r w:rsidR="00134E94" w:rsidRPr="00134E94">
              <w:rPr>
                <w:rFonts w:asciiTheme="minorHAnsi" w:eastAsiaTheme="minorHAnsi" w:hAnsiTheme="minorHAnsi"/>
                <w:sz w:val="20"/>
                <w:szCs w:val="20"/>
              </w:rPr>
              <w:t>sy</w:t>
            </w:r>
            <w:proofErr w:type="spellEnd"/>
            <w:r w:rsidR="00134E94" w:rsidRPr="00134E94">
              <w:rPr>
                <w:rFonts w:asciiTheme="minorHAnsi" w:eastAsiaTheme="minorHAnsi" w:hAnsiTheme="minorHAnsi"/>
                <w:sz w:val="20"/>
                <w:szCs w:val="20"/>
              </w:rPr>
              <w:t>, grupy mieszkańców.</w:t>
            </w:r>
          </w:p>
        </w:tc>
        <w:tc>
          <w:tcPr>
            <w:tcW w:w="1770" w:type="dxa"/>
          </w:tcPr>
          <w:p w14:paraId="12F90D71" w14:textId="77777777"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Część przyczyn niskiego poziomu aktywności społeczności lokalnych ma charakter historyczny: postrzeganie instytucji władzy jako siły wrogiej społeczeństwu, wykorzenienie z tradycji i wzorów obywatelskich, zaszczepienie postawy roszczeniowej wobec państwa i innych obywateli oraz skompromitowanie pojęcia pracy społecznej.</w:t>
            </w:r>
          </w:p>
        </w:tc>
        <w:tc>
          <w:tcPr>
            <w:tcW w:w="1705" w:type="dxa"/>
          </w:tcPr>
          <w:p w14:paraId="778575C0" w14:textId="77777777"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1. Wolontariat w urzędach</w:t>
            </w:r>
          </w:p>
          <w:p w14:paraId="56032E73" w14:textId="77777777"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2. Otwarty urząd</w:t>
            </w:r>
          </w:p>
          <w:p w14:paraId="5319DA9A" w14:textId="77777777"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3. Promocja medialna wizerunku przedsiębiorców jako ludzi odpowiedzialnych, troszczących się o dobro wspólne, otaczających opieką słabszych, zaangażowanych w rozwój lokalnych społeczności i województwa jako całości.</w:t>
            </w:r>
          </w:p>
        </w:tc>
        <w:tc>
          <w:tcPr>
            <w:tcW w:w="1953" w:type="dxa"/>
          </w:tcPr>
          <w:p w14:paraId="21E42435" w14:textId="3AD06988"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Podniesienie wskaźnika zaufania do instytucji. Przywrócenie społecznej rangi i wartości pracy na rzecz dobra wspólnego.</w:t>
            </w:r>
          </w:p>
        </w:tc>
      </w:tr>
      <w:tr w:rsidR="00134E94" w:rsidRPr="00134E94" w14:paraId="5B8B0F8A" w14:textId="77777777" w:rsidTr="00932E1E">
        <w:tc>
          <w:tcPr>
            <w:tcW w:w="567" w:type="dxa"/>
          </w:tcPr>
          <w:p w14:paraId="6B9A4E3D" w14:textId="77777777" w:rsidR="00134E94" w:rsidRPr="00134E94" w:rsidRDefault="00134E94" w:rsidP="002C6E6E">
            <w:pPr>
              <w:numPr>
                <w:ilvl w:val="0"/>
                <w:numId w:val="123"/>
              </w:numPr>
              <w:contextualSpacing/>
              <w:rPr>
                <w:rFonts w:asciiTheme="minorHAnsi" w:eastAsiaTheme="minorHAnsi" w:hAnsiTheme="minorHAnsi"/>
                <w:sz w:val="20"/>
                <w:szCs w:val="20"/>
              </w:rPr>
            </w:pPr>
          </w:p>
        </w:tc>
        <w:tc>
          <w:tcPr>
            <w:tcW w:w="1729" w:type="dxa"/>
          </w:tcPr>
          <w:p w14:paraId="19B85E7E" w14:textId="391F8E6C"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Wykorzystanie różnych form udziału mieszkańców w kształtowaniu prawa lokalnego i kluczowych decyzji politycznych w celu zwiększenia zaufania do</w:t>
            </w:r>
            <w:r w:rsidR="000151E7">
              <w:rPr>
                <w:rFonts w:asciiTheme="minorHAnsi" w:eastAsiaTheme="minorHAnsi" w:hAnsiTheme="minorHAnsi"/>
                <w:sz w:val="20"/>
                <w:szCs w:val="20"/>
              </w:rPr>
              <w:t xml:space="preserve"> </w:t>
            </w:r>
            <w:r w:rsidRPr="00134E94">
              <w:rPr>
                <w:rFonts w:asciiTheme="minorHAnsi" w:eastAsiaTheme="minorHAnsi" w:hAnsiTheme="minorHAnsi"/>
                <w:sz w:val="20"/>
                <w:szCs w:val="20"/>
              </w:rPr>
              <w:t>instytucji i zaangażowanie w życie polityczne gminy</w:t>
            </w:r>
          </w:p>
        </w:tc>
        <w:tc>
          <w:tcPr>
            <w:tcW w:w="1457" w:type="dxa"/>
          </w:tcPr>
          <w:p w14:paraId="510DC3A4" w14:textId="77777777"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Jednostki samorządu terytorialnego, rady gmin, radni, burmistrzowie, wójtowie, sołtysi.</w:t>
            </w:r>
          </w:p>
        </w:tc>
        <w:tc>
          <w:tcPr>
            <w:tcW w:w="1770" w:type="dxa"/>
          </w:tcPr>
          <w:p w14:paraId="18174971" w14:textId="77777777"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Nikłe lub wręcz żadne zainteresowanie tą sferą życia deklaruje ponad połowa mieszkańców wsi (52%), a jedynie co piętnasty określa swoje zainteresowanie wydarzeniami politycznymi jako duże (7%). Małe zainteresowanie polityką i dystans wobec tej sfery życia niesie ze sobą szereg niekorzystnych – z punktu widzenia jakości partycypacji obywateli w procedurach demokratycznych – zjawisk.</w:t>
            </w:r>
          </w:p>
        </w:tc>
        <w:tc>
          <w:tcPr>
            <w:tcW w:w="1705" w:type="dxa"/>
          </w:tcPr>
          <w:p w14:paraId="506925E1" w14:textId="77777777"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1. Wprowadzenie obowiązku konsultacji społecznych ważniejszych aktów prawa miejscowego</w:t>
            </w:r>
          </w:p>
          <w:p w14:paraId="6CDEFA8F" w14:textId="77777777"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2. Wprowadzenie społecznej strategii rozwoju lokalnego, wzorowanej na już istniejących doświadczeniach</w:t>
            </w:r>
          </w:p>
          <w:p w14:paraId="413F2747" w14:textId="77777777"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3. Wprowadzenie instytucji budżetu obywatelskiego</w:t>
            </w:r>
          </w:p>
          <w:p w14:paraId="2ED294DA" w14:textId="77777777"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4. Wprowadzenie instrumentu obywatelskiej inicjatywy uchwałodawczej, chronionej prawnie.</w:t>
            </w:r>
          </w:p>
          <w:p w14:paraId="5FA542AA" w14:textId="77777777"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 xml:space="preserve">5. Wprowadzenie nieodpłatnych, obywatelskich funkcji publicznych, </w:t>
            </w:r>
            <w:r w:rsidRPr="00134E94">
              <w:rPr>
                <w:rFonts w:asciiTheme="minorHAnsi" w:eastAsiaTheme="minorHAnsi" w:hAnsiTheme="minorHAnsi"/>
                <w:sz w:val="20"/>
                <w:szCs w:val="20"/>
              </w:rPr>
              <w:lastRenderedPageBreak/>
              <w:t>pełnionych przez mieszkańców: np. ds. terenów zielonych, tras rowerowych, obszarów wypoczynku i rekreacji itd., itp. Tego typu stanowiska funkcjonują już w niektórych większych miastach.</w:t>
            </w:r>
          </w:p>
        </w:tc>
        <w:tc>
          <w:tcPr>
            <w:tcW w:w="1953" w:type="dxa"/>
          </w:tcPr>
          <w:p w14:paraId="61FB5AEF" w14:textId="77777777"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lastRenderedPageBreak/>
              <w:t>Podniesienie wskaźnika zaufania do instytucji.</w:t>
            </w:r>
          </w:p>
          <w:p w14:paraId="02DC613D" w14:textId="686D51A2"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Podniesienie aktywności i zaangażowania w problematykę polityczną.</w:t>
            </w:r>
          </w:p>
        </w:tc>
      </w:tr>
      <w:tr w:rsidR="00134E94" w:rsidRPr="00134E94" w14:paraId="4936D5C6" w14:textId="77777777" w:rsidTr="00932E1E">
        <w:tc>
          <w:tcPr>
            <w:tcW w:w="567" w:type="dxa"/>
          </w:tcPr>
          <w:p w14:paraId="00E00BB0" w14:textId="77777777" w:rsidR="00134E94" w:rsidRPr="00134E94" w:rsidRDefault="00134E94" w:rsidP="002C6E6E">
            <w:pPr>
              <w:numPr>
                <w:ilvl w:val="0"/>
                <w:numId w:val="123"/>
              </w:numPr>
              <w:contextualSpacing/>
              <w:rPr>
                <w:rFonts w:asciiTheme="minorHAnsi" w:eastAsiaTheme="minorHAnsi" w:hAnsiTheme="minorHAnsi"/>
                <w:sz w:val="20"/>
                <w:szCs w:val="20"/>
              </w:rPr>
            </w:pPr>
          </w:p>
        </w:tc>
        <w:tc>
          <w:tcPr>
            <w:tcW w:w="1729" w:type="dxa"/>
          </w:tcPr>
          <w:p w14:paraId="2E2D0E4B" w14:textId="5A637B06"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Wprowadzenie przejrzystych i bezpośrednich reguł finansowego wspomagania</w:t>
            </w:r>
            <w:r w:rsidR="000151E7">
              <w:rPr>
                <w:rFonts w:asciiTheme="minorHAnsi" w:eastAsiaTheme="minorHAnsi" w:hAnsiTheme="minorHAnsi"/>
                <w:sz w:val="20"/>
                <w:szCs w:val="20"/>
              </w:rPr>
              <w:t xml:space="preserve"> </w:t>
            </w:r>
            <w:r w:rsidRPr="00134E94">
              <w:rPr>
                <w:rFonts w:asciiTheme="minorHAnsi" w:eastAsiaTheme="minorHAnsi" w:hAnsiTheme="minorHAnsi"/>
                <w:sz w:val="20"/>
                <w:szCs w:val="20"/>
              </w:rPr>
              <w:t>inicjatyw obywatelskich</w:t>
            </w:r>
          </w:p>
        </w:tc>
        <w:tc>
          <w:tcPr>
            <w:tcW w:w="1457" w:type="dxa"/>
          </w:tcPr>
          <w:p w14:paraId="118A254C" w14:textId="77777777"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Jednostki samorządu terytorialnego, rady gmin, radni, burmistrzowie, wójtowie, sołtysi, LGD, lokalne NGO-</w:t>
            </w:r>
            <w:proofErr w:type="spellStart"/>
            <w:r w:rsidRPr="00134E94">
              <w:rPr>
                <w:rFonts w:asciiTheme="minorHAnsi" w:eastAsiaTheme="minorHAnsi" w:hAnsiTheme="minorHAnsi"/>
                <w:sz w:val="20"/>
                <w:szCs w:val="20"/>
              </w:rPr>
              <w:t>sy</w:t>
            </w:r>
            <w:proofErr w:type="spellEnd"/>
            <w:r w:rsidRPr="00134E94">
              <w:rPr>
                <w:rFonts w:asciiTheme="minorHAnsi" w:eastAsiaTheme="minorHAnsi" w:hAnsiTheme="minorHAnsi"/>
                <w:sz w:val="20"/>
                <w:szCs w:val="20"/>
              </w:rPr>
              <w:t>, grupy mieszkańców, przedsiębiorcy, rolnicy.</w:t>
            </w:r>
          </w:p>
        </w:tc>
        <w:tc>
          <w:tcPr>
            <w:tcW w:w="1770" w:type="dxa"/>
          </w:tcPr>
          <w:p w14:paraId="7BC58F9D" w14:textId="77777777"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Niechęć Polaków do polityki jako takiej wynika także z warunków współpracy NGO-sów z lokalnymi władzami. Chodzi o kwestię przyznawania środków publicznych organizacjom pozarządowym, które często otrzymują fundusze za pośrednictwem władz lokalnych. Taka procedura może prowadzić do powstawania niezdrowych zależności, dlatego szczególnie ważna jest przejrzystość mechanizmów przyznawania dotacji, a także dywersyfikacja źródeł finansowania organizacji pozarządowych</w:t>
            </w:r>
          </w:p>
        </w:tc>
        <w:tc>
          <w:tcPr>
            <w:tcW w:w="1705" w:type="dxa"/>
          </w:tcPr>
          <w:p w14:paraId="652368AA" w14:textId="77777777"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1. Obowiązek wprowadzania do lokalnych instytucji przyznających środki – przedstawicieli organizacji pozarządowych i lokalnego biznesu. Wprowadzenie losowych reguł wyłaniania przedstawicieli (na wzór amerykański)</w:t>
            </w:r>
          </w:p>
          <w:p w14:paraId="1A733646" w14:textId="77777777"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2. Zniesienie pośrednictwa władz lokalnych i wprowadzenie dotacji dla lokalnych organizacji pozarządowych bezpośrednio z poziomu rządowego, (tak jak to jest np. w przypadku Rządowego Programu na rzecz Aktywności Ludzi Starszych - ASOS) lub poprzez urzędy wojewódzkie.</w:t>
            </w:r>
          </w:p>
        </w:tc>
        <w:tc>
          <w:tcPr>
            <w:tcW w:w="1953" w:type="dxa"/>
          </w:tcPr>
          <w:p w14:paraId="50F5E037" w14:textId="77777777"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Podniesienie wskaźnika zaufania do instytucji.</w:t>
            </w:r>
          </w:p>
          <w:p w14:paraId="03A76E15" w14:textId="77777777" w:rsidR="00134E94" w:rsidRPr="00134E94" w:rsidRDefault="00134E94" w:rsidP="002C6E6E">
            <w:pPr>
              <w:jc w:val="center"/>
              <w:rPr>
                <w:rFonts w:asciiTheme="minorHAnsi" w:eastAsiaTheme="minorHAnsi" w:hAnsiTheme="minorHAnsi"/>
                <w:sz w:val="20"/>
                <w:szCs w:val="20"/>
              </w:rPr>
            </w:pPr>
            <w:r w:rsidRPr="00134E94">
              <w:rPr>
                <w:rFonts w:asciiTheme="minorHAnsi" w:eastAsiaTheme="minorHAnsi" w:hAnsiTheme="minorHAnsi"/>
                <w:sz w:val="20"/>
                <w:szCs w:val="20"/>
              </w:rPr>
              <w:t>Podniesienie aktywności i zaangażowania w problematykę polityczną.</w:t>
            </w:r>
          </w:p>
        </w:tc>
      </w:tr>
    </w:tbl>
    <w:p w14:paraId="1E21F8A9" w14:textId="51F2E72D" w:rsidR="00932E1E" w:rsidRDefault="00134E94" w:rsidP="00134E94">
      <w:pPr>
        <w:spacing w:line="360" w:lineRule="auto"/>
        <w:rPr>
          <w:rFonts w:asciiTheme="minorHAnsi" w:hAnsiTheme="minorHAnsi"/>
          <w:szCs w:val="22"/>
        </w:rPr>
      </w:pPr>
      <w:r w:rsidRPr="00134E94">
        <w:rPr>
          <w:rFonts w:asciiTheme="minorHAnsi" w:hAnsiTheme="minorHAnsi"/>
          <w:szCs w:val="22"/>
        </w:rPr>
        <w:t>Źródło: opracowanie własne</w:t>
      </w:r>
      <w:r w:rsidR="00A63C59">
        <w:rPr>
          <w:rFonts w:asciiTheme="minorHAnsi" w:hAnsiTheme="minorHAnsi"/>
          <w:szCs w:val="22"/>
        </w:rPr>
        <w:t>.</w:t>
      </w:r>
    </w:p>
    <w:p w14:paraId="6538DFE9" w14:textId="77777777" w:rsidR="00A63C59" w:rsidRPr="002C6E6E" w:rsidRDefault="00A63C59" w:rsidP="00134E94">
      <w:pPr>
        <w:spacing w:line="360" w:lineRule="auto"/>
        <w:rPr>
          <w:rFonts w:asciiTheme="minorHAnsi" w:hAnsiTheme="minorHAnsi"/>
          <w:szCs w:val="22"/>
        </w:rPr>
        <w:sectPr w:rsidR="00A63C59" w:rsidRPr="002C6E6E" w:rsidSect="00932E1E">
          <w:headerReference w:type="default" r:id="rId76"/>
          <w:pgSz w:w="11907" w:h="16839" w:code="9"/>
          <w:pgMar w:top="1417" w:right="1417" w:bottom="1417" w:left="1417" w:header="708" w:footer="708" w:gutter="0"/>
          <w:cols w:space="708"/>
          <w:docGrid w:linePitch="360"/>
        </w:sectPr>
      </w:pPr>
    </w:p>
    <w:p w14:paraId="32D5412D" w14:textId="44E19BC7" w:rsidR="00134E94" w:rsidRPr="00A63C59" w:rsidRDefault="00134E94" w:rsidP="00A63C59">
      <w:pPr>
        <w:rPr>
          <w:rFonts w:asciiTheme="minorHAnsi" w:hAnsiTheme="minorHAnsi"/>
          <w:szCs w:val="22"/>
        </w:rPr>
      </w:pPr>
      <w:bookmarkStart w:id="327" w:name="_Toc419274451"/>
      <w:r w:rsidRPr="00A63C59">
        <w:rPr>
          <w:rFonts w:asciiTheme="minorHAnsi" w:hAnsiTheme="minorHAnsi"/>
          <w:szCs w:val="22"/>
        </w:rPr>
        <w:lastRenderedPageBreak/>
        <w:t xml:space="preserve">Tabela </w:t>
      </w:r>
      <w:r w:rsidRPr="00A63C59">
        <w:rPr>
          <w:rFonts w:asciiTheme="minorHAnsi" w:hAnsiTheme="minorHAnsi"/>
          <w:szCs w:val="22"/>
        </w:rPr>
        <w:fldChar w:fldCharType="begin"/>
      </w:r>
      <w:r w:rsidRPr="00A63C59">
        <w:rPr>
          <w:rFonts w:asciiTheme="minorHAnsi" w:hAnsiTheme="minorHAnsi"/>
          <w:szCs w:val="22"/>
        </w:rPr>
        <w:instrText xml:space="preserve"> SEQ Tabela \* ARABIC </w:instrText>
      </w:r>
      <w:r w:rsidRPr="00A63C59">
        <w:rPr>
          <w:rFonts w:asciiTheme="minorHAnsi" w:hAnsiTheme="minorHAnsi"/>
          <w:szCs w:val="22"/>
        </w:rPr>
        <w:fldChar w:fldCharType="separate"/>
      </w:r>
      <w:r w:rsidR="00100778">
        <w:rPr>
          <w:rFonts w:asciiTheme="minorHAnsi" w:hAnsiTheme="minorHAnsi"/>
          <w:noProof/>
          <w:szCs w:val="22"/>
        </w:rPr>
        <w:t>46</w:t>
      </w:r>
      <w:r w:rsidRPr="00A63C59">
        <w:rPr>
          <w:rFonts w:asciiTheme="minorHAnsi" w:hAnsiTheme="minorHAnsi"/>
          <w:noProof/>
          <w:szCs w:val="22"/>
        </w:rPr>
        <w:fldChar w:fldCharType="end"/>
      </w:r>
      <w:r w:rsidRPr="00A63C59">
        <w:rPr>
          <w:rFonts w:asciiTheme="minorHAnsi" w:hAnsiTheme="minorHAnsi"/>
          <w:szCs w:val="22"/>
        </w:rPr>
        <w:t>. Propozycje rekomendacji zwiększających kapitał społeczny LGD</w:t>
      </w:r>
      <w:bookmarkEnd w:id="327"/>
    </w:p>
    <w:tbl>
      <w:tblPr>
        <w:tblW w:w="4942" w:type="pct"/>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904"/>
        <w:gridCol w:w="1640"/>
        <w:gridCol w:w="5637"/>
      </w:tblGrid>
      <w:tr w:rsidR="00134E94" w:rsidRPr="00932E1E" w14:paraId="3E4B9DC7" w14:textId="77777777" w:rsidTr="002C6E6E">
        <w:trPr>
          <w:tblHeader/>
        </w:trPr>
        <w:tc>
          <w:tcPr>
            <w:tcW w:w="1037" w:type="pct"/>
            <w:tcBorders>
              <w:top w:val="single" w:sz="4" w:space="0" w:color="FFFFFF"/>
              <w:left w:val="nil"/>
              <w:bottom w:val="single" w:sz="4" w:space="0" w:color="002060"/>
              <w:right w:val="nil"/>
            </w:tcBorders>
            <w:shd w:val="clear" w:color="auto" w:fill="002060"/>
            <w:vAlign w:val="center"/>
          </w:tcPr>
          <w:p w14:paraId="3A322095" w14:textId="77777777" w:rsidR="00134E94" w:rsidRPr="00932E1E" w:rsidRDefault="00134E94" w:rsidP="00932E1E">
            <w:pPr>
              <w:spacing w:line="276" w:lineRule="auto"/>
              <w:jc w:val="center"/>
              <w:rPr>
                <w:rFonts w:asciiTheme="minorHAnsi" w:hAnsiTheme="minorHAnsi"/>
                <w:b/>
                <w:bCs/>
                <w:color w:val="FFFFFF"/>
                <w:szCs w:val="20"/>
              </w:rPr>
            </w:pPr>
            <w:r w:rsidRPr="00932E1E">
              <w:rPr>
                <w:rFonts w:asciiTheme="minorHAnsi" w:hAnsiTheme="minorHAnsi"/>
                <w:b/>
                <w:bCs/>
                <w:color w:val="FFFFFF"/>
                <w:szCs w:val="20"/>
              </w:rPr>
              <w:t>Rekomendacja</w:t>
            </w:r>
          </w:p>
        </w:tc>
        <w:tc>
          <w:tcPr>
            <w:tcW w:w="893" w:type="pct"/>
            <w:tcBorders>
              <w:top w:val="single" w:sz="4" w:space="0" w:color="FFFFFF"/>
              <w:left w:val="nil"/>
              <w:bottom w:val="single" w:sz="4" w:space="0" w:color="002060"/>
              <w:right w:val="nil"/>
            </w:tcBorders>
            <w:shd w:val="clear" w:color="auto" w:fill="002060"/>
            <w:vAlign w:val="center"/>
          </w:tcPr>
          <w:p w14:paraId="3018C7AD" w14:textId="77777777" w:rsidR="00134E94" w:rsidRPr="00932E1E" w:rsidRDefault="00134E94" w:rsidP="00932E1E">
            <w:pPr>
              <w:spacing w:line="276" w:lineRule="auto"/>
              <w:jc w:val="center"/>
              <w:rPr>
                <w:rFonts w:asciiTheme="minorHAnsi" w:hAnsiTheme="minorHAnsi"/>
                <w:b/>
                <w:bCs/>
                <w:color w:val="FFFFFF"/>
                <w:szCs w:val="20"/>
              </w:rPr>
            </w:pPr>
            <w:r w:rsidRPr="00932E1E">
              <w:rPr>
                <w:rFonts w:asciiTheme="minorHAnsi" w:hAnsiTheme="minorHAnsi"/>
                <w:b/>
                <w:bCs/>
                <w:color w:val="FFFFFF"/>
                <w:szCs w:val="20"/>
              </w:rPr>
              <w:t>Adresat</w:t>
            </w:r>
          </w:p>
        </w:tc>
        <w:tc>
          <w:tcPr>
            <w:tcW w:w="3070" w:type="pct"/>
            <w:tcBorders>
              <w:top w:val="single" w:sz="4" w:space="0" w:color="FFFFFF"/>
              <w:left w:val="nil"/>
              <w:bottom w:val="single" w:sz="4" w:space="0" w:color="002060"/>
              <w:right w:val="nil"/>
            </w:tcBorders>
            <w:shd w:val="clear" w:color="auto" w:fill="002060"/>
            <w:vAlign w:val="center"/>
          </w:tcPr>
          <w:p w14:paraId="41B0FFA1" w14:textId="77777777" w:rsidR="00134E94" w:rsidRPr="00932E1E" w:rsidRDefault="00134E94" w:rsidP="00932E1E">
            <w:pPr>
              <w:spacing w:line="276" w:lineRule="auto"/>
              <w:jc w:val="center"/>
              <w:rPr>
                <w:rFonts w:asciiTheme="minorHAnsi" w:hAnsiTheme="minorHAnsi"/>
                <w:b/>
                <w:bCs/>
                <w:color w:val="FFFFFF"/>
                <w:szCs w:val="20"/>
              </w:rPr>
            </w:pPr>
            <w:r w:rsidRPr="00932E1E">
              <w:rPr>
                <w:rFonts w:asciiTheme="minorHAnsi" w:hAnsiTheme="minorHAnsi"/>
                <w:b/>
                <w:bCs/>
                <w:color w:val="FFFFFF"/>
                <w:szCs w:val="20"/>
              </w:rPr>
              <w:t>Proponowane kierunki działań</w:t>
            </w:r>
          </w:p>
        </w:tc>
      </w:tr>
      <w:tr w:rsidR="00134E94" w:rsidRPr="00932E1E" w14:paraId="2FBB659F" w14:textId="77777777" w:rsidTr="002C6E6E">
        <w:tc>
          <w:tcPr>
            <w:tcW w:w="1037" w:type="pct"/>
            <w:tcBorders>
              <w:top w:val="single" w:sz="4" w:space="0" w:color="002060"/>
              <w:left w:val="single" w:sz="4" w:space="0" w:color="002060"/>
              <w:bottom w:val="single" w:sz="4" w:space="0" w:color="002060"/>
              <w:right w:val="single" w:sz="4" w:space="0" w:color="002060"/>
            </w:tcBorders>
            <w:shd w:val="clear" w:color="auto" w:fill="auto"/>
          </w:tcPr>
          <w:p w14:paraId="75F0B069" w14:textId="77777777"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t>Wykorzystanie potencjałów społecznych i obywatelskich LGD w celu stworzenia pozytywnego wizerunku członków partnerstwa jako ludzi aktywnych, kreatywnych, otwartych, godnych zaufania</w:t>
            </w:r>
          </w:p>
        </w:tc>
        <w:tc>
          <w:tcPr>
            <w:tcW w:w="893" w:type="pct"/>
            <w:tcBorders>
              <w:top w:val="single" w:sz="4" w:space="0" w:color="002060"/>
              <w:left w:val="single" w:sz="4" w:space="0" w:color="002060"/>
              <w:bottom w:val="single" w:sz="4" w:space="0" w:color="002060"/>
              <w:right w:val="single" w:sz="4" w:space="0" w:color="002060"/>
            </w:tcBorders>
            <w:shd w:val="clear" w:color="auto" w:fill="auto"/>
          </w:tcPr>
          <w:p w14:paraId="2DAC932C" w14:textId="77777777"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t xml:space="preserve">Agendy rządowe, Urzędy Marszałkowskie, jednostki samorządu terytorialnego, media </w:t>
            </w:r>
            <w:r w:rsidRPr="00932E1E">
              <w:rPr>
                <w:rFonts w:asciiTheme="minorHAnsi" w:hAnsiTheme="minorHAnsi"/>
                <w:szCs w:val="20"/>
              </w:rPr>
              <w:br/>
              <w:t>o zasięgu lokalnym, wojewódzkim i krajowym, instytucje edukacyjne (szkoły, uczelnie wyższe), firmy, przedsiębiorstwa lokalne i regionalne</w:t>
            </w:r>
          </w:p>
        </w:tc>
        <w:tc>
          <w:tcPr>
            <w:tcW w:w="3070" w:type="pct"/>
            <w:tcBorders>
              <w:top w:val="single" w:sz="4" w:space="0" w:color="002060"/>
              <w:left w:val="single" w:sz="4" w:space="0" w:color="002060"/>
              <w:bottom w:val="single" w:sz="4" w:space="0" w:color="002060"/>
              <w:right w:val="single" w:sz="4" w:space="0" w:color="002060"/>
            </w:tcBorders>
            <w:shd w:val="clear" w:color="auto" w:fill="auto"/>
          </w:tcPr>
          <w:p w14:paraId="5096CF88" w14:textId="77777777" w:rsidR="00134E94" w:rsidRPr="00932E1E" w:rsidRDefault="00134E94" w:rsidP="00932E1E">
            <w:pPr>
              <w:spacing w:line="276" w:lineRule="auto"/>
              <w:rPr>
                <w:rFonts w:asciiTheme="minorHAnsi" w:hAnsiTheme="minorHAnsi"/>
                <w:color w:val="000000"/>
                <w:szCs w:val="20"/>
              </w:rPr>
            </w:pPr>
            <w:r w:rsidRPr="00932E1E">
              <w:rPr>
                <w:rFonts w:asciiTheme="minorHAnsi" w:hAnsiTheme="minorHAnsi"/>
                <w:color w:val="000000"/>
                <w:szCs w:val="20"/>
              </w:rPr>
              <w:t>Raport Polska 2030, który stał się następnie podstawą Strategii Rozwoju Kapitału Społecznego 2020 (2013), w części poświęconej wzrostowi kapitału społecznego wskazuje cztery sfery budowania uogólnionego kapitału społecznego: rodzinę, szkołę, pracę zawodową i przestrzeń / debatę publiczną.</w:t>
            </w:r>
          </w:p>
          <w:p w14:paraId="44A4785C" w14:textId="77777777" w:rsidR="00134E94" w:rsidRPr="00932E1E" w:rsidRDefault="00134E94" w:rsidP="00932E1E">
            <w:pPr>
              <w:spacing w:line="276" w:lineRule="auto"/>
              <w:rPr>
                <w:rFonts w:asciiTheme="minorHAnsi" w:hAnsiTheme="minorHAnsi"/>
                <w:color w:val="000000"/>
                <w:szCs w:val="20"/>
              </w:rPr>
            </w:pPr>
          </w:p>
          <w:p w14:paraId="74AA4719" w14:textId="77777777" w:rsidR="00134E94" w:rsidRPr="00932E1E" w:rsidRDefault="00134E94" w:rsidP="00932E1E">
            <w:pPr>
              <w:spacing w:line="276" w:lineRule="auto"/>
              <w:rPr>
                <w:rFonts w:asciiTheme="minorHAnsi" w:hAnsiTheme="minorHAnsi"/>
                <w:color w:val="000000"/>
                <w:szCs w:val="20"/>
              </w:rPr>
            </w:pPr>
            <w:r w:rsidRPr="00932E1E">
              <w:rPr>
                <w:rFonts w:asciiTheme="minorHAnsi" w:hAnsiTheme="minorHAnsi"/>
                <w:color w:val="000000"/>
                <w:szCs w:val="20"/>
              </w:rPr>
              <w:t>Uwzględniając specyfikę działania LGD należy zwrócić uwagę na następujące cele szczegółowe:</w:t>
            </w:r>
          </w:p>
          <w:p w14:paraId="43767694" w14:textId="77777777" w:rsidR="00134E94" w:rsidRPr="00932E1E" w:rsidRDefault="00134E94" w:rsidP="00932E1E">
            <w:pPr>
              <w:numPr>
                <w:ilvl w:val="0"/>
                <w:numId w:val="85"/>
              </w:numPr>
              <w:spacing w:line="276" w:lineRule="auto"/>
              <w:contextualSpacing/>
              <w:rPr>
                <w:rFonts w:asciiTheme="minorHAnsi" w:hAnsiTheme="minorHAnsi"/>
                <w:color w:val="000000"/>
                <w:szCs w:val="20"/>
              </w:rPr>
            </w:pPr>
            <w:r w:rsidRPr="00932E1E">
              <w:rPr>
                <w:rFonts w:asciiTheme="minorHAnsi" w:hAnsiTheme="minorHAnsi"/>
                <w:color w:val="000000"/>
                <w:szCs w:val="20"/>
              </w:rPr>
              <w:t>Wprowadzenie projektów społecznych do programów nauczania w szkołach. Dzięki temu szkoła może stać się środowiskiem promocji i nauki partnerskiego współdziałania. Pierwszym krokiem musi być jednak zmniejszenie izolacji szkoły od problemów pojawiających się poza jej murami. Zauważenie problemu innego podmiotu i pomoc, czy to przez bezpośrednie zaangażowanie, czy to poprzez stworzenie warunków do zaangażowania się innych, może szkole przywrócić właściwe miejsce w życiu społecznym.</w:t>
            </w:r>
          </w:p>
          <w:p w14:paraId="32AFE635" w14:textId="77777777" w:rsidR="00134E94" w:rsidRPr="00932E1E" w:rsidRDefault="00134E94" w:rsidP="00932E1E">
            <w:pPr>
              <w:numPr>
                <w:ilvl w:val="0"/>
                <w:numId w:val="85"/>
              </w:numPr>
              <w:spacing w:line="276" w:lineRule="auto"/>
              <w:contextualSpacing/>
              <w:rPr>
                <w:rFonts w:asciiTheme="minorHAnsi" w:hAnsiTheme="minorHAnsi"/>
                <w:color w:val="000000"/>
                <w:szCs w:val="20"/>
              </w:rPr>
            </w:pPr>
            <w:r w:rsidRPr="00932E1E">
              <w:rPr>
                <w:rFonts w:asciiTheme="minorHAnsi" w:hAnsiTheme="minorHAnsi"/>
                <w:color w:val="000000"/>
                <w:szCs w:val="20"/>
              </w:rPr>
              <w:t>Realizacja programów edukacji obywatelskiej we współpracy z organizacjami pozarządowymi. Z tej perspektywy szczególnie dotkliwy społecznie jest brak kontaktów między podmiotami odpowiedzialnymi za wychowanie dzieci i młodzieży. Często zdarza się, że szkoła i rodzice, autonomizując się, oczekują, że pewne zadania będą realizowane przez tego drugiego. W efekcie okazuje się, że zadań tych nie realizuje nikt.</w:t>
            </w:r>
          </w:p>
          <w:p w14:paraId="211F3BF3" w14:textId="77777777" w:rsidR="00134E94" w:rsidRPr="00932E1E" w:rsidRDefault="00134E94" w:rsidP="00932E1E">
            <w:pPr>
              <w:numPr>
                <w:ilvl w:val="0"/>
                <w:numId w:val="85"/>
              </w:numPr>
              <w:spacing w:line="276" w:lineRule="auto"/>
              <w:contextualSpacing/>
              <w:rPr>
                <w:rFonts w:asciiTheme="minorHAnsi" w:hAnsiTheme="minorHAnsi"/>
                <w:color w:val="000000"/>
                <w:szCs w:val="20"/>
              </w:rPr>
            </w:pPr>
            <w:r w:rsidRPr="00932E1E">
              <w:rPr>
                <w:rFonts w:asciiTheme="minorHAnsi" w:hAnsiTheme="minorHAnsi"/>
                <w:color w:val="000000"/>
                <w:szCs w:val="20"/>
              </w:rPr>
              <w:t>Wprowadzenie programów wolontariatu pracowniczego w urzędach administracji samorządowej</w:t>
            </w:r>
          </w:p>
          <w:p w14:paraId="464B91B3" w14:textId="77777777" w:rsidR="00134E94" w:rsidRPr="00932E1E" w:rsidRDefault="00134E94" w:rsidP="00932E1E">
            <w:pPr>
              <w:numPr>
                <w:ilvl w:val="0"/>
                <w:numId w:val="85"/>
              </w:numPr>
              <w:spacing w:line="276" w:lineRule="auto"/>
              <w:contextualSpacing/>
              <w:rPr>
                <w:rFonts w:asciiTheme="minorHAnsi" w:hAnsiTheme="minorHAnsi"/>
                <w:color w:val="000000"/>
                <w:szCs w:val="20"/>
              </w:rPr>
            </w:pPr>
            <w:r w:rsidRPr="00932E1E">
              <w:rPr>
                <w:rFonts w:asciiTheme="minorHAnsi" w:hAnsiTheme="minorHAnsi"/>
                <w:color w:val="000000"/>
                <w:szCs w:val="20"/>
              </w:rPr>
              <w:t>Zwiększenie możliwości udziału obywateli w kreowaniu najważniejszych dokumentów na poziomie gminy/powiatu/województwa (np. uspołecznienie strategii rozwoju)</w:t>
            </w:r>
          </w:p>
          <w:p w14:paraId="5C215140" w14:textId="50A2E82C" w:rsidR="00134E94" w:rsidRPr="00932E1E" w:rsidRDefault="00134E94" w:rsidP="00932E1E">
            <w:pPr>
              <w:numPr>
                <w:ilvl w:val="0"/>
                <w:numId w:val="85"/>
              </w:numPr>
              <w:spacing w:line="276" w:lineRule="auto"/>
              <w:contextualSpacing/>
              <w:rPr>
                <w:rFonts w:asciiTheme="minorHAnsi" w:hAnsiTheme="minorHAnsi"/>
                <w:color w:val="000000"/>
                <w:szCs w:val="20"/>
              </w:rPr>
            </w:pPr>
            <w:r w:rsidRPr="00932E1E">
              <w:rPr>
                <w:rFonts w:asciiTheme="minorHAnsi" w:hAnsiTheme="minorHAnsi"/>
                <w:color w:val="000000"/>
                <w:szCs w:val="20"/>
              </w:rPr>
              <w:t xml:space="preserve">Zwiększenie roli mediów w kształtowaniu otwartej </w:t>
            </w:r>
            <w:r w:rsidR="002C6E6E">
              <w:rPr>
                <w:rFonts w:asciiTheme="minorHAnsi" w:hAnsiTheme="minorHAnsi"/>
                <w:color w:val="000000"/>
                <w:szCs w:val="20"/>
              </w:rPr>
              <w:br/>
            </w:r>
            <w:r w:rsidRPr="00932E1E">
              <w:rPr>
                <w:rFonts w:asciiTheme="minorHAnsi" w:hAnsiTheme="minorHAnsi"/>
                <w:color w:val="000000"/>
                <w:szCs w:val="20"/>
              </w:rPr>
              <w:t>i transparentnej debaty publicznej</w:t>
            </w:r>
          </w:p>
          <w:p w14:paraId="0536DA32" w14:textId="77777777" w:rsidR="00134E94" w:rsidRPr="00932E1E" w:rsidRDefault="00134E94" w:rsidP="00932E1E">
            <w:pPr>
              <w:spacing w:line="276" w:lineRule="auto"/>
              <w:rPr>
                <w:rFonts w:asciiTheme="minorHAnsi" w:hAnsiTheme="minorHAnsi"/>
                <w:color w:val="000000"/>
                <w:szCs w:val="20"/>
              </w:rPr>
            </w:pPr>
          </w:p>
          <w:p w14:paraId="245D70C1" w14:textId="77777777" w:rsidR="00134E94" w:rsidRPr="00932E1E" w:rsidRDefault="00134E94" w:rsidP="00932E1E">
            <w:pPr>
              <w:spacing w:line="276" w:lineRule="auto"/>
              <w:rPr>
                <w:rFonts w:asciiTheme="minorHAnsi" w:hAnsiTheme="minorHAnsi"/>
                <w:color w:val="000000"/>
                <w:szCs w:val="20"/>
              </w:rPr>
            </w:pPr>
            <w:r w:rsidRPr="00932E1E">
              <w:rPr>
                <w:rFonts w:asciiTheme="minorHAnsi" w:hAnsiTheme="minorHAnsi"/>
                <w:color w:val="000000"/>
                <w:szCs w:val="20"/>
              </w:rPr>
              <w:t>Wszystkie te punkty zostaną rozwinięte przy okazji omawiania działań w ramach pozostałych rekomendacji</w:t>
            </w:r>
          </w:p>
        </w:tc>
      </w:tr>
      <w:tr w:rsidR="00134E94" w:rsidRPr="00932E1E" w14:paraId="405DE52F" w14:textId="77777777" w:rsidTr="002C6E6E">
        <w:tc>
          <w:tcPr>
            <w:tcW w:w="1037" w:type="pct"/>
            <w:tcBorders>
              <w:top w:val="single" w:sz="4" w:space="0" w:color="002060"/>
              <w:left w:val="single" w:sz="4" w:space="0" w:color="002060"/>
              <w:bottom w:val="single" w:sz="4" w:space="0" w:color="002060"/>
              <w:right w:val="single" w:sz="4" w:space="0" w:color="002060"/>
            </w:tcBorders>
            <w:shd w:val="clear" w:color="auto" w:fill="auto"/>
          </w:tcPr>
          <w:p w14:paraId="43363F81" w14:textId="77777777"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t xml:space="preserve">Wspieranie instytucji otoczenia biznesu, samorządu gospodarczego i samych przedsiębiorców w rozwijaniu różnych form współpracy </w:t>
            </w:r>
          </w:p>
        </w:tc>
        <w:tc>
          <w:tcPr>
            <w:tcW w:w="893" w:type="pct"/>
            <w:tcBorders>
              <w:top w:val="single" w:sz="4" w:space="0" w:color="002060"/>
              <w:left w:val="single" w:sz="4" w:space="0" w:color="002060"/>
              <w:bottom w:val="single" w:sz="4" w:space="0" w:color="002060"/>
              <w:right w:val="single" w:sz="4" w:space="0" w:color="002060"/>
            </w:tcBorders>
            <w:shd w:val="clear" w:color="auto" w:fill="auto"/>
          </w:tcPr>
          <w:p w14:paraId="132F214A" w14:textId="77777777"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t xml:space="preserve">Agendy rządowe, Urzędy Marszałkowskie, starostwa, izby gospodarcze, izby handlowe, izby rzemieślnicze, kółka rolnicze, </w:t>
            </w:r>
            <w:r w:rsidRPr="00932E1E">
              <w:rPr>
                <w:rFonts w:asciiTheme="minorHAnsi" w:hAnsiTheme="minorHAnsi"/>
                <w:szCs w:val="20"/>
              </w:rPr>
              <w:lastRenderedPageBreak/>
              <w:t>rolnicze grupy producenckie</w:t>
            </w:r>
          </w:p>
        </w:tc>
        <w:tc>
          <w:tcPr>
            <w:tcW w:w="3070" w:type="pct"/>
            <w:tcBorders>
              <w:top w:val="single" w:sz="4" w:space="0" w:color="002060"/>
              <w:left w:val="single" w:sz="4" w:space="0" w:color="002060"/>
              <w:bottom w:val="single" w:sz="4" w:space="0" w:color="002060"/>
              <w:right w:val="single" w:sz="4" w:space="0" w:color="002060"/>
            </w:tcBorders>
            <w:shd w:val="clear" w:color="auto" w:fill="auto"/>
          </w:tcPr>
          <w:p w14:paraId="121CDD2A" w14:textId="77777777" w:rsidR="00134E94" w:rsidRPr="00932E1E" w:rsidRDefault="00134E94" w:rsidP="00932E1E">
            <w:pPr>
              <w:numPr>
                <w:ilvl w:val="0"/>
                <w:numId w:val="86"/>
              </w:numPr>
              <w:spacing w:line="276" w:lineRule="auto"/>
              <w:contextualSpacing/>
              <w:rPr>
                <w:rFonts w:asciiTheme="minorHAnsi" w:hAnsiTheme="minorHAnsi"/>
                <w:color w:val="000000"/>
                <w:szCs w:val="20"/>
              </w:rPr>
            </w:pPr>
            <w:r w:rsidRPr="00932E1E">
              <w:rPr>
                <w:rFonts w:asciiTheme="minorHAnsi" w:hAnsiTheme="minorHAnsi"/>
                <w:color w:val="000000"/>
                <w:szCs w:val="20"/>
              </w:rPr>
              <w:lastRenderedPageBreak/>
              <w:t xml:space="preserve">Wzmocnienie form współpracy sektora komercyjnego z sektorem publicznym i sektorem samorządowym. Por. Kapitał społeczny na poziomie </w:t>
            </w:r>
            <w:proofErr w:type="spellStart"/>
            <w:r w:rsidRPr="00932E1E">
              <w:rPr>
                <w:rFonts w:asciiTheme="minorHAnsi" w:hAnsiTheme="minorHAnsi"/>
                <w:color w:val="000000"/>
                <w:szCs w:val="20"/>
              </w:rPr>
              <w:t>metzo</w:t>
            </w:r>
            <w:proofErr w:type="spellEnd"/>
            <w:r w:rsidRPr="00932E1E">
              <w:rPr>
                <w:rFonts w:asciiTheme="minorHAnsi" w:hAnsiTheme="minorHAnsi"/>
                <w:color w:val="000000"/>
                <w:szCs w:val="20"/>
              </w:rPr>
              <w:t>, GUS 2013.</w:t>
            </w:r>
          </w:p>
          <w:p w14:paraId="785D6075" w14:textId="77777777" w:rsidR="00134E94" w:rsidRPr="00932E1E" w:rsidRDefault="00134E94" w:rsidP="00932E1E">
            <w:pPr>
              <w:numPr>
                <w:ilvl w:val="0"/>
                <w:numId w:val="86"/>
              </w:numPr>
              <w:spacing w:line="276" w:lineRule="auto"/>
              <w:contextualSpacing/>
              <w:rPr>
                <w:rFonts w:asciiTheme="minorHAnsi" w:hAnsiTheme="minorHAnsi"/>
                <w:color w:val="000000"/>
                <w:szCs w:val="20"/>
              </w:rPr>
            </w:pPr>
            <w:r w:rsidRPr="00932E1E">
              <w:rPr>
                <w:rFonts w:asciiTheme="minorHAnsi" w:hAnsiTheme="minorHAnsi"/>
                <w:color w:val="000000"/>
                <w:szCs w:val="20"/>
              </w:rPr>
              <w:t>Instytucjonalna integracja środowiska biznesowego.</w:t>
            </w:r>
          </w:p>
          <w:p w14:paraId="314A5E4B" w14:textId="77777777" w:rsidR="00134E94" w:rsidRPr="00932E1E" w:rsidRDefault="00134E94" w:rsidP="00932E1E">
            <w:pPr>
              <w:numPr>
                <w:ilvl w:val="0"/>
                <w:numId w:val="86"/>
              </w:numPr>
              <w:spacing w:line="276" w:lineRule="auto"/>
              <w:contextualSpacing/>
              <w:rPr>
                <w:rFonts w:asciiTheme="minorHAnsi" w:hAnsiTheme="minorHAnsi"/>
                <w:color w:val="000000"/>
                <w:szCs w:val="20"/>
              </w:rPr>
            </w:pPr>
            <w:r w:rsidRPr="00932E1E">
              <w:rPr>
                <w:rFonts w:asciiTheme="minorHAnsi" w:hAnsiTheme="minorHAnsi"/>
                <w:color w:val="000000"/>
                <w:szCs w:val="20"/>
              </w:rPr>
              <w:t xml:space="preserve">Rozwijanie informacji gospodarczej o firmach z obszaru działania LGD </w:t>
            </w:r>
          </w:p>
          <w:p w14:paraId="0D102B68" w14:textId="77777777" w:rsidR="00134E94" w:rsidRPr="00932E1E" w:rsidRDefault="00134E94" w:rsidP="00932E1E">
            <w:pPr>
              <w:spacing w:line="276" w:lineRule="auto"/>
              <w:ind w:left="720"/>
              <w:contextualSpacing/>
              <w:rPr>
                <w:rFonts w:asciiTheme="minorHAnsi" w:hAnsiTheme="minorHAnsi"/>
                <w:color w:val="000000"/>
                <w:szCs w:val="20"/>
              </w:rPr>
            </w:pPr>
          </w:p>
        </w:tc>
      </w:tr>
      <w:tr w:rsidR="00134E94" w:rsidRPr="00932E1E" w14:paraId="01C1185F" w14:textId="77777777" w:rsidTr="002C6E6E">
        <w:tc>
          <w:tcPr>
            <w:tcW w:w="1037" w:type="pct"/>
            <w:tcBorders>
              <w:top w:val="single" w:sz="4" w:space="0" w:color="002060"/>
              <w:left w:val="single" w:sz="4" w:space="0" w:color="002060"/>
              <w:bottom w:val="single" w:sz="4" w:space="0" w:color="002060"/>
              <w:right w:val="single" w:sz="4" w:space="0" w:color="002060"/>
            </w:tcBorders>
            <w:shd w:val="clear" w:color="auto" w:fill="auto"/>
          </w:tcPr>
          <w:p w14:paraId="6D2E22F3" w14:textId="77777777"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lastRenderedPageBreak/>
              <w:t>Wykorzystanie idei wolontariatu i społecznej odpowiedzialności biznesu do stworzenia wizerunku członków LGD jako ludzi godnych zaufania</w:t>
            </w:r>
          </w:p>
        </w:tc>
        <w:tc>
          <w:tcPr>
            <w:tcW w:w="893" w:type="pct"/>
            <w:tcBorders>
              <w:top w:val="single" w:sz="4" w:space="0" w:color="002060"/>
              <w:left w:val="single" w:sz="4" w:space="0" w:color="002060"/>
              <w:bottom w:val="single" w:sz="4" w:space="0" w:color="002060"/>
              <w:right w:val="single" w:sz="4" w:space="0" w:color="002060"/>
            </w:tcBorders>
            <w:shd w:val="clear" w:color="auto" w:fill="auto"/>
          </w:tcPr>
          <w:p w14:paraId="1DFFAD2E" w14:textId="77777777"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t>Jak wyżej plus media lokalne i regionalne oraz instytucje edukacyjne (szkoły zawodowe, uczelnie techniczne, ekonomiczne)</w:t>
            </w:r>
          </w:p>
        </w:tc>
        <w:tc>
          <w:tcPr>
            <w:tcW w:w="3070" w:type="pct"/>
            <w:tcBorders>
              <w:top w:val="single" w:sz="4" w:space="0" w:color="002060"/>
              <w:left w:val="single" w:sz="4" w:space="0" w:color="002060"/>
              <w:bottom w:val="single" w:sz="4" w:space="0" w:color="002060"/>
              <w:right w:val="single" w:sz="4" w:space="0" w:color="002060"/>
            </w:tcBorders>
            <w:shd w:val="clear" w:color="auto" w:fill="auto"/>
          </w:tcPr>
          <w:p w14:paraId="74A37C93" w14:textId="77777777" w:rsidR="00134E94" w:rsidRPr="00932E1E" w:rsidRDefault="00134E94" w:rsidP="00932E1E">
            <w:pPr>
              <w:numPr>
                <w:ilvl w:val="0"/>
                <w:numId w:val="87"/>
              </w:numPr>
              <w:spacing w:line="276" w:lineRule="auto"/>
              <w:contextualSpacing/>
              <w:rPr>
                <w:rFonts w:asciiTheme="minorHAnsi" w:hAnsiTheme="minorHAnsi"/>
                <w:color w:val="000000"/>
                <w:szCs w:val="20"/>
              </w:rPr>
            </w:pPr>
            <w:r w:rsidRPr="00932E1E">
              <w:rPr>
                <w:rFonts w:asciiTheme="minorHAnsi" w:hAnsiTheme="minorHAnsi"/>
                <w:color w:val="000000"/>
                <w:szCs w:val="20"/>
              </w:rPr>
              <w:t>Rozwijanie różnych form wolontariatu i filantropii korporacyjnej.</w:t>
            </w:r>
          </w:p>
          <w:p w14:paraId="3EEEFC74" w14:textId="77777777" w:rsidR="00134E94" w:rsidRPr="00932E1E" w:rsidRDefault="00134E94" w:rsidP="00932E1E">
            <w:pPr>
              <w:numPr>
                <w:ilvl w:val="0"/>
                <w:numId w:val="87"/>
              </w:numPr>
              <w:spacing w:line="276" w:lineRule="auto"/>
              <w:contextualSpacing/>
              <w:rPr>
                <w:rFonts w:asciiTheme="minorHAnsi" w:hAnsiTheme="minorHAnsi"/>
                <w:color w:val="000000"/>
                <w:szCs w:val="20"/>
              </w:rPr>
            </w:pPr>
            <w:r w:rsidRPr="00932E1E">
              <w:rPr>
                <w:rFonts w:asciiTheme="minorHAnsi" w:hAnsiTheme="minorHAnsi"/>
                <w:color w:val="000000"/>
                <w:szCs w:val="20"/>
              </w:rPr>
              <w:t>Wspieranie regionalnych akcji na rzecz społecznej odpowiedzialności biznesu.</w:t>
            </w:r>
          </w:p>
          <w:p w14:paraId="7157BB17" w14:textId="77777777" w:rsidR="00134E94" w:rsidRPr="00932E1E" w:rsidRDefault="00134E94" w:rsidP="00932E1E">
            <w:pPr>
              <w:spacing w:line="276" w:lineRule="auto"/>
              <w:ind w:left="720"/>
              <w:contextualSpacing/>
              <w:rPr>
                <w:rFonts w:asciiTheme="minorHAnsi" w:hAnsiTheme="minorHAnsi"/>
                <w:color w:val="000000"/>
                <w:szCs w:val="20"/>
              </w:rPr>
            </w:pPr>
            <w:r w:rsidRPr="00932E1E">
              <w:rPr>
                <w:rFonts w:asciiTheme="minorHAnsi" w:hAnsiTheme="minorHAnsi"/>
                <w:color w:val="000000"/>
                <w:szCs w:val="20"/>
              </w:rPr>
              <w:t>Dobre praktyki:</w:t>
            </w:r>
          </w:p>
          <w:p w14:paraId="4DB15019" w14:textId="77777777" w:rsidR="00134E94" w:rsidRPr="00932E1E" w:rsidRDefault="00134E94" w:rsidP="00932E1E">
            <w:pPr>
              <w:spacing w:line="276" w:lineRule="auto"/>
              <w:ind w:left="720"/>
              <w:contextualSpacing/>
              <w:rPr>
                <w:rFonts w:asciiTheme="minorHAnsi" w:hAnsiTheme="minorHAnsi"/>
                <w:color w:val="000000"/>
                <w:szCs w:val="20"/>
              </w:rPr>
            </w:pPr>
            <w:r w:rsidRPr="00932E1E">
              <w:rPr>
                <w:rFonts w:asciiTheme="minorHAnsi" w:hAnsiTheme="minorHAnsi"/>
                <w:color w:val="000000"/>
                <w:szCs w:val="20"/>
              </w:rPr>
              <w:t>Raport: Odpowiedzialny biznes w Polsce. Dobre praktyki. Forum Odpowiedzialnego Biznesu. 2011.</w:t>
            </w:r>
          </w:p>
          <w:p w14:paraId="265ABAE8" w14:textId="77777777" w:rsidR="00134E94" w:rsidRPr="00932E1E" w:rsidRDefault="00134E94" w:rsidP="00932E1E">
            <w:pPr>
              <w:numPr>
                <w:ilvl w:val="0"/>
                <w:numId w:val="87"/>
              </w:numPr>
              <w:spacing w:line="276" w:lineRule="auto"/>
              <w:contextualSpacing/>
              <w:rPr>
                <w:rFonts w:asciiTheme="minorHAnsi" w:hAnsiTheme="minorHAnsi"/>
                <w:color w:val="000000"/>
                <w:szCs w:val="20"/>
              </w:rPr>
            </w:pPr>
            <w:r w:rsidRPr="00932E1E">
              <w:rPr>
                <w:rFonts w:asciiTheme="minorHAnsi" w:hAnsiTheme="minorHAnsi"/>
                <w:color w:val="000000"/>
                <w:szCs w:val="20"/>
              </w:rPr>
              <w:t>Promocja medialna wizerunku członków LGD jako ludzi odpowiedzialnych, troszczących się o dobro wspólne, otaczających opieką słabszych, zaangażowanych w rozwój lokalnych społeczności i województwa jako całości.</w:t>
            </w:r>
          </w:p>
        </w:tc>
      </w:tr>
      <w:tr w:rsidR="00134E94" w:rsidRPr="00932E1E" w14:paraId="45B5E1F6" w14:textId="77777777" w:rsidTr="002C6E6E">
        <w:tc>
          <w:tcPr>
            <w:tcW w:w="1037" w:type="pct"/>
            <w:tcBorders>
              <w:top w:val="single" w:sz="4" w:space="0" w:color="002060"/>
              <w:left w:val="single" w:sz="4" w:space="0" w:color="002060"/>
              <w:bottom w:val="single" w:sz="4" w:space="0" w:color="002060"/>
              <w:right w:val="single" w:sz="4" w:space="0" w:color="002060"/>
            </w:tcBorders>
            <w:shd w:val="clear" w:color="auto" w:fill="auto"/>
          </w:tcPr>
          <w:p w14:paraId="67D0AFEE" w14:textId="77777777"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t>Zmiana form komunikacji z mieszkańcami i obsługi mieszkańców w celu odbudowy zaufania do instytucji życia publicznego jako instytucji reaktywnych społecznie i efektywnie rozwiązujących problemy mieszkańców</w:t>
            </w:r>
          </w:p>
        </w:tc>
        <w:tc>
          <w:tcPr>
            <w:tcW w:w="893" w:type="pct"/>
            <w:tcBorders>
              <w:top w:val="single" w:sz="4" w:space="0" w:color="002060"/>
              <w:left w:val="single" w:sz="4" w:space="0" w:color="002060"/>
              <w:bottom w:val="single" w:sz="4" w:space="0" w:color="002060"/>
              <w:right w:val="single" w:sz="4" w:space="0" w:color="002060"/>
            </w:tcBorders>
            <w:shd w:val="clear" w:color="auto" w:fill="auto"/>
          </w:tcPr>
          <w:p w14:paraId="4BFA18E0" w14:textId="296299E3"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t>Agendy rządowe, Urzędy Marszałkowskie,</w:t>
            </w:r>
            <w:r w:rsidR="000151E7" w:rsidRPr="00932E1E">
              <w:rPr>
                <w:rFonts w:asciiTheme="minorHAnsi" w:hAnsiTheme="minorHAnsi"/>
                <w:szCs w:val="20"/>
              </w:rPr>
              <w:t xml:space="preserve"> </w:t>
            </w:r>
            <w:r w:rsidRPr="00932E1E">
              <w:rPr>
                <w:rFonts w:asciiTheme="minorHAnsi" w:hAnsiTheme="minorHAnsi"/>
                <w:szCs w:val="20"/>
              </w:rPr>
              <w:t>urzędy gmin, starostwa powiatowe, instytucje doradztwa zawodowego, urzędy pracy, placówki opieki zdrowotnej itp.</w:t>
            </w:r>
          </w:p>
        </w:tc>
        <w:tc>
          <w:tcPr>
            <w:tcW w:w="3070" w:type="pct"/>
            <w:tcBorders>
              <w:top w:val="single" w:sz="4" w:space="0" w:color="002060"/>
              <w:left w:val="single" w:sz="4" w:space="0" w:color="002060"/>
              <w:bottom w:val="single" w:sz="4" w:space="0" w:color="002060"/>
              <w:right w:val="single" w:sz="4" w:space="0" w:color="002060"/>
            </w:tcBorders>
            <w:shd w:val="clear" w:color="auto" w:fill="auto"/>
          </w:tcPr>
          <w:p w14:paraId="54992AEE" w14:textId="30176EC7" w:rsidR="00134E94" w:rsidRPr="00932E1E" w:rsidRDefault="00134E94" w:rsidP="00932E1E">
            <w:pPr>
              <w:numPr>
                <w:ilvl w:val="0"/>
                <w:numId w:val="88"/>
              </w:numPr>
              <w:spacing w:line="276" w:lineRule="auto"/>
              <w:contextualSpacing/>
              <w:rPr>
                <w:rFonts w:asciiTheme="minorHAnsi" w:hAnsiTheme="minorHAnsi"/>
                <w:color w:val="000000"/>
                <w:szCs w:val="20"/>
              </w:rPr>
            </w:pPr>
            <w:r w:rsidRPr="00932E1E">
              <w:rPr>
                <w:rFonts w:asciiTheme="minorHAnsi" w:hAnsiTheme="minorHAnsi"/>
                <w:color w:val="000000"/>
                <w:szCs w:val="20"/>
              </w:rPr>
              <w:t xml:space="preserve">Integracja systemów informacji publicznej w skali ponadlokalnej (nie tylko internetowej, takiej jak BIP, ale także uwzględniającej inne kanały komunikacji </w:t>
            </w:r>
            <w:r w:rsidR="00F525A7">
              <w:rPr>
                <w:rFonts w:asciiTheme="minorHAnsi" w:hAnsiTheme="minorHAnsi"/>
                <w:color w:val="000000"/>
                <w:szCs w:val="20"/>
              </w:rPr>
              <w:br/>
            </w:r>
            <w:r w:rsidRPr="00932E1E">
              <w:rPr>
                <w:rFonts w:asciiTheme="minorHAnsi" w:hAnsiTheme="minorHAnsi"/>
                <w:color w:val="000000"/>
                <w:szCs w:val="20"/>
              </w:rPr>
              <w:t>z mieszkańcami).</w:t>
            </w:r>
          </w:p>
          <w:p w14:paraId="1310D956" w14:textId="77777777" w:rsidR="00134E94" w:rsidRPr="00932E1E" w:rsidRDefault="00134E94" w:rsidP="00932E1E">
            <w:pPr>
              <w:spacing w:line="276" w:lineRule="auto"/>
              <w:ind w:left="720"/>
              <w:contextualSpacing/>
              <w:rPr>
                <w:rFonts w:asciiTheme="minorHAnsi" w:hAnsiTheme="minorHAnsi"/>
                <w:color w:val="000000"/>
                <w:szCs w:val="20"/>
              </w:rPr>
            </w:pPr>
            <w:r w:rsidRPr="00932E1E">
              <w:rPr>
                <w:rFonts w:asciiTheme="minorHAnsi" w:hAnsiTheme="minorHAnsi"/>
                <w:color w:val="000000"/>
                <w:szCs w:val="20"/>
              </w:rPr>
              <w:t>Przykład dobrej praktyki:</w:t>
            </w:r>
          </w:p>
          <w:p w14:paraId="086E68CD" w14:textId="0E01A01D" w:rsidR="00134E94" w:rsidRPr="00932E1E" w:rsidRDefault="00134E94" w:rsidP="00932E1E">
            <w:pPr>
              <w:spacing w:line="276" w:lineRule="auto"/>
              <w:ind w:left="720"/>
              <w:contextualSpacing/>
              <w:rPr>
                <w:rFonts w:asciiTheme="minorHAnsi" w:hAnsiTheme="minorHAnsi"/>
                <w:color w:val="000000"/>
                <w:szCs w:val="20"/>
              </w:rPr>
            </w:pPr>
            <w:r w:rsidRPr="00932E1E">
              <w:rPr>
                <w:rFonts w:asciiTheme="minorHAnsi" w:hAnsiTheme="minorHAnsi"/>
                <w:color w:val="000000"/>
                <w:szCs w:val="20"/>
              </w:rPr>
              <w:t xml:space="preserve">Hrabstwo Cambridge w Wielkiej Brytanii – sieć 60 punktów elektronicznej informacji lokalnej, dostępnych </w:t>
            </w:r>
            <w:r w:rsidR="00F525A7">
              <w:rPr>
                <w:rFonts w:asciiTheme="minorHAnsi" w:hAnsiTheme="minorHAnsi"/>
                <w:color w:val="000000"/>
                <w:szCs w:val="20"/>
              </w:rPr>
              <w:br/>
            </w:r>
            <w:r w:rsidRPr="00932E1E">
              <w:rPr>
                <w:rFonts w:asciiTheme="minorHAnsi" w:hAnsiTheme="minorHAnsi"/>
                <w:color w:val="000000"/>
                <w:szCs w:val="20"/>
              </w:rPr>
              <w:t>w bibliotekach.</w:t>
            </w:r>
          </w:p>
          <w:p w14:paraId="0EB72890" w14:textId="77777777" w:rsidR="00134E94" w:rsidRPr="00932E1E" w:rsidRDefault="00134E94" w:rsidP="00932E1E">
            <w:pPr>
              <w:spacing w:line="276" w:lineRule="auto"/>
              <w:ind w:left="720"/>
              <w:contextualSpacing/>
              <w:rPr>
                <w:rFonts w:asciiTheme="minorHAnsi" w:hAnsiTheme="minorHAnsi"/>
                <w:szCs w:val="20"/>
              </w:rPr>
            </w:pPr>
            <w:r w:rsidRPr="00932E1E">
              <w:rPr>
                <w:rFonts w:asciiTheme="minorHAnsi" w:hAnsiTheme="minorHAnsi"/>
                <w:szCs w:val="20"/>
              </w:rPr>
              <w:t xml:space="preserve">http://www4.cambridgeshire.gov.uk/info/20002/libraries_leisure_and_culture </w:t>
            </w:r>
          </w:p>
          <w:p w14:paraId="239BD69C" w14:textId="5BBAFF53" w:rsidR="00134E94" w:rsidRPr="00932E1E" w:rsidRDefault="00134E94" w:rsidP="00932E1E">
            <w:pPr>
              <w:numPr>
                <w:ilvl w:val="0"/>
                <w:numId w:val="88"/>
              </w:numPr>
              <w:spacing w:line="276" w:lineRule="auto"/>
              <w:contextualSpacing/>
              <w:rPr>
                <w:rFonts w:asciiTheme="minorHAnsi" w:hAnsiTheme="minorHAnsi"/>
                <w:color w:val="000000"/>
                <w:szCs w:val="20"/>
              </w:rPr>
            </w:pPr>
            <w:r w:rsidRPr="00932E1E">
              <w:rPr>
                <w:rFonts w:asciiTheme="minorHAnsi" w:hAnsiTheme="minorHAnsi"/>
                <w:color w:val="000000"/>
                <w:szCs w:val="20"/>
              </w:rPr>
              <w:t>Wprowadzenie elementów internetowej obsługi mieszkańców,</w:t>
            </w:r>
            <w:r w:rsidR="000151E7" w:rsidRPr="00932E1E">
              <w:rPr>
                <w:rFonts w:asciiTheme="minorHAnsi" w:hAnsiTheme="minorHAnsi"/>
                <w:color w:val="000000"/>
                <w:szCs w:val="20"/>
              </w:rPr>
              <w:t xml:space="preserve"> </w:t>
            </w:r>
            <w:r w:rsidRPr="00932E1E">
              <w:rPr>
                <w:rFonts w:asciiTheme="minorHAnsi" w:hAnsiTheme="minorHAnsi"/>
                <w:color w:val="000000"/>
                <w:szCs w:val="20"/>
              </w:rPr>
              <w:t xml:space="preserve">zintegrowanie baz danych dotyczących funkcjonowania kluczowych instytucji życia publicznego w skali regionalnej – wykorzystanie systemów big data i open data. </w:t>
            </w:r>
          </w:p>
          <w:p w14:paraId="2C84DE4A" w14:textId="77777777" w:rsidR="00134E94" w:rsidRPr="00932E1E" w:rsidRDefault="00134E94" w:rsidP="00932E1E">
            <w:pPr>
              <w:numPr>
                <w:ilvl w:val="0"/>
                <w:numId w:val="88"/>
              </w:numPr>
              <w:spacing w:line="276" w:lineRule="auto"/>
              <w:contextualSpacing/>
              <w:rPr>
                <w:rFonts w:asciiTheme="minorHAnsi" w:hAnsiTheme="minorHAnsi"/>
                <w:color w:val="000000"/>
                <w:szCs w:val="20"/>
              </w:rPr>
            </w:pPr>
            <w:r w:rsidRPr="00932E1E">
              <w:rPr>
                <w:rFonts w:asciiTheme="minorHAnsi" w:hAnsiTheme="minorHAnsi"/>
                <w:color w:val="000000"/>
                <w:szCs w:val="20"/>
              </w:rPr>
              <w:t xml:space="preserve">Wykorzystanie mediów </w:t>
            </w:r>
            <w:proofErr w:type="spellStart"/>
            <w:r w:rsidRPr="00932E1E">
              <w:rPr>
                <w:rFonts w:asciiTheme="minorHAnsi" w:hAnsiTheme="minorHAnsi"/>
                <w:color w:val="000000"/>
                <w:szCs w:val="20"/>
              </w:rPr>
              <w:t>społecznościowych</w:t>
            </w:r>
            <w:proofErr w:type="spellEnd"/>
            <w:r w:rsidRPr="00932E1E">
              <w:rPr>
                <w:rFonts w:asciiTheme="minorHAnsi" w:hAnsiTheme="minorHAnsi"/>
                <w:color w:val="000000"/>
                <w:szCs w:val="20"/>
              </w:rPr>
              <w:t xml:space="preserve"> (</w:t>
            </w:r>
            <w:proofErr w:type="spellStart"/>
            <w:r w:rsidRPr="00932E1E">
              <w:rPr>
                <w:rFonts w:asciiTheme="minorHAnsi" w:hAnsiTheme="minorHAnsi"/>
                <w:color w:val="000000"/>
                <w:szCs w:val="20"/>
              </w:rPr>
              <w:t>Facebook</w:t>
            </w:r>
            <w:proofErr w:type="spellEnd"/>
            <w:r w:rsidRPr="00932E1E">
              <w:rPr>
                <w:rFonts w:asciiTheme="minorHAnsi" w:hAnsiTheme="minorHAnsi"/>
                <w:color w:val="000000"/>
                <w:szCs w:val="20"/>
              </w:rPr>
              <w:t xml:space="preserve">, </w:t>
            </w:r>
            <w:proofErr w:type="spellStart"/>
            <w:r w:rsidRPr="00932E1E">
              <w:rPr>
                <w:rFonts w:asciiTheme="minorHAnsi" w:hAnsiTheme="minorHAnsi"/>
                <w:color w:val="000000"/>
                <w:szCs w:val="20"/>
              </w:rPr>
              <w:t>You</w:t>
            </w:r>
            <w:proofErr w:type="spellEnd"/>
            <w:r w:rsidRPr="00932E1E">
              <w:rPr>
                <w:rFonts w:asciiTheme="minorHAnsi" w:hAnsiTheme="minorHAnsi"/>
                <w:color w:val="000000"/>
                <w:szCs w:val="20"/>
              </w:rPr>
              <w:t xml:space="preserve"> </w:t>
            </w:r>
            <w:proofErr w:type="spellStart"/>
            <w:r w:rsidRPr="00932E1E">
              <w:rPr>
                <w:rFonts w:asciiTheme="minorHAnsi" w:hAnsiTheme="minorHAnsi"/>
                <w:color w:val="000000"/>
                <w:szCs w:val="20"/>
              </w:rPr>
              <w:t>Tube</w:t>
            </w:r>
            <w:proofErr w:type="spellEnd"/>
            <w:r w:rsidRPr="00932E1E">
              <w:rPr>
                <w:rFonts w:asciiTheme="minorHAnsi" w:hAnsiTheme="minorHAnsi"/>
                <w:color w:val="000000"/>
                <w:szCs w:val="20"/>
              </w:rPr>
              <w:t>, gry i społeczności internetowe) do komunikacji z mieszkańcami</w:t>
            </w:r>
          </w:p>
          <w:p w14:paraId="00507888" w14:textId="4012E63C" w:rsidR="00134E94" w:rsidRPr="00932E1E" w:rsidRDefault="00134E94" w:rsidP="00932E1E">
            <w:pPr>
              <w:numPr>
                <w:ilvl w:val="0"/>
                <w:numId w:val="88"/>
              </w:numPr>
              <w:spacing w:line="276" w:lineRule="auto"/>
              <w:contextualSpacing/>
              <w:rPr>
                <w:rFonts w:asciiTheme="minorHAnsi" w:hAnsiTheme="minorHAnsi"/>
                <w:szCs w:val="20"/>
              </w:rPr>
            </w:pPr>
            <w:r w:rsidRPr="00932E1E">
              <w:rPr>
                <w:rFonts w:asciiTheme="minorHAnsi" w:hAnsiTheme="minorHAnsi"/>
                <w:color w:val="000000"/>
                <w:szCs w:val="20"/>
              </w:rPr>
              <w:t>Wprowadzenie internetowych form komunikowania się administracji publicznej z obywatelami (e-konsultacje,</w:t>
            </w:r>
            <w:r w:rsidR="00F525A7">
              <w:rPr>
                <w:rFonts w:asciiTheme="minorHAnsi" w:hAnsiTheme="minorHAnsi"/>
                <w:color w:val="000000"/>
                <w:szCs w:val="20"/>
              </w:rPr>
              <w:br/>
            </w:r>
            <w:r w:rsidRPr="00932E1E">
              <w:rPr>
                <w:rFonts w:asciiTheme="minorHAnsi" w:hAnsiTheme="minorHAnsi"/>
                <w:color w:val="000000"/>
                <w:szCs w:val="20"/>
              </w:rPr>
              <w:t>e-</w:t>
            </w:r>
            <w:r w:rsidRPr="00932E1E">
              <w:rPr>
                <w:rFonts w:asciiTheme="minorHAnsi" w:hAnsiTheme="minorHAnsi"/>
                <w:szCs w:val="20"/>
              </w:rPr>
              <w:t>monitoring).</w:t>
            </w:r>
          </w:p>
          <w:p w14:paraId="2A2C9D00" w14:textId="77777777" w:rsidR="00134E94" w:rsidRPr="00932E1E" w:rsidRDefault="00134E94" w:rsidP="00932E1E">
            <w:pPr>
              <w:spacing w:line="276" w:lineRule="auto"/>
              <w:ind w:left="720"/>
              <w:contextualSpacing/>
              <w:rPr>
                <w:rFonts w:asciiTheme="minorHAnsi" w:hAnsiTheme="minorHAnsi"/>
                <w:szCs w:val="20"/>
              </w:rPr>
            </w:pPr>
            <w:r w:rsidRPr="00932E1E">
              <w:rPr>
                <w:rFonts w:asciiTheme="minorHAnsi" w:hAnsiTheme="minorHAnsi"/>
                <w:szCs w:val="20"/>
              </w:rPr>
              <w:t>Przykład dobrej praktyki:</w:t>
            </w:r>
          </w:p>
          <w:p w14:paraId="0C8FC732" w14:textId="77777777" w:rsidR="00134E94" w:rsidRPr="00932E1E" w:rsidRDefault="00134E94" w:rsidP="00932E1E">
            <w:pPr>
              <w:spacing w:line="276" w:lineRule="auto"/>
              <w:ind w:left="720"/>
              <w:contextualSpacing/>
              <w:rPr>
                <w:rFonts w:asciiTheme="minorHAnsi" w:hAnsiTheme="minorHAnsi"/>
                <w:szCs w:val="20"/>
              </w:rPr>
            </w:pPr>
            <w:r w:rsidRPr="00932E1E">
              <w:rPr>
                <w:rFonts w:asciiTheme="minorHAnsi" w:hAnsiTheme="minorHAnsi"/>
                <w:szCs w:val="20"/>
              </w:rPr>
              <w:t>Okręg Lichfield w Wielkiej Brytanii – system interaktywnej komunikacji internetowej z obywatelami:</w:t>
            </w:r>
          </w:p>
          <w:p w14:paraId="02D981E4" w14:textId="77777777" w:rsidR="00134E94" w:rsidRPr="00932E1E" w:rsidRDefault="00134E94" w:rsidP="00932E1E">
            <w:pPr>
              <w:spacing w:line="276" w:lineRule="auto"/>
              <w:ind w:left="720"/>
              <w:contextualSpacing/>
              <w:rPr>
                <w:rFonts w:asciiTheme="minorHAnsi" w:hAnsiTheme="minorHAnsi"/>
                <w:szCs w:val="20"/>
              </w:rPr>
            </w:pPr>
            <w:r w:rsidRPr="00932E1E">
              <w:rPr>
                <w:rFonts w:asciiTheme="minorHAnsi" w:hAnsiTheme="minorHAnsi"/>
                <w:szCs w:val="20"/>
              </w:rPr>
              <w:t xml:space="preserve">http://www.lichfielddc.gov.uk </w:t>
            </w:r>
          </w:p>
          <w:p w14:paraId="6D58A832" w14:textId="77777777" w:rsidR="00134E94" w:rsidRPr="00932E1E" w:rsidRDefault="00134E94" w:rsidP="00932E1E">
            <w:pPr>
              <w:numPr>
                <w:ilvl w:val="0"/>
                <w:numId w:val="88"/>
              </w:numPr>
              <w:spacing w:line="276" w:lineRule="auto"/>
              <w:contextualSpacing/>
              <w:rPr>
                <w:rFonts w:asciiTheme="minorHAnsi" w:hAnsiTheme="minorHAnsi"/>
                <w:color w:val="000000"/>
                <w:szCs w:val="20"/>
              </w:rPr>
            </w:pPr>
            <w:r w:rsidRPr="00932E1E">
              <w:rPr>
                <w:rFonts w:asciiTheme="minorHAnsi" w:hAnsiTheme="minorHAnsi"/>
                <w:szCs w:val="20"/>
              </w:rPr>
              <w:t>Publikowanie wszystkich imiennych głosowań na forum BIP w obieralnych organach władzy samorządu wojewódzkiego, samorządów</w:t>
            </w:r>
            <w:r w:rsidRPr="00932E1E">
              <w:rPr>
                <w:rFonts w:asciiTheme="minorHAnsi" w:hAnsiTheme="minorHAnsi"/>
                <w:color w:val="000000"/>
                <w:szCs w:val="20"/>
              </w:rPr>
              <w:t xml:space="preserve"> powiatowych i gminnych.</w:t>
            </w:r>
          </w:p>
          <w:p w14:paraId="7D3971FC" w14:textId="09AC488D" w:rsidR="00134E94" w:rsidRPr="00932E1E" w:rsidRDefault="00134E94" w:rsidP="00932E1E">
            <w:pPr>
              <w:numPr>
                <w:ilvl w:val="0"/>
                <w:numId w:val="88"/>
              </w:numPr>
              <w:spacing w:line="276" w:lineRule="auto"/>
              <w:contextualSpacing/>
              <w:rPr>
                <w:rFonts w:asciiTheme="minorHAnsi" w:hAnsiTheme="minorHAnsi"/>
                <w:color w:val="000000"/>
                <w:szCs w:val="20"/>
              </w:rPr>
            </w:pPr>
            <w:r w:rsidRPr="00932E1E">
              <w:rPr>
                <w:rFonts w:asciiTheme="minorHAnsi" w:hAnsiTheme="minorHAnsi"/>
                <w:color w:val="000000"/>
                <w:szCs w:val="20"/>
              </w:rPr>
              <w:t xml:space="preserve">Udostępnianie zbiorów danych publicznych </w:t>
            </w:r>
            <w:r w:rsidR="00F525A7">
              <w:rPr>
                <w:rFonts w:asciiTheme="minorHAnsi" w:hAnsiTheme="minorHAnsi"/>
                <w:color w:val="000000"/>
                <w:szCs w:val="20"/>
              </w:rPr>
              <w:br/>
            </w:r>
            <w:r w:rsidRPr="00932E1E">
              <w:rPr>
                <w:rFonts w:asciiTheme="minorHAnsi" w:hAnsiTheme="minorHAnsi"/>
                <w:color w:val="000000"/>
                <w:szCs w:val="20"/>
              </w:rPr>
              <w:t xml:space="preserve">i prowadzenie przejrzystej polityki informacyjnej - „open </w:t>
            </w:r>
            <w:proofErr w:type="spellStart"/>
            <w:r w:rsidRPr="00932E1E">
              <w:rPr>
                <w:rFonts w:asciiTheme="minorHAnsi" w:hAnsiTheme="minorHAnsi"/>
                <w:color w:val="000000"/>
                <w:szCs w:val="20"/>
              </w:rPr>
              <w:t>government</w:t>
            </w:r>
            <w:proofErr w:type="spellEnd"/>
            <w:r w:rsidRPr="00932E1E">
              <w:rPr>
                <w:rFonts w:asciiTheme="minorHAnsi" w:hAnsiTheme="minorHAnsi"/>
                <w:color w:val="000000"/>
                <w:szCs w:val="20"/>
              </w:rPr>
              <w:t xml:space="preserve">”. </w:t>
            </w:r>
            <w:r w:rsidRPr="00932E1E">
              <w:rPr>
                <w:rFonts w:asciiTheme="minorHAnsi" w:hAnsiTheme="minorHAnsi"/>
                <w:szCs w:val="20"/>
              </w:rPr>
              <w:t>http://centrumcyfrowe.pl/projekty/mapa-drogowa/co-to-jest-otwarty-rzad/</w:t>
            </w:r>
          </w:p>
          <w:p w14:paraId="1FD6D001" w14:textId="09E8D6F7" w:rsidR="00134E94" w:rsidRPr="00932E1E" w:rsidRDefault="00134E94" w:rsidP="00932E1E">
            <w:pPr>
              <w:numPr>
                <w:ilvl w:val="0"/>
                <w:numId w:val="88"/>
              </w:numPr>
              <w:spacing w:line="276" w:lineRule="auto"/>
              <w:contextualSpacing/>
              <w:rPr>
                <w:rFonts w:asciiTheme="minorHAnsi" w:hAnsiTheme="minorHAnsi"/>
                <w:color w:val="000000"/>
                <w:szCs w:val="20"/>
              </w:rPr>
            </w:pPr>
            <w:r w:rsidRPr="00932E1E">
              <w:rPr>
                <w:rFonts w:asciiTheme="minorHAnsi" w:hAnsiTheme="minorHAnsi"/>
                <w:color w:val="000000"/>
                <w:szCs w:val="20"/>
              </w:rPr>
              <w:t>Wspieranie budowy portali informacyjno-</w:t>
            </w:r>
            <w:proofErr w:type="spellStart"/>
            <w:r w:rsidRPr="00932E1E">
              <w:rPr>
                <w:rFonts w:asciiTheme="minorHAnsi" w:hAnsiTheme="minorHAnsi"/>
                <w:color w:val="000000"/>
                <w:szCs w:val="20"/>
              </w:rPr>
              <w:t>społecznościowych</w:t>
            </w:r>
            <w:proofErr w:type="spellEnd"/>
            <w:r w:rsidRPr="00932E1E">
              <w:rPr>
                <w:rFonts w:asciiTheme="minorHAnsi" w:hAnsiTheme="minorHAnsi"/>
                <w:color w:val="000000"/>
                <w:szCs w:val="20"/>
              </w:rPr>
              <w:t>, a także portali</w:t>
            </w:r>
            <w:r w:rsidR="000151E7" w:rsidRPr="00932E1E">
              <w:rPr>
                <w:rFonts w:asciiTheme="minorHAnsi" w:hAnsiTheme="minorHAnsi"/>
                <w:color w:val="000000"/>
                <w:szCs w:val="20"/>
              </w:rPr>
              <w:t xml:space="preserve"> </w:t>
            </w:r>
            <w:r w:rsidRPr="00932E1E">
              <w:rPr>
                <w:rFonts w:asciiTheme="minorHAnsi" w:hAnsiTheme="minorHAnsi"/>
                <w:color w:val="000000"/>
                <w:szCs w:val="20"/>
              </w:rPr>
              <w:t xml:space="preserve">monitorujących </w:t>
            </w:r>
            <w:r w:rsidRPr="00932E1E">
              <w:rPr>
                <w:rFonts w:asciiTheme="minorHAnsi" w:hAnsiTheme="minorHAnsi"/>
                <w:color w:val="000000"/>
                <w:szCs w:val="20"/>
              </w:rPr>
              <w:lastRenderedPageBreak/>
              <w:t>aktywność radnych samorządowych i władz lokalnych</w:t>
            </w:r>
          </w:p>
          <w:p w14:paraId="0EF668CB" w14:textId="77777777" w:rsidR="00134E94" w:rsidRPr="00932E1E" w:rsidRDefault="00134E94" w:rsidP="00932E1E">
            <w:pPr>
              <w:spacing w:line="276" w:lineRule="auto"/>
              <w:ind w:left="720"/>
              <w:contextualSpacing/>
              <w:rPr>
                <w:rFonts w:asciiTheme="minorHAnsi" w:hAnsiTheme="minorHAnsi"/>
                <w:color w:val="000000"/>
                <w:szCs w:val="20"/>
              </w:rPr>
            </w:pPr>
            <w:r w:rsidRPr="00932E1E">
              <w:rPr>
                <w:rFonts w:asciiTheme="minorHAnsi" w:hAnsiTheme="minorHAnsi"/>
                <w:color w:val="000000"/>
                <w:szCs w:val="20"/>
              </w:rPr>
              <w:t>Dobre praktyki:</w:t>
            </w:r>
          </w:p>
          <w:p w14:paraId="1E1EF097" w14:textId="77777777" w:rsidR="00134E94" w:rsidRPr="00932E1E" w:rsidRDefault="00134E94" w:rsidP="00932E1E">
            <w:pPr>
              <w:spacing w:line="276" w:lineRule="auto"/>
              <w:ind w:left="720"/>
              <w:contextualSpacing/>
              <w:rPr>
                <w:rFonts w:asciiTheme="minorHAnsi" w:hAnsiTheme="minorHAnsi"/>
                <w:color w:val="000000"/>
                <w:szCs w:val="20"/>
              </w:rPr>
            </w:pPr>
            <w:r w:rsidRPr="00932E1E">
              <w:rPr>
                <w:rFonts w:asciiTheme="minorHAnsi" w:hAnsiTheme="minorHAnsi"/>
                <w:color w:val="000000"/>
                <w:szCs w:val="20"/>
              </w:rPr>
              <w:t>Fundacja Stańczyka: Program na oku wyborców,</w:t>
            </w:r>
          </w:p>
          <w:p w14:paraId="24009737" w14:textId="77777777" w:rsidR="00134E94" w:rsidRPr="00932E1E" w:rsidRDefault="00134E94" w:rsidP="00932E1E">
            <w:pPr>
              <w:spacing w:line="276" w:lineRule="auto"/>
              <w:ind w:left="720"/>
              <w:contextualSpacing/>
              <w:rPr>
                <w:rFonts w:asciiTheme="minorHAnsi" w:hAnsiTheme="minorHAnsi"/>
                <w:color w:val="000000"/>
                <w:szCs w:val="20"/>
              </w:rPr>
            </w:pPr>
            <w:r w:rsidRPr="00932E1E">
              <w:rPr>
                <w:rFonts w:asciiTheme="minorHAnsi" w:hAnsiTheme="minorHAnsi"/>
                <w:szCs w:val="20"/>
              </w:rPr>
              <w:t>http://www.stanczyk.org.pl/przejrzystykrakow/wybory2014/</w:t>
            </w:r>
          </w:p>
        </w:tc>
      </w:tr>
      <w:tr w:rsidR="00134E94" w:rsidRPr="00932E1E" w14:paraId="2691BEB8" w14:textId="77777777" w:rsidTr="002C6E6E">
        <w:tc>
          <w:tcPr>
            <w:tcW w:w="1037" w:type="pct"/>
            <w:tcBorders>
              <w:top w:val="single" w:sz="4" w:space="0" w:color="002060"/>
              <w:left w:val="single" w:sz="4" w:space="0" w:color="002060"/>
              <w:bottom w:val="single" w:sz="4" w:space="0" w:color="002060"/>
              <w:right w:val="single" w:sz="4" w:space="0" w:color="002060"/>
            </w:tcBorders>
            <w:shd w:val="clear" w:color="auto" w:fill="auto"/>
          </w:tcPr>
          <w:p w14:paraId="6DAA710F" w14:textId="77777777"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lastRenderedPageBreak/>
              <w:t>Poprawa wizerunku wybranych instytucji administracji rządowej i samorządowej</w:t>
            </w:r>
          </w:p>
        </w:tc>
        <w:tc>
          <w:tcPr>
            <w:tcW w:w="893" w:type="pct"/>
            <w:tcBorders>
              <w:top w:val="single" w:sz="4" w:space="0" w:color="002060"/>
              <w:left w:val="single" w:sz="4" w:space="0" w:color="002060"/>
              <w:bottom w:val="single" w:sz="4" w:space="0" w:color="002060"/>
              <w:right w:val="single" w:sz="4" w:space="0" w:color="002060"/>
            </w:tcBorders>
            <w:shd w:val="clear" w:color="auto" w:fill="auto"/>
          </w:tcPr>
          <w:p w14:paraId="3EC02C5C" w14:textId="36303783"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t>Agendy rządowe, Urzędy Marszałkowskie,</w:t>
            </w:r>
            <w:r w:rsidR="000151E7" w:rsidRPr="00932E1E">
              <w:rPr>
                <w:rFonts w:asciiTheme="minorHAnsi" w:hAnsiTheme="minorHAnsi"/>
                <w:szCs w:val="20"/>
              </w:rPr>
              <w:t xml:space="preserve"> </w:t>
            </w:r>
            <w:r w:rsidRPr="00932E1E">
              <w:rPr>
                <w:rFonts w:asciiTheme="minorHAnsi" w:hAnsiTheme="minorHAnsi"/>
                <w:szCs w:val="20"/>
              </w:rPr>
              <w:t>starostwa powiatowe, Urząd Wojewódzki w Lublinie, media regionalne (telewizja, prasa, strony internetowe w/w instytucji), instytucje edukacyjne (gimnazja)</w:t>
            </w:r>
          </w:p>
        </w:tc>
        <w:tc>
          <w:tcPr>
            <w:tcW w:w="3070" w:type="pct"/>
            <w:tcBorders>
              <w:top w:val="single" w:sz="4" w:space="0" w:color="002060"/>
              <w:left w:val="single" w:sz="4" w:space="0" w:color="002060"/>
              <w:bottom w:val="single" w:sz="4" w:space="0" w:color="002060"/>
              <w:right w:val="single" w:sz="4" w:space="0" w:color="002060"/>
            </w:tcBorders>
            <w:shd w:val="clear" w:color="auto" w:fill="auto"/>
          </w:tcPr>
          <w:p w14:paraId="6D728C14" w14:textId="77777777" w:rsidR="00134E94" w:rsidRPr="00932E1E" w:rsidRDefault="00134E94" w:rsidP="00932E1E">
            <w:pPr>
              <w:numPr>
                <w:ilvl w:val="0"/>
                <w:numId w:val="89"/>
              </w:numPr>
              <w:spacing w:line="276" w:lineRule="auto"/>
              <w:contextualSpacing/>
              <w:rPr>
                <w:rFonts w:asciiTheme="minorHAnsi" w:hAnsiTheme="minorHAnsi"/>
                <w:color w:val="000000"/>
                <w:szCs w:val="20"/>
              </w:rPr>
            </w:pPr>
            <w:r w:rsidRPr="00932E1E">
              <w:rPr>
                <w:rFonts w:asciiTheme="minorHAnsi" w:hAnsiTheme="minorHAnsi"/>
                <w:color w:val="000000"/>
                <w:szCs w:val="20"/>
              </w:rPr>
              <w:t>Uspołecznienie procesu tworzenia i aktualizacji kluczowych dokumentów, powstających w skali województwa (strategii województwa, planu zagospodarowania przestrzennego województwa).</w:t>
            </w:r>
          </w:p>
          <w:p w14:paraId="5E74C01E" w14:textId="77777777" w:rsidR="00134E94" w:rsidRPr="00932E1E" w:rsidRDefault="00134E94" w:rsidP="00932E1E">
            <w:pPr>
              <w:spacing w:line="276" w:lineRule="auto"/>
              <w:ind w:left="720"/>
              <w:contextualSpacing/>
              <w:rPr>
                <w:rFonts w:asciiTheme="minorHAnsi" w:hAnsiTheme="minorHAnsi"/>
                <w:color w:val="000000"/>
                <w:szCs w:val="20"/>
              </w:rPr>
            </w:pPr>
            <w:r w:rsidRPr="00932E1E">
              <w:rPr>
                <w:rFonts w:asciiTheme="minorHAnsi" w:hAnsiTheme="minorHAnsi"/>
                <w:color w:val="000000"/>
                <w:szCs w:val="20"/>
              </w:rPr>
              <w:t>Przykład dobrej praktyki:</w:t>
            </w:r>
          </w:p>
          <w:p w14:paraId="3FFB2B9F" w14:textId="77777777" w:rsidR="00134E94" w:rsidRPr="00932E1E" w:rsidRDefault="00134E94" w:rsidP="00932E1E">
            <w:pPr>
              <w:spacing w:line="276" w:lineRule="auto"/>
              <w:ind w:left="720"/>
              <w:contextualSpacing/>
              <w:rPr>
                <w:rFonts w:asciiTheme="minorHAnsi" w:hAnsiTheme="minorHAnsi"/>
                <w:color w:val="000000"/>
                <w:szCs w:val="20"/>
              </w:rPr>
            </w:pPr>
            <w:r w:rsidRPr="00932E1E">
              <w:rPr>
                <w:rFonts w:asciiTheme="minorHAnsi" w:hAnsiTheme="minorHAnsi"/>
                <w:color w:val="000000"/>
                <w:szCs w:val="20"/>
              </w:rPr>
              <w:t xml:space="preserve">Konsultacje społeczne „Planu Zagospodarowania Przestrzennego Województwa Pomorskiego”. Por. </w:t>
            </w:r>
            <w:proofErr w:type="spellStart"/>
            <w:r w:rsidRPr="00932E1E">
              <w:rPr>
                <w:rFonts w:asciiTheme="minorHAnsi" w:hAnsiTheme="minorHAnsi"/>
                <w:color w:val="000000"/>
                <w:szCs w:val="20"/>
              </w:rPr>
              <w:t>Stokłuska</w:t>
            </w:r>
            <w:proofErr w:type="spellEnd"/>
            <w:r w:rsidRPr="00932E1E">
              <w:rPr>
                <w:rFonts w:asciiTheme="minorHAnsi" w:hAnsiTheme="minorHAnsi"/>
                <w:color w:val="000000"/>
                <w:szCs w:val="20"/>
              </w:rPr>
              <w:t xml:space="preserve"> 2011.</w:t>
            </w:r>
          </w:p>
          <w:p w14:paraId="21C53BBE" w14:textId="77777777" w:rsidR="00134E94" w:rsidRPr="00932E1E" w:rsidRDefault="00134E94" w:rsidP="00932E1E">
            <w:pPr>
              <w:numPr>
                <w:ilvl w:val="0"/>
                <w:numId w:val="89"/>
              </w:numPr>
              <w:spacing w:line="276" w:lineRule="auto"/>
              <w:contextualSpacing/>
              <w:rPr>
                <w:rFonts w:asciiTheme="minorHAnsi" w:hAnsiTheme="minorHAnsi"/>
                <w:color w:val="000000"/>
                <w:szCs w:val="20"/>
              </w:rPr>
            </w:pPr>
            <w:r w:rsidRPr="00932E1E">
              <w:rPr>
                <w:rFonts w:asciiTheme="minorHAnsi" w:hAnsiTheme="minorHAnsi"/>
                <w:color w:val="000000"/>
                <w:szCs w:val="20"/>
              </w:rPr>
              <w:t>Wprowadzenie modułów edukacyjnych w gimnazjach (WOS), dotyczących funkcjonowania instytucji administracji rządowej i samorządowej</w:t>
            </w:r>
          </w:p>
        </w:tc>
      </w:tr>
      <w:tr w:rsidR="00134E94" w:rsidRPr="00932E1E" w14:paraId="0E1029A1" w14:textId="77777777" w:rsidTr="002C6E6E">
        <w:tc>
          <w:tcPr>
            <w:tcW w:w="1037" w:type="pct"/>
            <w:tcBorders>
              <w:top w:val="single" w:sz="4" w:space="0" w:color="002060"/>
              <w:left w:val="single" w:sz="4" w:space="0" w:color="002060"/>
              <w:bottom w:val="single" w:sz="4" w:space="0" w:color="002060"/>
              <w:right w:val="single" w:sz="4" w:space="0" w:color="002060"/>
            </w:tcBorders>
            <w:shd w:val="clear" w:color="auto" w:fill="auto"/>
          </w:tcPr>
          <w:p w14:paraId="404E5264" w14:textId="77777777"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t>Wykorzystanie nowych form aktywizacji kulturalnej w podtrzymanie wysokiego poziomu integracji lokalnej</w:t>
            </w:r>
          </w:p>
        </w:tc>
        <w:tc>
          <w:tcPr>
            <w:tcW w:w="893" w:type="pct"/>
            <w:tcBorders>
              <w:top w:val="single" w:sz="4" w:space="0" w:color="002060"/>
              <w:left w:val="single" w:sz="4" w:space="0" w:color="002060"/>
              <w:bottom w:val="single" w:sz="4" w:space="0" w:color="002060"/>
              <w:right w:val="single" w:sz="4" w:space="0" w:color="002060"/>
            </w:tcBorders>
            <w:shd w:val="clear" w:color="auto" w:fill="auto"/>
          </w:tcPr>
          <w:p w14:paraId="17BB8CFD" w14:textId="5F48E149"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t>Agendy rządowe, Urzędy Marszałkowskie,</w:t>
            </w:r>
            <w:r w:rsidR="000151E7" w:rsidRPr="00932E1E">
              <w:rPr>
                <w:rFonts w:asciiTheme="minorHAnsi" w:hAnsiTheme="minorHAnsi"/>
                <w:szCs w:val="20"/>
              </w:rPr>
              <w:t xml:space="preserve"> </w:t>
            </w:r>
            <w:r w:rsidRPr="00932E1E">
              <w:rPr>
                <w:rFonts w:asciiTheme="minorHAnsi" w:hAnsiTheme="minorHAnsi"/>
                <w:szCs w:val="20"/>
              </w:rPr>
              <w:t>urzędy gminne, starostwa powiatowe, instytucje kulturalne, edukacyjne, parafialne, organizacje pozarządowe</w:t>
            </w:r>
          </w:p>
        </w:tc>
        <w:tc>
          <w:tcPr>
            <w:tcW w:w="3070" w:type="pct"/>
            <w:tcBorders>
              <w:top w:val="single" w:sz="4" w:space="0" w:color="002060"/>
              <w:left w:val="single" w:sz="4" w:space="0" w:color="002060"/>
              <w:bottom w:val="single" w:sz="4" w:space="0" w:color="002060"/>
              <w:right w:val="single" w:sz="4" w:space="0" w:color="002060"/>
            </w:tcBorders>
            <w:shd w:val="clear" w:color="auto" w:fill="auto"/>
          </w:tcPr>
          <w:p w14:paraId="111C8467" w14:textId="77777777" w:rsidR="00134E94" w:rsidRPr="00932E1E" w:rsidRDefault="00134E94" w:rsidP="00932E1E">
            <w:pPr>
              <w:numPr>
                <w:ilvl w:val="0"/>
                <w:numId w:val="90"/>
              </w:numPr>
              <w:spacing w:line="276" w:lineRule="auto"/>
              <w:contextualSpacing/>
              <w:rPr>
                <w:rFonts w:asciiTheme="minorHAnsi" w:hAnsiTheme="minorHAnsi"/>
                <w:color w:val="000000"/>
                <w:szCs w:val="20"/>
              </w:rPr>
            </w:pPr>
            <w:r w:rsidRPr="00932E1E">
              <w:rPr>
                <w:rFonts w:asciiTheme="minorHAnsi" w:hAnsiTheme="minorHAnsi"/>
                <w:color w:val="000000"/>
                <w:szCs w:val="20"/>
              </w:rPr>
              <w:t xml:space="preserve">Rozwijanie i wspieranie różnych form życia kulturalnego i społecznego na poziomie lokalnym, organizacja regionalnych imprez i wydarzeń pokazujących zwyczaje, dziedzictwo kulturowe i specyfikę różnych części województwa przy równoczesnej integracji w skali całego województwa. </w:t>
            </w:r>
          </w:p>
        </w:tc>
      </w:tr>
      <w:tr w:rsidR="00134E94" w:rsidRPr="00932E1E" w14:paraId="665F3110" w14:textId="77777777" w:rsidTr="002C6E6E">
        <w:tc>
          <w:tcPr>
            <w:tcW w:w="1037" w:type="pct"/>
            <w:tcBorders>
              <w:top w:val="single" w:sz="4" w:space="0" w:color="002060"/>
              <w:left w:val="single" w:sz="4" w:space="0" w:color="002060"/>
              <w:bottom w:val="single" w:sz="4" w:space="0" w:color="002060"/>
              <w:right w:val="single" w:sz="4" w:space="0" w:color="002060"/>
            </w:tcBorders>
            <w:shd w:val="clear" w:color="auto" w:fill="auto"/>
          </w:tcPr>
          <w:p w14:paraId="1D19C089" w14:textId="01E97A2B"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t>Wykorzystanie nowych form udostępniania zasobów kulturowych</w:t>
            </w:r>
            <w:r w:rsidR="000151E7" w:rsidRPr="00932E1E">
              <w:rPr>
                <w:rFonts w:asciiTheme="minorHAnsi" w:hAnsiTheme="minorHAnsi"/>
                <w:szCs w:val="20"/>
              </w:rPr>
              <w:t xml:space="preserve"> </w:t>
            </w:r>
            <w:r w:rsidRPr="00932E1E">
              <w:rPr>
                <w:rFonts w:asciiTheme="minorHAnsi" w:hAnsiTheme="minorHAnsi"/>
                <w:szCs w:val="20"/>
              </w:rPr>
              <w:t>i uczestnictwa w kulturze w wzmocnieniu Identyfikacji z regionem zamieszkania</w:t>
            </w:r>
          </w:p>
        </w:tc>
        <w:tc>
          <w:tcPr>
            <w:tcW w:w="893" w:type="pct"/>
            <w:tcBorders>
              <w:top w:val="single" w:sz="4" w:space="0" w:color="002060"/>
              <w:left w:val="single" w:sz="4" w:space="0" w:color="002060"/>
              <w:bottom w:val="single" w:sz="4" w:space="0" w:color="002060"/>
              <w:right w:val="single" w:sz="4" w:space="0" w:color="002060"/>
            </w:tcBorders>
            <w:shd w:val="clear" w:color="auto" w:fill="auto"/>
          </w:tcPr>
          <w:p w14:paraId="7FFC0056" w14:textId="7C54F4F2"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t>Agendy rządowe, Urzędy Marszałkowskie,</w:t>
            </w:r>
            <w:r w:rsidR="000151E7" w:rsidRPr="00932E1E">
              <w:rPr>
                <w:rFonts w:asciiTheme="minorHAnsi" w:hAnsiTheme="minorHAnsi"/>
                <w:szCs w:val="20"/>
              </w:rPr>
              <w:t xml:space="preserve"> </w:t>
            </w:r>
            <w:r w:rsidRPr="00932E1E">
              <w:rPr>
                <w:rFonts w:asciiTheme="minorHAnsi" w:hAnsiTheme="minorHAnsi"/>
                <w:szCs w:val="20"/>
              </w:rPr>
              <w:t xml:space="preserve">urzędy gminne, starostwa powiatowe, instytucje kulturalne miejskie i wojewódzkie, instytucje edukacyjne, parafialne, organizacje </w:t>
            </w:r>
            <w:r w:rsidRPr="00932E1E">
              <w:rPr>
                <w:rFonts w:asciiTheme="minorHAnsi" w:hAnsiTheme="minorHAnsi"/>
                <w:szCs w:val="20"/>
              </w:rPr>
              <w:lastRenderedPageBreak/>
              <w:t>pozarządowe, podmioty gospodarcze, regionalne i lokalne media</w:t>
            </w:r>
          </w:p>
        </w:tc>
        <w:tc>
          <w:tcPr>
            <w:tcW w:w="3070" w:type="pct"/>
            <w:tcBorders>
              <w:top w:val="single" w:sz="4" w:space="0" w:color="002060"/>
              <w:left w:val="single" w:sz="4" w:space="0" w:color="002060"/>
              <w:bottom w:val="single" w:sz="4" w:space="0" w:color="002060"/>
              <w:right w:val="single" w:sz="4" w:space="0" w:color="002060"/>
            </w:tcBorders>
            <w:shd w:val="clear" w:color="auto" w:fill="auto"/>
          </w:tcPr>
          <w:p w14:paraId="01A5E8C5" w14:textId="77777777" w:rsidR="00134E94" w:rsidRPr="00932E1E" w:rsidRDefault="00134E94" w:rsidP="00932E1E">
            <w:pPr>
              <w:numPr>
                <w:ilvl w:val="0"/>
                <w:numId w:val="91"/>
              </w:numPr>
              <w:spacing w:line="276" w:lineRule="auto"/>
              <w:contextualSpacing/>
              <w:rPr>
                <w:rFonts w:asciiTheme="minorHAnsi" w:hAnsiTheme="minorHAnsi"/>
                <w:color w:val="000000"/>
                <w:szCs w:val="20"/>
              </w:rPr>
            </w:pPr>
            <w:r w:rsidRPr="00932E1E">
              <w:rPr>
                <w:rFonts w:asciiTheme="minorHAnsi" w:hAnsiTheme="minorHAnsi"/>
                <w:color w:val="000000"/>
                <w:szCs w:val="20"/>
              </w:rPr>
              <w:lastRenderedPageBreak/>
              <w:t>Stopniowa digitalizacja zasobów kultury regionu – zapewnienie dostępu do różnych zasobów kulturowych regionu.</w:t>
            </w:r>
          </w:p>
          <w:p w14:paraId="54DF750D" w14:textId="77777777" w:rsidR="00134E94" w:rsidRPr="00932E1E" w:rsidRDefault="00134E94" w:rsidP="00932E1E">
            <w:pPr>
              <w:numPr>
                <w:ilvl w:val="0"/>
                <w:numId w:val="91"/>
              </w:numPr>
              <w:spacing w:line="276" w:lineRule="auto"/>
              <w:contextualSpacing/>
              <w:rPr>
                <w:rFonts w:asciiTheme="minorHAnsi" w:hAnsiTheme="minorHAnsi"/>
                <w:color w:val="000000"/>
                <w:szCs w:val="20"/>
              </w:rPr>
            </w:pPr>
            <w:r w:rsidRPr="00932E1E">
              <w:rPr>
                <w:rFonts w:asciiTheme="minorHAnsi" w:hAnsiTheme="minorHAnsi"/>
                <w:color w:val="000000"/>
                <w:szCs w:val="20"/>
              </w:rPr>
              <w:t>Wprowadzenie do programów szkolnych „edukacji regionalnych”</w:t>
            </w:r>
          </w:p>
          <w:p w14:paraId="1B9A695D" w14:textId="77777777" w:rsidR="00134E94" w:rsidRPr="00932E1E" w:rsidRDefault="00134E94" w:rsidP="00932E1E">
            <w:pPr>
              <w:spacing w:line="276" w:lineRule="auto"/>
              <w:ind w:left="720"/>
              <w:contextualSpacing/>
              <w:rPr>
                <w:rFonts w:asciiTheme="minorHAnsi" w:hAnsiTheme="minorHAnsi"/>
                <w:color w:val="000000"/>
                <w:szCs w:val="20"/>
              </w:rPr>
            </w:pPr>
            <w:r w:rsidRPr="00932E1E">
              <w:rPr>
                <w:rFonts w:asciiTheme="minorHAnsi" w:hAnsiTheme="minorHAnsi"/>
                <w:color w:val="000000"/>
                <w:szCs w:val="20"/>
              </w:rPr>
              <w:t>Przykład dobrej praktyki:</w:t>
            </w:r>
          </w:p>
          <w:p w14:paraId="0DC8DA79" w14:textId="77777777" w:rsidR="00134E94" w:rsidRPr="00932E1E" w:rsidRDefault="00134E94" w:rsidP="00932E1E">
            <w:pPr>
              <w:spacing w:line="276" w:lineRule="auto"/>
              <w:ind w:left="720"/>
              <w:contextualSpacing/>
              <w:rPr>
                <w:rFonts w:asciiTheme="minorHAnsi" w:hAnsiTheme="minorHAnsi"/>
                <w:color w:val="000000"/>
                <w:szCs w:val="20"/>
              </w:rPr>
            </w:pPr>
            <w:r w:rsidRPr="00932E1E">
              <w:rPr>
                <w:rFonts w:asciiTheme="minorHAnsi" w:hAnsiTheme="minorHAnsi"/>
                <w:color w:val="000000"/>
                <w:szCs w:val="20"/>
              </w:rPr>
              <w:t>Kuratorium Oświaty w Gorzowie Wlkp.</w:t>
            </w:r>
          </w:p>
          <w:p w14:paraId="6D720495" w14:textId="77777777" w:rsidR="00134E94" w:rsidRPr="00932E1E" w:rsidRDefault="00134E94" w:rsidP="00932E1E">
            <w:pPr>
              <w:spacing w:line="276" w:lineRule="auto"/>
              <w:ind w:left="720"/>
              <w:contextualSpacing/>
              <w:rPr>
                <w:rFonts w:asciiTheme="minorHAnsi" w:hAnsiTheme="minorHAnsi"/>
                <w:color w:val="000000"/>
                <w:szCs w:val="20"/>
              </w:rPr>
            </w:pPr>
            <w:r w:rsidRPr="00932E1E">
              <w:rPr>
                <w:rFonts w:asciiTheme="minorHAnsi" w:hAnsiTheme="minorHAnsi"/>
                <w:szCs w:val="20"/>
              </w:rPr>
              <w:t>http://www.ko-gorzow.edu.pl/przykady-dobrej-praktyki/1393-innowacja-pedagogiczna-edukacja-regionalna-arki-wielkie-moja-maa-ojczyzna-dziedzictwo-kulturowe</w:t>
            </w:r>
          </w:p>
          <w:p w14:paraId="4A26C3E9" w14:textId="77777777" w:rsidR="00134E94" w:rsidRPr="00932E1E" w:rsidRDefault="00134E94" w:rsidP="00932E1E">
            <w:pPr>
              <w:numPr>
                <w:ilvl w:val="0"/>
                <w:numId w:val="91"/>
              </w:numPr>
              <w:spacing w:line="276" w:lineRule="auto"/>
              <w:contextualSpacing/>
              <w:rPr>
                <w:rFonts w:asciiTheme="minorHAnsi" w:hAnsiTheme="minorHAnsi"/>
                <w:color w:val="000000"/>
                <w:szCs w:val="20"/>
              </w:rPr>
            </w:pPr>
            <w:r w:rsidRPr="00932E1E">
              <w:rPr>
                <w:rFonts w:asciiTheme="minorHAnsi" w:hAnsiTheme="minorHAnsi"/>
                <w:color w:val="000000"/>
                <w:szCs w:val="20"/>
              </w:rPr>
              <w:t>Wprowadzenie wieloletnich programów edukacyjnych skierowanych do różnych grup odbiorców (młodzieży, seniorów)</w:t>
            </w:r>
          </w:p>
          <w:p w14:paraId="4C369E2E" w14:textId="2CE91D6C" w:rsidR="00134E94" w:rsidRPr="00932E1E" w:rsidRDefault="00134E94" w:rsidP="00932E1E">
            <w:pPr>
              <w:numPr>
                <w:ilvl w:val="0"/>
                <w:numId w:val="91"/>
              </w:numPr>
              <w:spacing w:line="276" w:lineRule="auto"/>
              <w:contextualSpacing/>
              <w:rPr>
                <w:rFonts w:asciiTheme="minorHAnsi" w:hAnsiTheme="minorHAnsi"/>
                <w:color w:val="000000"/>
                <w:szCs w:val="20"/>
              </w:rPr>
            </w:pPr>
            <w:r w:rsidRPr="00932E1E">
              <w:rPr>
                <w:rFonts w:asciiTheme="minorHAnsi" w:hAnsiTheme="minorHAnsi"/>
                <w:color w:val="000000"/>
                <w:szCs w:val="20"/>
              </w:rPr>
              <w:lastRenderedPageBreak/>
              <w:t xml:space="preserve">Wykorzystanie istniejącej infrastruktury instytucji kulturalnych i edukacyjnych (centrów kultury, szkół, bibliotek, muzeów) – jako instytucji rozwoju kapitału społecznego. Por. Uchwała </w:t>
            </w:r>
            <w:r w:rsidRPr="00932E1E">
              <w:rPr>
                <w:rFonts w:asciiTheme="minorHAnsi" w:hAnsiTheme="minorHAnsi"/>
                <w:bCs/>
                <w:color w:val="000000"/>
                <w:szCs w:val="20"/>
              </w:rPr>
              <w:t>Rady Ministrów z 2013 r.</w:t>
            </w:r>
            <w:r w:rsidR="000151E7" w:rsidRPr="00932E1E">
              <w:rPr>
                <w:rFonts w:asciiTheme="minorHAnsi" w:hAnsiTheme="minorHAnsi"/>
                <w:bCs/>
                <w:color w:val="000000"/>
                <w:szCs w:val="20"/>
              </w:rPr>
              <w:t xml:space="preserve"> </w:t>
            </w:r>
            <w:r w:rsidR="00F525A7">
              <w:rPr>
                <w:rFonts w:asciiTheme="minorHAnsi" w:hAnsiTheme="minorHAnsi"/>
                <w:bCs/>
                <w:color w:val="000000"/>
                <w:szCs w:val="20"/>
              </w:rPr>
              <w:br/>
            </w:r>
            <w:r w:rsidRPr="00932E1E">
              <w:rPr>
                <w:rFonts w:asciiTheme="minorHAnsi" w:hAnsiTheme="minorHAnsi"/>
                <w:bCs/>
                <w:color w:val="000000"/>
                <w:szCs w:val="20"/>
              </w:rPr>
              <w:t>o „Strategii Rozwoju Kapitału Społecznego 2020”</w:t>
            </w:r>
          </w:p>
        </w:tc>
      </w:tr>
      <w:tr w:rsidR="00134E94" w:rsidRPr="00932E1E" w14:paraId="55DA2E4E" w14:textId="77777777" w:rsidTr="002C6E6E">
        <w:tc>
          <w:tcPr>
            <w:tcW w:w="1037" w:type="pct"/>
            <w:tcBorders>
              <w:top w:val="single" w:sz="4" w:space="0" w:color="002060"/>
              <w:left w:val="single" w:sz="4" w:space="0" w:color="002060"/>
              <w:bottom w:val="single" w:sz="4" w:space="0" w:color="002060"/>
              <w:right w:val="single" w:sz="4" w:space="0" w:color="002060"/>
            </w:tcBorders>
            <w:shd w:val="clear" w:color="auto" w:fill="auto"/>
          </w:tcPr>
          <w:p w14:paraId="6CEA114B" w14:textId="77777777"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lastRenderedPageBreak/>
              <w:t>Uspołecznienie procesów decyzyjnych w celu zwiększenia poczucia wpływu w wymiarze lokalnym</w:t>
            </w:r>
          </w:p>
        </w:tc>
        <w:tc>
          <w:tcPr>
            <w:tcW w:w="893" w:type="pct"/>
            <w:tcBorders>
              <w:top w:val="single" w:sz="4" w:space="0" w:color="002060"/>
              <w:left w:val="single" w:sz="4" w:space="0" w:color="002060"/>
              <w:bottom w:val="single" w:sz="4" w:space="0" w:color="002060"/>
              <w:right w:val="single" w:sz="4" w:space="0" w:color="002060"/>
            </w:tcBorders>
            <w:shd w:val="clear" w:color="auto" w:fill="auto"/>
          </w:tcPr>
          <w:p w14:paraId="6AA66C52" w14:textId="698BCFDF"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t>Agendy rządowe, Urzędy Marszałkowskie,</w:t>
            </w:r>
            <w:r w:rsidR="000151E7" w:rsidRPr="00932E1E">
              <w:rPr>
                <w:rFonts w:asciiTheme="minorHAnsi" w:hAnsiTheme="minorHAnsi"/>
                <w:szCs w:val="20"/>
              </w:rPr>
              <w:t xml:space="preserve"> </w:t>
            </w:r>
            <w:r w:rsidRPr="00932E1E">
              <w:rPr>
                <w:rFonts w:asciiTheme="minorHAnsi" w:hAnsiTheme="minorHAnsi"/>
                <w:szCs w:val="20"/>
              </w:rPr>
              <w:t>urzędy gminne, starostwa powiatowe, instytucje kulturalne miejskie i wojewódzkie, instytucje edukacyjne, parafialne, organizacje pozarządowe, podmioty gospodarcze, regionalne i lokalne media</w:t>
            </w:r>
          </w:p>
        </w:tc>
        <w:tc>
          <w:tcPr>
            <w:tcW w:w="3070" w:type="pct"/>
            <w:tcBorders>
              <w:top w:val="single" w:sz="4" w:space="0" w:color="002060"/>
              <w:left w:val="single" w:sz="4" w:space="0" w:color="002060"/>
              <w:bottom w:val="single" w:sz="4" w:space="0" w:color="002060"/>
              <w:right w:val="single" w:sz="4" w:space="0" w:color="002060"/>
            </w:tcBorders>
            <w:shd w:val="clear" w:color="auto" w:fill="auto"/>
          </w:tcPr>
          <w:p w14:paraId="0D966C38" w14:textId="77777777" w:rsidR="00134E94" w:rsidRPr="00932E1E" w:rsidRDefault="00134E94" w:rsidP="00932E1E">
            <w:pPr>
              <w:numPr>
                <w:ilvl w:val="0"/>
                <w:numId w:val="92"/>
              </w:numPr>
              <w:spacing w:line="276" w:lineRule="auto"/>
              <w:contextualSpacing/>
              <w:rPr>
                <w:rFonts w:asciiTheme="minorHAnsi" w:hAnsiTheme="minorHAnsi"/>
                <w:color w:val="000000"/>
                <w:szCs w:val="20"/>
              </w:rPr>
            </w:pPr>
            <w:r w:rsidRPr="00932E1E">
              <w:rPr>
                <w:rFonts w:asciiTheme="minorHAnsi" w:hAnsiTheme="minorHAnsi"/>
                <w:color w:val="000000"/>
                <w:szCs w:val="20"/>
              </w:rPr>
              <w:t>Wyodrębnienie i uspołecznienie funduszów sołeckich. W niektórych województwach (np. województwie lubelskim) ponad połowa gmin nie wyodrębniła funduszów sołeckich z budżetów gminnych.</w:t>
            </w:r>
          </w:p>
          <w:p w14:paraId="5EC25F6F" w14:textId="77777777" w:rsidR="00134E94" w:rsidRPr="00932E1E" w:rsidRDefault="00134E94" w:rsidP="00932E1E">
            <w:pPr>
              <w:numPr>
                <w:ilvl w:val="0"/>
                <w:numId w:val="92"/>
              </w:numPr>
              <w:spacing w:line="276" w:lineRule="auto"/>
              <w:contextualSpacing/>
              <w:rPr>
                <w:rFonts w:asciiTheme="minorHAnsi" w:hAnsiTheme="minorHAnsi"/>
                <w:color w:val="000000"/>
                <w:szCs w:val="20"/>
              </w:rPr>
            </w:pPr>
            <w:r w:rsidRPr="00932E1E">
              <w:rPr>
                <w:rFonts w:asciiTheme="minorHAnsi" w:hAnsiTheme="minorHAnsi"/>
                <w:color w:val="000000"/>
                <w:szCs w:val="20"/>
              </w:rPr>
              <w:t>Wprowadzenie budżetu partycypacyjnego do gmin i na poziomie województwa jako obligatoryjnej formy konsultacji określonej części środków publicznych.</w:t>
            </w:r>
          </w:p>
          <w:p w14:paraId="61D3FCEA" w14:textId="77777777" w:rsidR="00134E94" w:rsidRPr="00932E1E" w:rsidRDefault="00134E94" w:rsidP="00932E1E">
            <w:pPr>
              <w:spacing w:line="276" w:lineRule="auto"/>
              <w:rPr>
                <w:rFonts w:asciiTheme="minorHAnsi" w:hAnsiTheme="minorHAnsi"/>
                <w:color w:val="000000"/>
                <w:szCs w:val="20"/>
              </w:rPr>
            </w:pPr>
          </w:p>
          <w:p w14:paraId="1C9A83D0" w14:textId="77777777" w:rsidR="00134E94" w:rsidRPr="00932E1E" w:rsidRDefault="00134E94" w:rsidP="00932E1E">
            <w:pPr>
              <w:spacing w:line="276" w:lineRule="auto"/>
              <w:rPr>
                <w:rFonts w:asciiTheme="minorHAnsi" w:hAnsiTheme="minorHAnsi"/>
                <w:color w:val="000000"/>
                <w:szCs w:val="20"/>
              </w:rPr>
            </w:pPr>
            <w:r w:rsidRPr="00932E1E">
              <w:rPr>
                <w:rFonts w:asciiTheme="minorHAnsi" w:hAnsiTheme="minorHAnsi"/>
                <w:color w:val="000000"/>
                <w:szCs w:val="20"/>
              </w:rPr>
              <w:t>Wzrost poczucia wpływu na sprawy lokalne jest istotnie powiązany z postrzeganiem instytucji życia publicznego i władz. Dlatego w tym wypadku potrzebne są podobne działania (por. rekomendacja nr. 4):</w:t>
            </w:r>
          </w:p>
          <w:p w14:paraId="6EBF7E21" w14:textId="77777777" w:rsidR="00134E94" w:rsidRPr="00932E1E" w:rsidRDefault="00134E94" w:rsidP="00932E1E">
            <w:pPr>
              <w:numPr>
                <w:ilvl w:val="0"/>
                <w:numId w:val="93"/>
              </w:numPr>
              <w:spacing w:line="276" w:lineRule="auto"/>
              <w:contextualSpacing/>
              <w:rPr>
                <w:rFonts w:asciiTheme="minorHAnsi" w:hAnsiTheme="minorHAnsi"/>
                <w:color w:val="000000"/>
                <w:szCs w:val="20"/>
              </w:rPr>
            </w:pPr>
            <w:r w:rsidRPr="00932E1E">
              <w:rPr>
                <w:rFonts w:asciiTheme="minorHAnsi" w:hAnsiTheme="minorHAnsi"/>
                <w:color w:val="000000"/>
                <w:szCs w:val="20"/>
              </w:rPr>
              <w:t xml:space="preserve">Udrożnienie kanałów komunikowania się administracji publicznej z obywatelami, zwłaszcza w zakresie komunikacji elektronicznej. </w:t>
            </w:r>
          </w:p>
          <w:p w14:paraId="4356A156" w14:textId="77777777" w:rsidR="00134E94" w:rsidRPr="00932E1E" w:rsidRDefault="00134E94" w:rsidP="00932E1E">
            <w:pPr>
              <w:numPr>
                <w:ilvl w:val="0"/>
                <w:numId w:val="93"/>
              </w:numPr>
              <w:spacing w:line="276" w:lineRule="auto"/>
              <w:contextualSpacing/>
              <w:rPr>
                <w:rFonts w:asciiTheme="minorHAnsi" w:hAnsiTheme="minorHAnsi"/>
                <w:color w:val="000000"/>
                <w:szCs w:val="20"/>
              </w:rPr>
            </w:pPr>
            <w:r w:rsidRPr="00932E1E">
              <w:rPr>
                <w:rFonts w:asciiTheme="minorHAnsi" w:hAnsiTheme="minorHAnsi"/>
                <w:color w:val="000000"/>
                <w:szCs w:val="20"/>
              </w:rPr>
              <w:t xml:space="preserve">Publikowanie wszystkich imiennych głosować na forum BIP. </w:t>
            </w:r>
          </w:p>
          <w:p w14:paraId="6D784910" w14:textId="77777777" w:rsidR="00134E94" w:rsidRPr="00932E1E" w:rsidRDefault="00134E94" w:rsidP="00932E1E">
            <w:pPr>
              <w:numPr>
                <w:ilvl w:val="0"/>
                <w:numId w:val="93"/>
              </w:numPr>
              <w:spacing w:line="276" w:lineRule="auto"/>
              <w:contextualSpacing/>
              <w:rPr>
                <w:rFonts w:asciiTheme="minorHAnsi" w:hAnsiTheme="minorHAnsi"/>
                <w:color w:val="000000"/>
                <w:szCs w:val="20"/>
              </w:rPr>
            </w:pPr>
            <w:r w:rsidRPr="00932E1E">
              <w:rPr>
                <w:rFonts w:asciiTheme="minorHAnsi" w:hAnsiTheme="minorHAnsi"/>
                <w:color w:val="000000"/>
                <w:szCs w:val="20"/>
              </w:rPr>
              <w:t xml:space="preserve">Wprowadzenie na wszystkich szczeblach samorządu interaktywnych form komunikacji z mieszkańcami. </w:t>
            </w:r>
          </w:p>
          <w:p w14:paraId="3A97EF70" w14:textId="2D0B7DE2" w:rsidR="00134E94" w:rsidRPr="00932E1E" w:rsidRDefault="00134E94" w:rsidP="00932E1E">
            <w:pPr>
              <w:numPr>
                <w:ilvl w:val="0"/>
                <w:numId w:val="93"/>
              </w:numPr>
              <w:spacing w:line="276" w:lineRule="auto"/>
              <w:contextualSpacing/>
              <w:rPr>
                <w:rFonts w:asciiTheme="minorHAnsi" w:hAnsiTheme="minorHAnsi"/>
                <w:color w:val="000000"/>
                <w:szCs w:val="20"/>
              </w:rPr>
            </w:pPr>
            <w:r w:rsidRPr="00932E1E">
              <w:rPr>
                <w:rFonts w:asciiTheme="minorHAnsi" w:hAnsiTheme="minorHAnsi"/>
                <w:color w:val="000000"/>
                <w:szCs w:val="20"/>
              </w:rPr>
              <w:t xml:space="preserve">Udostępnianie zbiorów danych publicznych </w:t>
            </w:r>
            <w:r w:rsidR="00F525A7">
              <w:rPr>
                <w:rFonts w:asciiTheme="minorHAnsi" w:hAnsiTheme="minorHAnsi"/>
                <w:color w:val="000000"/>
                <w:szCs w:val="20"/>
              </w:rPr>
              <w:br/>
            </w:r>
            <w:r w:rsidRPr="00932E1E">
              <w:rPr>
                <w:rFonts w:asciiTheme="minorHAnsi" w:hAnsiTheme="minorHAnsi"/>
                <w:color w:val="000000"/>
                <w:szCs w:val="20"/>
              </w:rPr>
              <w:t xml:space="preserve">i prowadzenie przejrzystej polityki informacyjnej - „open </w:t>
            </w:r>
            <w:proofErr w:type="spellStart"/>
            <w:r w:rsidRPr="00932E1E">
              <w:rPr>
                <w:rFonts w:asciiTheme="minorHAnsi" w:hAnsiTheme="minorHAnsi"/>
                <w:color w:val="000000"/>
                <w:szCs w:val="20"/>
              </w:rPr>
              <w:t>government</w:t>
            </w:r>
            <w:proofErr w:type="spellEnd"/>
            <w:r w:rsidRPr="00932E1E">
              <w:rPr>
                <w:rFonts w:asciiTheme="minorHAnsi" w:hAnsiTheme="minorHAnsi"/>
                <w:color w:val="000000"/>
                <w:szCs w:val="20"/>
              </w:rPr>
              <w:t xml:space="preserve">”. </w:t>
            </w:r>
          </w:p>
          <w:p w14:paraId="71C962A4" w14:textId="628422A8" w:rsidR="00134E94" w:rsidRPr="00932E1E" w:rsidRDefault="00134E94" w:rsidP="00932E1E">
            <w:pPr>
              <w:numPr>
                <w:ilvl w:val="0"/>
                <w:numId w:val="93"/>
              </w:numPr>
              <w:spacing w:line="276" w:lineRule="auto"/>
              <w:contextualSpacing/>
              <w:rPr>
                <w:rFonts w:asciiTheme="minorHAnsi" w:hAnsiTheme="minorHAnsi"/>
                <w:color w:val="000000"/>
                <w:szCs w:val="20"/>
              </w:rPr>
            </w:pPr>
            <w:r w:rsidRPr="00932E1E">
              <w:rPr>
                <w:rFonts w:asciiTheme="minorHAnsi" w:hAnsiTheme="minorHAnsi"/>
                <w:color w:val="000000"/>
                <w:szCs w:val="20"/>
              </w:rPr>
              <w:t>Wspieranie budowy portali informacyjno-</w:t>
            </w:r>
            <w:proofErr w:type="spellStart"/>
            <w:r w:rsidRPr="00932E1E">
              <w:rPr>
                <w:rFonts w:asciiTheme="minorHAnsi" w:hAnsiTheme="minorHAnsi"/>
                <w:color w:val="000000"/>
                <w:szCs w:val="20"/>
              </w:rPr>
              <w:t>społecznościowych</w:t>
            </w:r>
            <w:proofErr w:type="spellEnd"/>
            <w:r w:rsidRPr="00932E1E">
              <w:rPr>
                <w:rFonts w:asciiTheme="minorHAnsi" w:hAnsiTheme="minorHAnsi"/>
                <w:color w:val="000000"/>
                <w:szCs w:val="20"/>
              </w:rPr>
              <w:t>, a także portali</w:t>
            </w:r>
            <w:r w:rsidR="000151E7" w:rsidRPr="00932E1E">
              <w:rPr>
                <w:rFonts w:asciiTheme="minorHAnsi" w:hAnsiTheme="minorHAnsi"/>
                <w:color w:val="000000"/>
                <w:szCs w:val="20"/>
              </w:rPr>
              <w:t xml:space="preserve"> </w:t>
            </w:r>
            <w:r w:rsidRPr="00932E1E">
              <w:rPr>
                <w:rFonts w:asciiTheme="minorHAnsi" w:hAnsiTheme="minorHAnsi"/>
                <w:color w:val="000000"/>
                <w:szCs w:val="20"/>
              </w:rPr>
              <w:t>monitorujących aktywność radnych samorządowych i władz lokalnych</w:t>
            </w:r>
          </w:p>
        </w:tc>
      </w:tr>
      <w:tr w:rsidR="00134E94" w:rsidRPr="00932E1E" w14:paraId="094AE589" w14:textId="77777777" w:rsidTr="002C6E6E">
        <w:trPr>
          <w:trHeight w:val="433"/>
        </w:trPr>
        <w:tc>
          <w:tcPr>
            <w:tcW w:w="1037" w:type="pct"/>
            <w:tcBorders>
              <w:top w:val="single" w:sz="4" w:space="0" w:color="002060"/>
              <w:left w:val="single" w:sz="4" w:space="0" w:color="002060"/>
              <w:bottom w:val="single" w:sz="4" w:space="0" w:color="002060"/>
              <w:right w:val="single" w:sz="4" w:space="0" w:color="002060"/>
            </w:tcBorders>
            <w:shd w:val="clear" w:color="auto" w:fill="auto"/>
          </w:tcPr>
          <w:p w14:paraId="2E2F4293" w14:textId="77777777"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t>Wykorzystanie potencjału organizacji pozarządowych do budowy zaufania uogólnionego</w:t>
            </w:r>
          </w:p>
        </w:tc>
        <w:tc>
          <w:tcPr>
            <w:tcW w:w="893" w:type="pct"/>
            <w:tcBorders>
              <w:top w:val="single" w:sz="4" w:space="0" w:color="002060"/>
              <w:left w:val="single" w:sz="4" w:space="0" w:color="002060"/>
              <w:bottom w:val="single" w:sz="4" w:space="0" w:color="002060"/>
              <w:right w:val="single" w:sz="4" w:space="0" w:color="002060"/>
            </w:tcBorders>
            <w:shd w:val="clear" w:color="auto" w:fill="auto"/>
          </w:tcPr>
          <w:p w14:paraId="6619CBE1" w14:textId="63DD441C"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t>Agendy rządowe, Urzędy Marszałkowskie,</w:t>
            </w:r>
            <w:r w:rsidR="000151E7" w:rsidRPr="00932E1E">
              <w:rPr>
                <w:rFonts w:asciiTheme="minorHAnsi" w:hAnsiTheme="minorHAnsi"/>
                <w:szCs w:val="20"/>
              </w:rPr>
              <w:t xml:space="preserve"> </w:t>
            </w:r>
            <w:r w:rsidRPr="00932E1E">
              <w:rPr>
                <w:rFonts w:asciiTheme="minorHAnsi" w:hAnsiTheme="minorHAnsi"/>
                <w:szCs w:val="20"/>
              </w:rPr>
              <w:t xml:space="preserve">urzędy gminne, starostwa powiatowe, instytucje kulturalne miejskie i wojewódzkie, instytucje edukacyjne, parafialne, organizacje pozarządowe, podmioty gospodarcze, </w:t>
            </w:r>
            <w:r w:rsidRPr="00932E1E">
              <w:rPr>
                <w:rFonts w:asciiTheme="minorHAnsi" w:hAnsiTheme="minorHAnsi"/>
                <w:szCs w:val="20"/>
              </w:rPr>
              <w:lastRenderedPageBreak/>
              <w:t>regionalne i lokalne media</w:t>
            </w:r>
          </w:p>
        </w:tc>
        <w:tc>
          <w:tcPr>
            <w:tcW w:w="3070" w:type="pct"/>
            <w:tcBorders>
              <w:top w:val="single" w:sz="4" w:space="0" w:color="002060"/>
              <w:left w:val="single" w:sz="4" w:space="0" w:color="002060"/>
              <w:bottom w:val="single" w:sz="4" w:space="0" w:color="002060"/>
              <w:right w:val="single" w:sz="4" w:space="0" w:color="002060"/>
            </w:tcBorders>
            <w:shd w:val="clear" w:color="auto" w:fill="auto"/>
          </w:tcPr>
          <w:p w14:paraId="06AF65B6" w14:textId="77777777" w:rsidR="00134E94" w:rsidRPr="00932E1E" w:rsidRDefault="00134E94" w:rsidP="00932E1E">
            <w:pPr>
              <w:numPr>
                <w:ilvl w:val="0"/>
                <w:numId w:val="94"/>
              </w:numPr>
              <w:spacing w:line="276" w:lineRule="auto"/>
              <w:contextualSpacing/>
              <w:rPr>
                <w:rFonts w:asciiTheme="minorHAnsi" w:hAnsiTheme="minorHAnsi"/>
                <w:color w:val="000000"/>
                <w:szCs w:val="20"/>
              </w:rPr>
            </w:pPr>
            <w:r w:rsidRPr="00932E1E">
              <w:rPr>
                <w:rFonts w:asciiTheme="minorHAnsi" w:hAnsiTheme="minorHAnsi"/>
                <w:color w:val="000000"/>
                <w:szCs w:val="20"/>
              </w:rPr>
              <w:lastRenderedPageBreak/>
              <w:t>Zlecanie zadań publicznych organizacjom pozarządowym</w:t>
            </w:r>
          </w:p>
          <w:p w14:paraId="11DDAAF9" w14:textId="77777777" w:rsidR="00134E94" w:rsidRPr="00932E1E" w:rsidRDefault="00134E94" w:rsidP="00932E1E">
            <w:pPr>
              <w:numPr>
                <w:ilvl w:val="0"/>
                <w:numId w:val="94"/>
              </w:numPr>
              <w:spacing w:line="276" w:lineRule="auto"/>
              <w:contextualSpacing/>
              <w:rPr>
                <w:rFonts w:asciiTheme="minorHAnsi" w:hAnsiTheme="minorHAnsi"/>
                <w:color w:val="000000"/>
                <w:szCs w:val="20"/>
              </w:rPr>
            </w:pPr>
            <w:r w:rsidRPr="00932E1E">
              <w:rPr>
                <w:rFonts w:asciiTheme="minorHAnsi" w:hAnsiTheme="minorHAnsi"/>
                <w:color w:val="000000"/>
                <w:szCs w:val="20"/>
              </w:rPr>
              <w:t>Wprowadzenie mechanizmów promocji dla samorządów efektywnie współpracujących z organizacjami pozarządowymi</w:t>
            </w:r>
          </w:p>
          <w:p w14:paraId="7FF4BA3E" w14:textId="77777777" w:rsidR="00134E94" w:rsidRPr="00932E1E" w:rsidRDefault="00134E94" w:rsidP="00932E1E">
            <w:pPr>
              <w:numPr>
                <w:ilvl w:val="0"/>
                <w:numId w:val="94"/>
              </w:numPr>
              <w:spacing w:line="276" w:lineRule="auto"/>
              <w:contextualSpacing/>
              <w:rPr>
                <w:rFonts w:asciiTheme="minorHAnsi" w:hAnsiTheme="minorHAnsi"/>
                <w:color w:val="000000"/>
                <w:szCs w:val="20"/>
              </w:rPr>
            </w:pPr>
            <w:r w:rsidRPr="00932E1E">
              <w:rPr>
                <w:rFonts w:asciiTheme="minorHAnsi" w:hAnsiTheme="minorHAnsi"/>
                <w:color w:val="000000"/>
                <w:szCs w:val="20"/>
              </w:rPr>
              <w:t>Wprowadzenie regionalnego funduszu finansującego działalność organizacji pozarządowych.</w:t>
            </w:r>
          </w:p>
          <w:p w14:paraId="6A99C7AB" w14:textId="77777777" w:rsidR="00134E94" w:rsidRPr="00932E1E" w:rsidRDefault="00134E94" w:rsidP="00932E1E">
            <w:pPr>
              <w:numPr>
                <w:ilvl w:val="0"/>
                <w:numId w:val="94"/>
              </w:numPr>
              <w:spacing w:line="276" w:lineRule="auto"/>
              <w:contextualSpacing/>
              <w:rPr>
                <w:rFonts w:asciiTheme="minorHAnsi" w:hAnsiTheme="minorHAnsi"/>
                <w:color w:val="000000"/>
                <w:szCs w:val="20"/>
              </w:rPr>
            </w:pPr>
            <w:r w:rsidRPr="00932E1E">
              <w:rPr>
                <w:rFonts w:asciiTheme="minorHAnsi" w:hAnsiTheme="minorHAnsi"/>
                <w:color w:val="000000"/>
                <w:szCs w:val="20"/>
              </w:rPr>
              <w:t>Uproszczenie zasad sprawozdawczości dla organizacji pozarządowych.</w:t>
            </w:r>
          </w:p>
          <w:p w14:paraId="288DE1BC" w14:textId="77777777" w:rsidR="00134E94" w:rsidRPr="00932E1E" w:rsidRDefault="00134E94" w:rsidP="00932E1E">
            <w:pPr>
              <w:numPr>
                <w:ilvl w:val="0"/>
                <w:numId w:val="94"/>
              </w:numPr>
              <w:spacing w:line="276" w:lineRule="auto"/>
              <w:contextualSpacing/>
              <w:rPr>
                <w:rFonts w:asciiTheme="minorHAnsi" w:hAnsiTheme="minorHAnsi"/>
                <w:color w:val="000000"/>
                <w:szCs w:val="20"/>
              </w:rPr>
            </w:pPr>
            <w:r w:rsidRPr="00932E1E">
              <w:rPr>
                <w:rFonts w:asciiTheme="minorHAnsi" w:hAnsiTheme="minorHAnsi"/>
                <w:color w:val="000000"/>
                <w:szCs w:val="20"/>
              </w:rPr>
              <w:t>Wprowadzenie na poziomie gminy programów współpracy z organizacjami pozarządowymi</w:t>
            </w:r>
          </w:p>
          <w:p w14:paraId="6619B160" w14:textId="77777777" w:rsidR="00134E94" w:rsidRPr="00932E1E" w:rsidRDefault="00134E94" w:rsidP="00932E1E">
            <w:pPr>
              <w:spacing w:line="276" w:lineRule="auto"/>
              <w:ind w:left="720"/>
              <w:contextualSpacing/>
              <w:rPr>
                <w:rFonts w:asciiTheme="minorHAnsi" w:hAnsiTheme="minorHAnsi"/>
                <w:color w:val="000000"/>
                <w:szCs w:val="20"/>
              </w:rPr>
            </w:pPr>
            <w:r w:rsidRPr="00932E1E">
              <w:rPr>
                <w:rFonts w:asciiTheme="minorHAnsi" w:hAnsiTheme="minorHAnsi"/>
                <w:color w:val="000000"/>
                <w:szCs w:val="20"/>
              </w:rPr>
              <w:t xml:space="preserve">Por. Zasady tworzenia współpracy z organizacjami pozarządowymi </w:t>
            </w:r>
            <w:r w:rsidRPr="00932E1E">
              <w:rPr>
                <w:rFonts w:asciiTheme="minorHAnsi" w:hAnsiTheme="minorHAnsi"/>
                <w:szCs w:val="20"/>
              </w:rPr>
              <w:t>http://www.pozytek.gov.pl/Zasady,tworzenia,programow,wspolpracy,402.html</w:t>
            </w:r>
          </w:p>
          <w:p w14:paraId="02B6A60A" w14:textId="77777777" w:rsidR="00134E94" w:rsidRPr="00932E1E" w:rsidRDefault="00134E94" w:rsidP="00932E1E">
            <w:pPr>
              <w:spacing w:line="276" w:lineRule="auto"/>
              <w:contextualSpacing/>
              <w:rPr>
                <w:rFonts w:asciiTheme="minorHAnsi" w:hAnsiTheme="minorHAnsi"/>
                <w:color w:val="000000"/>
                <w:szCs w:val="20"/>
              </w:rPr>
            </w:pPr>
          </w:p>
          <w:p w14:paraId="340C9245" w14:textId="77777777" w:rsidR="00134E94" w:rsidRPr="00932E1E" w:rsidRDefault="00134E94" w:rsidP="00932E1E">
            <w:pPr>
              <w:spacing w:line="276" w:lineRule="auto"/>
              <w:contextualSpacing/>
              <w:rPr>
                <w:rFonts w:asciiTheme="minorHAnsi" w:hAnsiTheme="minorHAnsi"/>
                <w:color w:val="000000"/>
                <w:szCs w:val="20"/>
              </w:rPr>
            </w:pPr>
          </w:p>
          <w:p w14:paraId="6154233B" w14:textId="77777777" w:rsidR="00134E94" w:rsidRPr="00932E1E" w:rsidRDefault="00134E94" w:rsidP="00932E1E">
            <w:pPr>
              <w:spacing w:line="276" w:lineRule="auto"/>
              <w:contextualSpacing/>
              <w:rPr>
                <w:rFonts w:asciiTheme="minorHAnsi" w:hAnsiTheme="minorHAnsi"/>
                <w:color w:val="000000"/>
                <w:szCs w:val="20"/>
              </w:rPr>
            </w:pPr>
          </w:p>
          <w:p w14:paraId="398047AF" w14:textId="77777777" w:rsidR="00134E94" w:rsidRPr="00932E1E" w:rsidRDefault="00134E94" w:rsidP="00932E1E">
            <w:pPr>
              <w:spacing w:line="276" w:lineRule="auto"/>
              <w:contextualSpacing/>
              <w:rPr>
                <w:rFonts w:asciiTheme="minorHAnsi" w:hAnsiTheme="minorHAnsi"/>
                <w:color w:val="000000"/>
                <w:szCs w:val="20"/>
              </w:rPr>
            </w:pPr>
          </w:p>
        </w:tc>
      </w:tr>
      <w:tr w:rsidR="00134E94" w:rsidRPr="00932E1E" w14:paraId="1A9E2F46" w14:textId="77777777" w:rsidTr="002C6E6E">
        <w:tc>
          <w:tcPr>
            <w:tcW w:w="1037" w:type="pct"/>
            <w:tcBorders>
              <w:top w:val="single" w:sz="4" w:space="0" w:color="002060"/>
              <w:left w:val="single" w:sz="4" w:space="0" w:color="002060"/>
              <w:bottom w:val="single" w:sz="4" w:space="0" w:color="002060"/>
              <w:right w:val="single" w:sz="4" w:space="0" w:color="002060"/>
            </w:tcBorders>
            <w:shd w:val="clear" w:color="auto" w:fill="auto"/>
          </w:tcPr>
          <w:p w14:paraId="19546DE5" w14:textId="77777777"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lastRenderedPageBreak/>
              <w:t>Upowszechnienie idei ekonomii społecznej w integracji społecznej i przeciwdziałaniu marginalizacji</w:t>
            </w:r>
          </w:p>
        </w:tc>
        <w:tc>
          <w:tcPr>
            <w:tcW w:w="893" w:type="pct"/>
            <w:tcBorders>
              <w:top w:val="single" w:sz="4" w:space="0" w:color="002060"/>
              <w:left w:val="single" w:sz="4" w:space="0" w:color="002060"/>
              <w:bottom w:val="single" w:sz="4" w:space="0" w:color="002060"/>
              <w:right w:val="single" w:sz="4" w:space="0" w:color="002060"/>
            </w:tcBorders>
            <w:shd w:val="clear" w:color="auto" w:fill="auto"/>
          </w:tcPr>
          <w:p w14:paraId="5708BBB6" w14:textId="7B47F57B"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t>Agendy rządowe, Urzędy Marszałkowskie,</w:t>
            </w:r>
            <w:r w:rsidR="000151E7" w:rsidRPr="00932E1E">
              <w:rPr>
                <w:rFonts w:asciiTheme="minorHAnsi" w:hAnsiTheme="minorHAnsi"/>
                <w:szCs w:val="20"/>
              </w:rPr>
              <w:t xml:space="preserve"> </w:t>
            </w:r>
            <w:r w:rsidRPr="00932E1E">
              <w:rPr>
                <w:rFonts w:asciiTheme="minorHAnsi" w:hAnsiTheme="minorHAnsi"/>
                <w:szCs w:val="20"/>
              </w:rPr>
              <w:t>urzędy gminne, starostwa powiatowe, podmioty ekonomii społecznej, instytucje otoczenia ekonomii społecznej, firmy i przedsiębiorstwa</w:t>
            </w:r>
          </w:p>
        </w:tc>
        <w:tc>
          <w:tcPr>
            <w:tcW w:w="3070" w:type="pct"/>
            <w:tcBorders>
              <w:top w:val="single" w:sz="4" w:space="0" w:color="002060"/>
              <w:left w:val="single" w:sz="4" w:space="0" w:color="002060"/>
              <w:bottom w:val="single" w:sz="4" w:space="0" w:color="002060"/>
              <w:right w:val="single" w:sz="4" w:space="0" w:color="002060"/>
            </w:tcBorders>
            <w:shd w:val="clear" w:color="auto" w:fill="auto"/>
          </w:tcPr>
          <w:p w14:paraId="051626F0" w14:textId="77777777" w:rsidR="00134E94" w:rsidRPr="00932E1E" w:rsidRDefault="00134E94" w:rsidP="00932E1E">
            <w:pPr>
              <w:numPr>
                <w:ilvl w:val="0"/>
                <w:numId w:val="95"/>
              </w:numPr>
              <w:spacing w:line="276" w:lineRule="auto"/>
              <w:contextualSpacing/>
              <w:rPr>
                <w:rFonts w:asciiTheme="minorHAnsi" w:hAnsiTheme="minorHAnsi"/>
                <w:color w:val="000000"/>
                <w:szCs w:val="20"/>
              </w:rPr>
            </w:pPr>
            <w:r w:rsidRPr="00932E1E">
              <w:rPr>
                <w:rFonts w:asciiTheme="minorHAnsi" w:hAnsiTheme="minorHAnsi"/>
                <w:color w:val="000000"/>
                <w:szCs w:val="20"/>
              </w:rPr>
              <w:t>Wspieranie dla przedsiębiorstw ekonomii społecznej wspieranie: spółdzielni socjalnych, klubów integracji społecznej, warsztatów terapii zajęciowej, zakładów aktywności zawodowej, zakładów pracy chronionej, spółdzielni inwalidów itd.</w:t>
            </w:r>
          </w:p>
          <w:p w14:paraId="3DE0754B" w14:textId="77777777" w:rsidR="00134E94" w:rsidRPr="00932E1E" w:rsidRDefault="00134E94" w:rsidP="00932E1E">
            <w:pPr>
              <w:spacing w:line="276" w:lineRule="auto"/>
              <w:ind w:left="720"/>
              <w:contextualSpacing/>
              <w:rPr>
                <w:rFonts w:asciiTheme="minorHAnsi" w:hAnsiTheme="minorHAnsi"/>
                <w:color w:val="000000"/>
                <w:szCs w:val="20"/>
              </w:rPr>
            </w:pPr>
            <w:r w:rsidRPr="00932E1E">
              <w:rPr>
                <w:rFonts w:asciiTheme="minorHAnsi" w:hAnsiTheme="minorHAnsi"/>
                <w:color w:val="000000"/>
                <w:szCs w:val="20"/>
              </w:rPr>
              <w:t xml:space="preserve">Przykład dobrej praktyki: </w:t>
            </w:r>
          </w:p>
          <w:p w14:paraId="6700893F" w14:textId="77777777" w:rsidR="00134E94" w:rsidRPr="00932E1E" w:rsidRDefault="00134E94" w:rsidP="00932E1E">
            <w:pPr>
              <w:spacing w:line="276" w:lineRule="auto"/>
              <w:ind w:left="720"/>
              <w:contextualSpacing/>
              <w:rPr>
                <w:rFonts w:asciiTheme="minorHAnsi" w:hAnsiTheme="minorHAnsi"/>
                <w:color w:val="000000"/>
                <w:szCs w:val="20"/>
              </w:rPr>
            </w:pPr>
            <w:r w:rsidRPr="00932E1E">
              <w:rPr>
                <w:rFonts w:asciiTheme="minorHAnsi" w:hAnsiTheme="minorHAnsi"/>
                <w:color w:val="000000"/>
                <w:szCs w:val="20"/>
              </w:rPr>
              <w:t>Wieloletni Plan Działań Województwa Opolskiego na Rzecz Promocji i Upowszechnienia Ekonomii Społecznej oraz Rozwoju Sektora Ekonomii Społecznej i jej Otoczenia na lata 2013-2020.</w:t>
            </w:r>
          </w:p>
        </w:tc>
      </w:tr>
      <w:tr w:rsidR="00134E94" w:rsidRPr="00932E1E" w14:paraId="1B8BEDFF" w14:textId="77777777" w:rsidTr="002C6E6E">
        <w:tc>
          <w:tcPr>
            <w:tcW w:w="1037" w:type="pct"/>
            <w:tcBorders>
              <w:top w:val="single" w:sz="4" w:space="0" w:color="002060"/>
              <w:left w:val="single" w:sz="4" w:space="0" w:color="002060"/>
              <w:bottom w:val="single" w:sz="4" w:space="0" w:color="002060"/>
              <w:right w:val="single" w:sz="4" w:space="0" w:color="002060"/>
            </w:tcBorders>
            <w:shd w:val="clear" w:color="auto" w:fill="auto"/>
          </w:tcPr>
          <w:p w14:paraId="41884DCC" w14:textId="77777777"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t>Wykorzystanie idei wolontariatu w celu zwiększenia zaangażowania w działalność na rzecz innych</w:t>
            </w:r>
          </w:p>
          <w:p w14:paraId="251D5BE2" w14:textId="77777777" w:rsidR="00134E94" w:rsidRPr="00932E1E" w:rsidRDefault="00134E94" w:rsidP="00932E1E">
            <w:pPr>
              <w:spacing w:line="276" w:lineRule="auto"/>
              <w:rPr>
                <w:rFonts w:asciiTheme="minorHAnsi" w:hAnsiTheme="minorHAnsi"/>
                <w:szCs w:val="20"/>
              </w:rPr>
            </w:pPr>
          </w:p>
        </w:tc>
        <w:tc>
          <w:tcPr>
            <w:tcW w:w="893" w:type="pct"/>
            <w:tcBorders>
              <w:top w:val="single" w:sz="4" w:space="0" w:color="002060"/>
              <w:left w:val="single" w:sz="4" w:space="0" w:color="002060"/>
              <w:bottom w:val="single" w:sz="4" w:space="0" w:color="002060"/>
              <w:right w:val="single" w:sz="4" w:space="0" w:color="002060"/>
            </w:tcBorders>
            <w:shd w:val="clear" w:color="auto" w:fill="auto"/>
          </w:tcPr>
          <w:p w14:paraId="725ABF98" w14:textId="7CE335DE"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t>Agendy rządowe, Urzędy Marszałkowskie,</w:t>
            </w:r>
            <w:r w:rsidR="000151E7" w:rsidRPr="00932E1E">
              <w:rPr>
                <w:rFonts w:asciiTheme="minorHAnsi" w:hAnsiTheme="minorHAnsi"/>
                <w:szCs w:val="20"/>
              </w:rPr>
              <w:t xml:space="preserve"> </w:t>
            </w:r>
            <w:r w:rsidRPr="00932E1E">
              <w:rPr>
                <w:rFonts w:asciiTheme="minorHAnsi" w:hAnsiTheme="minorHAnsi"/>
                <w:szCs w:val="20"/>
              </w:rPr>
              <w:t xml:space="preserve">urzędy gminne, starostwa powiatowe, instytucje kulturalne miejskie </w:t>
            </w:r>
            <w:r w:rsidR="00F525A7">
              <w:rPr>
                <w:rFonts w:asciiTheme="minorHAnsi" w:hAnsiTheme="minorHAnsi"/>
                <w:szCs w:val="20"/>
              </w:rPr>
              <w:br/>
            </w:r>
            <w:r w:rsidRPr="00932E1E">
              <w:rPr>
                <w:rFonts w:asciiTheme="minorHAnsi" w:hAnsiTheme="minorHAnsi"/>
                <w:szCs w:val="20"/>
              </w:rPr>
              <w:t xml:space="preserve">i wojewódzkie, instytucje edukacyjne, parafialne, organizacje pozarządowe, podmioty gospodarcze, regionalne </w:t>
            </w:r>
            <w:r w:rsidR="00F525A7">
              <w:rPr>
                <w:rFonts w:asciiTheme="minorHAnsi" w:hAnsiTheme="minorHAnsi"/>
                <w:szCs w:val="20"/>
              </w:rPr>
              <w:br/>
            </w:r>
            <w:r w:rsidRPr="00932E1E">
              <w:rPr>
                <w:rFonts w:asciiTheme="minorHAnsi" w:hAnsiTheme="minorHAnsi"/>
                <w:szCs w:val="20"/>
              </w:rPr>
              <w:t>i lokalne media</w:t>
            </w:r>
          </w:p>
        </w:tc>
        <w:tc>
          <w:tcPr>
            <w:tcW w:w="3070" w:type="pct"/>
            <w:tcBorders>
              <w:top w:val="single" w:sz="4" w:space="0" w:color="002060"/>
              <w:left w:val="single" w:sz="4" w:space="0" w:color="002060"/>
              <w:bottom w:val="single" w:sz="4" w:space="0" w:color="002060"/>
              <w:right w:val="single" w:sz="4" w:space="0" w:color="002060"/>
            </w:tcBorders>
            <w:shd w:val="clear" w:color="auto" w:fill="auto"/>
          </w:tcPr>
          <w:p w14:paraId="1E7529E6" w14:textId="77777777" w:rsidR="00134E94" w:rsidRPr="00932E1E" w:rsidRDefault="00134E94" w:rsidP="00932E1E">
            <w:pPr>
              <w:numPr>
                <w:ilvl w:val="0"/>
                <w:numId w:val="99"/>
              </w:numPr>
              <w:spacing w:line="276" w:lineRule="auto"/>
              <w:contextualSpacing/>
              <w:rPr>
                <w:rFonts w:asciiTheme="minorHAnsi" w:hAnsiTheme="minorHAnsi"/>
                <w:color w:val="000000"/>
                <w:szCs w:val="20"/>
              </w:rPr>
            </w:pPr>
            <w:r w:rsidRPr="00932E1E">
              <w:rPr>
                <w:rFonts w:asciiTheme="minorHAnsi" w:hAnsiTheme="minorHAnsi"/>
                <w:color w:val="000000"/>
                <w:szCs w:val="20"/>
              </w:rPr>
              <w:t>Propagowanie idei wolontariatu wśród różnych grup ludności (młodzieży, osób starszych)</w:t>
            </w:r>
          </w:p>
          <w:p w14:paraId="0FD523D1" w14:textId="77777777" w:rsidR="00134E94" w:rsidRPr="00932E1E" w:rsidRDefault="00134E94" w:rsidP="00932E1E">
            <w:pPr>
              <w:spacing w:line="276" w:lineRule="auto"/>
              <w:ind w:left="720"/>
              <w:contextualSpacing/>
              <w:rPr>
                <w:rFonts w:asciiTheme="minorHAnsi" w:hAnsiTheme="minorHAnsi"/>
                <w:color w:val="000000"/>
                <w:szCs w:val="20"/>
              </w:rPr>
            </w:pPr>
            <w:r w:rsidRPr="00932E1E">
              <w:rPr>
                <w:rFonts w:asciiTheme="minorHAnsi" w:hAnsiTheme="minorHAnsi"/>
                <w:color w:val="000000"/>
                <w:szCs w:val="20"/>
              </w:rPr>
              <w:t>Dobre praktyki:</w:t>
            </w:r>
          </w:p>
          <w:p w14:paraId="7ECBB26F" w14:textId="77777777" w:rsidR="00134E94" w:rsidRPr="00932E1E" w:rsidRDefault="00134E94" w:rsidP="00932E1E">
            <w:pPr>
              <w:spacing w:line="276" w:lineRule="auto"/>
              <w:ind w:left="720"/>
              <w:contextualSpacing/>
              <w:rPr>
                <w:rFonts w:asciiTheme="minorHAnsi" w:hAnsiTheme="minorHAnsi"/>
                <w:color w:val="000000"/>
                <w:szCs w:val="20"/>
              </w:rPr>
            </w:pPr>
            <w:r w:rsidRPr="00932E1E">
              <w:rPr>
                <w:rFonts w:asciiTheme="minorHAnsi" w:hAnsiTheme="minorHAnsi"/>
                <w:color w:val="000000"/>
                <w:szCs w:val="20"/>
              </w:rPr>
              <w:t>Program Dobry Wolontariat – ogólnopolski program integracji weryfikacji organizacji przyjaznych wolontariuszom:</w:t>
            </w:r>
          </w:p>
          <w:p w14:paraId="67893E4A" w14:textId="77777777" w:rsidR="00134E94" w:rsidRPr="00932E1E" w:rsidRDefault="00134E94" w:rsidP="00932E1E">
            <w:pPr>
              <w:spacing w:line="276" w:lineRule="auto"/>
              <w:ind w:left="720"/>
              <w:contextualSpacing/>
              <w:rPr>
                <w:rFonts w:asciiTheme="minorHAnsi" w:hAnsiTheme="minorHAnsi"/>
                <w:color w:val="000000"/>
                <w:szCs w:val="20"/>
              </w:rPr>
            </w:pPr>
            <w:r w:rsidRPr="00932E1E">
              <w:rPr>
                <w:rFonts w:asciiTheme="minorHAnsi" w:hAnsiTheme="minorHAnsi"/>
                <w:szCs w:val="20"/>
              </w:rPr>
              <w:t>http://dobrywolontariat.pl/baza_wiedzy</w:t>
            </w:r>
          </w:p>
          <w:p w14:paraId="1727815D" w14:textId="77777777" w:rsidR="00134E94" w:rsidRPr="00932E1E" w:rsidRDefault="00134E94" w:rsidP="00932E1E">
            <w:pPr>
              <w:numPr>
                <w:ilvl w:val="0"/>
                <w:numId w:val="99"/>
              </w:numPr>
              <w:spacing w:line="276" w:lineRule="auto"/>
              <w:contextualSpacing/>
              <w:rPr>
                <w:rFonts w:asciiTheme="minorHAnsi" w:hAnsiTheme="minorHAnsi"/>
                <w:color w:val="000000"/>
                <w:szCs w:val="20"/>
              </w:rPr>
            </w:pPr>
            <w:r w:rsidRPr="00932E1E">
              <w:rPr>
                <w:rFonts w:asciiTheme="minorHAnsi" w:hAnsiTheme="minorHAnsi"/>
                <w:color w:val="000000"/>
                <w:szCs w:val="20"/>
              </w:rPr>
              <w:t>Integracja centrów wolontariatu w skali kraju/województw</w:t>
            </w:r>
          </w:p>
          <w:p w14:paraId="619A9683" w14:textId="77777777" w:rsidR="00134E94" w:rsidRPr="00932E1E" w:rsidRDefault="00134E94" w:rsidP="00932E1E">
            <w:pPr>
              <w:numPr>
                <w:ilvl w:val="0"/>
                <w:numId w:val="99"/>
              </w:numPr>
              <w:spacing w:line="276" w:lineRule="auto"/>
              <w:contextualSpacing/>
              <w:rPr>
                <w:rFonts w:asciiTheme="minorHAnsi" w:hAnsiTheme="minorHAnsi"/>
                <w:color w:val="000000"/>
                <w:szCs w:val="20"/>
              </w:rPr>
            </w:pPr>
            <w:r w:rsidRPr="00932E1E">
              <w:rPr>
                <w:rFonts w:asciiTheme="minorHAnsi" w:hAnsiTheme="minorHAnsi"/>
                <w:color w:val="000000"/>
                <w:szCs w:val="20"/>
              </w:rPr>
              <w:t>Propagowanie idei e-wolontariatu</w:t>
            </w:r>
          </w:p>
          <w:p w14:paraId="028D159B" w14:textId="77777777" w:rsidR="00134E94" w:rsidRPr="00932E1E" w:rsidRDefault="00134E94" w:rsidP="00932E1E">
            <w:pPr>
              <w:spacing w:line="276" w:lineRule="auto"/>
              <w:ind w:left="720"/>
              <w:contextualSpacing/>
              <w:rPr>
                <w:rFonts w:asciiTheme="minorHAnsi" w:hAnsiTheme="minorHAnsi"/>
                <w:color w:val="000000"/>
                <w:szCs w:val="20"/>
              </w:rPr>
            </w:pPr>
            <w:r w:rsidRPr="00932E1E">
              <w:rPr>
                <w:rFonts w:asciiTheme="minorHAnsi" w:hAnsiTheme="minorHAnsi"/>
                <w:color w:val="000000"/>
                <w:szCs w:val="20"/>
              </w:rPr>
              <w:t>Dobre praktyki:</w:t>
            </w:r>
          </w:p>
          <w:p w14:paraId="79829201" w14:textId="77777777" w:rsidR="00134E94" w:rsidRPr="00932E1E" w:rsidRDefault="00134E94" w:rsidP="00932E1E">
            <w:pPr>
              <w:spacing w:line="276" w:lineRule="auto"/>
              <w:ind w:left="720"/>
              <w:contextualSpacing/>
              <w:rPr>
                <w:rFonts w:asciiTheme="minorHAnsi" w:hAnsiTheme="minorHAnsi"/>
                <w:color w:val="000000"/>
                <w:szCs w:val="20"/>
              </w:rPr>
            </w:pPr>
            <w:r w:rsidRPr="00932E1E">
              <w:rPr>
                <w:rFonts w:asciiTheme="minorHAnsi" w:hAnsiTheme="minorHAnsi"/>
                <w:color w:val="000000"/>
                <w:szCs w:val="20"/>
              </w:rPr>
              <w:t>Radio Młodych w Nidzicy, tworzone przez e-</w:t>
            </w:r>
            <w:proofErr w:type="spellStart"/>
            <w:r w:rsidRPr="00932E1E">
              <w:rPr>
                <w:rFonts w:asciiTheme="minorHAnsi" w:hAnsiTheme="minorHAnsi"/>
                <w:color w:val="000000"/>
                <w:szCs w:val="20"/>
              </w:rPr>
              <w:t>wolnotariuszy</w:t>
            </w:r>
            <w:proofErr w:type="spellEnd"/>
          </w:p>
          <w:p w14:paraId="21282123" w14:textId="77777777" w:rsidR="00134E94" w:rsidRPr="00932E1E" w:rsidRDefault="00134E94" w:rsidP="00932E1E">
            <w:pPr>
              <w:spacing w:line="276" w:lineRule="auto"/>
              <w:ind w:left="720"/>
              <w:contextualSpacing/>
              <w:rPr>
                <w:rFonts w:asciiTheme="minorHAnsi" w:hAnsiTheme="minorHAnsi"/>
                <w:color w:val="000000"/>
                <w:szCs w:val="20"/>
              </w:rPr>
            </w:pPr>
            <w:r w:rsidRPr="00932E1E">
              <w:rPr>
                <w:rFonts w:asciiTheme="minorHAnsi" w:hAnsiTheme="minorHAnsi"/>
                <w:szCs w:val="20"/>
              </w:rPr>
              <w:t>http://dobrywolontariat.pl/baza_wiedzy</w:t>
            </w:r>
          </w:p>
        </w:tc>
      </w:tr>
      <w:tr w:rsidR="00134E94" w:rsidRPr="00932E1E" w14:paraId="3B4AE5FD" w14:textId="77777777" w:rsidTr="002C6E6E">
        <w:tc>
          <w:tcPr>
            <w:tcW w:w="1037" w:type="pct"/>
            <w:tcBorders>
              <w:top w:val="single" w:sz="4" w:space="0" w:color="002060"/>
              <w:left w:val="single" w:sz="4" w:space="0" w:color="002060"/>
              <w:bottom w:val="single" w:sz="4" w:space="0" w:color="002060"/>
              <w:right w:val="single" w:sz="4" w:space="0" w:color="002060"/>
            </w:tcBorders>
            <w:shd w:val="clear" w:color="auto" w:fill="auto"/>
          </w:tcPr>
          <w:p w14:paraId="6235FE8A" w14:textId="77777777"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t>Uwolnienie potencjału aktywności i partycypacji obywatelskiej</w:t>
            </w:r>
          </w:p>
        </w:tc>
        <w:tc>
          <w:tcPr>
            <w:tcW w:w="893" w:type="pct"/>
            <w:tcBorders>
              <w:top w:val="single" w:sz="4" w:space="0" w:color="002060"/>
              <w:left w:val="single" w:sz="4" w:space="0" w:color="002060"/>
              <w:bottom w:val="single" w:sz="4" w:space="0" w:color="002060"/>
              <w:right w:val="single" w:sz="4" w:space="0" w:color="002060"/>
            </w:tcBorders>
            <w:shd w:val="clear" w:color="auto" w:fill="auto"/>
          </w:tcPr>
          <w:p w14:paraId="4C72E918" w14:textId="77777777"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t xml:space="preserve">Agendy rządowe, Urzędy Marszałkowskie,, urzędy gminne, starostwa powiatowe, instytucje kulturalne miejskie i wojewódzkie, instytucje </w:t>
            </w:r>
            <w:r w:rsidRPr="00932E1E">
              <w:rPr>
                <w:rFonts w:asciiTheme="minorHAnsi" w:hAnsiTheme="minorHAnsi"/>
                <w:szCs w:val="20"/>
              </w:rPr>
              <w:lastRenderedPageBreak/>
              <w:t>edukacyjne, parafialne, organizacje pozarządowe, podmioty gospodarcze, regionalne i lokalne media</w:t>
            </w:r>
          </w:p>
        </w:tc>
        <w:tc>
          <w:tcPr>
            <w:tcW w:w="3070" w:type="pct"/>
            <w:tcBorders>
              <w:top w:val="single" w:sz="4" w:space="0" w:color="002060"/>
              <w:left w:val="single" w:sz="4" w:space="0" w:color="002060"/>
              <w:bottom w:val="single" w:sz="4" w:space="0" w:color="002060"/>
              <w:right w:val="single" w:sz="4" w:space="0" w:color="002060"/>
            </w:tcBorders>
            <w:shd w:val="clear" w:color="auto" w:fill="auto"/>
          </w:tcPr>
          <w:p w14:paraId="6F652C4F" w14:textId="77777777" w:rsidR="00134E94" w:rsidRPr="00932E1E" w:rsidRDefault="00134E94" w:rsidP="00932E1E">
            <w:pPr>
              <w:numPr>
                <w:ilvl w:val="0"/>
                <w:numId w:val="96"/>
              </w:numPr>
              <w:spacing w:line="276" w:lineRule="auto"/>
              <w:contextualSpacing/>
              <w:rPr>
                <w:rFonts w:asciiTheme="minorHAnsi" w:hAnsiTheme="minorHAnsi"/>
                <w:color w:val="000000"/>
                <w:szCs w:val="20"/>
              </w:rPr>
            </w:pPr>
            <w:r w:rsidRPr="00932E1E">
              <w:rPr>
                <w:rFonts w:asciiTheme="minorHAnsi" w:hAnsiTheme="minorHAnsi"/>
                <w:color w:val="000000"/>
                <w:szCs w:val="20"/>
              </w:rPr>
              <w:lastRenderedPageBreak/>
              <w:t>Ułatwienie procesu zrzeszania się obywateli</w:t>
            </w:r>
          </w:p>
          <w:p w14:paraId="1761D6CD" w14:textId="77777777" w:rsidR="00134E94" w:rsidRPr="00932E1E" w:rsidRDefault="00134E94" w:rsidP="00932E1E">
            <w:pPr>
              <w:spacing w:line="276" w:lineRule="auto"/>
              <w:ind w:left="720"/>
              <w:contextualSpacing/>
              <w:rPr>
                <w:rFonts w:asciiTheme="minorHAnsi" w:hAnsiTheme="minorHAnsi"/>
                <w:color w:val="000000"/>
                <w:szCs w:val="20"/>
              </w:rPr>
            </w:pPr>
            <w:r w:rsidRPr="00932E1E">
              <w:rPr>
                <w:rFonts w:asciiTheme="minorHAnsi" w:hAnsiTheme="minorHAnsi"/>
                <w:color w:val="000000"/>
                <w:szCs w:val="20"/>
              </w:rPr>
              <w:t>Por. Prawo a partycypacja publiczna 2012.</w:t>
            </w:r>
          </w:p>
          <w:p w14:paraId="1F7A32F1" w14:textId="77777777" w:rsidR="00134E94" w:rsidRPr="00932E1E" w:rsidRDefault="00134E94" w:rsidP="00932E1E">
            <w:pPr>
              <w:numPr>
                <w:ilvl w:val="0"/>
                <w:numId w:val="96"/>
              </w:numPr>
              <w:spacing w:line="276" w:lineRule="auto"/>
              <w:contextualSpacing/>
              <w:rPr>
                <w:rFonts w:asciiTheme="minorHAnsi" w:hAnsiTheme="minorHAnsi"/>
                <w:color w:val="000000"/>
                <w:szCs w:val="20"/>
              </w:rPr>
            </w:pPr>
            <w:r w:rsidRPr="00932E1E">
              <w:rPr>
                <w:rFonts w:asciiTheme="minorHAnsi" w:hAnsiTheme="minorHAnsi"/>
                <w:color w:val="000000"/>
                <w:szCs w:val="20"/>
              </w:rPr>
              <w:t>Ułatwienie finansowania inicjatyw społecznych z budżetu województwa, budżetów powiatowych i budżetów gminnych</w:t>
            </w:r>
          </w:p>
          <w:p w14:paraId="2E01116E" w14:textId="77777777" w:rsidR="00134E94" w:rsidRPr="00932E1E" w:rsidRDefault="00134E94" w:rsidP="00932E1E">
            <w:pPr>
              <w:spacing w:line="276" w:lineRule="auto"/>
              <w:ind w:left="720"/>
              <w:contextualSpacing/>
              <w:rPr>
                <w:rFonts w:asciiTheme="minorHAnsi" w:hAnsiTheme="minorHAnsi"/>
                <w:color w:val="000000"/>
                <w:szCs w:val="20"/>
              </w:rPr>
            </w:pPr>
            <w:r w:rsidRPr="00932E1E">
              <w:rPr>
                <w:rFonts w:asciiTheme="minorHAnsi" w:hAnsiTheme="minorHAnsi"/>
                <w:color w:val="000000"/>
                <w:szCs w:val="20"/>
              </w:rPr>
              <w:t xml:space="preserve">Por. Fundusz Inicjatyw Obywatelskich w latach 2005-2013 </w:t>
            </w:r>
            <w:proofErr w:type="spellStart"/>
            <w:r w:rsidRPr="00932E1E">
              <w:rPr>
                <w:rFonts w:asciiTheme="minorHAnsi" w:hAnsiTheme="minorHAnsi"/>
                <w:color w:val="000000"/>
                <w:szCs w:val="20"/>
              </w:rPr>
              <w:t>MPiPS</w:t>
            </w:r>
            <w:proofErr w:type="spellEnd"/>
            <w:r w:rsidRPr="00932E1E">
              <w:rPr>
                <w:rFonts w:asciiTheme="minorHAnsi" w:hAnsiTheme="minorHAnsi"/>
                <w:color w:val="000000"/>
                <w:szCs w:val="20"/>
              </w:rPr>
              <w:t xml:space="preserve"> 2014.</w:t>
            </w:r>
          </w:p>
          <w:p w14:paraId="7A06868B" w14:textId="77777777" w:rsidR="00134E94" w:rsidRPr="00932E1E" w:rsidRDefault="00134E94" w:rsidP="00932E1E">
            <w:pPr>
              <w:spacing w:line="276" w:lineRule="auto"/>
              <w:ind w:left="720"/>
              <w:contextualSpacing/>
              <w:rPr>
                <w:rFonts w:asciiTheme="minorHAnsi" w:hAnsiTheme="minorHAnsi"/>
                <w:color w:val="000000"/>
                <w:szCs w:val="20"/>
              </w:rPr>
            </w:pPr>
            <w:r w:rsidRPr="00932E1E">
              <w:rPr>
                <w:rFonts w:asciiTheme="minorHAnsi" w:hAnsiTheme="minorHAnsi"/>
                <w:color w:val="000000"/>
                <w:szCs w:val="20"/>
              </w:rPr>
              <w:t>Dobre praktyki:</w:t>
            </w:r>
          </w:p>
          <w:p w14:paraId="67647DAD" w14:textId="77777777" w:rsidR="00134E94" w:rsidRPr="00932E1E" w:rsidRDefault="00134E94" w:rsidP="00932E1E">
            <w:pPr>
              <w:spacing w:line="276" w:lineRule="auto"/>
              <w:ind w:left="720"/>
              <w:contextualSpacing/>
              <w:rPr>
                <w:rFonts w:asciiTheme="minorHAnsi" w:hAnsiTheme="minorHAnsi"/>
                <w:color w:val="000000"/>
                <w:szCs w:val="20"/>
              </w:rPr>
            </w:pPr>
            <w:r w:rsidRPr="00932E1E">
              <w:rPr>
                <w:rFonts w:asciiTheme="minorHAnsi" w:hAnsiTheme="minorHAnsi"/>
                <w:color w:val="000000"/>
                <w:szCs w:val="20"/>
              </w:rPr>
              <w:t>Inicjatywa Lokalna w samorządach – aktywni mieszkańcy na rzecz rozwoju. Por. Inicjatywa lokalna krok po kroku 2013.</w:t>
            </w:r>
          </w:p>
          <w:p w14:paraId="1536475E" w14:textId="77777777" w:rsidR="00134E94" w:rsidRPr="00932E1E" w:rsidRDefault="00134E94" w:rsidP="00932E1E">
            <w:pPr>
              <w:numPr>
                <w:ilvl w:val="0"/>
                <w:numId w:val="96"/>
              </w:numPr>
              <w:spacing w:line="276" w:lineRule="auto"/>
              <w:contextualSpacing/>
              <w:rPr>
                <w:rFonts w:asciiTheme="minorHAnsi" w:hAnsiTheme="minorHAnsi"/>
                <w:color w:val="000000"/>
                <w:szCs w:val="20"/>
              </w:rPr>
            </w:pPr>
            <w:r w:rsidRPr="00932E1E">
              <w:rPr>
                <w:rFonts w:asciiTheme="minorHAnsi" w:hAnsiTheme="minorHAnsi"/>
                <w:color w:val="000000"/>
                <w:szCs w:val="20"/>
              </w:rPr>
              <w:lastRenderedPageBreak/>
              <w:t>Wspieranie lokalnych partnerstw i innych form współpracy służących przekazywaniu realizacji zadań publicznych grupom obywateli</w:t>
            </w:r>
          </w:p>
          <w:p w14:paraId="5E5C9BBE" w14:textId="77777777" w:rsidR="00134E94" w:rsidRPr="00932E1E" w:rsidRDefault="00134E94" w:rsidP="00932E1E">
            <w:pPr>
              <w:numPr>
                <w:ilvl w:val="0"/>
                <w:numId w:val="96"/>
              </w:numPr>
              <w:spacing w:line="276" w:lineRule="auto"/>
              <w:contextualSpacing/>
              <w:rPr>
                <w:rFonts w:asciiTheme="minorHAnsi" w:hAnsiTheme="minorHAnsi"/>
                <w:color w:val="000000"/>
                <w:szCs w:val="20"/>
              </w:rPr>
            </w:pPr>
            <w:r w:rsidRPr="00932E1E">
              <w:rPr>
                <w:rFonts w:asciiTheme="minorHAnsi" w:hAnsiTheme="minorHAnsi"/>
                <w:color w:val="000000"/>
                <w:szCs w:val="20"/>
              </w:rPr>
              <w:t>Promowanie i wspomaganie idei wolontariatu i filantropii</w:t>
            </w:r>
          </w:p>
          <w:p w14:paraId="21CFA383" w14:textId="339690CB" w:rsidR="00134E94" w:rsidRPr="00932E1E" w:rsidRDefault="00134E94" w:rsidP="00932E1E">
            <w:pPr>
              <w:numPr>
                <w:ilvl w:val="0"/>
                <w:numId w:val="96"/>
              </w:numPr>
              <w:spacing w:line="276" w:lineRule="auto"/>
              <w:contextualSpacing/>
              <w:rPr>
                <w:rFonts w:asciiTheme="minorHAnsi" w:hAnsiTheme="minorHAnsi"/>
                <w:color w:val="000000"/>
                <w:szCs w:val="20"/>
              </w:rPr>
            </w:pPr>
            <w:r w:rsidRPr="00932E1E">
              <w:rPr>
                <w:rFonts w:asciiTheme="minorHAnsi" w:hAnsiTheme="minorHAnsi"/>
                <w:color w:val="000000"/>
                <w:szCs w:val="20"/>
              </w:rPr>
              <w:t xml:space="preserve">Wzmocnienie mechanizmów dialogu obywatelskiego </w:t>
            </w:r>
            <w:r w:rsidR="00F525A7">
              <w:rPr>
                <w:rFonts w:asciiTheme="minorHAnsi" w:hAnsiTheme="minorHAnsi"/>
                <w:color w:val="000000"/>
                <w:szCs w:val="20"/>
              </w:rPr>
              <w:br/>
            </w:r>
            <w:r w:rsidRPr="00932E1E">
              <w:rPr>
                <w:rFonts w:asciiTheme="minorHAnsi" w:hAnsiTheme="minorHAnsi"/>
                <w:color w:val="000000"/>
                <w:szCs w:val="20"/>
              </w:rPr>
              <w:t>i dialogu społecznego</w:t>
            </w:r>
          </w:p>
          <w:p w14:paraId="35C0AA1D" w14:textId="323D7B10" w:rsidR="00134E94" w:rsidRPr="00932E1E" w:rsidRDefault="00134E94" w:rsidP="00932E1E">
            <w:pPr>
              <w:numPr>
                <w:ilvl w:val="0"/>
                <w:numId w:val="96"/>
              </w:numPr>
              <w:spacing w:line="276" w:lineRule="auto"/>
              <w:contextualSpacing/>
              <w:rPr>
                <w:rFonts w:asciiTheme="minorHAnsi" w:hAnsiTheme="minorHAnsi"/>
                <w:color w:val="000000"/>
                <w:szCs w:val="20"/>
              </w:rPr>
            </w:pPr>
            <w:r w:rsidRPr="00932E1E">
              <w:rPr>
                <w:rFonts w:asciiTheme="minorHAnsi" w:hAnsiTheme="minorHAnsi"/>
                <w:color w:val="000000"/>
                <w:szCs w:val="20"/>
              </w:rPr>
              <w:t xml:space="preserve">Wspieranie internetowych form aktywności publicznej </w:t>
            </w:r>
            <w:r w:rsidR="00F525A7">
              <w:rPr>
                <w:rFonts w:asciiTheme="minorHAnsi" w:hAnsiTheme="minorHAnsi"/>
                <w:color w:val="000000"/>
                <w:szCs w:val="20"/>
              </w:rPr>
              <w:br/>
            </w:r>
            <w:r w:rsidRPr="00932E1E">
              <w:rPr>
                <w:rFonts w:asciiTheme="minorHAnsi" w:hAnsiTheme="minorHAnsi"/>
                <w:color w:val="000000"/>
                <w:szCs w:val="20"/>
              </w:rPr>
              <w:t>i obywatelskiej (dziennikarstwo obywatelskie)</w:t>
            </w:r>
          </w:p>
        </w:tc>
      </w:tr>
      <w:tr w:rsidR="00134E94" w:rsidRPr="00932E1E" w14:paraId="0305A7EA" w14:textId="77777777" w:rsidTr="002C6E6E">
        <w:tc>
          <w:tcPr>
            <w:tcW w:w="1037" w:type="pct"/>
            <w:tcBorders>
              <w:top w:val="single" w:sz="4" w:space="0" w:color="002060"/>
              <w:left w:val="single" w:sz="4" w:space="0" w:color="002060"/>
              <w:bottom w:val="single" w:sz="4" w:space="0" w:color="002060"/>
              <w:right w:val="single" w:sz="4" w:space="0" w:color="002060"/>
            </w:tcBorders>
            <w:shd w:val="clear" w:color="auto" w:fill="auto"/>
          </w:tcPr>
          <w:p w14:paraId="4365F161" w14:textId="77777777"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lastRenderedPageBreak/>
              <w:t>Wykorzystanie mechanizmów decentralizacji, partycypacji i uspołecznienia realizacji polityk publicznych do budowy zaufania wobec władz regionalnych i lokalnych</w:t>
            </w:r>
          </w:p>
        </w:tc>
        <w:tc>
          <w:tcPr>
            <w:tcW w:w="893" w:type="pct"/>
            <w:tcBorders>
              <w:top w:val="single" w:sz="4" w:space="0" w:color="002060"/>
              <w:left w:val="single" w:sz="4" w:space="0" w:color="002060"/>
              <w:bottom w:val="single" w:sz="4" w:space="0" w:color="002060"/>
              <w:right w:val="single" w:sz="4" w:space="0" w:color="002060"/>
            </w:tcBorders>
            <w:shd w:val="clear" w:color="auto" w:fill="auto"/>
          </w:tcPr>
          <w:p w14:paraId="38E9E13E" w14:textId="62FB8E5E"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t>Agendy rządowe, Urzędy Marszałkowskie,</w:t>
            </w:r>
            <w:r w:rsidR="000151E7" w:rsidRPr="00932E1E">
              <w:rPr>
                <w:rFonts w:asciiTheme="minorHAnsi" w:hAnsiTheme="minorHAnsi"/>
                <w:szCs w:val="20"/>
              </w:rPr>
              <w:t xml:space="preserve"> </w:t>
            </w:r>
            <w:r w:rsidRPr="00932E1E">
              <w:rPr>
                <w:rFonts w:asciiTheme="minorHAnsi" w:hAnsiTheme="minorHAnsi"/>
                <w:szCs w:val="20"/>
              </w:rPr>
              <w:t>i ich jednostki pomocnicze, urzędy gminne i ich jednostki pomocnicze, starostwa powiatowe. Instytucje użyteczności publicznej</w:t>
            </w:r>
          </w:p>
        </w:tc>
        <w:tc>
          <w:tcPr>
            <w:tcW w:w="3070" w:type="pct"/>
            <w:tcBorders>
              <w:top w:val="single" w:sz="4" w:space="0" w:color="002060"/>
              <w:left w:val="single" w:sz="4" w:space="0" w:color="002060"/>
              <w:bottom w:val="single" w:sz="4" w:space="0" w:color="002060"/>
              <w:right w:val="single" w:sz="4" w:space="0" w:color="002060"/>
            </w:tcBorders>
            <w:shd w:val="clear" w:color="auto" w:fill="auto"/>
          </w:tcPr>
          <w:p w14:paraId="7F72DA8A" w14:textId="77777777" w:rsidR="00134E94" w:rsidRPr="00932E1E" w:rsidRDefault="00134E94" w:rsidP="00932E1E">
            <w:pPr>
              <w:numPr>
                <w:ilvl w:val="0"/>
                <w:numId w:val="98"/>
              </w:numPr>
              <w:spacing w:line="276" w:lineRule="auto"/>
              <w:contextualSpacing/>
              <w:rPr>
                <w:rFonts w:asciiTheme="minorHAnsi" w:hAnsiTheme="minorHAnsi"/>
                <w:color w:val="000000"/>
                <w:szCs w:val="20"/>
              </w:rPr>
            </w:pPr>
            <w:r w:rsidRPr="00932E1E">
              <w:rPr>
                <w:rFonts w:asciiTheme="minorHAnsi" w:hAnsiTheme="minorHAnsi"/>
                <w:color w:val="000000"/>
                <w:szCs w:val="20"/>
              </w:rPr>
              <w:t>Uspołecznienie realizacji polityk publicznych przez organy administracji publicznej</w:t>
            </w:r>
          </w:p>
          <w:p w14:paraId="7436EA39" w14:textId="77777777" w:rsidR="00134E94" w:rsidRPr="00932E1E" w:rsidRDefault="00134E94" w:rsidP="00932E1E">
            <w:pPr>
              <w:numPr>
                <w:ilvl w:val="0"/>
                <w:numId w:val="98"/>
              </w:numPr>
              <w:spacing w:line="276" w:lineRule="auto"/>
              <w:contextualSpacing/>
              <w:rPr>
                <w:rFonts w:asciiTheme="minorHAnsi" w:hAnsiTheme="minorHAnsi"/>
                <w:color w:val="000000"/>
                <w:szCs w:val="20"/>
              </w:rPr>
            </w:pPr>
            <w:r w:rsidRPr="00932E1E">
              <w:rPr>
                <w:rFonts w:asciiTheme="minorHAnsi" w:hAnsiTheme="minorHAnsi"/>
                <w:color w:val="000000"/>
                <w:szCs w:val="20"/>
              </w:rPr>
              <w:t>Zaufanie jest relacją wzajemną. Nieco paradoksalnie - wzrost zaufania obywateli do władz nie nastąpi bez wzrostu zaufania władz do obywateli. Władze muszą uznać, że obywatele działają dla dobra wspólnego. Stąd konieczna jest decentralizacja władzy i zwiększenie udziału obywateli w różnych formach demokracji bezpośredniej, która nie stanowi zagrożenia dla przedstawicielskiego charakteru władzy publicznej, lecz jest jej uzupełnieniem.</w:t>
            </w:r>
          </w:p>
          <w:p w14:paraId="79C483EA" w14:textId="77777777" w:rsidR="00134E94" w:rsidRPr="00932E1E" w:rsidRDefault="00134E94" w:rsidP="00932E1E">
            <w:pPr>
              <w:spacing w:line="276" w:lineRule="auto"/>
              <w:ind w:left="720"/>
              <w:contextualSpacing/>
              <w:rPr>
                <w:rFonts w:asciiTheme="minorHAnsi" w:hAnsiTheme="minorHAnsi"/>
                <w:color w:val="000000"/>
                <w:szCs w:val="20"/>
              </w:rPr>
            </w:pPr>
          </w:p>
        </w:tc>
      </w:tr>
      <w:tr w:rsidR="00134E94" w:rsidRPr="00932E1E" w14:paraId="6C920AEB" w14:textId="77777777" w:rsidTr="002C6E6E">
        <w:tc>
          <w:tcPr>
            <w:tcW w:w="1037" w:type="pct"/>
            <w:tcBorders>
              <w:top w:val="single" w:sz="4" w:space="0" w:color="002060"/>
              <w:left w:val="single" w:sz="4" w:space="0" w:color="002060"/>
              <w:bottom w:val="single" w:sz="4" w:space="0" w:color="002060"/>
              <w:right w:val="single" w:sz="4" w:space="0" w:color="002060"/>
            </w:tcBorders>
            <w:shd w:val="clear" w:color="auto" w:fill="auto"/>
          </w:tcPr>
          <w:p w14:paraId="0B0771E3" w14:textId="77777777"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t>Wykorzystanie wysokiego potencjału kapitału wiążącego do budowy kapitału ludzkiego, powiązanego z kapitałem społecznym</w:t>
            </w:r>
          </w:p>
        </w:tc>
        <w:tc>
          <w:tcPr>
            <w:tcW w:w="893" w:type="pct"/>
            <w:tcBorders>
              <w:top w:val="single" w:sz="4" w:space="0" w:color="002060"/>
              <w:left w:val="single" w:sz="4" w:space="0" w:color="002060"/>
              <w:bottom w:val="single" w:sz="4" w:space="0" w:color="002060"/>
              <w:right w:val="single" w:sz="4" w:space="0" w:color="002060"/>
            </w:tcBorders>
            <w:shd w:val="clear" w:color="auto" w:fill="auto"/>
          </w:tcPr>
          <w:p w14:paraId="37A8B595" w14:textId="59153B4F"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t>Agendy rządowe, Urzędy Marszałkowskie,</w:t>
            </w:r>
            <w:r w:rsidR="000151E7" w:rsidRPr="00932E1E">
              <w:rPr>
                <w:rFonts w:asciiTheme="minorHAnsi" w:hAnsiTheme="minorHAnsi"/>
                <w:szCs w:val="20"/>
              </w:rPr>
              <w:t xml:space="preserve"> </w:t>
            </w:r>
            <w:r w:rsidRPr="00932E1E">
              <w:rPr>
                <w:rFonts w:asciiTheme="minorHAnsi" w:hAnsiTheme="minorHAnsi"/>
                <w:szCs w:val="20"/>
              </w:rPr>
              <w:t xml:space="preserve">urzędy gminne, starostwa powiatowe, urzędy pracy, instytucje opieki społecznej, organizacje pozarządowe, podmioty gospodarcze, regionalne i lokalne </w:t>
            </w:r>
          </w:p>
        </w:tc>
        <w:tc>
          <w:tcPr>
            <w:tcW w:w="3070" w:type="pct"/>
            <w:tcBorders>
              <w:top w:val="single" w:sz="4" w:space="0" w:color="002060"/>
              <w:left w:val="single" w:sz="4" w:space="0" w:color="002060"/>
              <w:bottom w:val="single" w:sz="4" w:space="0" w:color="002060"/>
              <w:right w:val="single" w:sz="4" w:space="0" w:color="002060"/>
            </w:tcBorders>
            <w:shd w:val="clear" w:color="auto" w:fill="auto"/>
          </w:tcPr>
          <w:p w14:paraId="5E4AF4BA" w14:textId="7BA6DAF1" w:rsidR="00134E94" w:rsidRPr="00932E1E" w:rsidRDefault="00134E94" w:rsidP="00932E1E">
            <w:pPr>
              <w:numPr>
                <w:ilvl w:val="0"/>
                <w:numId w:val="100"/>
              </w:numPr>
              <w:spacing w:line="276" w:lineRule="auto"/>
              <w:contextualSpacing/>
              <w:rPr>
                <w:rFonts w:asciiTheme="minorHAnsi" w:hAnsiTheme="minorHAnsi"/>
                <w:color w:val="000000"/>
                <w:szCs w:val="20"/>
              </w:rPr>
            </w:pPr>
            <w:r w:rsidRPr="00932E1E">
              <w:rPr>
                <w:rFonts w:asciiTheme="minorHAnsi" w:hAnsiTheme="minorHAnsi"/>
                <w:color w:val="000000"/>
                <w:szCs w:val="20"/>
              </w:rPr>
              <w:t xml:space="preserve">Wprowadzanie regionalnych i lokalnych programów zabezpieczenia społecznego premiujących wychodzenie </w:t>
            </w:r>
            <w:r w:rsidR="00F525A7">
              <w:rPr>
                <w:rFonts w:asciiTheme="minorHAnsi" w:hAnsiTheme="minorHAnsi"/>
                <w:color w:val="000000"/>
                <w:szCs w:val="20"/>
              </w:rPr>
              <w:br/>
            </w:r>
            <w:r w:rsidRPr="00932E1E">
              <w:rPr>
                <w:rFonts w:asciiTheme="minorHAnsi" w:hAnsiTheme="minorHAnsi"/>
                <w:color w:val="000000"/>
                <w:szCs w:val="20"/>
              </w:rPr>
              <w:t>z bierności zawodowej</w:t>
            </w:r>
          </w:p>
          <w:p w14:paraId="7C9B6BCB" w14:textId="77777777" w:rsidR="00134E94" w:rsidRPr="00932E1E" w:rsidRDefault="00134E94" w:rsidP="00932E1E">
            <w:pPr>
              <w:numPr>
                <w:ilvl w:val="0"/>
                <w:numId w:val="100"/>
              </w:numPr>
              <w:spacing w:line="276" w:lineRule="auto"/>
              <w:contextualSpacing/>
              <w:rPr>
                <w:rFonts w:asciiTheme="minorHAnsi" w:hAnsiTheme="minorHAnsi"/>
                <w:color w:val="000000"/>
                <w:szCs w:val="20"/>
              </w:rPr>
            </w:pPr>
            <w:r w:rsidRPr="00932E1E">
              <w:rPr>
                <w:rFonts w:asciiTheme="minorHAnsi" w:hAnsiTheme="minorHAnsi"/>
                <w:color w:val="000000"/>
                <w:szCs w:val="20"/>
              </w:rPr>
              <w:t xml:space="preserve">Promocja dzietności poprzez obniżanie kosztów opieki nad potomstwem </w:t>
            </w:r>
          </w:p>
          <w:p w14:paraId="71833DFC" w14:textId="77777777" w:rsidR="00134E94" w:rsidRPr="00932E1E" w:rsidRDefault="00134E94" w:rsidP="00932E1E">
            <w:pPr>
              <w:numPr>
                <w:ilvl w:val="0"/>
                <w:numId w:val="100"/>
              </w:numPr>
              <w:spacing w:line="276" w:lineRule="auto"/>
              <w:contextualSpacing/>
              <w:rPr>
                <w:rFonts w:asciiTheme="minorHAnsi" w:hAnsiTheme="minorHAnsi"/>
                <w:color w:val="000000"/>
                <w:szCs w:val="20"/>
              </w:rPr>
            </w:pPr>
            <w:r w:rsidRPr="00932E1E">
              <w:rPr>
                <w:rFonts w:asciiTheme="minorHAnsi" w:hAnsiTheme="minorHAnsi"/>
                <w:color w:val="000000"/>
                <w:szCs w:val="20"/>
              </w:rPr>
              <w:t>Usamodzielnianie młodego pokolenia mieszkańców wsi</w:t>
            </w:r>
          </w:p>
          <w:p w14:paraId="52EDD479" w14:textId="77777777" w:rsidR="00134E94" w:rsidRPr="00932E1E" w:rsidRDefault="00134E94" w:rsidP="00932E1E">
            <w:pPr>
              <w:numPr>
                <w:ilvl w:val="0"/>
                <w:numId w:val="100"/>
              </w:numPr>
              <w:spacing w:line="276" w:lineRule="auto"/>
              <w:contextualSpacing/>
              <w:rPr>
                <w:rFonts w:asciiTheme="minorHAnsi" w:hAnsiTheme="minorHAnsi"/>
                <w:color w:val="000000"/>
                <w:szCs w:val="20"/>
              </w:rPr>
            </w:pPr>
            <w:r w:rsidRPr="00932E1E">
              <w:rPr>
                <w:rFonts w:asciiTheme="minorHAnsi" w:hAnsiTheme="minorHAnsi"/>
                <w:color w:val="000000"/>
                <w:szCs w:val="20"/>
              </w:rPr>
              <w:t>Wprowadzanie programów aktywizacji intelektualnej, społecznej i zawodowej osób starszych</w:t>
            </w:r>
          </w:p>
          <w:p w14:paraId="08FCFD67" w14:textId="77777777" w:rsidR="00134E94" w:rsidRPr="00932E1E" w:rsidRDefault="00134E94" w:rsidP="00932E1E">
            <w:pPr>
              <w:numPr>
                <w:ilvl w:val="0"/>
                <w:numId w:val="100"/>
              </w:numPr>
              <w:spacing w:line="276" w:lineRule="auto"/>
              <w:contextualSpacing/>
              <w:rPr>
                <w:rFonts w:asciiTheme="minorHAnsi" w:hAnsiTheme="minorHAnsi"/>
                <w:color w:val="000000"/>
                <w:szCs w:val="20"/>
              </w:rPr>
            </w:pPr>
            <w:r w:rsidRPr="00932E1E">
              <w:rPr>
                <w:rFonts w:asciiTheme="minorHAnsi" w:hAnsiTheme="minorHAnsi"/>
                <w:color w:val="000000"/>
                <w:szCs w:val="20"/>
              </w:rPr>
              <w:t>Zapewnienie wsparcia dla osób wielodzietnych</w:t>
            </w:r>
          </w:p>
        </w:tc>
      </w:tr>
      <w:tr w:rsidR="00134E94" w:rsidRPr="00932E1E" w14:paraId="2AE82140" w14:textId="77777777" w:rsidTr="002C6E6E">
        <w:tc>
          <w:tcPr>
            <w:tcW w:w="1037" w:type="pct"/>
            <w:tcBorders>
              <w:top w:val="single" w:sz="4" w:space="0" w:color="002060"/>
              <w:left w:val="single" w:sz="4" w:space="0" w:color="002060"/>
              <w:bottom w:val="single" w:sz="4" w:space="0" w:color="002060"/>
              <w:right w:val="single" w:sz="4" w:space="0" w:color="002060"/>
            </w:tcBorders>
            <w:shd w:val="clear" w:color="auto" w:fill="auto"/>
          </w:tcPr>
          <w:p w14:paraId="39B9C38C" w14:textId="40CCDECC"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t>Wykorzystanie lokalnych aktywistów oraz codziennych postaw i zachowań do budowania podstaw współpracy i</w:t>
            </w:r>
            <w:r w:rsidR="000151E7" w:rsidRPr="00932E1E">
              <w:rPr>
                <w:rFonts w:asciiTheme="minorHAnsi" w:hAnsiTheme="minorHAnsi"/>
                <w:szCs w:val="20"/>
              </w:rPr>
              <w:t xml:space="preserve"> </w:t>
            </w:r>
            <w:r w:rsidRPr="00932E1E">
              <w:rPr>
                <w:rFonts w:asciiTheme="minorHAnsi" w:hAnsiTheme="minorHAnsi"/>
                <w:szCs w:val="20"/>
              </w:rPr>
              <w:t>zaufania w środowisku lokalnym</w:t>
            </w:r>
          </w:p>
        </w:tc>
        <w:tc>
          <w:tcPr>
            <w:tcW w:w="893" w:type="pct"/>
            <w:tcBorders>
              <w:top w:val="single" w:sz="4" w:space="0" w:color="002060"/>
              <w:left w:val="single" w:sz="4" w:space="0" w:color="002060"/>
              <w:bottom w:val="single" w:sz="4" w:space="0" w:color="002060"/>
              <w:right w:val="single" w:sz="4" w:space="0" w:color="002060"/>
            </w:tcBorders>
            <w:shd w:val="clear" w:color="auto" w:fill="auto"/>
          </w:tcPr>
          <w:p w14:paraId="268F942C" w14:textId="2CA25F95"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t>Urzędy Marszałkowskie,</w:t>
            </w:r>
            <w:r w:rsidR="000151E7" w:rsidRPr="00932E1E">
              <w:rPr>
                <w:rFonts w:asciiTheme="minorHAnsi" w:hAnsiTheme="minorHAnsi"/>
                <w:szCs w:val="20"/>
              </w:rPr>
              <w:t xml:space="preserve"> </w:t>
            </w:r>
            <w:r w:rsidRPr="00932E1E">
              <w:rPr>
                <w:rFonts w:asciiTheme="minorHAnsi" w:hAnsiTheme="minorHAnsi"/>
                <w:szCs w:val="20"/>
              </w:rPr>
              <w:t xml:space="preserve">urzędy gminne, starostwa powiatowe, instytucje kulturalne miejskie i wojewódzkie, instytucje edukacyjne, </w:t>
            </w:r>
            <w:r w:rsidRPr="00932E1E">
              <w:rPr>
                <w:rFonts w:asciiTheme="minorHAnsi" w:hAnsiTheme="minorHAnsi"/>
                <w:szCs w:val="20"/>
              </w:rPr>
              <w:lastRenderedPageBreak/>
              <w:t>parafialne, organizacje pozarządowe, podmioty gospodarcze, regionalne i lokalne media</w:t>
            </w:r>
          </w:p>
        </w:tc>
        <w:tc>
          <w:tcPr>
            <w:tcW w:w="3070" w:type="pct"/>
            <w:tcBorders>
              <w:top w:val="single" w:sz="4" w:space="0" w:color="002060"/>
              <w:left w:val="single" w:sz="4" w:space="0" w:color="002060"/>
              <w:bottom w:val="single" w:sz="4" w:space="0" w:color="002060"/>
              <w:right w:val="single" w:sz="4" w:space="0" w:color="002060"/>
            </w:tcBorders>
            <w:shd w:val="clear" w:color="auto" w:fill="auto"/>
          </w:tcPr>
          <w:p w14:paraId="6D342C4E" w14:textId="4B2A505A" w:rsidR="00134E94" w:rsidRPr="00932E1E" w:rsidRDefault="00134E94" w:rsidP="00932E1E">
            <w:pPr>
              <w:numPr>
                <w:ilvl w:val="0"/>
                <w:numId w:val="97"/>
              </w:numPr>
              <w:spacing w:line="276" w:lineRule="auto"/>
              <w:contextualSpacing/>
              <w:rPr>
                <w:rFonts w:asciiTheme="minorHAnsi" w:hAnsiTheme="minorHAnsi"/>
                <w:color w:val="000000"/>
                <w:szCs w:val="20"/>
              </w:rPr>
            </w:pPr>
            <w:r w:rsidRPr="00932E1E">
              <w:rPr>
                <w:rFonts w:asciiTheme="minorHAnsi" w:hAnsiTheme="minorHAnsi"/>
                <w:color w:val="000000"/>
                <w:szCs w:val="20"/>
              </w:rPr>
              <w:lastRenderedPageBreak/>
              <w:t xml:space="preserve">Rozwijanie i promowanie postaw liderskich </w:t>
            </w:r>
            <w:r w:rsidR="00F525A7">
              <w:rPr>
                <w:rFonts w:asciiTheme="minorHAnsi" w:hAnsiTheme="minorHAnsi"/>
                <w:color w:val="000000"/>
                <w:szCs w:val="20"/>
              </w:rPr>
              <w:br/>
            </w:r>
            <w:r w:rsidRPr="00932E1E">
              <w:rPr>
                <w:rFonts w:asciiTheme="minorHAnsi" w:hAnsiTheme="minorHAnsi"/>
                <w:color w:val="000000"/>
                <w:szCs w:val="20"/>
              </w:rPr>
              <w:t>w społecznościach lokalnych</w:t>
            </w:r>
          </w:p>
          <w:p w14:paraId="0594A1C1" w14:textId="77777777" w:rsidR="00134E94" w:rsidRPr="00932E1E" w:rsidRDefault="00134E94" w:rsidP="00932E1E">
            <w:pPr>
              <w:spacing w:line="276" w:lineRule="auto"/>
              <w:ind w:left="720"/>
              <w:contextualSpacing/>
              <w:rPr>
                <w:rFonts w:asciiTheme="minorHAnsi" w:hAnsiTheme="minorHAnsi"/>
                <w:color w:val="000000"/>
                <w:szCs w:val="20"/>
              </w:rPr>
            </w:pPr>
            <w:r w:rsidRPr="00932E1E">
              <w:rPr>
                <w:rFonts w:asciiTheme="minorHAnsi" w:hAnsiTheme="minorHAnsi"/>
                <w:color w:val="000000"/>
                <w:szCs w:val="20"/>
              </w:rPr>
              <w:t>Dobre praktyki:</w:t>
            </w:r>
          </w:p>
          <w:p w14:paraId="320E0E81" w14:textId="77777777" w:rsidR="00134E94" w:rsidRPr="00932E1E" w:rsidRDefault="00134E94" w:rsidP="00932E1E">
            <w:pPr>
              <w:spacing w:line="276" w:lineRule="auto"/>
              <w:ind w:left="720"/>
              <w:contextualSpacing/>
              <w:rPr>
                <w:rFonts w:asciiTheme="minorHAnsi" w:hAnsiTheme="minorHAnsi"/>
                <w:color w:val="000000"/>
                <w:szCs w:val="20"/>
              </w:rPr>
            </w:pPr>
            <w:r w:rsidRPr="00932E1E">
              <w:rPr>
                <w:rFonts w:asciiTheme="minorHAnsi" w:hAnsiTheme="minorHAnsi"/>
                <w:color w:val="000000"/>
                <w:szCs w:val="20"/>
              </w:rPr>
              <w:t>Szkoła liderów społeczeństwa obywatelskiego</w:t>
            </w:r>
          </w:p>
          <w:p w14:paraId="604F36D7" w14:textId="77777777" w:rsidR="00134E94" w:rsidRPr="00932E1E" w:rsidRDefault="00134E94" w:rsidP="00932E1E">
            <w:pPr>
              <w:spacing w:line="276" w:lineRule="auto"/>
              <w:ind w:left="720"/>
              <w:contextualSpacing/>
              <w:rPr>
                <w:rFonts w:asciiTheme="minorHAnsi" w:hAnsiTheme="minorHAnsi"/>
                <w:color w:val="000000"/>
                <w:szCs w:val="20"/>
              </w:rPr>
            </w:pPr>
            <w:r w:rsidRPr="00932E1E">
              <w:rPr>
                <w:rFonts w:asciiTheme="minorHAnsi" w:hAnsiTheme="minorHAnsi"/>
                <w:szCs w:val="20"/>
              </w:rPr>
              <w:t>http://www.szkola-liderow.pl/rozwijanie_i_promowanie_postaw_liderskich.php</w:t>
            </w:r>
          </w:p>
          <w:p w14:paraId="59F7B6FD" w14:textId="77777777" w:rsidR="00134E94" w:rsidRPr="00932E1E" w:rsidRDefault="00134E94" w:rsidP="00932E1E">
            <w:pPr>
              <w:numPr>
                <w:ilvl w:val="0"/>
                <w:numId w:val="97"/>
              </w:numPr>
              <w:spacing w:line="276" w:lineRule="auto"/>
              <w:contextualSpacing/>
              <w:rPr>
                <w:rFonts w:asciiTheme="minorHAnsi" w:hAnsiTheme="minorHAnsi"/>
                <w:color w:val="000000"/>
                <w:szCs w:val="20"/>
              </w:rPr>
            </w:pPr>
            <w:r w:rsidRPr="00932E1E">
              <w:rPr>
                <w:rFonts w:asciiTheme="minorHAnsi" w:hAnsiTheme="minorHAnsi"/>
                <w:color w:val="000000"/>
                <w:szCs w:val="20"/>
              </w:rPr>
              <w:t xml:space="preserve">Dwutorowe wsparcie charyzmatycznych lokalnych liderów polegające z jednej strony na inwestycjach infrastrukturalnych (umożliwianie mieszkańcom regionu spotykania się, co wiąże się m.in. z remontowaniem bądź </w:t>
            </w:r>
            <w:r w:rsidRPr="00932E1E">
              <w:rPr>
                <w:rFonts w:asciiTheme="minorHAnsi" w:hAnsiTheme="minorHAnsi"/>
                <w:color w:val="000000"/>
                <w:szCs w:val="20"/>
              </w:rPr>
              <w:lastRenderedPageBreak/>
              <w:t>budowaniem świetlic wiejskich) oraz bezpośredniemu zaangażowaniu się w finansowanie i promocję wartościowych inicjatyw</w:t>
            </w:r>
          </w:p>
          <w:p w14:paraId="0F33DC6F" w14:textId="77777777" w:rsidR="00134E94" w:rsidRPr="00932E1E" w:rsidRDefault="00134E94" w:rsidP="00932E1E">
            <w:pPr>
              <w:numPr>
                <w:ilvl w:val="0"/>
                <w:numId w:val="97"/>
              </w:numPr>
              <w:spacing w:line="276" w:lineRule="auto"/>
              <w:contextualSpacing/>
              <w:rPr>
                <w:rFonts w:asciiTheme="minorHAnsi" w:hAnsiTheme="minorHAnsi"/>
                <w:color w:val="000000"/>
                <w:szCs w:val="20"/>
              </w:rPr>
            </w:pPr>
            <w:r w:rsidRPr="00932E1E">
              <w:rPr>
                <w:rFonts w:asciiTheme="minorHAnsi" w:hAnsiTheme="minorHAnsi"/>
                <w:color w:val="000000"/>
                <w:szCs w:val="20"/>
              </w:rPr>
              <w:t>Wsparcie włączania się w aktywność społeczną młodzieży poprzez finasowanie projektów proponowanych przez młodych ludzi</w:t>
            </w:r>
            <w:r w:rsidRPr="00932E1E">
              <w:rPr>
                <w:rFonts w:asciiTheme="minorHAnsi" w:hAnsiTheme="minorHAnsi"/>
                <w:color w:val="000000"/>
                <w:szCs w:val="20"/>
                <w:vertAlign w:val="superscript"/>
              </w:rPr>
              <w:footnoteReference w:id="80"/>
            </w:r>
            <w:r w:rsidRPr="00932E1E">
              <w:rPr>
                <w:rFonts w:asciiTheme="minorHAnsi" w:hAnsiTheme="minorHAnsi"/>
                <w:color w:val="000000"/>
                <w:szCs w:val="20"/>
              </w:rPr>
              <w:t>. Adolescencja i wczesna dorosłość to doskonały czas na włączanie się w aktywność społeczną, niosącą ze sobą wiele możliwości dla startu życiowego, zawodowego i rodzinnego</w:t>
            </w:r>
          </w:p>
          <w:p w14:paraId="539C3D9A" w14:textId="4F23D768" w:rsidR="00134E94" w:rsidRPr="00932E1E" w:rsidRDefault="00134E94" w:rsidP="00932E1E">
            <w:pPr>
              <w:numPr>
                <w:ilvl w:val="0"/>
                <w:numId w:val="97"/>
              </w:numPr>
              <w:spacing w:line="276" w:lineRule="auto"/>
              <w:contextualSpacing/>
              <w:rPr>
                <w:rFonts w:asciiTheme="minorHAnsi" w:hAnsiTheme="minorHAnsi"/>
                <w:color w:val="000000"/>
                <w:szCs w:val="20"/>
              </w:rPr>
            </w:pPr>
            <w:r w:rsidRPr="00932E1E">
              <w:rPr>
                <w:rFonts w:asciiTheme="minorHAnsi" w:hAnsiTheme="minorHAnsi"/>
                <w:color w:val="000000"/>
                <w:szCs w:val="20"/>
              </w:rPr>
              <w:t>Rozpowszechnienie w programach szkolnych</w:t>
            </w:r>
            <w:r w:rsidR="00F525A7">
              <w:rPr>
                <w:rFonts w:asciiTheme="minorHAnsi" w:hAnsiTheme="minorHAnsi"/>
                <w:color w:val="000000"/>
                <w:szCs w:val="20"/>
              </w:rPr>
              <w:br/>
            </w:r>
            <w:r w:rsidRPr="00932E1E">
              <w:rPr>
                <w:rFonts w:asciiTheme="minorHAnsi" w:hAnsiTheme="minorHAnsi"/>
                <w:color w:val="000000"/>
                <w:szCs w:val="20"/>
              </w:rPr>
              <w:t xml:space="preserve"> i edukacyjnych idei budowania zaufania poprzez codzienne zachowania i działania osobiste.</w:t>
            </w:r>
          </w:p>
          <w:p w14:paraId="2BF42E63" w14:textId="77777777" w:rsidR="00134E94" w:rsidRPr="00932E1E" w:rsidRDefault="00134E94" w:rsidP="00932E1E">
            <w:pPr>
              <w:spacing w:line="276" w:lineRule="auto"/>
              <w:ind w:left="720"/>
              <w:contextualSpacing/>
              <w:rPr>
                <w:rFonts w:asciiTheme="minorHAnsi" w:hAnsiTheme="minorHAnsi"/>
                <w:color w:val="000000"/>
                <w:szCs w:val="20"/>
              </w:rPr>
            </w:pPr>
            <w:r w:rsidRPr="00932E1E">
              <w:rPr>
                <w:rFonts w:asciiTheme="minorHAnsi" w:hAnsiTheme="minorHAnsi"/>
                <w:color w:val="000000"/>
                <w:szCs w:val="20"/>
              </w:rPr>
              <w:t>Przykład dobrej praktyki:</w:t>
            </w:r>
          </w:p>
          <w:p w14:paraId="51A465F4" w14:textId="77777777" w:rsidR="00134E94" w:rsidRPr="00932E1E" w:rsidRDefault="00134E94" w:rsidP="00932E1E">
            <w:pPr>
              <w:spacing w:line="276" w:lineRule="auto"/>
              <w:ind w:left="720"/>
              <w:contextualSpacing/>
              <w:rPr>
                <w:rFonts w:asciiTheme="minorHAnsi" w:hAnsiTheme="minorHAnsi"/>
                <w:color w:val="000000"/>
                <w:szCs w:val="20"/>
              </w:rPr>
            </w:pPr>
            <w:r w:rsidRPr="00932E1E">
              <w:rPr>
                <w:rFonts w:asciiTheme="minorHAnsi" w:hAnsiTheme="minorHAnsi"/>
                <w:color w:val="000000"/>
                <w:szCs w:val="20"/>
              </w:rPr>
              <w:t xml:space="preserve">Zastosowanie oddolnych metod budowania kapitału społecznego w tym zaufania, według metody wypracowanej w ramach Harvard Kennedy School przez Roberta </w:t>
            </w:r>
            <w:proofErr w:type="spellStart"/>
            <w:r w:rsidRPr="00932E1E">
              <w:rPr>
                <w:rFonts w:asciiTheme="minorHAnsi" w:hAnsiTheme="minorHAnsi"/>
                <w:color w:val="000000"/>
                <w:szCs w:val="20"/>
              </w:rPr>
              <w:t>Putnama</w:t>
            </w:r>
            <w:proofErr w:type="spellEnd"/>
            <w:r w:rsidRPr="00932E1E">
              <w:rPr>
                <w:rFonts w:asciiTheme="minorHAnsi" w:hAnsiTheme="minorHAnsi"/>
                <w:color w:val="000000"/>
                <w:szCs w:val="20"/>
              </w:rPr>
              <w:t xml:space="preserve"> i jego współpracowników </w:t>
            </w:r>
            <w:r w:rsidRPr="00932E1E">
              <w:rPr>
                <w:rFonts w:asciiTheme="minorHAnsi" w:hAnsiTheme="minorHAnsi"/>
                <w:szCs w:val="20"/>
              </w:rPr>
              <w:t>http://www.hks.harvard.edu/programs/saguaro/about-social-capital/what-you-can-do</w:t>
            </w:r>
          </w:p>
        </w:tc>
      </w:tr>
      <w:tr w:rsidR="00134E94" w:rsidRPr="00932E1E" w14:paraId="7DF19FEB" w14:textId="77777777" w:rsidTr="002C6E6E">
        <w:tc>
          <w:tcPr>
            <w:tcW w:w="1037" w:type="pct"/>
            <w:tcBorders>
              <w:top w:val="single" w:sz="4" w:space="0" w:color="002060"/>
              <w:left w:val="single" w:sz="4" w:space="0" w:color="002060"/>
              <w:bottom w:val="single" w:sz="4" w:space="0" w:color="002060"/>
              <w:right w:val="single" w:sz="4" w:space="0" w:color="002060"/>
            </w:tcBorders>
            <w:shd w:val="clear" w:color="auto" w:fill="auto"/>
          </w:tcPr>
          <w:p w14:paraId="26506566" w14:textId="77777777"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lastRenderedPageBreak/>
              <w:t>Wykorzystanie nowych form aktywizacji kulturalnej w podtrzymanie wysokiego poziomu integracji lokalnej</w:t>
            </w:r>
          </w:p>
          <w:p w14:paraId="754EC907" w14:textId="77777777" w:rsidR="00134E94" w:rsidRPr="00932E1E" w:rsidRDefault="00134E94" w:rsidP="00932E1E">
            <w:pPr>
              <w:spacing w:line="276" w:lineRule="auto"/>
              <w:rPr>
                <w:rFonts w:asciiTheme="minorHAnsi" w:hAnsiTheme="minorHAnsi"/>
                <w:szCs w:val="20"/>
              </w:rPr>
            </w:pPr>
          </w:p>
          <w:p w14:paraId="6A82FC9D" w14:textId="77777777"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t>Wykorzystanie nowych form udostępniania</w:t>
            </w:r>
          </w:p>
          <w:p w14:paraId="3E22029B" w14:textId="7B0D99DC"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t>zasobów kulturowych</w:t>
            </w:r>
            <w:r w:rsidR="000151E7" w:rsidRPr="00932E1E">
              <w:rPr>
                <w:rFonts w:asciiTheme="minorHAnsi" w:hAnsiTheme="minorHAnsi"/>
                <w:szCs w:val="20"/>
              </w:rPr>
              <w:t xml:space="preserve"> </w:t>
            </w:r>
            <w:r w:rsidRPr="00932E1E">
              <w:rPr>
                <w:rFonts w:asciiTheme="minorHAnsi" w:hAnsiTheme="minorHAnsi"/>
                <w:szCs w:val="20"/>
              </w:rPr>
              <w:t>i uczestnictwa w kulturze w wzmocnieniu Identyfikacji z regionem zamieszkania</w:t>
            </w:r>
          </w:p>
        </w:tc>
        <w:tc>
          <w:tcPr>
            <w:tcW w:w="893" w:type="pct"/>
            <w:tcBorders>
              <w:top w:val="single" w:sz="4" w:space="0" w:color="002060"/>
              <w:left w:val="single" w:sz="4" w:space="0" w:color="002060"/>
              <w:bottom w:val="single" w:sz="4" w:space="0" w:color="002060"/>
              <w:right w:val="single" w:sz="4" w:space="0" w:color="002060"/>
            </w:tcBorders>
            <w:shd w:val="clear" w:color="auto" w:fill="auto"/>
          </w:tcPr>
          <w:p w14:paraId="39CAB98B" w14:textId="77777777" w:rsidR="00134E94" w:rsidRPr="00932E1E" w:rsidRDefault="00134E94" w:rsidP="00932E1E">
            <w:pPr>
              <w:spacing w:line="276" w:lineRule="auto"/>
              <w:rPr>
                <w:rFonts w:asciiTheme="minorHAnsi" w:hAnsiTheme="minorHAnsi"/>
                <w:szCs w:val="20"/>
              </w:rPr>
            </w:pPr>
            <w:r w:rsidRPr="00932E1E">
              <w:rPr>
                <w:rFonts w:asciiTheme="minorHAnsi" w:hAnsiTheme="minorHAnsi"/>
                <w:szCs w:val="20"/>
              </w:rPr>
              <w:t>Agendy rządowe, Urzędy Marszałkowskie, urzędy gminne, starostwa powiatowe, instytucje kulturalne miejskie i wojewódzkie, instytucje edukacyjne, parafialne, organizacje pozarządowe, podmioty gospodarcze, regionalne i lokalne media</w:t>
            </w:r>
          </w:p>
        </w:tc>
        <w:tc>
          <w:tcPr>
            <w:tcW w:w="3070" w:type="pct"/>
            <w:tcBorders>
              <w:top w:val="single" w:sz="4" w:space="0" w:color="002060"/>
              <w:left w:val="single" w:sz="4" w:space="0" w:color="002060"/>
              <w:bottom w:val="single" w:sz="4" w:space="0" w:color="002060"/>
              <w:right w:val="single" w:sz="4" w:space="0" w:color="002060"/>
            </w:tcBorders>
            <w:shd w:val="clear" w:color="auto" w:fill="auto"/>
          </w:tcPr>
          <w:p w14:paraId="313CDD0B" w14:textId="77777777" w:rsidR="00134E94" w:rsidRPr="00932E1E" w:rsidRDefault="00134E94" w:rsidP="00932E1E">
            <w:pPr>
              <w:numPr>
                <w:ilvl w:val="0"/>
                <w:numId w:val="101"/>
              </w:numPr>
              <w:spacing w:line="276" w:lineRule="auto"/>
              <w:contextualSpacing/>
              <w:rPr>
                <w:rFonts w:asciiTheme="minorHAnsi" w:hAnsiTheme="minorHAnsi"/>
                <w:color w:val="000000"/>
                <w:szCs w:val="20"/>
              </w:rPr>
            </w:pPr>
            <w:r w:rsidRPr="00932E1E">
              <w:rPr>
                <w:rFonts w:asciiTheme="minorHAnsi" w:hAnsiTheme="minorHAnsi"/>
                <w:color w:val="000000"/>
                <w:szCs w:val="20"/>
              </w:rPr>
              <w:t>Rozwijanie i wspieranie różnych form życia kulturalnego i społecznego na poziomie lokalnym, organizacja regionalnych imprez i wydarzeń pokazujących zwyczaje, dziedzictwo kulturowe i specyfikę różnych regionów kraju</w:t>
            </w:r>
          </w:p>
          <w:p w14:paraId="06F8B6C8" w14:textId="77777777" w:rsidR="00134E94" w:rsidRPr="00932E1E" w:rsidRDefault="00134E94" w:rsidP="00932E1E">
            <w:pPr>
              <w:numPr>
                <w:ilvl w:val="0"/>
                <w:numId w:val="101"/>
              </w:numPr>
              <w:spacing w:line="276" w:lineRule="auto"/>
              <w:contextualSpacing/>
              <w:rPr>
                <w:rFonts w:asciiTheme="minorHAnsi" w:hAnsiTheme="minorHAnsi"/>
                <w:color w:val="000000"/>
                <w:szCs w:val="20"/>
              </w:rPr>
            </w:pPr>
            <w:r w:rsidRPr="00932E1E">
              <w:rPr>
                <w:rFonts w:asciiTheme="minorHAnsi" w:hAnsiTheme="minorHAnsi"/>
                <w:color w:val="000000"/>
                <w:szCs w:val="20"/>
              </w:rPr>
              <w:t>Finansowe wsparcie osób pełniących rolę animatorów kultury danej społeczności (np. pracownicy instytucji kultury).</w:t>
            </w:r>
          </w:p>
          <w:p w14:paraId="0E88CA96" w14:textId="31596FD4" w:rsidR="00134E94" w:rsidRPr="00932E1E" w:rsidRDefault="00134E94" w:rsidP="00932E1E">
            <w:pPr>
              <w:numPr>
                <w:ilvl w:val="0"/>
                <w:numId w:val="101"/>
              </w:numPr>
              <w:spacing w:line="276" w:lineRule="auto"/>
              <w:contextualSpacing/>
              <w:rPr>
                <w:rFonts w:asciiTheme="minorHAnsi" w:hAnsiTheme="minorHAnsi"/>
                <w:color w:val="000000"/>
                <w:szCs w:val="20"/>
              </w:rPr>
            </w:pPr>
            <w:r w:rsidRPr="00932E1E">
              <w:rPr>
                <w:rFonts w:asciiTheme="minorHAnsi" w:hAnsiTheme="minorHAnsi"/>
                <w:color w:val="000000"/>
                <w:szCs w:val="20"/>
              </w:rPr>
              <w:t xml:space="preserve">Wspieranie samoaktywizacja środowiska lokalnego </w:t>
            </w:r>
            <w:r w:rsidR="00F525A7">
              <w:rPr>
                <w:rFonts w:asciiTheme="minorHAnsi" w:hAnsiTheme="minorHAnsi"/>
                <w:color w:val="000000"/>
                <w:szCs w:val="20"/>
              </w:rPr>
              <w:br/>
            </w:r>
            <w:r w:rsidRPr="00932E1E">
              <w:rPr>
                <w:rFonts w:asciiTheme="minorHAnsi" w:hAnsiTheme="minorHAnsi"/>
                <w:color w:val="000000"/>
                <w:szCs w:val="20"/>
              </w:rPr>
              <w:t>w zakresie działalności kulturotwórczej (zespoły folklorystyczne, lokalne teatrzyki, grupy taneczne itp.) także na podstawie lokalnych zasobów środowiska, stanowiące wewnętrzną propozycję działania</w:t>
            </w:r>
          </w:p>
          <w:p w14:paraId="30D08B40" w14:textId="77777777" w:rsidR="00134E94" w:rsidRPr="00932E1E" w:rsidRDefault="00134E94" w:rsidP="00932E1E">
            <w:pPr>
              <w:numPr>
                <w:ilvl w:val="0"/>
                <w:numId w:val="101"/>
              </w:numPr>
              <w:spacing w:line="276" w:lineRule="auto"/>
              <w:contextualSpacing/>
              <w:rPr>
                <w:rFonts w:asciiTheme="minorHAnsi" w:hAnsiTheme="minorHAnsi"/>
                <w:color w:val="000000"/>
                <w:szCs w:val="20"/>
              </w:rPr>
            </w:pPr>
            <w:r w:rsidRPr="00932E1E">
              <w:rPr>
                <w:rFonts w:asciiTheme="minorHAnsi" w:hAnsiTheme="minorHAnsi"/>
                <w:color w:val="000000"/>
                <w:szCs w:val="20"/>
              </w:rPr>
              <w:t>Wprowadzenie do programów szkolnych „edukacji regionalnych”</w:t>
            </w:r>
          </w:p>
          <w:p w14:paraId="4B7AD6EA" w14:textId="77777777" w:rsidR="00134E94" w:rsidRPr="00932E1E" w:rsidRDefault="00134E94" w:rsidP="00932E1E">
            <w:pPr>
              <w:numPr>
                <w:ilvl w:val="0"/>
                <w:numId w:val="101"/>
              </w:numPr>
              <w:spacing w:line="276" w:lineRule="auto"/>
              <w:contextualSpacing/>
              <w:rPr>
                <w:rFonts w:asciiTheme="minorHAnsi" w:hAnsiTheme="minorHAnsi"/>
                <w:color w:val="000000"/>
                <w:szCs w:val="20"/>
              </w:rPr>
            </w:pPr>
            <w:r w:rsidRPr="00932E1E">
              <w:rPr>
                <w:rFonts w:asciiTheme="minorHAnsi" w:hAnsiTheme="minorHAnsi"/>
                <w:color w:val="000000"/>
                <w:szCs w:val="20"/>
              </w:rPr>
              <w:t>Wprowadzenie wieloletnich programów edukacyjnych skierowanych do różnych grup odbiorców (młodzieży, seniorów)</w:t>
            </w:r>
          </w:p>
          <w:p w14:paraId="42939F7B" w14:textId="77777777" w:rsidR="00134E94" w:rsidRPr="00932E1E" w:rsidRDefault="00134E94" w:rsidP="00932E1E">
            <w:pPr>
              <w:numPr>
                <w:ilvl w:val="0"/>
                <w:numId w:val="101"/>
              </w:numPr>
              <w:spacing w:line="276" w:lineRule="auto"/>
              <w:contextualSpacing/>
              <w:rPr>
                <w:rFonts w:asciiTheme="minorHAnsi" w:hAnsiTheme="minorHAnsi"/>
                <w:color w:val="000000"/>
                <w:szCs w:val="20"/>
              </w:rPr>
            </w:pPr>
            <w:r w:rsidRPr="00932E1E">
              <w:rPr>
                <w:rFonts w:asciiTheme="minorHAnsi" w:hAnsiTheme="minorHAnsi"/>
                <w:color w:val="000000"/>
                <w:szCs w:val="20"/>
              </w:rPr>
              <w:t xml:space="preserve">Wykorzystanie istniejącej infrastruktury instytucji kulturalnych i edukacyjnych (centrów kultury, szkół, bibliotek, muzeów) – jako instytucji rozwoju kapitału </w:t>
            </w:r>
            <w:r w:rsidRPr="00932E1E">
              <w:rPr>
                <w:rFonts w:asciiTheme="minorHAnsi" w:hAnsiTheme="minorHAnsi"/>
                <w:color w:val="000000"/>
                <w:szCs w:val="20"/>
              </w:rPr>
              <w:lastRenderedPageBreak/>
              <w:t xml:space="preserve">społecznego. </w:t>
            </w:r>
          </w:p>
          <w:p w14:paraId="345A0EAC" w14:textId="77777777" w:rsidR="00134E94" w:rsidRPr="00932E1E" w:rsidRDefault="00134E94" w:rsidP="00932E1E">
            <w:pPr>
              <w:numPr>
                <w:ilvl w:val="0"/>
                <w:numId w:val="101"/>
              </w:numPr>
              <w:spacing w:line="276" w:lineRule="auto"/>
              <w:contextualSpacing/>
              <w:rPr>
                <w:rFonts w:asciiTheme="minorHAnsi" w:hAnsiTheme="minorHAnsi"/>
                <w:color w:val="000000"/>
                <w:szCs w:val="20"/>
              </w:rPr>
            </w:pPr>
            <w:r w:rsidRPr="00932E1E">
              <w:rPr>
                <w:rFonts w:asciiTheme="minorHAnsi" w:hAnsiTheme="minorHAnsi"/>
                <w:color w:val="000000"/>
                <w:szCs w:val="20"/>
              </w:rPr>
              <w:t>Rozwój sieci komunikacji kultury wewnątrz społeczności lokalnych poprzez np. książki powstające z inicjatywy mieszkańców i/lub dzięki ich zaangażowaniu lub/i tematyczne strony/fora internetowe. Sposób komunikowania się i skuteczność podejmowanych działań wpływają na przestrzenną charakterystykę regionu, w tym m.in. wysoki poziom integracji społecznej. Oznacza to, iż członkowie grupy określanej jako regionalna budują swoją świadomość wspólnoty dziedzictwa kulturowego, dzięki czemu identyfikują się z miejscem oraz jego mieszkańcami.</w:t>
            </w:r>
          </w:p>
        </w:tc>
      </w:tr>
    </w:tbl>
    <w:p w14:paraId="3990E67E" w14:textId="77777777" w:rsidR="00134E94" w:rsidRPr="00134E94" w:rsidRDefault="00134E94" w:rsidP="00134E94">
      <w:pPr>
        <w:tabs>
          <w:tab w:val="left" w:pos="1080"/>
        </w:tabs>
        <w:spacing w:line="360" w:lineRule="auto"/>
      </w:pPr>
    </w:p>
    <w:p w14:paraId="06E74DD0" w14:textId="77777777" w:rsidR="00134E94" w:rsidRPr="00134E94" w:rsidRDefault="00134E94" w:rsidP="00134E94">
      <w:pPr>
        <w:spacing w:line="360" w:lineRule="auto"/>
        <w:sectPr w:rsidR="00134E94" w:rsidRPr="00134E94" w:rsidSect="00932E1E">
          <w:headerReference w:type="even" r:id="rId77"/>
          <w:headerReference w:type="default" r:id="rId78"/>
          <w:pgSz w:w="11907" w:h="16839" w:code="9"/>
          <w:pgMar w:top="1417" w:right="1417" w:bottom="1417" w:left="1417" w:header="708" w:footer="708" w:gutter="0"/>
          <w:cols w:space="708"/>
          <w:docGrid w:linePitch="360"/>
        </w:sectPr>
      </w:pPr>
    </w:p>
    <w:p w14:paraId="50E9D542" w14:textId="50BCD187" w:rsidR="00B84790" w:rsidRPr="0072047D" w:rsidRDefault="00593734" w:rsidP="00C33E0A">
      <w:pPr>
        <w:pStyle w:val="Nagwek1"/>
        <w:pageBreakBefore/>
        <w:numPr>
          <w:ilvl w:val="0"/>
          <w:numId w:val="38"/>
        </w:numPr>
        <w:spacing w:before="0" w:line="276" w:lineRule="auto"/>
        <w:ind w:left="567" w:hanging="567"/>
        <w:rPr>
          <w:rFonts w:asciiTheme="minorHAnsi" w:hAnsiTheme="minorHAnsi"/>
          <w:color w:val="002060"/>
          <w:sz w:val="22"/>
          <w:szCs w:val="22"/>
        </w:rPr>
      </w:pPr>
      <w:bookmarkStart w:id="328" w:name="_Toc419266465"/>
      <w:r w:rsidRPr="0072047D">
        <w:rPr>
          <w:rFonts w:asciiTheme="minorHAnsi" w:hAnsiTheme="minorHAnsi"/>
          <w:color w:val="002060"/>
          <w:sz w:val="22"/>
          <w:szCs w:val="22"/>
        </w:rPr>
        <w:lastRenderedPageBreak/>
        <w:t>Aneks metodologiczny</w:t>
      </w:r>
      <w:r w:rsidR="00E915CD" w:rsidRPr="0072047D">
        <w:rPr>
          <w:rFonts w:asciiTheme="minorHAnsi" w:hAnsiTheme="minorHAnsi"/>
          <w:color w:val="002060"/>
          <w:sz w:val="22"/>
          <w:szCs w:val="22"/>
        </w:rPr>
        <w:t xml:space="preserve">. </w:t>
      </w:r>
      <w:r w:rsidR="001B0B44" w:rsidRPr="0072047D">
        <w:rPr>
          <w:rFonts w:asciiTheme="minorHAnsi" w:hAnsiTheme="minorHAnsi"/>
          <w:color w:val="002060"/>
          <w:sz w:val="22"/>
          <w:szCs w:val="22"/>
        </w:rPr>
        <w:t>Wykorzystane narzędzia badawcze</w:t>
      </w:r>
      <w:bookmarkEnd w:id="325"/>
      <w:bookmarkEnd w:id="328"/>
    </w:p>
    <w:p w14:paraId="35A727F5" w14:textId="77777777" w:rsidR="00883226" w:rsidRPr="0072047D" w:rsidRDefault="00883226" w:rsidP="0072047D">
      <w:pPr>
        <w:spacing w:line="276" w:lineRule="auto"/>
        <w:rPr>
          <w:rFonts w:asciiTheme="minorHAnsi" w:hAnsiTheme="minorHAnsi"/>
          <w:sz w:val="22"/>
          <w:szCs w:val="22"/>
        </w:rPr>
      </w:pPr>
    </w:p>
    <w:p w14:paraId="68B4B9D1" w14:textId="2D4EECC7" w:rsidR="00883226" w:rsidRDefault="001B0B44" w:rsidP="00932E1E">
      <w:pPr>
        <w:pStyle w:val="Nagwek2"/>
        <w:numPr>
          <w:ilvl w:val="1"/>
          <w:numId w:val="96"/>
        </w:numPr>
        <w:tabs>
          <w:tab w:val="left" w:pos="567"/>
        </w:tabs>
        <w:spacing w:before="0" w:after="0" w:line="276" w:lineRule="auto"/>
        <w:ind w:left="567" w:hanging="567"/>
        <w:rPr>
          <w:rFonts w:asciiTheme="minorHAnsi" w:hAnsiTheme="minorHAnsi"/>
          <w:color w:val="002060"/>
          <w:szCs w:val="22"/>
        </w:rPr>
      </w:pPr>
      <w:bookmarkStart w:id="329" w:name="_Toc419266466"/>
      <w:r w:rsidRPr="0072047D">
        <w:rPr>
          <w:rFonts w:asciiTheme="minorHAnsi" w:hAnsiTheme="minorHAnsi"/>
          <w:color w:val="002060"/>
          <w:szCs w:val="22"/>
        </w:rPr>
        <w:t>Ankieta</w:t>
      </w:r>
      <w:r w:rsidR="00883226" w:rsidRPr="0072047D">
        <w:rPr>
          <w:rFonts w:asciiTheme="minorHAnsi" w:hAnsiTheme="minorHAnsi"/>
          <w:color w:val="002060"/>
          <w:szCs w:val="22"/>
        </w:rPr>
        <w:t xml:space="preserve"> CAWI</w:t>
      </w:r>
      <w:bookmarkEnd w:id="329"/>
    </w:p>
    <w:p w14:paraId="4B699A3D" w14:textId="77777777" w:rsidR="00932E1E" w:rsidRPr="00932E1E" w:rsidRDefault="00932E1E" w:rsidP="00932E1E">
      <w:pPr>
        <w:pStyle w:val="Akapitzlist"/>
      </w:pPr>
    </w:p>
    <w:p w14:paraId="3725566C" w14:textId="77777777" w:rsidR="00883226" w:rsidRPr="0072047D" w:rsidRDefault="00883226" w:rsidP="0072047D">
      <w:pPr>
        <w:autoSpaceDE w:val="0"/>
        <w:autoSpaceDN w:val="0"/>
        <w:adjustRightInd w:val="0"/>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Szanowny Panie/Szanowna Pani,</w:t>
      </w:r>
    </w:p>
    <w:p w14:paraId="2E71317F" w14:textId="77777777" w:rsidR="00883226" w:rsidRPr="0072047D" w:rsidRDefault="00883226" w:rsidP="0072047D">
      <w:pPr>
        <w:tabs>
          <w:tab w:val="left" w:pos="1065"/>
        </w:tabs>
        <w:autoSpaceDE w:val="0"/>
        <w:autoSpaceDN w:val="0"/>
        <w:adjustRightInd w:val="0"/>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ab/>
      </w:r>
    </w:p>
    <w:p w14:paraId="47849AD2" w14:textId="15A2B369" w:rsidR="00883226" w:rsidRPr="0072047D" w:rsidRDefault="00883226" w:rsidP="0072047D">
      <w:pPr>
        <w:autoSpaceDE w:val="0"/>
        <w:autoSpaceDN w:val="0"/>
        <w:adjustRightInd w:val="0"/>
        <w:spacing w:line="276" w:lineRule="auto"/>
        <w:rPr>
          <w:rFonts w:asciiTheme="minorHAnsi" w:eastAsia="Calibri" w:hAnsiTheme="minorHAnsi"/>
          <w:bCs/>
          <w:iCs/>
          <w:sz w:val="22"/>
          <w:szCs w:val="22"/>
        </w:rPr>
      </w:pPr>
      <w:r w:rsidRPr="0072047D">
        <w:rPr>
          <w:rFonts w:asciiTheme="minorHAnsi" w:eastAsia="Calibri" w:hAnsiTheme="minorHAnsi"/>
          <w:sz w:val="22"/>
          <w:szCs w:val="22"/>
          <w:lang w:eastAsia="en-US"/>
        </w:rPr>
        <w:t>Na zlecenie Fundacji Programów Pomocy dla Rolnictwa FAPA realizujemy badanie pn.</w:t>
      </w:r>
      <w:r w:rsidRPr="0072047D">
        <w:rPr>
          <w:rFonts w:asciiTheme="minorHAnsi" w:eastAsia="Calibri" w:hAnsiTheme="minorHAnsi"/>
          <w:bCs/>
          <w:iCs/>
          <w:spacing w:val="2"/>
          <w:sz w:val="22"/>
          <w:szCs w:val="22"/>
          <w:lang w:eastAsia="en-US"/>
        </w:rPr>
        <w:t xml:space="preserve"> </w:t>
      </w:r>
      <w:r w:rsidRPr="0072047D">
        <w:rPr>
          <w:rFonts w:asciiTheme="minorHAnsi" w:eastAsia="Calibri" w:hAnsiTheme="minorHAnsi"/>
          <w:bCs/>
          <w:iCs/>
          <w:sz w:val="22"/>
          <w:szCs w:val="22"/>
          <w:lang w:eastAsia="en-US"/>
        </w:rPr>
        <w:t xml:space="preserve">„Budowa kapitału społecznego do wykorzystania w procesie zarządzania rozwojem kierowanym przez lokalną społeczność”. </w:t>
      </w:r>
      <w:r w:rsidRPr="0072047D">
        <w:rPr>
          <w:rFonts w:asciiTheme="minorHAnsi" w:eastAsia="Calibri" w:hAnsiTheme="minorHAnsi"/>
          <w:sz w:val="22"/>
          <w:szCs w:val="22"/>
          <w:lang w:eastAsia="en-US"/>
        </w:rPr>
        <w:t>Głównym celem badania jest identyfikacja poziomu aktywności mieszkańców obszarów wiejskich, jako ele</w:t>
      </w:r>
      <w:r w:rsidR="001F5032" w:rsidRPr="0072047D">
        <w:rPr>
          <w:rFonts w:asciiTheme="minorHAnsi" w:eastAsia="Calibri" w:hAnsiTheme="minorHAnsi"/>
          <w:sz w:val="22"/>
          <w:szCs w:val="22"/>
          <w:lang w:eastAsia="en-US"/>
        </w:rPr>
        <w:t>mentu kapitału społecznego wsi.</w:t>
      </w:r>
      <w:r w:rsidR="001F5032" w:rsidRPr="0072047D">
        <w:rPr>
          <w:rFonts w:asciiTheme="minorHAnsi" w:eastAsia="Calibri" w:hAnsiTheme="minorHAnsi"/>
          <w:bCs/>
          <w:iCs/>
          <w:sz w:val="22"/>
          <w:szCs w:val="22"/>
        </w:rPr>
        <w:t xml:space="preserve"> Wyniki badań zostaną wykorzystane w ramach prowadzonych prac związanych z zarządzaniem w ramach podejścia LEADER rozwojem lokalnym kierowanym przez społeczność.</w:t>
      </w:r>
      <w:r w:rsidR="000151E7">
        <w:rPr>
          <w:rFonts w:asciiTheme="minorHAnsi" w:eastAsia="Calibri" w:hAnsiTheme="minorHAnsi"/>
          <w:bCs/>
          <w:iCs/>
          <w:sz w:val="22"/>
          <w:szCs w:val="22"/>
        </w:rPr>
        <w:t xml:space="preserve"> </w:t>
      </w:r>
    </w:p>
    <w:p w14:paraId="45344148" w14:textId="77777777" w:rsidR="00883226" w:rsidRPr="0072047D" w:rsidRDefault="00883226" w:rsidP="0072047D">
      <w:pPr>
        <w:autoSpaceDE w:val="0"/>
        <w:autoSpaceDN w:val="0"/>
        <w:adjustRightInd w:val="0"/>
        <w:spacing w:line="276" w:lineRule="auto"/>
        <w:rPr>
          <w:rFonts w:asciiTheme="minorHAnsi" w:eastAsia="Calibri" w:hAnsiTheme="minorHAnsi"/>
          <w:bCs/>
          <w:iCs/>
          <w:sz w:val="22"/>
          <w:szCs w:val="22"/>
          <w:lang w:eastAsia="en-US"/>
        </w:rPr>
      </w:pPr>
    </w:p>
    <w:p w14:paraId="00B93C94" w14:textId="77777777" w:rsidR="00883226" w:rsidRPr="0072047D" w:rsidRDefault="00883226" w:rsidP="0072047D">
      <w:pPr>
        <w:autoSpaceDE w:val="0"/>
        <w:autoSpaceDN w:val="0"/>
        <w:adjustRightInd w:val="0"/>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Pana/Pani opinia jako przedstawiciela Lokalnej Grupy Działania pozwoli nam na zgromadzenie rzetelnych informacji, które zostaną wykorzystane do określenia poziomu aktywności lokalnych społeczności objętych realizacją lokalnych strategii rozwoju oraz oceny stopnia zainteresowania realizacją zadań określonych w Lokalnych Strategiach Rozwoju.</w:t>
      </w:r>
    </w:p>
    <w:p w14:paraId="5D55AFF0" w14:textId="77777777" w:rsidR="00883226" w:rsidRPr="0072047D" w:rsidRDefault="00883226" w:rsidP="0072047D">
      <w:pPr>
        <w:autoSpaceDE w:val="0"/>
        <w:autoSpaceDN w:val="0"/>
        <w:adjustRightInd w:val="0"/>
        <w:spacing w:line="276" w:lineRule="auto"/>
        <w:rPr>
          <w:rFonts w:asciiTheme="minorHAnsi" w:eastAsia="Calibri" w:hAnsiTheme="minorHAnsi"/>
          <w:b/>
          <w:sz w:val="22"/>
          <w:szCs w:val="22"/>
          <w:u w:val="single"/>
          <w:lang w:eastAsia="en-US"/>
        </w:rPr>
      </w:pPr>
    </w:p>
    <w:p w14:paraId="3B4B708B" w14:textId="77777777" w:rsidR="00883226" w:rsidRPr="0072047D" w:rsidRDefault="00883226" w:rsidP="0072047D">
      <w:pPr>
        <w:autoSpaceDE w:val="0"/>
        <w:autoSpaceDN w:val="0"/>
        <w:adjustRightInd w:val="0"/>
        <w:spacing w:line="276" w:lineRule="auto"/>
        <w:rPr>
          <w:rFonts w:asciiTheme="minorHAnsi" w:eastAsia="Calibri" w:hAnsiTheme="minorHAnsi"/>
          <w:b/>
          <w:sz w:val="22"/>
          <w:szCs w:val="22"/>
          <w:u w:val="single"/>
          <w:lang w:eastAsia="en-US"/>
        </w:rPr>
      </w:pPr>
      <w:r w:rsidRPr="0072047D">
        <w:rPr>
          <w:rFonts w:asciiTheme="minorHAnsi" w:eastAsia="Calibri" w:hAnsiTheme="minorHAnsi"/>
          <w:b/>
          <w:bCs/>
          <w:iCs/>
          <w:sz w:val="22"/>
          <w:szCs w:val="22"/>
          <w:u w:val="single"/>
          <w:lang w:eastAsia="en-US"/>
        </w:rPr>
        <w:t xml:space="preserve">Wypełnienie ankiety zajmie </w:t>
      </w:r>
      <w:r w:rsidRPr="0072047D">
        <w:rPr>
          <w:rFonts w:asciiTheme="minorHAnsi" w:eastAsia="Calibri" w:hAnsiTheme="minorHAnsi"/>
          <w:b/>
          <w:sz w:val="22"/>
          <w:szCs w:val="22"/>
          <w:u w:val="single"/>
          <w:lang w:eastAsia="en-US"/>
        </w:rPr>
        <w:t xml:space="preserve">Panu/Pani </w:t>
      </w:r>
      <w:r w:rsidR="00DD662B" w:rsidRPr="0072047D">
        <w:rPr>
          <w:rFonts w:asciiTheme="minorHAnsi" w:eastAsia="Calibri" w:hAnsiTheme="minorHAnsi"/>
          <w:b/>
          <w:sz w:val="22"/>
          <w:szCs w:val="22"/>
          <w:u w:val="single"/>
          <w:lang w:eastAsia="en-US"/>
        </w:rPr>
        <w:t>ok. 15</w:t>
      </w:r>
      <w:r w:rsidRPr="0072047D">
        <w:rPr>
          <w:rFonts w:asciiTheme="minorHAnsi" w:eastAsia="Calibri" w:hAnsiTheme="minorHAnsi"/>
          <w:b/>
          <w:sz w:val="22"/>
          <w:szCs w:val="22"/>
          <w:u w:val="single"/>
          <w:lang w:eastAsia="en-US"/>
        </w:rPr>
        <w:t xml:space="preserve"> minut. Zapewniamy, że udzielone przez Pana/Panią odpowiedzi pozostaną anonimowe.</w:t>
      </w:r>
    </w:p>
    <w:p w14:paraId="58294815" w14:textId="77777777" w:rsidR="00883226" w:rsidRPr="0072047D" w:rsidRDefault="00883226" w:rsidP="0072047D">
      <w:pPr>
        <w:autoSpaceDE w:val="0"/>
        <w:autoSpaceDN w:val="0"/>
        <w:adjustRightInd w:val="0"/>
        <w:spacing w:line="276" w:lineRule="auto"/>
        <w:rPr>
          <w:rFonts w:asciiTheme="minorHAnsi" w:eastAsia="Calibri" w:hAnsiTheme="minorHAnsi"/>
          <w:sz w:val="22"/>
          <w:szCs w:val="22"/>
          <w:lang w:eastAsia="en-US"/>
        </w:rPr>
      </w:pPr>
    </w:p>
    <w:p w14:paraId="42BF2153" w14:textId="77777777" w:rsidR="00883226" w:rsidRPr="0072047D" w:rsidRDefault="00883226" w:rsidP="0072047D">
      <w:pPr>
        <w:shd w:val="clear" w:color="auto" w:fill="002060"/>
        <w:spacing w:line="276" w:lineRule="auto"/>
        <w:jc w:val="center"/>
        <w:rPr>
          <w:rFonts w:asciiTheme="minorHAnsi" w:hAnsiTheme="minorHAnsi"/>
          <w:b/>
          <w:color w:val="FFFFFF"/>
          <w:sz w:val="22"/>
          <w:szCs w:val="22"/>
          <w:lang w:eastAsia="en-US"/>
        </w:rPr>
      </w:pPr>
      <w:r w:rsidRPr="0072047D">
        <w:rPr>
          <w:rFonts w:asciiTheme="minorHAnsi" w:hAnsiTheme="minorHAnsi"/>
          <w:b/>
          <w:color w:val="FFFFFF"/>
          <w:sz w:val="22"/>
          <w:szCs w:val="22"/>
          <w:lang w:eastAsia="en-US"/>
        </w:rPr>
        <w:t>Metryka</w:t>
      </w:r>
    </w:p>
    <w:p w14:paraId="396E42DF" w14:textId="77777777" w:rsidR="00883226" w:rsidRPr="0072047D" w:rsidRDefault="00883226" w:rsidP="0072047D">
      <w:pPr>
        <w:autoSpaceDE w:val="0"/>
        <w:autoSpaceDN w:val="0"/>
        <w:adjustRightInd w:val="0"/>
        <w:spacing w:line="276" w:lineRule="auto"/>
        <w:rPr>
          <w:rFonts w:asciiTheme="minorHAnsi" w:eastAsia="Calibri" w:hAnsiTheme="minorHAnsi"/>
          <w:b/>
          <w:sz w:val="22"/>
          <w:szCs w:val="22"/>
          <w:lang w:eastAsia="en-US"/>
        </w:rPr>
      </w:pPr>
    </w:p>
    <w:p w14:paraId="5608370F" w14:textId="77777777" w:rsidR="00883226" w:rsidRPr="0072047D" w:rsidRDefault="00883226" w:rsidP="0072047D">
      <w:pPr>
        <w:autoSpaceDE w:val="0"/>
        <w:autoSpaceDN w:val="0"/>
        <w:adjustRightInd w:val="0"/>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MOŻLIWOŚĆ JEDNEJ ODPOWIEDZI</w:t>
      </w:r>
    </w:p>
    <w:p w14:paraId="14351052" w14:textId="77777777" w:rsidR="00883226" w:rsidRPr="0072047D" w:rsidRDefault="00883226" w:rsidP="0072047D">
      <w:pPr>
        <w:autoSpaceDE w:val="0"/>
        <w:autoSpaceDN w:val="0"/>
        <w:adjustRightInd w:val="0"/>
        <w:spacing w:line="276" w:lineRule="auto"/>
        <w:rPr>
          <w:rFonts w:asciiTheme="minorHAnsi" w:eastAsia="Calibri" w:hAnsiTheme="minorHAnsi"/>
          <w:sz w:val="22"/>
          <w:szCs w:val="22"/>
          <w:lang w:eastAsia="en-US"/>
        </w:rPr>
      </w:pPr>
      <w:r w:rsidRPr="0072047D">
        <w:rPr>
          <w:rFonts w:asciiTheme="minorHAnsi" w:eastAsia="Calibri" w:hAnsiTheme="minorHAnsi"/>
          <w:b/>
          <w:sz w:val="22"/>
          <w:szCs w:val="22"/>
          <w:lang w:eastAsia="en-US"/>
        </w:rPr>
        <w:t>M1. W jakim województwie mają Państwo siedzibę?</w:t>
      </w:r>
    </w:p>
    <w:p w14:paraId="52BFD368" w14:textId="77777777" w:rsidR="00883226" w:rsidRPr="0072047D" w:rsidRDefault="00883226" w:rsidP="0072047D">
      <w:pPr>
        <w:numPr>
          <w:ilvl w:val="0"/>
          <w:numId w:val="6"/>
        </w:numPr>
        <w:autoSpaceDE w:val="0"/>
        <w:autoSpaceDN w:val="0"/>
        <w:adjustRightInd w:val="0"/>
        <w:spacing w:line="276" w:lineRule="auto"/>
        <w:ind w:left="567" w:hanging="567"/>
        <w:contextualSpacing/>
        <w:rPr>
          <w:rFonts w:asciiTheme="minorHAnsi" w:eastAsia="Calibri" w:hAnsiTheme="minorHAnsi"/>
          <w:color w:val="333333"/>
          <w:sz w:val="22"/>
          <w:szCs w:val="22"/>
          <w:lang w:eastAsia="en-US"/>
        </w:rPr>
      </w:pPr>
      <w:r w:rsidRPr="0072047D">
        <w:rPr>
          <w:rFonts w:asciiTheme="minorHAnsi" w:eastAsia="Calibri" w:hAnsiTheme="minorHAnsi"/>
          <w:color w:val="333333"/>
          <w:sz w:val="22"/>
          <w:szCs w:val="22"/>
          <w:lang w:eastAsia="en-US"/>
        </w:rPr>
        <w:t>Województwo dolnośląskie</w:t>
      </w:r>
    </w:p>
    <w:p w14:paraId="241E30C6" w14:textId="77777777" w:rsidR="00883226" w:rsidRPr="0072047D" w:rsidRDefault="00883226" w:rsidP="0072047D">
      <w:pPr>
        <w:numPr>
          <w:ilvl w:val="0"/>
          <w:numId w:val="6"/>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color w:val="333333"/>
          <w:sz w:val="22"/>
          <w:szCs w:val="22"/>
          <w:lang w:eastAsia="en-US"/>
        </w:rPr>
        <w:t>Województwo kujawsko-pomorskie</w:t>
      </w:r>
    </w:p>
    <w:p w14:paraId="3541D64D" w14:textId="77777777" w:rsidR="00883226" w:rsidRPr="0072047D" w:rsidRDefault="00883226" w:rsidP="0072047D">
      <w:pPr>
        <w:numPr>
          <w:ilvl w:val="0"/>
          <w:numId w:val="6"/>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color w:val="333333"/>
          <w:sz w:val="22"/>
          <w:szCs w:val="22"/>
          <w:lang w:eastAsia="en-US"/>
        </w:rPr>
        <w:t>Województwo lubelskie</w:t>
      </w:r>
    </w:p>
    <w:p w14:paraId="39C70E8E" w14:textId="77777777" w:rsidR="00883226" w:rsidRPr="0072047D" w:rsidRDefault="00883226" w:rsidP="0072047D">
      <w:pPr>
        <w:numPr>
          <w:ilvl w:val="0"/>
          <w:numId w:val="6"/>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color w:val="333333"/>
          <w:sz w:val="22"/>
          <w:szCs w:val="22"/>
          <w:lang w:eastAsia="en-US"/>
        </w:rPr>
        <w:t>Województwo lubuskie</w:t>
      </w:r>
    </w:p>
    <w:p w14:paraId="24863B79" w14:textId="77777777" w:rsidR="00883226" w:rsidRPr="0072047D" w:rsidRDefault="00883226" w:rsidP="0072047D">
      <w:pPr>
        <w:numPr>
          <w:ilvl w:val="0"/>
          <w:numId w:val="6"/>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color w:val="333333"/>
          <w:sz w:val="22"/>
          <w:szCs w:val="22"/>
          <w:lang w:eastAsia="en-US"/>
        </w:rPr>
        <w:t>Województwo łódzkie</w:t>
      </w:r>
    </w:p>
    <w:p w14:paraId="4CA45B49" w14:textId="77777777" w:rsidR="00883226" w:rsidRPr="0072047D" w:rsidRDefault="00883226" w:rsidP="0072047D">
      <w:pPr>
        <w:numPr>
          <w:ilvl w:val="0"/>
          <w:numId w:val="6"/>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color w:val="333333"/>
          <w:sz w:val="22"/>
          <w:szCs w:val="22"/>
          <w:lang w:eastAsia="en-US"/>
        </w:rPr>
        <w:t>Województwo małopolskie</w:t>
      </w:r>
    </w:p>
    <w:p w14:paraId="584EE08D" w14:textId="77777777" w:rsidR="00883226" w:rsidRPr="0072047D" w:rsidRDefault="00883226" w:rsidP="0072047D">
      <w:pPr>
        <w:numPr>
          <w:ilvl w:val="0"/>
          <w:numId w:val="6"/>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color w:val="333333"/>
          <w:sz w:val="22"/>
          <w:szCs w:val="22"/>
          <w:lang w:eastAsia="en-US"/>
        </w:rPr>
        <w:t>Województwo mazowieckie</w:t>
      </w:r>
    </w:p>
    <w:p w14:paraId="650963AD" w14:textId="77777777" w:rsidR="00883226" w:rsidRPr="0072047D" w:rsidRDefault="00883226" w:rsidP="0072047D">
      <w:pPr>
        <w:numPr>
          <w:ilvl w:val="0"/>
          <w:numId w:val="6"/>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color w:val="333333"/>
          <w:sz w:val="22"/>
          <w:szCs w:val="22"/>
          <w:lang w:eastAsia="en-US"/>
        </w:rPr>
        <w:t>Województwo opolskie</w:t>
      </w:r>
    </w:p>
    <w:p w14:paraId="3441D79D" w14:textId="77777777" w:rsidR="00883226" w:rsidRPr="0072047D" w:rsidRDefault="00883226" w:rsidP="0072047D">
      <w:pPr>
        <w:numPr>
          <w:ilvl w:val="0"/>
          <w:numId w:val="6"/>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color w:val="333333"/>
          <w:sz w:val="22"/>
          <w:szCs w:val="22"/>
          <w:lang w:eastAsia="en-US"/>
        </w:rPr>
        <w:t>Województwo podkarpackie</w:t>
      </w:r>
    </w:p>
    <w:p w14:paraId="5CF96DDC" w14:textId="77777777" w:rsidR="00883226" w:rsidRPr="0072047D" w:rsidRDefault="00883226" w:rsidP="0072047D">
      <w:pPr>
        <w:numPr>
          <w:ilvl w:val="0"/>
          <w:numId w:val="6"/>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color w:val="333333"/>
          <w:sz w:val="22"/>
          <w:szCs w:val="22"/>
          <w:lang w:eastAsia="en-US"/>
        </w:rPr>
        <w:t>Województwo podlaskie</w:t>
      </w:r>
    </w:p>
    <w:p w14:paraId="67F88A3B" w14:textId="77777777" w:rsidR="00883226" w:rsidRPr="0072047D" w:rsidRDefault="00883226" w:rsidP="0072047D">
      <w:pPr>
        <w:numPr>
          <w:ilvl w:val="0"/>
          <w:numId w:val="6"/>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color w:val="333333"/>
          <w:sz w:val="22"/>
          <w:szCs w:val="22"/>
          <w:lang w:eastAsia="en-US"/>
        </w:rPr>
        <w:t>Województwo pomorskie</w:t>
      </w:r>
    </w:p>
    <w:p w14:paraId="44DBD632" w14:textId="77777777" w:rsidR="00883226" w:rsidRPr="0072047D" w:rsidRDefault="00883226" w:rsidP="0072047D">
      <w:pPr>
        <w:numPr>
          <w:ilvl w:val="0"/>
          <w:numId w:val="6"/>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color w:val="333333"/>
          <w:sz w:val="22"/>
          <w:szCs w:val="22"/>
          <w:lang w:eastAsia="en-US"/>
        </w:rPr>
        <w:t>Województwo śląskie</w:t>
      </w:r>
    </w:p>
    <w:p w14:paraId="40B5110F" w14:textId="77777777" w:rsidR="00883226" w:rsidRPr="0072047D" w:rsidRDefault="00883226" w:rsidP="0072047D">
      <w:pPr>
        <w:numPr>
          <w:ilvl w:val="0"/>
          <w:numId w:val="6"/>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color w:val="333333"/>
          <w:sz w:val="22"/>
          <w:szCs w:val="22"/>
          <w:lang w:eastAsia="en-US"/>
        </w:rPr>
        <w:t>Województwo świętokrzyskie</w:t>
      </w:r>
    </w:p>
    <w:p w14:paraId="7D5C3E91" w14:textId="77777777" w:rsidR="00883226" w:rsidRPr="0072047D" w:rsidRDefault="00883226" w:rsidP="0072047D">
      <w:pPr>
        <w:numPr>
          <w:ilvl w:val="0"/>
          <w:numId w:val="6"/>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color w:val="333333"/>
          <w:sz w:val="22"/>
          <w:szCs w:val="22"/>
          <w:lang w:eastAsia="en-US"/>
        </w:rPr>
        <w:t>Województwo warmińsko-mazurskie</w:t>
      </w:r>
    </w:p>
    <w:p w14:paraId="56D943E0" w14:textId="77777777" w:rsidR="00883226" w:rsidRPr="0072047D" w:rsidRDefault="00883226" w:rsidP="0072047D">
      <w:pPr>
        <w:numPr>
          <w:ilvl w:val="0"/>
          <w:numId w:val="6"/>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color w:val="333333"/>
          <w:sz w:val="22"/>
          <w:szCs w:val="22"/>
          <w:lang w:eastAsia="en-US"/>
        </w:rPr>
        <w:t>Województwo wielkopolskie</w:t>
      </w:r>
    </w:p>
    <w:p w14:paraId="680DC44F" w14:textId="77777777" w:rsidR="00883226" w:rsidRPr="0072047D" w:rsidRDefault="00883226" w:rsidP="0072047D">
      <w:pPr>
        <w:numPr>
          <w:ilvl w:val="0"/>
          <w:numId w:val="6"/>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color w:val="333333"/>
          <w:sz w:val="22"/>
          <w:szCs w:val="22"/>
          <w:lang w:eastAsia="en-US"/>
        </w:rPr>
        <w:t>Województwo zachodniopomorskie</w:t>
      </w:r>
    </w:p>
    <w:p w14:paraId="73310607" w14:textId="77777777" w:rsidR="00883226" w:rsidRPr="0072047D" w:rsidRDefault="00883226" w:rsidP="0072047D">
      <w:pPr>
        <w:autoSpaceDE w:val="0"/>
        <w:autoSpaceDN w:val="0"/>
        <w:adjustRightInd w:val="0"/>
        <w:spacing w:line="276" w:lineRule="auto"/>
        <w:rPr>
          <w:rFonts w:asciiTheme="minorHAnsi" w:eastAsia="Calibri" w:hAnsiTheme="minorHAnsi"/>
          <w:b/>
          <w:color w:val="00B0F0"/>
          <w:sz w:val="22"/>
          <w:szCs w:val="22"/>
          <w:lang w:eastAsia="en-US"/>
        </w:rPr>
      </w:pPr>
    </w:p>
    <w:p w14:paraId="3AC139FF" w14:textId="77777777" w:rsidR="00883226" w:rsidRPr="0072047D" w:rsidRDefault="00883226" w:rsidP="0072047D">
      <w:pPr>
        <w:autoSpaceDE w:val="0"/>
        <w:autoSpaceDN w:val="0"/>
        <w:adjustRightInd w:val="0"/>
        <w:spacing w:line="276" w:lineRule="auto"/>
        <w:rPr>
          <w:rFonts w:asciiTheme="minorHAnsi" w:eastAsia="Calibri" w:hAnsiTheme="minorHAnsi"/>
          <w:b/>
          <w:color w:val="00B0F0"/>
          <w:sz w:val="22"/>
          <w:szCs w:val="22"/>
          <w:lang w:eastAsia="en-US"/>
        </w:rPr>
        <w:sectPr w:rsidR="00883226" w:rsidRPr="0072047D" w:rsidSect="00374432">
          <w:headerReference w:type="even" r:id="rId79"/>
          <w:pgSz w:w="11906" w:h="16838" w:code="9"/>
          <w:pgMar w:top="1417" w:right="1417" w:bottom="1417" w:left="1417" w:header="708" w:footer="708" w:gutter="0"/>
          <w:cols w:space="708"/>
          <w:docGrid w:linePitch="360"/>
        </w:sectPr>
      </w:pPr>
    </w:p>
    <w:p w14:paraId="21DAC46E" w14:textId="77777777" w:rsidR="00883226" w:rsidRPr="0072047D" w:rsidRDefault="00883226" w:rsidP="0072047D">
      <w:pPr>
        <w:autoSpaceDE w:val="0"/>
        <w:autoSpaceDN w:val="0"/>
        <w:adjustRightInd w:val="0"/>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lastRenderedPageBreak/>
        <w:t>PROG: MOŻLIWOŚĆ JEDNEJ ODPOWIEDZI</w:t>
      </w:r>
    </w:p>
    <w:p w14:paraId="60AE6CCD" w14:textId="77777777" w:rsidR="00883226" w:rsidRPr="0072047D" w:rsidRDefault="00883226" w:rsidP="0072047D">
      <w:pPr>
        <w:autoSpaceDE w:val="0"/>
        <w:autoSpaceDN w:val="0"/>
        <w:adjustRightInd w:val="0"/>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M2. Jaką funkcję pełni Pan/Pani w strukturze LGD?</w:t>
      </w:r>
    </w:p>
    <w:tbl>
      <w:tblPr>
        <w:tblW w:w="91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8905"/>
      </w:tblGrid>
      <w:tr w:rsidR="00883226" w:rsidRPr="00F525A7" w14:paraId="48D7D622" w14:textId="77777777" w:rsidTr="00883226">
        <w:trPr>
          <w:trHeight w:val="232"/>
        </w:trPr>
        <w:tc>
          <w:tcPr>
            <w:tcW w:w="284" w:type="dxa"/>
          </w:tcPr>
          <w:p w14:paraId="1E90E132" w14:textId="77777777" w:rsidR="00883226" w:rsidRPr="00F525A7" w:rsidRDefault="00883226" w:rsidP="0072047D">
            <w:pPr>
              <w:snapToGrid w:val="0"/>
              <w:spacing w:line="276" w:lineRule="auto"/>
              <w:rPr>
                <w:rFonts w:asciiTheme="minorHAnsi" w:eastAsia="Calibri" w:hAnsiTheme="minorHAnsi" w:cs="Arial"/>
                <w:szCs w:val="22"/>
                <w:lang w:eastAsia="en-US"/>
              </w:rPr>
            </w:pPr>
            <w:r w:rsidRPr="00F525A7">
              <w:rPr>
                <w:rFonts w:asciiTheme="minorHAnsi" w:eastAsia="Calibri" w:hAnsiTheme="minorHAnsi" w:cs="Arial"/>
                <w:szCs w:val="22"/>
                <w:lang w:eastAsia="en-US"/>
              </w:rPr>
              <w:t>1</w:t>
            </w:r>
          </w:p>
        </w:tc>
        <w:tc>
          <w:tcPr>
            <w:tcW w:w="8905" w:type="dxa"/>
            <w:shd w:val="clear" w:color="auto" w:fill="auto"/>
            <w:vAlign w:val="center"/>
          </w:tcPr>
          <w:p w14:paraId="371C0425" w14:textId="77777777" w:rsidR="00883226" w:rsidRPr="00F525A7" w:rsidRDefault="00883226" w:rsidP="0072047D">
            <w:pPr>
              <w:snapToGrid w:val="0"/>
              <w:spacing w:line="276" w:lineRule="auto"/>
              <w:rPr>
                <w:rFonts w:asciiTheme="minorHAnsi" w:eastAsia="Calibri" w:hAnsiTheme="minorHAnsi" w:cs="Arial"/>
                <w:szCs w:val="22"/>
                <w:lang w:eastAsia="en-US"/>
              </w:rPr>
            </w:pPr>
            <w:r w:rsidRPr="00F525A7">
              <w:rPr>
                <w:rFonts w:asciiTheme="minorHAnsi" w:eastAsia="Calibri" w:hAnsiTheme="minorHAnsi" w:cs="Arial"/>
                <w:szCs w:val="22"/>
                <w:lang w:eastAsia="en-US"/>
              </w:rPr>
              <w:t>Prezesa Zarządu</w:t>
            </w:r>
          </w:p>
        </w:tc>
      </w:tr>
      <w:tr w:rsidR="00883226" w:rsidRPr="00F525A7" w14:paraId="4FF7917D" w14:textId="77777777" w:rsidTr="00883226">
        <w:trPr>
          <w:trHeight w:val="232"/>
        </w:trPr>
        <w:tc>
          <w:tcPr>
            <w:tcW w:w="284" w:type="dxa"/>
          </w:tcPr>
          <w:p w14:paraId="1B3EB643" w14:textId="77777777" w:rsidR="00883226" w:rsidRPr="00F525A7" w:rsidRDefault="00883226" w:rsidP="0072047D">
            <w:pPr>
              <w:snapToGrid w:val="0"/>
              <w:spacing w:line="276" w:lineRule="auto"/>
              <w:rPr>
                <w:rFonts w:asciiTheme="minorHAnsi" w:eastAsia="Calibri" w:hAnsiTheme="minorHAnsi" w:cs="Arial"/>
                <w:szCs w:val="22"/>
                <w:lang w:eastAsia="en-US"/>
              </w:rPr>
            </w:pPr>
            <w:r w:rsidRPr="00F525A7">
              <w:rPr>
                <w:rFonts w:asciiTheme="minorHAnsi" w:eastAsia="Calibri" w:hAnsiTheme="minorHAnsi" w:cs="Arial"/>
                <w:szCs w:val="22"/>
                <w:lang w:eastAsia="en-US"/>
              </w:rPr>
              <w:t>2</w:t>
            </w:r>
          </w:p>
        </w:tc>
        <w:tc>
          <w:tcPr>
            <w:tcW w:w="8905" w:type="dxa"/>
            <w:shd w:val="clear" w:color="auto" w:fill="auto"/>
            <w:vAlign w:val="center"/>
          </w:tcPr>
          <w:p w14:paraId="4FE2EEFF" w14:textId="77777777" w:rsidR="00883226" w:rsidRPr="00F525A7" w:rsidRDefault="00883226" w:rsidP="0072047D">
            <w:pPr>
              <w:snapToGrid w:val="0"/>
              <w:spacing w:line="276" w:lineRule="auto"/>
              <w:rPr>
                <w:rFonts w:asciiTheme="minorHAnsi" w:eastAsia="Calibri" w:hAnsiTheme="minorHAnsi" w:cs="Arial"/>
                <w:szCs w:val="22"/>
                <w:lang w:eastAsia="en-US"/>
              </w:rPr>
            </w:pPr>
            <w:r w:rsidRPr="00F525A7">
              <w:rPr>
                <w:rFonts w:asciiTheme="minorHAnsi" w:eastAsia="Calibri" w:hAnsiTheme="minorHAnsi" w:cs="Arial"/>
                <w:szCs w:val="22"/>
                <w:lang w:eastAsia="en-US"/>
              </w:rPr>
              <w:t>Wiceprezesa Zarządu</w:t>
            </w:r>
          </w:p>
        </w:tc>
      </w:tr>
      <w:tr w:rsidR="00883226" w:rsidRPr="00F525A7" w14:paraId="3A7239CA" w14:textId="77777777" w:rsidTr="00883226">
        <w:trPr>
          <w:trHeight w:val="232"/>
        </w:trPr>
        <w:tc>
          <w:tcPr>
            <w:tcW w:w="284" w:type="dxa"/>
          </w:tcPr>
          <w:p w14:paraId="679554FB" w14:textId="77777777" w:rsidR="00883226" w:rsidRPr="00F525A7" w:rsidRDefault="00883226" w:rsidP="0072047D">
            <w:pPr>
              <w:snapToGrid w:val="0"/>
              <w:spacing w:line="276" w:lineRule="auto"/>
              <w:rPr>
                <w:rFonts w:asciiTheme="minorHAnsi" w:eastAsia="Calibri" w:hAnsiTheme="minorHAnsi" w:cs="Arial"/>
                <w:szCs w:val="22"/>
                <w:lang w:eastAsia="en-US"/>
              </w:rPr>
            </w:pPr>
            <w:r w:rsidRPr="00F525A7">
              <w:rPr>
                <w:rFonts w:asciiTheme="minorHAnsi" w:eastAsia="Calibri" w:hAnsiTheme="minorHAnsi" w:cs="Arial"/>
                <w:szCs w:val="22"/>
                <w:lang w:eastAsia="en-US"/>
              </w:rPr>
              <w:t>3</w:t>
            </w:r>
          </w:p>
        </w:tc>
        <w:tc>
          <w:tcPr>
            <w:tcW w:w="8905" w:type="dxa"/>
            <w:shd w:val="clear" w:color="auto" w:fill="auto"/>
            <w:vAlign w:val="center"/>
          </w:tcPr>
          <w:p w14:paraId="66EA0297" w14:textId="77777777" w:rsidR="00883226" w:rsidRPr="00F525A7" w:rsidRDefault="00883226" w:rsidP="0072047D">
            <w:pPr>
              <w:snapToGrid w:val="0"/>
              <w:spacing w:line="276" w:lineRule="auto"/>
              <w:rPr>
                <w:rFonts w:asciiTheme="minorHAnsi" w:eastAsia="Calibri" w:hAnsiTheme="minorHAnsi" w:cs="Arial"/>
                <w:szCs w:val="22"/>
                <w:lang w:eastAsia="en-US"/>
              </w:rPr>
            </w:pPr>
            <w:r w:rsidRPr="00F525A7">
              <w:rPr>
                <w:rFonts w:asciiTheme="minorHAnsi" w:eastAsia="Calibri" w:hAnsiTheme="minorHAnsi" w:cs="Arial"/>
                <w:szCs w:val="22"/>
                <w:lang w:eastAsia="en-US"/>
              </w:rPr>
              <w:t>Członka Zarządu</w:t>
            </w:r>
          </w:p>
        </w:tc>
      </w:tr>
      <w:tr w:rsidR="00883226" w:rsidRPr="00F525A7" w14:paraId="5A8EA0DD" w14:textId="77777777" w:rsidTr="00883226">
        <w:trPr>
          <w:trHeight w:val="232"/>
        </w:trPr>
        <w:tc>
          <w:tcPr>
            <w:tcW w:w="284" w:type="dxa"/>
          </w:tcPr>
          <w:p w14:paraId="4B1FD98B" w14:textId="77777777" w:rsidR="00883226" w:rsidRPr="00F525A7" w:rsidRDefault="00883226" w:rsidP="0072047D">
            <w:pPr>
              <w:snapToGrid w:val="0"/>
              <w:spacing w:line="276" w:lineRule="auto"/>
              <w:rPr>
                <w:rFonts w:asciiTheme="minorHAnsi" w:eastAsia="Calibri" w:hAnsiTheme="minorHAnsi" w:cs="Arial"/>
                <w:szCs w:val="22"/>
                <w:lang w:eastAsia="en-US"/>
              </w:rPr>
            </w:pPr>
            <w:r w:rsidRPr="00F525A7">
              <w:rPr>
                <w:rFonts w:asciiTheme="minorHAnsi" w:eastAsia="Calibri" w:hAnsiTheme="minorHAnsi" w:cs="Arial"/>
                <w:szCs w:val="22"/>
                <w:lang w:eastAsia="en-US"/>
              </w:rPr>
              <w:t>4</w:t>
            </w:r>
          </w:p>
        </w:tc>
        <w:tc>
          <w:tcPr>
            <w:tcW w:w="8905" w:type="dxa"/>
            <w:shd w:val="clear" w:color="auto" w:fill="auto"/>
            <w:vAlign w:val="center"/>
          </w:tcPr>
          <w:p w14:paraId="1FE97733" w14:textId="77777777" w:rsidR="00883226" w:rsidRPr="00F525A7" w:rsidRDefault="00DA110A" w:rsidP="0072047D">
            <w:pPr>
              <w:snapToGrid w:val="0"/>
              <w:spacing w:line="276" w:lineRule="auto"/>
              <w:rPr>
                <w:rFonts w:asciiTheme="minorHAnsi" w:eastAsia="Calibri" w:hAnsiTheme="minorHAnsi" w:cs="Arial"/>
                <w:szCs w:val="22"/>
                <w:lang w:eastAsia="en-US"/>
              </w:rPr>
            </w:pPr>
            <w:r w:rsidRPr="00F525A7">
              <w:rPr>
                <w:rFonts w:asciiTheme="minorHAnsi" w:eastAsia="Calibri" w:hAnsiTheme="minorHAnsi" w:cs="Arial"/>
                <w:szCs w:val="22"/>
                <w:lang w:eastAsia="en-US"/>
              </w:rPr>
              <w:t>Człon</w:t>
            </w:r>
            <w:r w:rsidR="00883226" w:rsidRPr="00F525A7">
              <w:rPr>
                <w:rFonts w:asciiTheme="minorHAnsi" w:eastAsia="Calibri" w:hAnsiTheme="minorHAnsi" w:cs="Arial"/>
                <w:szCs w:val="22"/>
                <w:lang w:eastAsia="en-US"/>
              </w:rPr>
              <w:t>k</w:t>
            </w:r>
            <w:r w:rsidRPr="00F525A7">
              <w:rPr>
                <w:rFonts w:asciiTheme="minorHAnsi" w:eastAsia="Calibri" w:hAnsiTheme="minorHAnsi" w:cs="Arial"/>
                <w:szCs w:val="22"/>
                <w:lang w:eastAsia="en-US"/>
              </w:rPr>
              <w:t>a</w:t>
            </w:r>
            <w:r w:rsidR="00883226" w:rsidRPr="00F525A7">
              <w:rPr>
                <w:rFonts w:asciiTheme="minorHAnsi" w:eastAsia="Calibri" w:hAnsiTheme="minorHAnsi" w:cs="Arial"/>
                <w:szCs w:val="22"/>
                <w:lang w:eastAsia="en-US"/>
              </w:rPr>
              <w:t xml:space="preserve"> Rady LGB</w:t>
            </w:r>
          </w:p>
        </w:tc>
      </w:tr>
      <w:tr w:rsidR="00883226" w:rsidRPr="00F525A7" w14:paraId="15C7D822" w14:textId="77777777" w:rsidTr="00883226">
        <w:trPr>
          <w:trHeight w:val="232"/>
        </w:trPr>
        <w:tc>
          <w:tcPr>
            <w:tcW w:w="284" w:type="dxa"/>
          </w:tcPr>
          <w:p w14:paraId="2CBE271D" w14:textId="77777777" w:rsidR="00883226" w:rsidRPr="00F525A7" w:rsidRDefault="00883226" w:rsidP="0072047D">
            <w:pPr>
              <w:snapToGrid w:val="0"/>
              <w:spacing w:line="276" w:lineRule="auto"/>
              <w:rPr>
                <w:rFonts w:asciiTheme="minorHAnsi" w:eastAsia="Calibri" w:hAnsiTheme="minorHAnsi" w:cs="Arial"/>
                <w:szCs w:val="22"/>
                <w:lang w:eastAsia="en-US"/>
              </w:rPr>
            </w:pPr>
            <w:r w:rsidRPr="00F525A7">
              <w:rPr>
                <w:rFonts w:asciiTheme="minorHAnsi" w:eastAsia="Calibri" w:hAnsiTheme="minorHAnsi" w:cs="Arial"/>
                <w:szCs w:val="22"/>
                <w:lang w:eastAsia="en-US"/>
              </w:rPr>
              <w:t>5</w:t>
            </w:r>
          </w:p>
        </w:tc>
        <w:tc>
          <w:tcPr>
            <w:tcW w:w="8905" w:type="dxa"/>
            <w:shd w:val="clear" w:color="auto" w:fill="auto"/>
            <w:vAlign w:val="center"/>
          </w:tcPr>
          <w:p w14:paraId="15EF3B6F" w14:textId="77777777" w:rsidR="00883226" w:rsidRPr="00F525A7" w:rsidRDefault="00DA110A" w:rsidP="0072047D">
            <w:pPr>
              <w:snapToGrid w:val="0"/>
              <w:spacing w:line="276" w:lineRule="auto"/>
              <w:rPr>
                <w:rFonts w:asciiTheme="minorHAnsi" w:eastAsia="Calibri" w:hAnsiTheme="minorHAnsi" w:cs="Arial"/>
                <w:szCs w:val="22"/>
                <w:lang w:eastAsia="en-US"/>
              </w:rPr>
            </w:pPr>
            <w:r w:rsidRPr="00F525A7">
              <w:rPr>
                <w:rFonts w:asciiTheme="minorHAnsi" w:eastAsia="Calibri" w:hAnsiTheme="minorHAnsi" w:cs="Arial"/>
                <w:szCs w:val="22"/>
                <w:lang w:eastAsia="en-US"/>
              </w:rPr>
              <w:t>Człon</w:t>
            </w:r>
            <w:r w:rsidR="00883226" w:rsidRPr="00F525A7">
              <w:rPr>
                <w:rFonts w:asciiTheme="minorHAnsi" w:eastAsia="Calibri" w:hAnsiTheme="minorHAnsi" w:cs="Arial"/>
                <w:szCs w:val="22"/>
                <w:lang w:eastAsia="en-US"/>
              </w:rPr>
              <w:t>k</w:t>
            </w:r>
            <w:r w:rsidRPr="00F525A7">
              <w:rPr>
                <w:rFonts w:asciiTheme="minorHAnsi" w:eastAsia="Calibri" w:hAnsiTheme="minorHAnsi" w:cs="Arial"/>
                <w:szCs w:val="22"/>
                <w:lang w:eastAsia="en-US"/>
              </w:rPr>
              <w:t>a</w:t>
            </w:r>
            <w:r w:rsidR="00883226" w:rsidRPr="00F525A7">
              <w:rPr>
                <w:rFonts w:asciiTheme="minorHAnsi" w:eastAsia="Calibri" w:hAnsiTheme="minorHAnsi" w:cs="Arial"/>
                <w:szCs w:val="22"/>
                <w:lang w:eastAsia="en-US"/>
              </w:rPr>
              <w:t xml:space="preserve"> Komisji Rewizyjnej</w:t>
            </w:r>
          </w:p>
        </w:tc>
      </w:tr>
      <w:tr w:rsidR="00883226" w:rsidRPr="00F525A7" w14:paraId="78B40FEA" w14:textId="77777777" w:rsidTr="00883226">
        <w:trPr>
          <w:trHeight w:val="232"/>
        </w:trPr>
        <w:tc>
          <w:tcPr>
            <w:tcW w:w="284" w:type="dxa"/>
          </w:tcPr>
          <w:p w14:paraId="2EBB5CC8" w14:textId="77777777" w:rsidR="00883226" w:rsidRPr="00F525A7" w:rsidRDefault="00883226" w:rsidP="0072047D">
            <w:pPr>
              <w:snapToGrid w:val="0"/>
              <w:spacing w:line="276" w:lineRule="auto"/>
              <w:rPr>
                <w:rFonts w:asciiTheme="minorHAnsi" w:eastAsia="Calibri" w:hAnsiTheme="minorHAnsi" w:cs="Arial"/>
                <w:szCs w:val="22"/>
                <w:lang w:eastAsia="en-US"/>
              </w:rPr>
            </w:pPr>
            <w:r w:rsidRPr="00F525A7">
              <w:rPr>
                <w:rFonts w:asciiTheme="minorHAnsi" w:eastAsia="Calibri" w:hAnsiTheme="minorHAnsi" w:cs="Arial"/>
                <w:szCs w:val="22"/>
                <w:lang w:eastAsia="en-US"/>
              </w:rPr>
              <w:t>6</w:t>
            </w:r>
          </w:p>
        </w:tc>
        <w:tc>
          <w:tcPr>
            <w:tcW w:w="8905" w:type="dxa"/>
            <w:shd w:val="clear" w:color="auto" w:fill="auto"/>
            <w:vAlign w:val="center"/>
          </w:tcPr>
          <w:p w14:paraId="64E3229F" w14:textId="77777777" w:rsidR="00883226" w:rsidRPr="00F525A7" w:rsidRDefault="00DA110A" w:rsidP="0072047D">
            <w:pPr>
              <w:snapToGrid w:val="0"/>
              <w:spacing w:line="276" w:lineRule="auto"/>
              <w:rPr>
                <w:rFonts w:asciiTheme="minorHAnsi" w:eastAsia="Calibri" w:hAnsiTheme="minorHAnsi" w:cs="Arial"/>
                <w:szCs w:val="22"/>
                <w:lang w:eastAsia="en-US"/>
              </w:rPr>
            </w:pPr>
            <w:r w:rsidRPr="00F525A7">
              <w:rPr>
                <w:rFonts w:asciiTheme="minorHAnsi" w:eastAsia="Calibri" w:hAnsiTheme="minorHAnsi" w:cs="Arial"/>
                <w:szCs w:val="22"/>
                <w:lang w:eastAsia="en-US"/>
              </w:rPr>
              <w:t>Inną funkcję (jaką</w:t>
            </w:r>
            <w:r w:rsidR="00883226" w:rsidRPr="00F525A7">
              <w:rPr>
                <w:rFonts w:asciiTheme="minorHAnsi" w:eastAsia="Calibri" w:hAnsiTheme="minorHAnsi" w:cs="Arial"/>
                <w:szCs w:val="22"/>
                <w:lang w:eastAsia="en-US"/>
              </w:rPr>
              <w:t>?) ……………………………………………</w:t>
            </w:r>
          </w:p>
        </w:tc>
      </w:tr>
    </w:tbl>
    <w:p w14:paraId="2ED38243" w14:textId="77777777" w:rsidR="00883226" w:rsidRPr="0072047D" w:rsidRDefault="00883226" w:rsidP="0072047D">
      <w:pPr>
        <w:autoSpaceDE w:val="0"/>
        <w:autoSpaceDN w:val="0"/>
        <w:adjustRightInd w:val="0"/>
        <w:spacing w:line="276" w:lineRule="auto"/>
        <w:rPr>
          <w:rFonts w:asciiTheme="minorHAnsi" w:eastAsia="Calibri" w:hAnsiTheme="minorHAnsi"/>
          <w:b/>
          <w:color w:val="00B0F0"/>
          <w:sz w:val="22"/>
          <w:szCs w:val="22"/>
          <w:lang w:eastAsia="en-US"/>
        </w:rPr>
      </w:pPr>
    </w:p>
    <w:p w14:paraId="033920BB" w14:textId="77777777" w:rsidR="00883226" w:rsidRPr="0072047D" w:rsidRDefault="00883226" w:rsidP="0072047D">
      <w:pPr>
        <w:autoSpaceDE w:val="0"/>
        <w:autoSpaceDN w:val="0"/>
        <w:adjustRightInd w:val="0"/>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MOŻLIWOŚĆ JEDNEJ ODPOWIEDZI</w:t>
      </w:r>
    </w:p>
    <w:p w14:paraId="41A957FC" w14:textId="77777777" w:rsidR="00883226" w:rsidRPr="0072047D" w:rsidRDefault="00D77129" w:rsidP="0072047D">
      <w:pPr>
        <w:autoSpaceDE w:val="0"/>
        <w:autoSpaceDN w:val="0"/>
        <w:adjustRightInd w:val="0"/>
        <w:spacing w:line="276" w:lineRule="auto"/>
        <w:rPr>
          <w:rFonts w:asciiTheme="minorHAnsi" w:eastAsia="Calibri" w:hAnsiTheme="minorHAnsi"/>
          <w:b/>
          <w:bCs/>
          <w:sz w:val="22"/>
          <w:szCs w:val="22"/>
          <w:lang w:eastAsia="en-US"/>
        </w:rPr>
      </w:pPr>
      <w:r w:rsidRPr="0072047D">
        <w:rPr>
          <w:rFonts w:asciiTheme="minorHAnsi" w:eastAsia="Calibri" w:hAnsiTheme="minorHAnsi"/>
          <w:b/>
          <w:bCs/>
          <w:sz w:val="22"/>
          <w:szCs w:val="22"/>
          <w:lang w:eastAsia="en-US"/>
        </w:rPr>
        <w:t>M3. Czy jest Pan/Pani</w:t>
      </w:r>
      <w:r w:rsidR="00883226" w:rsidRPr="0072047D">
        <w:rPr>
          <w:rFonts w:asciiTheme="minorHAnsi" w:eastAsia="Calibri" w:hAnsiTheme="minorHAnsi"/>
          <w:b/>
          <w:bCs/>
          <w:sz w:val="22"/>
          <w:szCs w:val="22"/>
          <w:lang w:eastAsia="en-US"/>
        </w:rPr>
        <w:t xml:space="preserve"> przedstawicielem sektora:</w:t>
      </w:r>
    </w:p>
    <w:p w14:paraId="18A14547" w14:textId="60681C1E" w:rsidR="00883226" w:rsidRPr="0072047D" w:rsidRDefault="00883226" w:rsidP="0072047D">
      <w:pPr>
        <w:autoSpaceDE w:val="0"/>
        <w:autoSpaceDN w:val="0"/>
        <w:adjustRightInd w:val="0"/>
        <w:spacing w:line="276" w:lineRule="auto"/>
        <w:rPr>
          <w:rFonts w:asciiTheme="minorHAnsi" w:eastAsia="Calibri" w:hAnsiTheme="minorHAnsi"/>
          <w:bCs/>
          <w:sz w:val="22"/>
          <w:szCs w:val="22"/>
          <w:lang w:eastAsia="en-US"/>
        </w:rPr>
      </w:pPr>
      <w:r w:rsidRPr="0072047D">
        <w:rPr>
          <w:rFonts w:asciiTheme="minorHAnsi" w:eastAsia="Calibri" w:hAnsiTheme="minorHAnsi"/>
          <w:bCs/>
          <w:sz w:val="22"/>
          <w:szCs w:val="22"/>
          <w:lang w:eastAsia="en-US"/>
        </w:rPr>
        <w:t>1.</w:t>
      </w:r>
      <w:r w:rsidR="000151E7">
        <w:rPr>
          <w:rFonts w:asciiTheme="minorHAnsi" w:eastAsia="Calibri" w:hAnsiTheme="minorHAnsi"/>
          <w:bCs/>
          <w:sz w:val="22"/>
          <w:szCs w:val="22"/>
          <w:lang w:eastAsia="en-US"/>
        </w:rPr>
        <w:t xml:space="preserve"> </w:t>
      </w:r>
      <w:r w:rsidRPr="0072047D">
        <w:rPr>
          <w:rFonts w:asciiTheme="minorHAnsi" w:eastAsia="Calibri" w:hAnsiTheme="minorHAnsi"/>
          <w:bCs/>
          <w:sz w:val="22"/>
          <w:szCs w:val="22"/>
          <w:lang w:eastAsia="en-US"/>
        </w:rPr>
        <w:t>Publicznego</w:t>
      </w:r>
    </w:p>
    <w:p w14:paraId="7DEB8064" w14:textId="7A42C68A" w:rsidR="00883226" w:rsidRPr="0072047D" w:rsidRDefault="00883226" w:rsidP="0072047D">
      <w:pPr>
        <w:autoSpaceDE w:val="0"/>
        <w:autoSpaceDN w:val="0"/>
        <w:adjustRightInd w:val="0"/>
        <w:spacing w:line="276" w:lineRule="auto"/>
        <w:rPr>
          <w:rFonts w:asciiTheme="minorHAnsi" w:eastAsia="Calibri" w:hAnsiTheme="minorHAnsi"/>
          <w:bCs/>
          <w:sz w:val="22"/>
          <w:szCs w:val="22"/>
          <w:lang w:eastAsia="en-US"/>
        </w:rPr>
      </w:pPr>
      <w:r w:rsidRPr="0072047D">
        <w:rPr>
          <w:rFonts w:asciiTheme="minorHAnsi" w:eastAsia="Calibri" w:hAnsiTheme="minorHAnsi"/>
          <w:bCs/>
          <w:sz w:val="22"/>
          <w:szCs w:val="22"/>
          <w:lang w:eastAsia="en-US"/>
        </w:rPr>
        <w:t>2.</w:t>
      </w:r>
      <w:r w:rsidR="000151E7">
        <w:rPr>
          <w:rFonts w:asciiTheme="minorHAnsi" w:eastAsia="Calibri" w:hAnsiTheme="minorHAnsi"/>
          <w:bCs/>
          <w:sz w:val="22"/>
          <w:szCs w:val="22"/>
          <w:lang w:eastAsia="en-US"/>
        </w:rPr>
        <w:t xml:space="preserve"> </w:t>
      </w:r>
      <w:r w:rsidRPr="0072047D">
        <w:rPr>
          <w:rFonts w:asciiTheme="minorHAnsi" w:eastAsia="Calibri" w:hAnsiTheme="minorHAnsi"/>
          <w:bCs/>
          <w:sz w:val="22"/>
          <w:szCs w:val="22"/>
          <w:lang w:eastAsia="en-US"/>
        </w:rPr>
        <w:t>Społecznego</w:t>
      </w:r>
    </w:p>
    <w:p w14:paraId="4EA98718" w14:textId="78A61981" w:rsidR="00883226" w:rsidRPr="0072047D" w:rsidRDefault="00883226" w:rsidP="0072047D">
      <w:pPr>
        <w:autoSpaceDE w:val="0"/>
        <w:autoSpaceDN w:val="0"/>
        <w:adjustRightInd w:val="0"/>
        <w:spacing w:line="276" w:lineRule="auto"/>
        <w:rPr>
          <w:rFonts w:asciiTheme="minorHAnsi" w:eastAsia="Calibri" w:hAnsiTheme="minorHAnsi"/>
          <w:bCs/>
          <w:sz w:val="22"/>
          <w:szCs w:val="22"/>
          <w:lang w:eastAsia="en-US"/>
        </w:rPr>
      </w:pPr>
      <w:r w:rsidRPr="0072047D">
        <w:rPr>
          <w:rFonts w:asciiTheme="minorHAnsi" w:eastAsia="Calibri" w:hAnsiTheme="minorHAnsi"/>
          <w:bCs/>
          <w:sz w:val="22"/>
          <w:szCs w:val="22"/>
          <w:lang w:eastAsia="en-US"/>
        </w:rPr>
        <w:t>3.</w:t>
      </w:r>
      <w:r w:rsidR="000151E7">
        <w:rPr>
          <w:rFonts w:asciiTheme="minorHAnsi" w:eastAsia="Calibri" w:hAnsiTheme="minorHAnsi"/>
          <w:bCs/>
          <w:sz w:val="22"/>
          <w:szCs w:val="22"/>
          <w:lang w:eastAsia="en-US"/>
        </w:rPr>
        <w:t xml:space="preserve"> </w:t>
      </w:r>
      <w:r w:rsidRPr="0072047D">
        <w:rPr>
          <w:rFonts w:asciiTheme="minorHAnsi" w:eastAsia="Calibri" w:hAnsiTheme="minorHAnsi"/>
          <w:bCs/>
          <w:sz w:val="22"/>
          <w:szCs w:val="22"/>
          <w:lang w:eastAsia="en-US"/>
        </w:rPr>
        <w:t>Gospodarczego</w:t>
      </w:r>
    </w:p>
    <w:p w14:paraId="58B08CD8" w14:textId="77777777" w:rsidR="00883226" w:rsidRPr="0072047D" w:rsidRDefault="00883226" w:rsidP="0072047D">
      <w:pPr>
        <w:autoSpaceDE w:val="0"/>
        <w:autoSpaceDN w:val="0"/>
        <w:adjustRightInd w:val="0"/>
        <w:spacing w:line="276" w:lineRule="auto"/>
        <w:rPr>
          <w:rFonts w:asciiTheme="minorHAnsi" w:eastAsia="Calibri" w:hAnsiTheme="minorHAnsi"/>
          <w:b/>
          <w:bCs/>
          <w:sz w:val="22"/>
          <w:szCs w:val="22"/>
          <w:lang w:eastAsia="en-US"/>
        </w:rPr>
      </w:pPr>
    </w:p>
    <w:p w14:paraId="08180E3E" w14:textId="77777777" w:rsidR="00883226" w:rsidRPr="0072047D" w:rsidRDefault="00883226" w:rsidP="0072047D">
      <w:pPr>
        <w:autoSpaceDE w:val="0"/>
        <w:autoSpaceDN w:val="0"/>
        <w:adjustRightInd w:val="0"/>
        <w:spacing w:line="276" w:lineRule="auto"/>
        <w:rPr>
          <w:rFonts w:asciiTheme="minorHAnsi" w:eastAsia="Calibri" w:hAnsiTheme="minorHAnsi"/>
          <w:b/>
          <w:bCs/>
          <w:sz w:val="22"/>
          <w:szCs w:val="22"/>
          <w:lang w:eastAsia="en-US"/>
        </w:rPr>
      </w:pPr>
      <w:r w:rsidRPr="0072047D">
        <w:rPr>
          <w:rFonts w:asciiTheme="minorHAnsi" w:eastAsia="Calibri" w:hAnsiTheme="minorHAnsi"/>
          <w:b/>
          <w:bCs/>
          <w:sz w:val="22"/>
          <w:szCs w:val="22"/>
          <w:lang w:eastAsia="en-US"/>
        </w:rPr>
        <w:t xml:space="preserve">M4. Proszę wpisać </w:t>
      </w:r>
      <w:r w:rsidR="00DA110A" w:rsidRPr="0072047D">
        <w:rPr>
          <w:rFonts w:asciiTheme="minorHAnsi" w:eastAsia="Calibri" w:hAnsiTheme="minorHAnsi"/>
          <w:b/>
          <w:bCs/>
          <w:sz w:val="22"/>
          <w:szCs w:val="22"/>
          <w:lang w:eastAsia="en-US"/>
        </w:rPr>
        <w:t xml:space="preserve">pełną </w:t>
      </w:r>
      <w:r w:rsidRPr="0072047D">
        <w:rPr>
          <w:rFonts w:asciiTheme="minorHAnsi" w:eastAsia="Calibri" w:hAnsiTheme="minorHAnsi"/>
          <w:b/>
          <w:bCs/>
          <w:sz w:val="22"/>
          <w:szCs w:val="22"/>
          <w:lang w:eastAsia="en-US"/>
        </w:rPr>
        <w:t>nazwę LGD, który Pan/Pani reprezentuje.</w:t>
      </w:r>
    </w:p>
    <w:p w14:paraId="1DE716D9" w14:textId="77777777" w:rsidR="00883226" w:rsidRPr="0072047D" w:rsidRDefault="00883226" w:rsidP="0072047D">
      <w:pPr>
        <w:autoSpaceDE w:val="0"/>
        <w:autoSpaceDN w:val="0"/>
        <w:adjustRightInd w:val="0"/>
        <w:spacing w:line="276" w:lineRule="auto"/>
        <w:rPr>
          <w:rFonts w:asciiTheme="minorHAnsi" w:eastAsia="Calibri" w:hAnsiTheme="minorHAnsi"/>
          <w:b/>
          <w:bCs/>
          <w:sz w:val="22"/>
          <w:szCs w:val="22"/>
          <w:lang w:eastAsia="en-US"/>
        </w:rPr>
      </w:pPr>
      <w:r w:rsidRPr="0072047D">
        <w:rPr>
          <w:rFonts w:asciiTheme="minorHAnsi" w:eastAsia="Calibri" w:hAnsiTheme="minorHAnsi"/>
          <w:b/>
          <w:bCs/>
          <w:sz w:val="22"/>
          <w:szCs w:val="22"/>
          <w:lang w:eastAsia="en-US"/>
        </w:rPr>
        <w:t>………………………………………………………………………………………………………………………………………………………..</w:t>
      </w:r>
    </w:p>
    <w:p w14:paraId="456450C2" w14:textId="77777777" w:rsidR="00883226" w:rsidRPr="0072047D" w:rsidRDefault="00883226" w:rsidP="0072047D">
      <w:pPr>
        <w:autoSpaceDE w:val="0"/>
        <w:autoSpaceDN w:val="0"/>
        <w:adjustRightInd w:val="0"/>
        <w:spacing w:line="276" w:lineRule="auto"/>
        <w:rPr>
          <w:rFonts w:asciiTheme="minorHAnsi" w:eastAsia="Calibri" w:hAnsiTheme="minorHAnsi"/>
          <w:bCs/>
          <w:sz w:val="22"/>
          <w:szCs w:val="22"/>
          <w:lang w:eastAsia="en-US"/>
        </w:rPr>
      </w:pPr>
    </w:p>
    <w:p w14:paraId="347AF8B8" w14:textId="77777777" w:rsidR="00883226" w:rsidRPr="0072047D" w:rsidRDefault="00883226" w:rsidP="0072047D">
      <w:pPr>
        <w:shd w:val="clear" w:color="auto" w:fill="002060"/>
        <w:spacing w:line="276" w:lineRule="auto"/>
        <w:ind w:right="-142"/>
        <w:jc w:val="center"/>
        <w:rPr>
          <w:rFonts w:asciiTheme="minorHAnsi" w:hAnsiTheme="minorHAnsi"/>
          <w:b/>
          <w:color w:val="FFFFFF"/>
          <w:sz w:val="22"/>
          <w:szCs w:val="22"/>
          <w:lang w:eastAsia="en-US"/>
        </w:rPr>
      </w:pPr>
      <w:r w:rsidRPr="0072047D">
        <w:rPr>
          <w:rFonts w:asciiTheme="minorHAnsi" w:hAnsiTheme="minorHAnsi"/>
          <w:b/>
          <w:color w:val="FFFFFF"/>
          <w:sz w:val="22"/>
          <w:szCs w:val="22"/>
          <w:lang w:eastAsia="en-US"/>
        </w:rPr>
        <w:t>Aktywność LGD</w:t>
      </w:r>
    </w:p>
    <w:p w14:paraId="6CA4874E" w14:textId="77777777" w:rsidR="00883226" w:rsidRPr="0072047D" w:rsidRDefault="00883226" w:rsidP="0072047D">
      <w:pPr>
        <w:autoSpaceDE w:val="0"/>
        <w:autoSpaceDN w:val="0"/>
        <w:adjustRightInd w:val="0"/>
        <w:spacing w:line="276" w:lineRule="auto"/>
        <w:rPr>
          <w:rFonts w:asciiTheme="minorHAnsi" w:eastAsia="Calibri" w:hAnsiTheme="minorHAnsi"/>
          <w:b/>
          <w:color w:val="00B0F0"/>
          <w:sz w:val="22"/>
          <w:szCs w:val="22"/>
          <w:lang w:eastAsia="en-US"/>
        </w:rPr>
      </w:pPr>
    </w:p>
    <w:p w14:paraId="7EE79AB7" w14:textId="77777777" w:rsidR="00883226" w:rsidRPr="0072047D" w:rsidRDefault="00883226" w:rsidP="0072047D">
      <w:pPr>
        <w:autoSpaceDE w:val="0"/>
        <w:autoSpaceDN w:val="0"/>
        <w:adjustRightInd w:val="0"/>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MOŻLIWOŚĆ JEDNEJ ODPOWIEDZI W KAŻDYM WIERSZU</w:t>
      </w:r>
    </w:p>
    <w:p w14:paraId="16276787" w14:textId="77777777" w:rsidR="00883226" w:rsidRPr="0072047D" w:rsidRDefault="00883226" w:rsidP="0072047D">
      <w:pPr>
        <w:autoSpaceDE w:val="0"/>
        <w:autoSpaceDN w:val="0"/>
        <w:adjustRightInd w:val="0"/>
        <w:spacing w:line="276" w:lineRule="auto"/>
        <w:rPr>
          <w:rFonts w:asciiTheme="minorHAnsi" w:eastAsia="Calibri" w:hAnsiTheme="minorHAnsi"/>
          <w:b/>
          <w:bCs/>
          <w:sz w:val="22"/>
          <w:szCs w:val="22"/>
          <w:lang w:eastAsia="en-US"/>
        </w:rPr>
      </w:pPr>
      <w:r w:rsidRPr="0072047D">
        <w:rPr>
          <w:rFonts w:asciiTheme="minorHAnsi" w:eastAsia="Calibri" w:hAnsiTheme="minorHAnsi"/>
          <w:b/>
          <w:bCs/>
          <w:sz w:val="22"/>
          <w:szCs w:val="22"/>
          <w:lang w:eastAsia="en-US"/>
        </w:rPr>
        <w:t xml:space="preserve">P1.1. </w:t>
      </w:r>
      <w:r w:rsidR="00D77129" w:rsidRPr="0072047D">
        <w:rPr>
          <w:rFonts w:asciiTheme="minorHAnsi" w:eastAsia="Calibri" w:hAnsiTheme="minorHAnsi"/>
          <w:b/>
          <w:bCs/>
          <w:sz w:val="22"/>
          <w:szCs w:val="22"/>
          <w:lang w:eastAsia="en-US"/>
        </w:rPr>
        <w:t>Czy w Pana/Pani opinii LGD posiada</w:t>
      </w:r>
      <w:r w:rsidRPr="0072047D">
        <w:rPr>
          <w:rFonts w:asciiTheme="minorHAnsi" w:eastAsia="Calibri" w:hAnsiTheme="minorHAnsi"/>
          <w:b/>
          <w:bCs/>
          <w:sz w:val="22"/>
          <w:szCs w:val="22"/>
          <w:lang w:eastAsia="en-US"/>
        </w:rPr>
        <w:t xml:space="preserve"> odpowiednią liczbę:</w:t>
      </w:r>
    </w:p>
    <w:tbl>
      <w:tblPr>
        <w:tblStyle w:val="Tabela-Siatka1"/>
        <w:tblW w:w="9214" w:type="dxa"/>
        <w:tblInd w:w="108" w:type="dxa"/>
        <w:tblLook w:val="04A0" w:firstRow="1" w:lastRow="0" w:firstColumn="1" w:lastColumn="0" w:noHBand="0" w:noVBand="1"/>
      </w:tblPr>
      <w:tblGrid>
        <w:gridCol w:w="2410"/>
        <w:gridCol w:w="2088"/>
        <w:gridCol w:w="2303"/>
        <w:gridCol w:w="2413"/>
      </w:tblGrid>
      <w:tr w:rsidR="005D2B09" w:rsidRPr="0072047D" w14:paraId="7AC60B74" w14:textId="77777777" w:rsidTr="00BF6C90">
        <w:tc>
          <w:tcPr>
            <w:tcW w:w="2410" w:type="dxa"/>
            <w:shd w:val="clear" w:color="auto" w:fill="002060"/>
          </w:tcPr>
          <w:p w14:paraId="00BB6211" w14:textId="77777777" w:rsidR="005D2B09" w:rsidRPr="0072047D" w:rsidRDefault="005D2B09" w:rsidP="0072047D">
            <w:pPr>
              <w:autoSpaceDE w:val="0"/>
              <w:autoSpaceDN w:val="0"/>
              <w:adjustRightInd w:val="0"/>
              <w:spacing w:line="276" w:lineRule="auto"/>
              <w:jc w:val="center"/>
              <w:rPr>
                <w:rFonts w:asciiTheme="minorHAnsi" w:eastAsia="Calibri" w:hAnsiTheme="minorHAnsi"/>
                <w:b/>
                <w:bCs/>
                <w:szCs w:val="22"/>
              </w:rPr>
            </w:pPr>
          </w:p>
        </w:tc>
        <w:tc>
          <w:tcPr>
            <w:tcW w:w="2088" w:type="dxa"/>
            <w:shd w:val="clear" w:color="auto" w:fill="002060"/>
          </w:tcPr>
          <w:p w14:paraId="2FADC63F" w14:textId="77777777" w:rsidR="005D2B09" w:rsidRPr="0072047D" w:rsidRDefault="005D2B09" w:rsidP="0072047D">
            <w:pPr>
              <w:autoSpaceDE w:val="0"/>
              <w:autoSpaceDN w:val="0"/>
              <w:adjustRightInd w:val="0"/>
              <w:spacing w:line="276" w:lineRule="auto"/>
              <w:jc w:val="center"/>
              <w:rPr>
                <w:rFonts w:asciiTheme="minorHAnsi" w:eastAsia="Calibri" w:hAnsiTheme="minorHAnsi"/>
                <w:b/>
                <w:bCs/>
                <w:szCs w:val="22"/>
              </w:rPr>
            </w:pPr>
            <w:r w:rsidRPr="0072047D">
              <w:rPr>
                <w:rFonts w:asciiTheme="minorHAnsi" w:eastAsia="Calibri" w:hAnsiTheme="minorHAnsi"/>
                <w:b/>
                <w:bCs/>
                <w:szCs w:val="22"/>
              </w:rPr>
              <w:t>jest ich za dużo</w:t>
            </w:r>
          </w:p>
        </w:tc>
        <w:tc>
          <w:tcPr>
            <w:tcW w:w="2303" w:type="dxa"/>
            <w:shd w:val="clear" w:color="auto" w:fill="002060"/>
          </w:tcPr>
          <w:p w14:paraId="389B2ED6" w14:textId="77777777" w:rsidR="005D2B09" w:rsidRPr="0072047D" w:rsidRDefault="005D2B09" w:rsidP="0072047D">
            <w:pPr>
              <w:autoSpaceDE w:val="0"/>
              <w:autoSpaceDN w:val="0"/>
              <w:adjustRightInd w:val="0"/>
              <w:spacing w:line="276" w:lineRule="auto"/>
              <w:jc w:val="center"/>
              <w:rPr>
                <w:rFonts w:asciiTheme="minorHAnsi" w:eastAsia="Calibri" w:hAnsiTheme="minorHAnsi"/>
                <w:b/>
                <w:bCs/>
                <w:szCs w:val="22"/>
              </w:rPr>
            </w:pPr>
            <w:r w:rsidRPr="0072047D">
              <w:rPr>
                <w:rFonts w:asciiTheme="minorHAnsi" w:eastAsia="Calibri" w:hAnsiTheme="minorHAnsi"/>
                <w:b/>
                <w:bCs/>
                <w:szCs w:val="22"/>
              </w:rPr>
              <w:t>jest ich za mało</w:t>
            </w:r>
          </w:p>
        </w:tc>
        <w:tc>
          <w:tcPr>
            <w:tcW w:w="2413" w:type="dxa"/>
            <w:shd w:val="clear" w:color="auto" w:fill="002060"/>
          </w:tcPr>
          <w:p w14:paraId="3460A5D1" w14:textId="77777777" w:rsidR="005D2B09" w:rsidRPr="0072047D" w:rsidRDefault="005D2B09" w:rsidP="0072047D">
            <w:pPr>
              <w:autoSpaceDE w:val="0"/>
              <w:autoSpaceDN w:val="0"/>
              <w:adjustRightInd w:val="0"/>
              <w:spacing w:line="276" w:lineRule="auto"/>
              <w:jc w:val="center"/>
              <w:rPr>
                <w:rFonts w:asciiTheme="minorHAnsi" w:eastAsia="Calibri" w:hAnsiTheme="minorHAnsi"/>
                <w:b/>
                <w:bCs/>
                <w:szCs w:val="22"/>
              </w:rPr>
            </w:pPr>
            <w:r w:rsidRPr="0072047D">
              <w:rPr>
                <w:rFonts w:asciiTheme="minorHAnsi" w:eastAsia="Calibri" w:hAnsiTheme="minorHAnsi"/>
                <w:b/>
                <w:bCs/>
                <w:szCs w:val="22"/>
              </w:rPr>
              <w:t>ich liczba jest optymalna</w:t>
            </w:r>
          </w:p>
        </w:tc>
      </w:tr>
      <w:tr w:rsidR="005D2B09" w:rsidRPr="0072047D" w14:paraId="0422775A" w14:textId="77777777" w:rsidTr="005D2B09">
        <w:tc>
          <w:tcPr>
            <w:tcW w:w="2410" w:type="dxa"/>
          </w:tcPr>
          <w:p w14:paraId="1AB25AC0" w14:textId="77777777" w:rsidR="005D2B09" w:rsidRPr="0072047D" w:rsidRDefault="005D2B09" w:rsidP="0072047D">
            <w:pPr>
              <w:autoSpaceDE w:val="0"/>
              <w:autoSpaceDN w:val="0"/>
              <w:adjustRightInd w:val="0"/>
              <w:spacing w:line="276" w:lineRule="auto"/>
              <w:rPr>
                <w:rFonts w:asciiTheme="minorHAnsi" w:eastAsia="Calibri" w:hAnsiTheme="minorHAnsi"/>
                <w:bCs/>
                <w:szCs w:val="22"/>
              </w:rPr>
            </w:pPr>
            <w:r w:rsidRPr="0072047D">
              <w:rPr>
                <w:rFonts w:asciiTheme="minorHAnsi" w:eastAsia="Calibri" w:hAnsiTheme="minorHAnsi"/>
                <w:bCs/>
                <w:szCs w:val="22"/>
              </w:rPr>
              <w:t>P1.1.1 członków/</w:t>
            </w:r>
            <w:r w:rsidR="00745381" w:rsidRPr="0072047D">
              <w:rPr>
                <w:rFonts w:asciiTheme="minorHAnsi" w:eastAsia="Calibri" w:hAnsiTheme="minorHAnsi"/>
                <w:bCs/>
                <w:szCs w:val="22"/>
              </w:rPr>
              <w:t xml:space="preserve"> </w:t>
            </w:r>
            <w:r w:rsidRPr="0072047D">
              <w:rPr>
                <w:rFonts w:asciiTheme="minorHAnsi" w:eastAsia="Calibri" w:hAnsiTheme="minorHAnsi"/>
                <w:bCs/>
                <w:szCs w:val="22"/>
              </w:rPr>
              <w:t>partnerów</w:t>
            </w:r>
          </w:p>
        </w:tc>
        <w:tc>
          <w:tcPr>
            <w:tcW w:w="2088" w:type="dxa"/>
            <w:vAlign w:val="center"/>
          </w:tcPr>
          <w:p w14:paraId="47504A19" w14:textId="77777777" w:rsidR="005D2B09" w:rsidRPr="0072047D" w:rsidRDefault="005D2B09" w:rsidP="0072047D">
            <w:pPr>
              <w:autoSpaceDE w:val="0"/>
              <w:autoSpaceDN w:val="0"/>
              <w:adjustRightInd w:val="0"/>
              <w:spacing w:line="276" w:lineRule="auto"/>
              <w:jc w:val="center"/>
              <w:rPr>
                <w:rFonts w:asciiTheme="minorHAnsi" w:eastAsia="Calibri" w:hAnsiTheme="minorHAnsi"/>
                <w:bCs/>
                <w:szCs w:val="22"/>
              </w:rPr>
            </w:pPr>
            <w:r w:rsidRPr="0072047D">
              <w:rPr>
                <w:rFonts w:asciiTheme="minorHAnsi" w:eastAsia="Calibri" w:hAnsiTheme="minorHAnsi"/>
                <w:bCs/>
                <w:szCs w:val="22"/>
              </w:rPr>
              <w:t>1</w:t>
            </w:r>
          </w:p>
        </w:tc>
        <w:tc>
          <w:tcPr>
            <w:tcW w:w="2303" w:type="dxa"/>
            <w:vAlign w:val="center"/>
          </w:tcPr>
          <w:p w14:paraId="6E376C75" w14:textId="77777777" w:rsidR="005D2B09" w:rsidRPr="0072047D" w:rsidRDefault="005D2B09" w:rsidP="0072047D">
            <w:pPr>
              <w:autoSpaceDE w:val="0"/>
              <w:autoSpaceDN w:val="0"/>
              <w:adjustRightInd w:val="0"/>
              <w:spacing w:line="276" w:lineRule="auto"/>
              <w:jc w:val="center"/>
              <w:rPr>
                <w:rFonts w:asciiTheme="minorHAnsi" w:eastAsia="Calibri" w:hAnsiTheme="minorHAnsi"/>
                <w:bCs/>
                <w:szCs w:val="22"/>
              </w:rPr>
            </w:pPr>
            <w:r w:rsidRPr="0072047D">
              <w:rPr>
                <w:rFonts w:asciiTheme="minorHAnsi" w:eastAsia="Calibri" w:hAnsiTheme="minorHAnsi"/>
                <w:bCs/>
                <w:szCs w:val="22"/>
              </w:rPr>
              <w:t>2</w:t>
            </w:r>
          </w:p>
        </w:tc>
        <w:tc>
          <w:tcPr>
            <w:tcW w:w="2413" w:type="dxa"/>
            <w:vAlign w:val="center"/>
          </w:tcPr>
          <w:p w14:paraId="5F48BA5D" w14:textId="77777777" w:rsidR="005D2B09" w:rsidRPr="0072047D" w:rsidRDefault="005D2B09" w:rsidP="0072047D">
            <w:pPr>
              <w:autoSpaceDE w:val="0"/>
              <w:autoSpaceDN w:val="0"/>
              <w:adjustRightInd w:val="0"/>
              <w:spacing w:line="276" w:lineRule="auto"/>
              <w:jc w:val="center"/>
              <w:rPr>
                <w:rFonts w:asciiTheme="minorHAnsi" w:eastAsia="Calibri" w:hAnsiTheme="minorHAnsi"/>
                <w:bCs/>
                <w:szCs w:val="22"/>
              </w:rPr>
            </w:pPr>
            <w:r w:rsidRPr="0072047D">
              <w:rPr>
                <w:rFonts w:asciiTheme="minorHAnsi" w:eastAsia="Calibri" w:hAnsiTheme="minorHAnsi"/>
                <w:bCs/>
                <w:szCs w:val="22"/>
              </w:rPr>
              <w:t>3</w:t>
            </w:r>
          </w:p>
        </w:tc>
      </w:tr>
    </w:tbl>
    <w:p w14:paraId="39496AF2" w14:textId="77777777" w:rsidR="00883226" w:rsidRPr="0072047D" w:rsidRDefault="00883226" w:rsidP="0072047D">
      <w:pPr>
        <w:autoSpaceDE w:val="0"/>
        <w:autoSpaceDN w:val="0"/>
        <w:adjustRightInd w:val="0"/>
        <w:spacing w:line="276" w:lineRule="auto"/>
        <w:rPr>
          <w:rFonts w:asciiTheme="minorHAnsi" w:eastAsia="Calibri" w:hAnsiTheme="minorHAnsi"/>
          <w:b/>
          <w:bCs/>
          <w:sz w:val="22"/>
          <w:szCs w:val="22"/>
          <w:lang w:eastAsia="en-US"/>
        </w:rPr>
      </w:pPr>
    </w:p>
    <w:p w14:paraId="5098A90B" w14:textId="77777777" w:rsidR="00883226" w:rsidRPr="0072047D" w:rsidRDefault="00883226" w:rsidP="0072047D">
      <w:pPr>
        <w:autoSpaceDE w:val="0"/>
        <w:autoSpaceDN w:val="0"/>
        <w:adjustRightInd w:val="0"/>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MOŻLIWOŚĆ JEDNEJ ODPOWIEDZI W KAŻDYM WIERSZU</w:t>
      </w:r>
    </w:p>
    <w:p w14:paraId="0B99F0C1" w14:textId="77777777" w:rsidR="00883226" w:rsidRPr="0072047D" w:rsidRDefault="00883226" w:rsidP="0072047D">
      <w:pPr>
        <w:autoSpaceDE w:val="0"/>
        <w:autoSpaceDN w:val="0"/>
        <w:adjustRightInd w:val="0"/>
        <w:spacing w:line="276" w:lineRule="auto"/>
        <w:rPr>
          <w:rFonts w:asciiTheme="minorHAnsi" w:eastAsia="Calibri" w:hAnsiTheme="minorHAnsi"/>
          <w:b/>
          <w:bCs/>
          <w:sz w:val="22"/>
          <w:szCs w:val="22"/>
          <w:lang w:eastAsia="en-US"/>
        </w:rPr>
      </w:pPr>
      <w:r w:rsidRPr="0072047D">
        <w:rPr>
          <w:rFonts w:asciiTheme="minorHAnsi" w:eastAsia="Calibri" w:hAnsiTheme="minorHAnsi"/>
          <w:b/>
          <w:bCs/>
          <w:sz w:val="22"/>
          <w:szCs w:val="22"/>
          <w:lang w:eastAsia="en-US"/>
        </w:rPr>
        <w:t xml:space="preserve">P1.2. W jaki sposób i jak często członkowie LGD komunikują się ze sobą?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7"/>
        <w:gridCol w:w="1217"/>
        <w:gridCol w:w="1048"/>
        <w:gridCol w:w="1095"/>
        <w:gridCol w:w="999"/>
        <w:gridCol w:w="975"/>
        <w:gridCol w:w="854"/>
        <w:gridCol w:w="1259"/>
      </w:tblGrid>
      <w:tr w:rsidR="00883226" w:rsidRPr="00F525A7" w14:paraId="5C36C58A" w14:textId="77777777" w:rsidTr="00883226">
        <w:trPr>
          <w:tblHeader/>
        </w:trPr>
        <w:tc>
          <w:tcPr>
            <w:tcW w:w="1767" w:type="dxa"/>
            <w:shd w:val="clear" w:color="auto" w:fill="002060"/>
          </w:tcPr>
          <w:p w14:paraId="2BB5C2DA" w14:textId="77777777" w:rsidR="00883226" w:rsidRPr="00F525A7" w:rsidRDefault="00883226" w:rsidP="0072047D">
            <w:pPr>
              <w:spacing w:line="276" w:lineRule="auto"/>
              <w:rPr>
                <w:rFonts w:asciiTheme="minorHAnsi" w:eastAsia="Calibri" w:hAnsiTheme="minorHAnsi"/>
                <w:bCs/>
                <w:szCs w:val="20"/>
                <w:lang w:eastAsia="en-US"/>
              </w:rPr>
            </w:pPr>
          </w:p>
        </w:tc>
        <w:tc>
          <w:tcPr>
            <w:tcW w:w="1217" w:type="dxa"/>
            <w:shd w:val="clear" w:color="auto" w:fill="002060"/>
          </w:tcPr>
          <w:p w14:paraId="7700FB82" w14:textId="77777777" w:rsidR="00883226" w:rsidRPr="00F525A7" w:rsidRDefault="00883226" w:rsidP="0072047D">
            <w:pPr>
              <w:spacing w:line="276" w:lineRule="auto"/>
              <w:jc w:val="center"/>
              <w:rPr>
                <w:rFonts w:asciiTheme="minorHAnsi" w:eastAsia="Calibri" w:hAnsiTheme="minorHAnsi"/>
                <w:b/>
                <w:bCs/>
                <w:szCs w:val="20"/>
                <w:lang w:eastAsia="en-US"/>
              </w:rPr>
            </w:pPr>
            <w:r w:rsidRPr="00F525A7">
              <w:rPr>
                <w:rFonts w:asciiTheme="minorHAnsi" w:eastAsia="Calibri" w:hAnsiTheme="minorHAnsi"/>
                <w:b/>
                <w:bCs/>
                <w:szCs w:val="20"/>
                <w:lang w:eastAsia="en-US"/>
              </w:rPr>
              <w:t>codziennie</w:t>
            </w:r>
          </w:p>
          <w:p w14:paraId="7BBDB404" w14:textId="77777777" w:rsidR="00883226" w:rsidRPr="00F525A7" w:rsidRDefault="00883226" w:rsidP="0072047D">
            <w:pPr>
              <w:spacing w:line="276" w:lineRule="auto"/>
              <w:jc w:val="center"/>
              <w:rPr>
                <w:rFonts w:asciiTheme="minorHAnsi" w:eastAsia="Calibri" w:hAnsiTheme="minorHAnsi"/>
                <w:b/>
                <w:bCs/>
                <w:szCs w:val="20"/>
                <w:lang w:eastAsia="en-US"/>
              </w:rPr>
            </w:pPr>
          </w:p>
        </w:tc>
        <w:tc>
          <w:tcPr>
            <w:tcW w:w="1048" w:type="dxa"/>
            <w:shd w:val="clear" w:color="auto" w:fill="002060"/>
          </w:tcPr>
          <w:p w14:paraId="37AFFF28" w14:textId="77777777" w:rsidR="00883226" w:rsidRPr="00F525A7" w:rsidRDefault="00883226" w:rsidP="0072047D">
            <w:pPr>
              <w:spacing w:line="276" w:lineRule="auto"/>
              <w:jc w:val="center"/>
              <w:rPr>
                <w:rFonts w:asciiTheme="minorHAnsi" w:eastAsia="Calibri" w:hAnsiTheme="minorHAnsi"/>
                <w:b/>
                <w:bCs/>
                <w:szCs w:val="20"/>
                <w:lang w:eastAsia="en-US"/>
              </w:rPr>
            </w:pPr>
            <w:r w:rsidRPr="00F525A7">
              <w:rPr>
                <w:rFonts w:asciiTheme="minorHAnsi" w:eastAsia="Calibri" w:hAnsiTheme="minorHAnsi"/>
                <w:b/>
                <w:bCs/>
                <w:szCs w:val="20"/>
                <w:lang w:eastAsia="en-US"/>
              </w:rPr>
              <w:t>kilka razy w tygodniu</w:t>
            </w:r>
          </w:p>
        </w:tc>
        <w:tc>
          <w:tcPr>
            <w:tcW w:w="1095" w:type="dxa"/>
            <w:shd w:val="clear" w:color="auto" w:fill="002060"/>
          </w:tcPr>
          <w:p w14:paraId="75DC6530" w14:textId="77777777" w:rsidR="00883226" w:rsidRPr="00F525A7" w:rsidRDefault="00883226" w:rsidP="0072047D">
            <w:pPr>
              <w:spacing w:line="276" w:lineRule="auto"/>
              <w:jc w:val="center"/>
              <w:rPr>
                <w:rFonts w:asciiTheme="minorHAnsi" w:eastAsia="Calibri" w:hAnsiTheme="minorHAnsi"/>
                <w:b/>
                <w:bCs/>
                <w:szCs w:val="20"/>
                <w:lang w:eastAsia="en-US"/>
              </w:rPr>
            </w:pPr>
            <w:r w:rsidRPr="00F525A7">
              <w:rPr>
                <w:rFonts w:asciiTheme="minorHAnsi" w:eastAsia="Calibri" w:hAnsiTheme="minorHAnsi"/>
                <w:b/>
                <w:bCs/>
                <w:szCs w:val="20"/>
                <w:lang w:eastAsia="en-US"/>
              </w:rPr>
              <w:t>kilka razy w miesiącu</w:t>
            </w:r>
          </w:p>
        </w:tc>
        <w:tc>
          <w:tcPr>
            <w:tcW w:w="999" w:type="dxa"/>
            <w:shd w:val="clear" w:color="auto" w:fill="002060"/>
          </w:tcPr>
          <w:p w14:paraId="2322E377" w14:textId="77777777" w:rsidR="00883226" w:rsidRPr="00F525A7" w:rsidRDefault="00883226" w:rsidP="0072047D">
            <w:pPr>
              <w:spacing w:line="276" w:lineRule="auto"/>
              <w:jc w:val="center"/>
              <w:rPr>
                <w:rFonts w:asciiTheme="minorHAnsi" w:eastAsia="Calibri" w:hAnsiTheme="minorHAnsi"/>
                <w:b/>
                <w:bCs/>
                <w:szCs w:val="20"/>
                <w:lang w:eastAsia="en-US"/>
              </w:rPr>
            </w:pPr>
            <w:r w:rsidRPr="00F525A7">
              <w:rPr>
                <w:rFonts w:asciiTheme="minorHAnsi" w:eastAsia="Calibri" w:hAnsiTheme="minorHAnsi"/>
                <w:b/>
                <w:bCs/>
                <w:szCs w:val="20"/>
                <w:lang w:eastAsia="en-US"/>
              </w:rPr>
              <w:t>raz w miesiącu</w:t>
            </w:r>
          </w:p>
        </w:tc>
        <w:tc>
          <w:tcPr>
            <w:tcW w:w="975" w:type="dxa"/>
            <w:shd w:val="clear" w:color="auto" w:fill="002060"/>
          </w:tcPr>
          <w:p w14:paraId="0C7D1DFB" w14:textId="77777777" w:rsidR="00883226" w:rsidRPr="00F525A7" w:rsidRDefault="00883226" w:rsidP="0072047D">
            <w:pPr>
              <w:spacing w:line="276" w:lineRule="auto"/>
              <w:jc w:val="center"/>
              <w:rPr>
                <w:rFonts w:asciiTheme="minorHAnsi" w:eastAsia="Calibri" w:hAnsiTheme="minorHAnsi"/>
                <w:b/>
                <w:bCs/>
                <w:szCs w:val="20"/>
                <w:lang w:eastAsia="en-US"/>
              </w:rPr>
            </w:pPr>
            <w:r w:rsidRPr="00F525A7">
              <w:rPr>
                <w:rFonts w:asciiTheme="minorHAnsi" w:eastAsia="Calibri" w:hAnsiTheme="minorHAnsi"/>
                <w:b/>
                <w:bCs/>
                <w:szCs w:val="20"/>
                <w:lang w:eastAsia="en-US"/>
              </w:rPr>
              <w:t>raz na pół roku</w:t>
            </w:r>
          </w:p>
          <w:p w14:paraId="36F3E02E" w14:textId="77777777" w:rsidR="00883226" w:rsidRPr="00F525A7" w:rsidRDefault="00883226" w:rsidP="0072047D">
            <w:pPr>
              <w:spacing w:line="276" w:lineRule="auto"/>
              <w:jc w:val="center"/>
              <w:rPr>
                <w:rFonts w:asciiTheme="minorHAnsi" w:eastAsia="Calibri" w:hAnsiTheme="minorHAnsi"/>
                <w:b/>
                <w:bCs/>
                <w:szCs w:val="20"/>
                <w:lang w:eastAsia="en-US"/>
              </w:rPr>
            </w:pPr>
          </w:p>
        </w:tc>
        <w:tc>
          <w:tcPr>
            <w:tcW w:w="854" w:type="dxa"/>
            <w:shd w:val="clear" w:color="auto" w:fill="002060"/>
          </w:tcPr>
          <w:p w14:paraId="44EC0ED1" w14:textId="77777777" w:rsidR="00883226" w:rsidRPr="00F525A7" w:rsidRDefault="00883226" w:rsidP="0072047D">
            <w:pPr>
              <w:spacing w:line="276" w:lineRule="auto"/>
              <w:jc w:val="center"/>
              <w:rPr>
                <w:rFonts w:asciiTheme="minorHAnsi" w:eastAsia="Calibri" w:hAnsiTheme="minorHAnsi"/>
                <w:b/>
                <w:bCs/>
                <w:szCs w:val="20"/>
                <w:lang w:eastAsia="en-US"/>
              </w:rPr>
            </w:pPr>
            <w:r w:rsidRPr="00F525A7">
              <w:rPr>
                <w:rFonts w:asciiTheme="minorHAnsi" w:eastAsia="Calibri" w:hAnsiTheme="minorHAnsi"/>
                <w:b/>
                <w:bCs/>
                <w:szCs w:val="20"/>
                <w:lang w:eastAsia="en-US"/>
              </w:rPr>
              <w:t>raz na rok lub rzadziej</w:t>
            </w:r>
          </w:p>
        </w:tc>
        <w:tc>
          <w:tcPr>
            <w:tcW w:w="1259" w:type="dxa"/>
            <w:shd w:val="clear" w:color="auto" w:fill="002060"/>
          </w:tcPr>
          <w:p w14:paraId="2F01340E" w14:textId="77777777" w:rsidR="00883226" w:rsidRPr="00F525A7" w:rsidRDefault="00883226" w:rsidP="0072047D">
            <w:pPr>
              <w:spacing w:line="276" w:lineRule="auto"/>
              <w:jc w:val="center"/>
              <w:rPr>
                <w:rFonts w:asciiTheme="minorHAnsi" w:eastAsia="Calibri" w:hAnsiTheme="minorHAnsi"/>
                <w:b/>
                <w:bCs/>
                <w:szCs w:val="20"/>
                <w:lang w:eastAsia="en-US"/>
              </w:rPr>
            </w:pPr>
            <w:r w:rsidRPr="00F525A7">
              <w:rPr>
                <w:rFonts w:asciiTheme="minorHAnsi" w:eastAsia="Calibri" w:hAnsiTheme="minorHAnsi"/>
                <w:b/>
                <w:bCs/>
                <w:szCs w:val="20"/>
                <w:lang w:eastAsia="en-US"/>
              </w:rPr>
              <w:t>brak komunikacji</w:t>
            </w:r>
          </w:p>
        </w:tc>
      </w:tr>
      <w:tr w:rsidR="00883226" w:rsidRPr="00F525A7" w14:paraId="783FB01A" w14:textId="77777777" w:rsidTr="00883226">
        <w:tc>
          <w:tcPr>
            <w:tcW w:w="1767" w:type="dxa"/>
          </w:tcPr>
          <w:p w14:paraId="3C4531C6" w14:textId="77777777" w:rsidR="00883226" w:rsidRPr="00F525A7" w:rsidRDefault="00883226" w:rsidP="0072047D">
            <w:pPr>
              <w:spacing w:line="276" w:lineRule="auto"/>
              <w:rPr>
                <w:rFonts w:asciiTheme="minorHAnsi" w:eastAsia="Calibri" w:hAnsiTheme="minorHAnsi"/>
                <w:bCs/>
                <w:szCs w:val="20"/>
                <w:lang w:eastAsia="en-US"/>
              </w:rPr>
            </w:pPr>
            <w:r w:rsidRPr="00F525A7">
              <w:rPr>
                <w:rFonts w:asciiTheme="minorHAnsi" w:eastAsia="Calibri" w:hAnsiTheme="minorHAnsi"/>
                <w:bCs/>
                <w:szCs w:val="20"/>
                <w:lang w:eastAsia="en-US"/>
              </w:rPr>
              <w:t xml:space="preserve">P1.2.1. Regularne spotkania niezależnie </w:t>
            </w:r>
            <w:r w:rsidR="00DA110A" w:rsidRPr="00F525A7">
              <w:rPr>
                <w:rFonts w:asciiTheme="minorHAnsi" w:eastAsia="Calibri" w:hAnsiTheme="minorHAnsi"/>
                <w:bCs/>
                <w:szCs w:val="20"/>
                <w:lang w:eastAsia="en-US"/>
              </w:rPr>
              <w:t xml:space="preserve">od </w:t>
            </w:r>
            <w:r w:rsidRPr="00F525A7">
              <w:rPr>
                <w:rFonts w:asciiTheme="minorHAnsi" w:eastAsia="Calibri" w:hAnsiTheme="minorHAnsi"/>
                <w:bCs/>
                <w:szCs w:val="20"/>
                <w:lang w:eastAsia="en-US"/>
              </w:rPr>
              <w:t>tego, czy jest wyraźna potrzeba</w:t>
            </w:r>
          </w:p>
        </w:tc>
        <w:tc>
          <w:tcPr>
            <w:tcW w:w="1217" w:type="dxa"/>
            <w:vAlign w:val="center"/>
          </w:tcPr>
          <w:p w14:paraId="45934F52"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7</w:t>
            </w:r>
          </w:p>
        </w:tc>
        <w:tc>
          <w:tcPr>
            <w:tcW w:w="1048" w:type="dxa"/>
            <w:vAlign w:val="center"/>
          </w:tcPr>
          <w:p w14:paraId="3F56E730"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6</w:t>
            </w:r>
          </w:p>
        </w:tc>
        <w:tc>
          <w:tcPr>
            <w:tcW w:w="1095" w:type="dxa"/>
            <w:vAlign w:val="center"/>
          </w:tcPr>
          <w:p w14:paraId="03EFF395"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5</w:t>
            </w:r>
          </w:p>
        </w:tc>
        <w:tc>
          <w:tcPr>
            <w:tcW w:w="999" w:type="dxa"/>
            <w:vAlign w:val="center"/>
          </w:tcPr>
          <w:p w14:paraId="2760581F"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4</w:t>
            </w:r>
          </w:p>
        </w:tc>
        <w:tc>
          <w:tcPr>
            <w:tcW w:w="975" w:type="dxa"/>
            <w:vAlign w:val="center"/>
          </w:tcPr>
          <w:p w14:paraId="3621718F"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3</w:t>
            </w:r>
          </w:p>
        </w:tc>
        <w:tc>
          <w:tcPr>
            <w:tcW w:w="854" w:type="dxa"/>
            <w:vAlign w:val="center"/>
          </w:tcPr>
          <w:p w14:paraId="3C0E3BB0"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2</w:t>
            </w:r>
          </w:p>
        </w:tc>
        <w:tc>
          <w:tcPr>
            <w:tcW w:w="1259" w:type="dxa"/>
            <w:vAlign w:val="center"/>
          </w:tcPr>
          <w:p w14:paraId="0914A662"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1</w:t>
            </w:r>
          </w:p>
        </w:tc>
      </w:tr>
      <w:tr w:rsidR="00883226" w:rsidRPr="00F525A7" w14:paraId="0E1DF630" w14:textId="77777777" w:rsidTr="00883226">
        <w:tc>
          <w:tcPr>
            <w:tcW w:w="1767" w:type="dxa"/>
          </w:tcPr>
          <w:p w14:paraId="3E53BF9E" w14:textId="77777777" w:rsidR="00883226" w:rsidRPr="00F525A7" w:rsidRDefault="00883226" w:rsidP="0072047D">
            <w:pPr>
              <w:spacing w:line="276" w:lineRule="auto"/>
              <w:rPr>
                <w:rFonts w:asciiTheme="minorHAnsi" w:eastAsia="Calibri" w:hAnsiTheme="minorHAnsi"/>
                <w:bCs/>
                <w:szCs w:val="20"/>
                <w:lang w:eastAsia="en-US"/>
              </w:rPr>
            </w:pPr>
            <w:r w:rsidRPr="00F525A7">
              <w:rPr>
                <w:rFonts w:asciiTheme="minorHAnsi" w:eastAsia="Calibri" w:hAnsiTheme="minorHAnsi"/>
                <w:bCs/>
                <w:szCs w:val="20"/>
                <w:lang w:eastAsia="en-US"/>
              </w:rPr>
              <w:t>P1.2.2. Spotkania w razie potrzeby</w:t>
            </w:r>
          </w:p>
        </w:tc>
        <w:tc>
          <w:tcPr>
            <w:tcW w:w="1217" w:type="dxa"/>
            <w:vAlign w:val="center"/>
          </w:tcPr>
          <w:p w14:paraId="2DEAF913"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7</w:t>
            </w:r>
          </w:p>
        </w:tc>
        <w:tc>
          <w:tcPr>
            <w:tcW w:w="1048" w:type="dxa"/>
            <w:vAlign w:val="center"/>
          </w:tcPr>
          <w:p w14:paraId="2A621E3A"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6</w:t>
            </w:r>
          </w:p>
        </w:tc>
        <w:tc>
          <w:tcPr>
            <w:tcW w:w="1095" w:type="dxa"/>
            <w:vAlign w:val="center"/>
          </w:tcPr>
          <w:p w14:paraId="112E661F"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5</w:t>
            </w:r>
          </w:p>
        </w:tc>
        <w:tc>
          <w:tcPr>
            <w:tcW w:w="999" w:type="dxa"/>
            <w:vAlign w:val="center"/>
          </w:tcPr>
          <w:p w14:paraId="3C107EF1"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4</w:t>
            </w:r>
          </w:p>
        </w:tc>
        <w:tc>
          <w:tcPr>
            <w:tcW w:w="975" w:type="dxa"/>
            <w:vAlign w:val="center"/>
          </w:tcPr>
          <w:p w14:paraId="5FE2A88F"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3</w:t>
            </w:r>
          </w:p>
        </w:tc>
        <w:tc>
          <w:tcPr>
            <w:tcW w:w="854" w:type="dxa"/>
            <w:vAlign w:val="center"/>
          </w:tcPr>
          <w:p w14:paraId="15695AF5"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2</w:t>
            </w:r>
          </w:p>
        </w:tc>
        <w:tc>
          <w:tcPr>
            <w:tcW w:w="1259" w:type="dxa"/>
            <w:vAlign w:val="center"/>
          </w:tcPr>
          <w:p w14:paraId="05D316CA"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1</w:t>
            </w:r>
          </w:p>
        </w:tc>
      </w:tr>
      <w:tr w:rsidR="00883226" w:rsidRPr="00F525A7" w14:paraId="570C4DD1" w14:textId="77777777" w:rsidTr="00883226">
        <w:tc>
          <w:tcPr>
            <w:tcW w:w="1767" w:type="dxa"/>
          </w:tcPr>
          <w:p w14:paraId="2E7A48C2" w14:textId="77777777" w:rsidR="00883226" w:rsidRPr="00F525A7" w:rsidRDefault="00883226" w:rsidP="0072047D">
            <w:pPr>
              <w:spacing w:line="276" w:lineRule="auto"/>
              <w:rPr>
                <w:rFonts w:asciiTheme="minorHAnsi" w:eastAsia="Calibri" w:hAnsiTheme="minorHAnsi"/>
                <w:bCs/>
                <w:szCs w:val="20"/>
                <w:lang w:eastAsia="en-US"/>
              </w:rPr>
            </w:pPr>
            <w:r w:rsidRPr="00F525A7">
              <w:rPr>
                <w:rFonts w:asciiTheme="minorHAnsi" w:eastAsia="Calibri" w:hAnsiTheme="minorHAnsi"/>
                <w:bCs/>
                <w:szCs w:val="20"/>
                <w:lang w:eastAsia="en-US"/>
              </w:rPr>
              <w:t>P1.2.3. Kontakty telefoniczne/</w:t>
            </w:r>
            <w:r w:rsidR="00DA110A" w:rsidRPr="00F525A7">
              <w:rPr>
                <w:rFonts w:asciiTheme="minorHAnsi" w:eastAsia="Calibri" w:hAnsiTheme="minorHAnsi"/>
                <w:bCs/>
                <w:szCs w:val="20"/>
                <w:lang w:eastAsia="en-US"/>
              </w:rPr>
              <w:t xml:space="preserve"> poprzez </w:t>
            </w:r>
            <w:proofErr w:type="spellStart"/>
            <w:r w:rsidRPr="00F525A7">
              <w:rPr>
                <w:rFonts w:asciiTheme="minorHAnsi" w:eastAsia="Calibri" w:hAnsiTheme="minorHAnsi"/>
                <w:bCs/>
                <w:szCs w:val="20"/>
                <w:lang w:eastAsia="en-US"/>
              </w:rPr>
              <w:t>skype</w:t>
            </w:r>
            <w:proofErr w:type="spellEnd"/>
          </w:p>
        </w:tc>
        <w:tc>
          <w:tcPr>
            <w:tcW w:w="1217" w:type="dxa"/>
            <w:vAlign w:val="center"/>
          </w:tcPr>
          <w:p w14:paraId="24461298"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7</w:t>
            </w:r>
          </w:p>
        </w:tc>
        <w:tc>
          <w:tcPr>
            <w:tcW w:w="1048" w:type="dxa"/>
            <w:vAlign w:val="center"/>
          </w:tcPr>
          <w:p w14:paraId="2F441C13"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6</w:t>
            </w:r>
          </w:p>
        </w:tc>
        <w:tc>
          <w:tcPr>
            <w:tcW w:w="1095" w:type="dxa"/>
            <w:vAlign w:val="center"/>
          </w:tcPr>
          <w:p w14:paraId="62F5C9FC"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5</w:t>
            </w:r>
          </w:p>
        </w:tc>
        <w:tc>
          <w:tcPr>
            <w:tcW w:w="999" w:type="dxa"/>
            <w:vAlign w:val="center"/>
          </w:tcPr>
          <w:p w14:paraId="0A52B486"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4</w:t>
            </w:r>
          </w:p>
        </w:tc>
        <w:tc>
          <w:tcPr>
            <w:tcW w:w="975" w:type="dxa"/>
            <w:vAlign w:val="center"/>
          </w:tcPr>
          <w:p w14:paraId="21E42258"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3</w:t>
            </w:r>
          </w:p>
        </w:tc>
        <w:tc>
          <w:tcPr>
            <w:tcW w:w="854" w:type="dxa"/>
            <w:vAlign w:val="center"/>
          </w:tcPr>
          <w:p w14:paraId="48063D25"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2</w:t>
            </w:r>
          </w:p>
        </w:tc>
        <w:tc>
          <w:tcPr>
            <w:tcW w:w="1259" w:type="dxa"/>
            <w:vAlign w:val="center"/>
          </w:tcPr>
          <w:p w14:paraId="3264909B"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1</w:t>
            </w:r>
          </w:p>
        </w:tc>
      </w:tr>
      <w:tr w:rsidR="00883226" w:rsidRPr="00F525A7" w14:paraId="2BFAB543" w14:textId="77777777" w:rsidTr="00883226">
        <w:tc>
          <w:tcPr>
            <w:tcW w:w="1767" w:type="dxa"/>
          </w:tcPr>
          <w:p w14:paraId="0E123E05" w14:textId="77777777" w:rsidR="00883226" w:rsidRPr="00F525A7" w:rsidRDefault="00883226" w:rsidP="0072047D">
            <w:pPr>
              <w:spacing w:line="276" w:lineRule="auto"/>
              <w:rPr>
                <w:rFonts w:asciiTheme="minorHAnsi" w:eastAsia="Calibri" w:hAnsiTheme="minorHAnsi"/>
                <w:bCs/>
                <w:szCs w:val="20"/>
                <w:lang w:eastAsia="en-US"/>
              </w:rPr>
            </w:pPr>
            <w:r w:rsidRPr="00F525A7">
              <w:rPr>
                <w:rFonts w:asciiTheme="minorHAnsi" w:eastAsia="Calibri" w:hAnsiTheme="minorHAnsi"/>
                <w:bCs/>
                <w:szCs w:val="20"/>
                <w:lang w:eastAsia="en-US"/>
              </w:rPr>
              <w:t>P1.2.4. Kontakty mailowe</w:t>
            </w:r>
          </w:p>
        </w:tc>
        <w:tc>
          <w:tcPr>
            <w:tcW w:w="1217" w:type="dxa"/>
            <w:vAlign w:val="center"/>
          </w:tcPr>
          <w:p w14:paraId="6CE1F94A"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7</w:t>
            </w:r>
          </w:p>
        </w:tc>
        <w:tc>
          <w:tcPr>
            <w:tcW w:w="1048" w:type="dxa"/>
            <w:vAlign w:val="center"/>
          </w:tcPr>
          <w:p w14:paraId="342583EB"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6</w:t>
            </w:r>
          </w:p>
        </w:tc>
        <w:tc>
          <w:tcPr>
            <w:tcW w:w="1095" w:type="dxa"/>
            <w:vAlign w:val="center"/>
          </w:tcPr>
          <w:p w14:paraId="1E42A7EA"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5</w:t>
            </w:r>
          </w:p>
        </w:tc>
        <w:tc>
          <w:tcPr>
            <w:tcW w:w="999" w:type="dxa"/>
            <w:vAlign w:val="center"/>
          </w:tcPr>
          <w:p w14:paraId="7E3071CE"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4</w:t>
            </w:r>
          </w:p>
        </w:tc>
        <w:tc>
          <w:tcPr>
            <w:tcW w:w="975" w:type="dxa"/>
            <w:vAlign w:val="center"/>
          </w:tcPr>
          <w:p w14:paraId="238AD5B6"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3</w:t>
            </w:r>
          </w:p>
        </w:tc>
        <w:tc>
          <w:tcPr>
            <w:tcW w:w="854" w:type="dxa"/>
            <w:vAlign w:val="center"/>
          </w:tcPr>
          <w:p w14:paraId="203573EC"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2</w:t>
            </w:r>
          </w:p>
        </w:tc>
        <w:tc>
          <w:tcPr>
            <w:tcW w:w="1259" w:type="dxa"/>
            <w:vAlign w:val="center"/>
          </w:tcPr>
          <w:p w14:paraId="3DACDF2E"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1</w:t>
            </w:r>
          </w:p>
        </w:tc>
      </w:tr>
      <w:tr w:rsidR="00883226" w:rsidRPr="00F525A7" w14:paraId="645CD6D6" w14:textId="77777777" w:rsidTr="00883226">
        <w:tc>
          <w:tcPr>
            <w:tcW w:w="1767" w:type="dxa"/>
          </w:tcPr>
          <w:p w14:paraId="4C08A51B" w14:textId="77777777" w:rsidR="00883226" w:rsidRPr="00F525A7" w:rsidRDefault="00883226" w:rsidP="0072047D">
            <w:pPr>
              <w:spacing w:line="276" w:lineRule="auto"/>
              <w:rPr>
                <w:rFonts w:asciiTheme="minorHAnsi" w:eastAsia="Calibri" w:hAnsiTheme="minorHAnsi"/>
                <w:bCs/>
                <w:szCs w:val="20"/>
                <w:lang w:eastAsia="en-US"/>
              </w:rPr>
            </w:pPr>
            <w:r w:rsidRPr="00F525A7">
              <w:rPr>
                <w:rFonts w:asciiTheme="minorHAnsi" w:eastAsia="Calibri" w:hAnsiTheme="minorHAnsi"/>
                <w:bCs/>
                <w:szCs w:val="20"/>
                <w:lang w:eastAsia="en-US"/>
              </w:rPr>
              <w:t>P1.2.5 Forum internetowe</w:t>
            </w:r>
          </w:p>
        </w:tc>
        <w:tc>
          <w:tcPr>
            <w:tcW w:w="1217" w:type="dxa"/>
            <w:vAlign w:val="center"/>
          </w:tcPr>
          <w:p w14:paraId="02B2C784"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7</w:t>
            </w:r>
          </w:p>
        </w:tc>
        <w:tc>
          <w:tcPr>
            <w:tcW w:w="1048" w:type="dxa"/>
            <w:vAlign w:val="center"/>
          </w:tcPr>
          <w:p w14:paraId="1F9CCA1A"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6</w:t>
            </w:r>
          </w:p>
        </w:tc>
        <w:tc>
          <w:tcPr>
            <w:tcW w:w="1095" w:type="dxa"/>
            <w:vAlign w:val="center"/>
          </w:tcPr>
          <w:p w14:paraId="5D02154C"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5</w:t>
            </w:r>
          </w:p>
        </w:tc>
        <w:tc>
          <w:tcPr>
            <w:tcW w:w="999" w:type="dxa"/>
            <w:vAlign w:val="center"/>
          </w:tcPr>
          <w:p w14:paraId="33F7EAE3"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4</w:t>
            </w:r>
          </w:p>
        </w:tc>
        <w:tc>
          <w:tcPr>
            <w:tcW w:w="975" w:type="dxa"/>
            <w:vAlign w:val="center"/>
          </w:tcPr>
          <w:p w14:paraId="48FADDFB"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3</w:t>
            </w:r>
          </w:p>
        </w:tc>
        <w:tc>
          <w:tcPr>
            <w:tcW w:w="854" w:type="dxa"/>
            <w:vAlign w:val="center"/>
          </w:tcPr>
          <w:p w14:paraId="5B22C604"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2</w:t>
            </w:r>
          </w:p>
        </w:tc>
        <w:tc>
          <w:tcPr>
            <w:tcW w:w="1259" w:type="dxa"/>
            <w:vAlign w:val="center"/>
          </w:tcPr>
          <w:p w14:paraId="60136D81"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1</w:t>
            </w:r>
          </w:p>
        </w:tc>
      </w:tr>
      <w:tr w:rsidR="00883226" w:rsidRPr="00F525A7" w14:paraId="07CAE6F9" w14:textId="77777777" w:rsidTr="00883226">
        <w:tc>
          <w:tcPr>
            <w:tcW w:w="1767" w:type="dxa"/>
          </w:tcPr>
          <w:p w14:paraId="58AABBF0" w14:textId="77777777" w:rsidR="00883226" w:rsidRPr="00F525A7" w:rsidRDefault="007A2056" w:rsidP="0072047D">
            <w:pPr>
              <w:spacing w:line="276" w:lineRule="auto"/>
              <w:rPr>
                <w:rFonts w:asciiTheme="minorHAnsi" w:eastAsia="Calibri" w:hAnsiTheme="minorHAnsi"/>
                <w:bCs/>
                <w:szCs w:val="20"/>
                <w:lang w:eastAsia="en-US"/>
              </w:rPr>
            </w:pPr>
            <w:r w:rsidRPr="00F525A7">
              <w:rPr>
                <w:rFonts w:asciiTheme="minorHAnsi" w:eastAsia="Calibri" w:hAnsiTheme="minorHAnsi"/>
                <w:bCs/>
                <w:szCs w:val="20"/>
                <w:lang w:eastAsia="en-US"/>
              </w:rPr>
              <w:lastRenderedPageBreak/>
              <w:t>P1.2.6 I</w:t>
            </w:r>
            <w:r w:rsidR="00883226" w:rsidRPr="00F525A7">
              <w:rPr>
                <w:rFonts w:asciiTheme="minorHAnsi" w:eastAsia="Calibri" w:hAnsiTheme="minorHAnsi"/>
                <w:bCs/>
                <w:szCs w:val="20"/>
                <w:lang w:eastAsia="en-US"/>
              </w:rPr>
              <w:t>nne, jakie ………………</w:t>
            </w:r>
            <w:r w:rsidRPr="00F525A7">
              <w:rPr>
                <w:rFonts w:asciiTheme="minorHAnsi" w:eastAsia="Calibri" w:hAnsiTheme="minorHAnsi"/>
                <w:bCs/>
                <w:szCs w:val="20"/>
                <w:lang w:eastAsia="en-US"/>
              </w:rPr>
              <w:t>…….</w:t>
            </w:r>
            <w:r w:rsidR="00883226" w:rsidRPr="00F525A7">
              <w:rPr>
                <w:rFonts w:asciiTheme="minorHAnsi" w:eastAsia="Calibri" w:hAnsiTheme="minorHAnsi"/>
                <w:bCs/>
                <w:szCs w:val="20"/>
                <w:lang w:eastAsia="en-US"/>
              </w:rPr>
              <w:t>……</w:t>
            </w:r>
          </w:p>
        </w:tc>
        <w:tc>
          <w:tcPr>
            <w:tcW w:w="1217" w:type="dxa"/>
            <w:vAlign w:val="center"/>
          </w:tcPr>
          <w:p w14:paraId="28F8CB1E"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7</w:t>
            </w:r>
          </w:p>
        </w:tc>
        <w:tc>
          <w:tcPr>
            <w:tcW w:w="1048" w:type="dxa"/>
            <w:vAlign w:val="center"/>
          </w:tcPr>
          <w:p w14:paraId="6B950B12"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6</w:t>
            </w:r>
          </w:p>
        </w:tc>
        <w:tc>
          <w:tcPr>
            <w:tcW w:w="1095" w:type="dxa"/>
            <w:vAlign w:val="center"/>
          </w:tcPr>
          <w:p w14:paraId="4FD6B530"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5</w:t>
            </w:r>
          </w:p>
        </w:tc>
        <w:tc>
          <w:tcPr>
            <w:tcW w:w="999" w:type="dxa"/>
            <w:vAlign w:val="center"/>
          </w:tcPr>
          <w:p w14:paraId="7AF1D1D1"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4</w:t>
            </w:r>
          </w:p>
        </w:tc>
        <w:tc>
          <w:tcPr>
            <w:tcW w:w="975" w:type="dxa"/>
            <w:vAlign w:val="center"/>
          </w:tcPr>
          <w:p w14:paraId="2A0B47E5"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3</w:t>
            </w:r>
          </w:p>
        </w:tc>
        <w:tc>
          <w:tcPr>
            <w:tcW w:w="854" w:type="dxa"/>
            <w:vAlign w:val="center"/>
          </w:tcPr>
          <w:p w14:paraId="0DD1F788"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2</w:t>
            </w:r>
          </w:p>
        </w:tc>
        <w:tc>
          <w:tcPr>
            <w:tcW w:w="1259" w:type="dxa"/>
            <w:vAlign w:val="center"/>
          </w:tcPr>
          <w:p w14:paraId="4B11DFFE" w14:textId="77777777" w:rsidR="00883226" w:rsidRPr="00F525A7" w:rsidRDefault="00883226" w:rsidP="0072047D">
            <w:pPr>
              <w:spacing w:line="276" w:lineRule="auto"/>
              <w:jc w:val="center"/>
              <w:rPr>
                <w:rFonts w:asciiTheme="minorHAnsi" w:eastAsia="Calibri" w:hAnsiTheme="minorHAnsi"/>
                <w:bCs/>
                <w:szCs w:val="20"/>
                <w:lang w:eastAsia="en-US"/>
              </w:rPr>
            </w:pPr>
            <w:r w:rsidRPr="00F525A7">
              <w:rPr>
                <w:rFonts w:asciiTheme="minorHAnsi" w:eastAsia="Calibri" w:hAnsiTheme="minorHAnsi"/>
                <w:bCs/>
                <w:szCs w:val="20"/>
                <w:lang w:eastAsia="en-US"/>
              </w:rPr>
              <w:t>1</w:t>
            </w:r>
          </w:p>
        </w:tc>
      </w:tr>
    </w:tbl>
    <w:p w14:paraId="59A62C0F" w14:textId="77777777" w:rsidR="0036345C" w:rsidRDefault="0036345C" w:rsidP="0072047D">
      <w:pPr>
        <w:autoSpaceDE w:val="0"/>
        <w:autoSpaceDN w:val="0"/>
        <w:adjustRightInd w:val="0"/>
        <w:spacing w:line="276" w:lineRule="auto"/>
        <w:rPr>
          <w:rFonts w:asciiTheme="minorHAnsi" w:eastAsia="Calibri" w:hAnsiTheme="minorHAnsi"/>
          <w:b/>
          <w:color w:val="00B0F0"/>
          <w:sz w:val="22"/>
          <w:szCs w:val="22"/>
          <w:lang w:eastAsia="en-US"/>
        </w:rPr>
      </w:pPr>
    </w:p>
    <w:p w14:paraId="6C4C369B" w14:textId="77777777" w:rsidR="00883226" w:rsidRPr="0072047D" w:rsidRDefault="00883226" w:rsidP="0072047D">
      <w:pPr>
        <w:autoSpaceDE w:val="0"/>
        <w:autoSpaceDN w:val="0"/>
        <w:adjustRightInd w:val="0"/>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MOŻLIWOŚĆ JEDNEJ ODPOWIEDZI</w:t>
      </w:r>
    </w:p>
    <w:p w14:paraId="42D7D48A" w14:textId="77777777" w:rsidR="00883226" w:rsidRPr="0072047D" w:rsidRDefault="00883226" w:rsidP="0072047D">
      <w:pPr>
        <w:autoSpaceDE w:val="0"/>
        <w:autoSpaceDN w:val="0"/>
        <w:adjustRightInd w:val="0"/>
        <w:spacing w:line="276" w:lineRule="auto"/>
        <w:rPr>
          <w:rFonts w:asciiTheme="minorHAnsi" w:eastAsia="Calibri" w:hAnsiTheme="minorHAnsi"/>
          <w:b/>
          <w:bCs/>
          <w:sz w:val="22"/>
          <w:szCs w:val="22"/>
          <w:lang w:eastAsia="en-US"/>
        </w:rPr>
      </w:pPr>
      <w:r w:rsidRPr="0072047D">
        <w:rPr>
          <w:rFonts w:asciiTheme="minorHAnsi" w:eastAsia="Calibri" w:hAnsiTheme="minorHAnsi"/>
          <w:b/>
          <w:bCs/>
          <w:sz w:val="22"/>
          <w:szCs w:val="22"/>
          <w:lang w:eastAsia="en-US"/>
        </w:rPr>
        <w:t>P1.3. Czy obecnie LGD</w:t>
      </w:r>
      <w:r w:rsidR="00B932B2" w:rsidRPr="0072047D">
        <w:rPr>
          <w:rFonts w:asciiTheme="minorHAnsi" w:eastAsia="Calibri" w:hAnsiTheme="minorHAnsi"/>
          <w:b/>
          <w:bCs/>
          <w:sz w:val="22"/>
          <w:szCs w:val="22"/>
          <w:lang w:eastAsia="en-US"/>
        </w:rPr>
        <w:t xml:space="preserve"> podejmuje wspólne działania z funkcjonującymi</w:t>
      </w:r>
      <w:r w:rsidRPr="0072047D">
        <w:rPr>
          <w:rFonts w:asciiTheme="minorHAnsi" w:eastAsia="Calibri" w:hAnsiTheme="minorHAnsi"/>
          <w:b/>
          <w:bCs/>
          <w:sz w:val="22"/>
          <w:szCs w:val="22"/>
          <w:lang w:eastAsia="en-US"/>
        </w:rPr>
        <w:t xml:space="preserve"> na obszarze LGD:</w:t>
      </w:r>
    </w:p>
    <w:tbl>
      <w:tblPr>
        <w:tblStyle w:val="Tabela-Siatka1"/>
        <w:tblW w:w="9214" w:type="dxa"/>
        <w:tblInd w:w="108" w:type="dxa"/>
        <w:tblLook w:val="04A0" w:firstRow="1" w:lastRow="0" w:firstColumn="1" w:lastColumn="0" w:noHBand="0" w:noVBand="1"/>
      </w:tblPr>
      <w:tblGrid>
        <w:gridCol w:w="3828"/>
        <w:gridCol w:w="2551"/>
        <w:gridCol w:w="2835"/>
      </w:tblGrid>
      <w:tr w:rsidR="00745381" w:rsidRPr="00F525A7" w14:paraId="4BDA9050" w14:textId="77777777" w:rsidTr="00745381">
        <w:tc>
          <w:tcPr>
            <w:tcW w:w="3828" w:type="dxa"/>
            <w:shd w:val="clear" w:color="auto" w:fill="002060"/>
          </w:tcPr>
          <w:p w14:paraId="6D019243" w14:textId="77777777" w:rsidR="00745381" w:rsidRPr="00F525A7" w:rsidRDefault="00745381" w:rsidP="0072047D">
            <w:pPr>
              <w:autoSpaceDE w:val="0"/>
              <w:autoSpaceDN w:val="0"/>
              <w:adjustRightInd w:val="0"/>
              <w:spacing w:line="276" w:lineRule="auto"/>
              <w:rPr>
                <w:rFonts w:asciiTheme="minorHAnsi" w:eastAsia="Calibri" w:hAnsiTheme="minorHAnsi"/>
                <w:b/>
                <w:bCs/>
                <w:sz w:val="20"/>
                <w:szCs w:val="22"/>
              </w:rPr>
            </w:pPr>
          </w:p>
        </w:tc>
        <w:tc>
          <w:tcPr>
            <w:tcW w:w="2551" w:type="dxa"/>
            <w:shd w:val="clear" w:color="auto" w:fill="002060"/>
          </w:tcPr>
          <w:p w14:paraId="70551643" w14:textId="77777777" w:rsidR="00745381" w:rsidRPr="00F525A7" w:rsidRDefault="00745381" w:rsidP="0072047D">
            <w:pPr>
              <w:autoSpaceDE w:val="0"/>
              <w:autoSpaceDN w:val="0"/>
              <w:adjustRightInd w:val="0"/>
              <w:spacing w:line="276" w:lineRule="auto"/>
              <w:jc w:val="center"/>
              <w:rPr>
                <w:rFonts w:asciiTheme="minorHAnsi" w:eastAsia="Calibri" w:hAnsiTheme="minorHAnsi"/>
                <w:b/>
                <w:bCs/>
                <w:sz w:val="20"/>
                <w:szCs w:val="22"/>
              </w:rPr>
            </w:pPr>
            <w:r w:rsidRPr="00F525A7">
              <w:rPr>
                <w:rFonts w:asciiTheme="minorHAnsi" w:eastAsia="Calibri" w:hAnsiTheme="minorHAnsi"/>
                <w:b/>
                <w:bCs/>
                <w:sz w:val="20"/>
                <w:szCs w:val="22"/>
              </w:rPr>
              <w:t>Tak</w:t>
            </w:r>
          </w:p>
        </w:tc>
        <w:tc>
          <w:tcPr>
            <w:tcW w:w="2835" w:type="dxa"/>
            <w:shd w:val="clear" w:color="auto" w:fill="002060"/>
          </w:tcPr>
          <w:p w14:paraId="0B440759" w14:textId="77777777" w:rsidR="00745381" w:rsidRPr="00F525A7" w:rsidRDefault="00745381" w:rsidP="0072047D">
            <w:pPr>
              <w:autoSpaceDE w:val="0"/>
              <w:autoSpaceDN w:val="0"/>
              <w:adjustRightInd w:val="0"/>
              <w:spacing w:line="276" w:lineRule="auto"/>
              <w:jc w:val="center"/>
              <w:rPr>
                <w:rFonts w:asciiTheme="minorHAnsi" w:eastAsia="Calibri" w:hAnsiTheme="minorHAnsi"/>
                <w:b/>
                <w:bCs/>
                <w:sz w:val="20"/>
                <w:szCs w:val="22"/>
              </w:rPr>
            </w:pPr>
            <w:r w:rsidRPr="00F525A7">
              <w:rPr>
                <w:rFonts w:asciiTheme="minorHAnsi" w:eastAsia="Calibri" w:hAnsiTheme="minorHAnsi"/>
                <w:b/>
                <w:bCs/>
                <w:sz w:val="20"/>
                <w:szCs w:val="22"/>
              </w:rPr>
              <w:t>Nie</w:t>
            </w:r>
          </w:p>
        </w:tc>
      </w:tr>
      <w:tr w:rsidR="00745381" w:rsidRPr="00F525A7" w14:paraId="5B549A8E" w14:textId="77777777" w:rsidTr="00745381">
        <w:trPr>
          <w:trHeight w:val="314"/>
        </w:trPr>
        <w:tc>
          <w:tcPr>
            <w:tcW w:w="3828" w:type="dxa"/>
          </w:tcPr>
          <w:p w14:paraId="1ADF22A2" w14:textId="77777777" w:rsidR="00745381" w:rsidRPr="00F525A7" w:rsidRDefault="00745381" w:rsidP="0072047D">
            <w:pPr>
              <w:autoSpaceDE w:val="0"/>
              <w:autoSpaceDN w:val="0"/>
              <w:adjustRightInd w:val="0"/>
              <w:spacing w:line="276" w:lineRule="auto"/>
              <w:rPr>
                <w:rFonts w:asciiTheme="minorHAnsi" w:eastAsia="Calibri" w:hAnsiTheme="minorHAnsi"/>
                <w:bCs/>
                <w:sz w:val="20"/>
                <w:szCs w:val="22"/>
              </w:rPr>
            </w:pPr>
            <w:r w:rsidRPr="00F525A7">
              <w:rPr>
                <w:rFonts w:asciiTheme="minorHAnsi" w:eastAsia="Calibri" w:hAnsiTheme="minorHAnsi"/>
                <w:bCs/>
                <w:sz w:val="20"/>
                <w:szCs w:val="22"/>
              </w:rPr>
              <w:t>P1.3.1 organizacjami (</w:t>
            </w:r>
            <w:r w:rsidRPr="00F525A7">
              <w:rPr>
                <w:rFonts w:asciiTheme="minorHAnsi" w:eastAsia="Calibri" w:hAnsiTheme="minorHAnsi"/>
                <w:sz w:val="20"/>
                <w:szCs w:val="22"/>
              </w:rPr>
              <w:t>np. kółka rolnicze, OSP, szkoły, NGO)</w:t>
            </w:r>
          </w:p>
        </w:tc>
        <w:tc>
          <w:tcPr>
            <w:tcW w:w="2551" w:type="dxa"/>
            <w:vAlign w:val="center"/>
          </w:tcPr>
          <w:p w14:paraId="7D4064F5" w14:textId="77777777" w:rsidR="00745381" w:rsidRPr="00F525A7" w:rsidRDefault="00745381" w:rsidP="0072047D">
            <w:pPr>
              <w:autoSpaceDE w:val="0"/>
              <w:autoSpaceDN w:val="0"/>
              <w:adjustRightInd w:val="0"/>
              <w:spacing w:line="276" w:lineRule="auto"/>
              <w:jc w:val="center"/>
              <w:rPr>
                <w:rFonts w:asciiTheme="minorHAnsi" w:eastAsia="Calibri" w:hAnsiTheme="minorHAnsi"/>
                <w:bCs/>
                <w:sz w:val="20"/>
                <w:szCs w:val="22"/>
              </w:rPr>
            </w:pPr>
            <w:r w:rsidRPr="00F525A7">
              <w:rPr>
                <w:rFonts w:asciiTheme="minorHAnsi" w:eastAsia="Calibri" w:hAnsiTheme="minorHAnsi"/>
                <w:bCs/>
                <w:sz w:val="20"/>
                <w:szCs w:val="22"/>
              </w:rPr>
              <w:t xml:space="preserve">1 </w:t>
            </w:r>
            <w:r w:rsidRPr="00F525A7">
              <w:rPr>
                <w:rFonts w:asciiTheme="minorHAnsi" w:eastAsia="Calibri" w:hAnsiTheme="minorHAnsi"/>
                <w:b/>
                <w:color w:val="00B0F0"/>
                <w:sz w:val="20"/>
                <w:szCs w:val="22"/>
              </w:rPr>
              <w:t>PRZEJDŹ DO P1.4</w:t>
            </w:r>
          </w:p>
        </w:tc>
        <w:tc>
          <w:tcPr>
            <w:tcW w:w="2835" w:type="dxa"/>
            <w:vAlign w:val="center"/>
          </w:tcPr>
          <w:p w14:paraId="2A6E0F7B" w14:textId="77777777" w:rsidR="00745381" w:rsidRPr="00F525A7" w:rsidRDefault="00745381" w:rsidP="0072047D">
            <w:pPr>
              <w:autoSpaceDE w:val="0"/>
              <w:autoSpaceDN w:val="0"/>
              <w:adjustRightInd w:val="0"/>
              <w:spacing w:line="276" w:lineRule="auto"/>
              <w:jc w:val="center"/>
              <w:rPr>
                <w:rFonts w:asciiTheme="minorHAnsi" w:eastAsia="Calibri" w:hAnsiTheme="minorHAnsi"/>
                <w:bCs/>
                <w:sz w:val="20"/>
                <w:szCs w:val="22"/>
              </w:rPr>
            </w:pPr>
            <w:r w:rsidRPr="00F525A7">
              <w:rPr>
                <w:rFonts w:asciiTheme="minorHAnsi" w:eastAsia="Calibri" w:hAnsiTheme="minorHAnsi"/>
                <w:bCs/>
                <w:sz w:val="20"/>
                <w:szCs w:val="22"/>
              </w:rPr>
              <w:t>2</w:t>
            </w:r>
            <w:r w:rsidRPr="00F525A7">
              <w:rPr>
                <w:rFonts w:asciiTheme="minorHAnsi" w:eastAsia="Calibri" w:hAnsiTheme="minorHAnsi"/>
                <w:b/>
                <w:color w:val="00B0F0"/>
                <w:sz w:val="20"/>
                <w:szCs w:val="22"/>
              </w:rPr>
              <w:t xml:space="preserve"> PRZEJDŹ DO P1.6</w:t>
            </w:r>
          </w:p>
        </w:tc>
      </w:tr>
      <w:tr w:rsidR="00745381" w:rsidRPr="00F525A7" w14:paraId="274226BD" w14:textId="77777777" w:rsidTr="00745381">
        <w:trPr>
          <w:trHeight w:val="314"/>
        </w:trPr>
        <w:tc>
          <w:tcPr>
            <w:tcW w:w="3828" w:type="dxa"/>
          </w:tcPr>
          <w:p w14:paraId="57BA0E41" w14:textId="567654EA" w:rsidR="00745381" w:rsidRPr="00F525A7" w:rsidRDefault="00745381" w:rsidP="0072047D">
            <w:pPr>
              <w:autoSpaceDE w:val="0"/>
              <w:autoSpaceDN w:val="0"/>
              <w:adjustRightInd w:val="0"/>
              <w:spacing w:line="276" w:lineRule="auto"/>
              <w:rPr>
                <w:rFonts w:asciiTheme="minorHAnsi" w:eastAsia="Calibri" w:hAnsiTheme="minorHAnsi"/>
                <w:bCs/>
                <w:sz w:val="20"/>
                <w:szCs w:val="22"/>
              </w:rPr>
            </w:pPr>
            <w:r w:rsidRPr="00F525A7">
              <w:rPr>
                <w:rFonts w:asciiTheme="minorHAnsi" w:eastAsia="Calibri" w:hAnsiTheme="minorHAnsi"/>
                <w:bCs/>
                <w:sz w:val="20"/>
                <w:szCs w:val="22"/>
              </w:rPr>
              <w:t>P1.3.2 instytucjami</w:t>
            </w:r>
            <w:r w:rsidR="000151E7" w:rsidRPr="00F525A7">
              <w:rPr>
                <w:rFonts w:asciiTheme="minorHAnsi" w:eastAsia="Calibri" w:hAnsiTheme="minorHAnsi"/>
                <w:bCs/>
                <w:sz w:val="20"/>
                <w:szCs w:val="22"/>
              </w:rPr>
              <w:t xml:space="preserve"> </w:t>
            </w:r>
            <w:r w:rsidRPr="00F525A7">
              <w:rPr>
                <w:rFonts w:asciiTheme="minorHAnsi" w:eastAsia="Calibri" w:hAnsiTheme="minorHAnsi"/>
                <w:bCs/>
                <w:sz w:val="20"/>
                <w:szCs w:val="22"/>
              </w:rPr>
              <w:t>(np. ZUS, KRUS, urzędy administracji publicznej itd.)</w:t>
            </w:r>
          </w:p>
        </w:tc>
        <w:tc>
          <w:tcPr>
            <w:tcW w:w="2551" w:type="dxa"/>
            <w:vAlign w:val="center"/>
          </w:tcPr>
          <w:p w14:paraId="17C1B732" w14:textId="77777777" w:rsidR="00745381" w:rsidRPr="00F525A7" w:rsidRDefault="00745381" w:rsidP="0072047D">
            <w:pPr>
              <w:autoSpaceDE w:val="0"/>
              <w:autoSpaceDN w:val="0"/>
              <w:adjustRightInd w:val="0"/>
              <w:spacing w:line="276" w:lineRule="auto"/>
              <w:jc w:val="center"/>
              <w:rPr>
                <w:rFonts w:asciiTheme="minorHAnsi" w:eastAsia="Calibri" w:hAnsiTheme="minorHAnsi"/>
                <w:bCs/>
                <w:sz w:val="20"/>
                <w:szCs w:val="22"/>
              </w:rPr>
            </w:pPr>
            <w:r w:rsidRPr="00F525A7">
              <w:rPr>
                <w:rFonts w:asciiTheme="minorHAnsi" w:eastAsia="Calibri" w:hAnsiTheme="minorHAnsi"/>
                <w:bCs/>
                <w:sz w:val="20"/>
                <w:szCs w:val="22"/>
              </w:rPr>
              <w:t>1</w:t>
            </w:r>
            <w:r w:rsidRPr="00F525A7">
              <w:rPr>
                <w:rFonts w:asciiTheme="minorHAnsi" w:eastAsia="Calibri" w:hAnsiTheme="minorHAnsi"/>
                <w:b/>
                <w:color w:val="00B0F0"/>
                <w:sz w:val="20"/>
                <w:szCs w:val="22"/>
              </w:rPr>
              <w:t xml:space="preserve"> PRZEJDŹ DO P1.4</w:t>
            </w:r>
          </w:p>
        </w:tc>
        <w:tc>
          <w:tcPr>
            <w:tcW w:w="2835" w:type="dxa"/>
            <w:vAlign w:val="center"/>
          </w:tcPr>
          <w:p w14:paraId="7D9DBBFF" w14:textId="77777777" w:rsidR="00745381" w:rsidRPr="00F525A7" w:rsidRDefault="00745381" w:rsidP="0072047D">
            <w:pPr>
              <w:autoSpaceDE w:val="0"/>
              <w:autoSpaceDN w:val="0"/>
              <w:adjustRightInd w:val="0"/>
              <w:spacing w:line="276" w:lineRule="auto"/>
              <w:jc w:val="center"/>
              <w:rPr>
                <w:rFonts w:asciiTheme="minorHAnsi" w:eastAsia="Calibri" w:hAnsiTheme="minorHAnsi"/>
                <w:bCs/>
                <w:sz w:val="20"/>
                <w:szCs w:val="22"/>
              </w:rPr>
            </w:pPr>
            <w:r w:rsidRPr="00F525A7">
              <w:rPr>
                <w:rFonts w:asciiTheme="minorHAnsi" w:eastAsia="Calibri" w:hAnsiTheme="minorHAnsi"/>
                <w:bCs/>
                <w:sz w:val="20"/>
                <w:szCs w:val="22"/>
              </w:rPr>
              <w:t>2</w:t>
            </w:r>
            <w:r w:rsidRPr="00F525A7">
              <w:rPr>
                <w:rFonts w:asciiTheme="minorHAnsi" w:eastAsia="Calibri" w:hAnsiTheme="minorHAnsi"/>
                <w:b/>
                <w:color w:val="00B0F0"/>
                <w:sz w:val="20"/>
                <w:szCs w:val="22"/>
              </w:rPr>
              <w:t xml:space="preserve"> PRZEJDŹ DO P1.6</w:t>
            </w:r>
          </w:p>
        </w:tc>
      </w:tr>
    </w:tbl>
    <w:p w14:paraId="2FD4F94D" w14:textId="77777777" w:rsidR="00883226" w:rsidRPr="0072047D" w:rsidRDefault="00883226" w:rsidP="0072047D">
      <w:pPr>
        <w:autoSpaceDE w:val="0"/>
        <w:autoSpaceDN w:val="0"/>
        <w:adjustRightInd w:val="0"/>
        <w:spacing w:line="276" w:lineRule="auto"/>
        <w:rPr>
          <w:rFonts w:asciiTheme="minorHAnsi" w:eastAsia="Calibri" w:hAnsiTheme="minorHAnsi"/>
          <w:b/>
          <w:bCs/>
          <w:sz w:val="22"/>
          <w:szCs w:val="22"/>
          <w:lang w:eastAsia="en-US"/>
        </w:rPr>
      </w:pPr>
    </w:p>
    <w:p w14:paraId="186CD43E" w14:textId="77777777" w:rsidR="00883226" w:rsidRPr="0072047D" w:rsidRDefault="00883226" w:rsidP="0072047D">
      <w:pPr>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POLE TE</w:t>
      </w:r>
      <w:r w:rsidR="00745381" w:rsidRPr="0072047D">
        <w:rPr>
          <w:rFonts w:asciiTheme="minorHAnsi" w:eastAsia="Calibri" w:hAnsiTheme="minorHAnsi"/>
          <w:b/>
          <w:color w:val="00B0F0"/>
          <w:sz w:val="22"/>
          <w:szCs w:val="22"/>
          <w:lang w:eastAsia="en-US"/>
        </w:rPr>
        <w:t>KSTOWE. FILTR: TYLKO JEŚLI P1.3.1 „Tak” I/LUB P1.3.2 „Tak”.</w:t>
      </w:r>
    </w:p>
    <w:p w14:paraId="22171D20" w14:textId="77777777" w:rsidR="00883226" w:rsidRPr="0072047D" w:rsidRDefault="00883226" w:rsidP="0072047D">
      <w:pPr>
        <w:autoSpaceDE w:val="0"/>
        <w:autoSpaceDN w:val="0"/>
        <w:adjustRightInd w:val="0"/>
        <w:spacing w:line="276" w:lineRule="auto"/>
        <w:rPr>
          <w:rFonts w:asciiTheme="minorHAnsi" w:eastAsia="Calibri" w:hAnsiTheme="minorHAnsi"/>
          <w:b/>
          <w:bCs/>
          <w:sz w:val="22"/>
          <w:szCs w:val="22"/>
          <w:lang w:eastAsia="en-US"/>
        </w:rPr>
      </w:pPr>
      <w:r w:rsidRPr="0072047D">
        <w:rPr>
          <w:rFonts w:asciiTheme="minorHAnsi" w:eastAsia="Calibri" w:hAnsiTheme="minorHAnsi"/>
          <w:b/>
          <w:bCs/>
          <w:sz w:val="22"/>
          <w:szCs w:val="22"/>
          <w:lang w:eastAsia="en-US"/>
        </w:rPr>
        <w:t>P1.4. Proszę podać konkretne nazwy tych podmiotów.</w:t>
      </w:r>
    </w:p>
    <w:tbl>
      <w:tblPr>
        <w:tblStyle w:val="Tabela-Siatka1"/>
        <w:tblW w:w="9273" w:type="dxa"/>
        <w:tblInd w:w="108" w:type="dxa"/>
        <w:tblLook w:val="04A0" w:firstRow="1" w:lastRow="0" w:firstColumn="1" w:lastColumn="0" w:noHBand="0" w:noVBand="1"/>
      </w:tblPr>
      <w:tblGrid>
        <w:gridCol w:w="3686"/>
        <w:gridCol w:w="5587"/>
      </w:tblGrid>
      <w:tr w:rsidR="00883226" w:rsidRPr="00F525A7" w14:paraId="4A19AF14" w14:textId="77777777" w:rsidTr="00883226">
        <w:trPr>
          <w:trHeight w:val="235"/>
        </w:trPr>
        <w:tc>
          <w:tcPr>
            <w:tcW w:w="3686" w:type="dxa"/>
            <w:shd w:val="clear" w:color="auto" w:fill="002060"/>
          </w:tcPr>
          <w:p w14:paraId="6BC51CDB" w14:textId="77777777" w:rsidR="00883226" w:rsidRPr="00F525A7" w:rsidRDefault="00883226" w:rsidP="0072047D">
            <w:pPr>
              <w:autoSpaceDE w:val="0"/>
              <w:autoSpaceDN w:val="0"/>
              <w:adjustRightInd w:val="0"/>
              <w:spacing w:line="276" w:lineRule="auto"/>
              <w:rPr>
                <w:rFonts w:asciiTheme="minorHAnsi" w:eastAsia="Calibri" w:hAnsiTheme="minorHAnsi"/>
                <w:b/>
                <w:bCs/>
                <w:sz w:val="20"/>
                <w:szCs w:val="22"/>
              </w:rPr>
            </w:pPr>
          </w:p>
        </w:tc>
        <w:tc>
          <w:tcPr>
            <w:tcW w:w="5587" w:type="dxa"/>
            <w:shd w:val="clear" w:color="auto" w:fill="002060"/>
          </w:tcPr>
          <w:p w14:paraId="03F0DB4C" w14:textId="77777777" w:rsidR="00883226" w:rsidRPr="00F525A7" w:rsidRDefault="00883226" w:rsidP="0072047D">
            <w:pPr>
              <w:autoSpaceDE w:val="0"/>
              <w:autoSpaceDN w:val="0"/>
              <w:adjustRightInd w:val="0"/>
              <w:spacing w:line="276" w:lineRule="auto"/>
              <w:jc w:val="center"/>
              <w:rPr>
                <w:rFonts w:asciiTheme="minorHAnsi" w:eastAsia="Calibri" w:hAnsiTheme="minorHAnsi"/>
                <w:b/>
                <w:bCs/>
                <w:sz w:val="20"/>
                <w:szCs w:val="22"/>
              </w:rPr>
            </w:pPr>
          </w:p>
        </w:tc>
      </w:tr>
      <w:tr w:rsidR="00883226" w:rsidRPr="00F525A7" w14:paraId="4A56425D" w14:textId="77777777" w:rsidTr="00883226">
        <w:trPr>
          <w:trHeight w:val="459"/>
        </w:trPr>
        <w:tc>
          <w:tcPr>
            <w:tcW w:w="3686" w:type="dxa"/>
          </w:tcPr>
          <w:p w14:paraId="565E5C25" w14:textId="77777777" w:rsidR="00883226" w:rsidRPr="00F525A7" w:rsidRDefault="00883226" w:rsidP="0072047D">
            <w:pPr>
              <w:autoSpaceDE w:val="0"/>
              <w:autoSpaceDN w:val="0"/>
              <w:adjustRightInd w:val="0"/>
              <w:spacing w:line="276" w:lineRule="auto"/>
              <w:rPr>
                <w:rFonts w:asciiTheme="minorHAnsi" w:eastAsia="Calibri" w:hAnsiTheme="minorHAnsi"/>
                <w:bCs/>
                <w:sz w:val="20"/>
                <w:szCs w:val="22"/>
              </w:rPr>
            </w:pPr>
            <w:r w:rsidRPr="00F525A7">
              <w:rPr>
                <w:rFonts w:asciiTheme="minorHAnsi" w:eastAsia="Calibri" w:hAnsiTheme="minorHAnsi"/>
                <w:bCs/>
                <w:sz w:val="20"/>
                <w:szCs w:val="22"/>
              </w:rPr>
              <w:t>P1.4.1 organizacje (</w:t>
            </w:r>
            <w:r w:rsidRPr="00F525A7">
              <w:rPr>
                <w:rFonts w:asciiTheme="minorHAnsi" w:eastAsia="Calibri" w:hAnsiTheme="minorHAnsi"/>
                <w:sz w:val="20"/>
                <w:szCs w:val="22"/>
              </w:rPr>
              <w:t>np. kółka rolnicze, OSP, szkoły, NGO)</w:t>
            </w:r>
          </w:p>
        </w:tc>
        <w:tc>
          <w:tcPr>
            <w:tcW w:w="5587" w:type="dxa"/>
          </w:tcPr>
          <w:p w14:paraId="7D01D506" w14:textId="77777777" w:rsidR="00883226" w:rsidRPr="00F525A7" w:rsidRDefault="00883226" w:rsidP="0072047D">
            <w:pPr>
              <w:autoSpaceDE w:val="0"/>
              <w:autoSpaceDN w:val="0"/>
              <w:adjustRightInd w:val="0"/>
              <w:spacing w:line="276" w:lineRule="auto"/>
              <w:jc w:val="center"/>
              <w:rPr>
                <w:rFonts w:asciiTheme="minorHAnsi" w:eastAsia="Calibri" w:hAnsiTheme="minorHAnsi"/>
                <w:bCs/>
                <w:sz w:val="20"/>
                <w:szCs w:val="22"/>
              </w:rPr>
            </w:pPr>
            <w:r w:rsidRPr="00F525A7">
              <w:rPr>
                <w:rFonts w:asciiTheme="minorHAnsi" w:eastAsia="Calibri" w:hAnsiTheme="minorHAnsi"/>
                <w:bCs/>
                <w:sz w:val="20"/>
                <w:szCs w:val="22"/>
              </w:rPr>
              <w:t>……………………………………..…………………………………………………….</w:t>
            </w:r>
          </w:p>
        </w:tc>
      </w:tr>
      <w:tr w:rsidR="00883226" w:rsidRPr="00F525A7" w14:paraId="426E32EE" w14:textId="77777777" w:rsidTr="00883226">
        <w:trPr>
          <w:trHeight w:val="459"/>
        </w:trPr>
        <w:tc>
          <w:tcPr>
            <w:tcW w:w="3686" w:type="dxa"/>
          </w:tcPr>
          <w:p w14:paraId="6A3CB4F0" w14:textId="41DE5E5F" w:rsidR="00883226" w:rsidRPr="00F525A7" w:rsidRDefault="00883226" w:rsidP="0072047D">
            <w:pPr>
              <w:autoSpaceDE w:val="0"/>
              <w:autoSpaceDN w:val="0"/>
              <w:adjustRightInd w:val="0"/>
              <w:spacing w:line="276" w:lineRule="auto"/>
              <w:rPr>
                <w:rFonts w:asciiTheme="minorHAnsi" w:eastAsia="Calibri" w:hAnsiTheme="minorHAnsi"/>
                <w:bCs/>
                <w:sz w:val="20"/>
                <w:szCs w:val="22"/>
              </w:rPr>
            </w:pPr>
            <w:r w:rsidRPr="00F525A7">
              <w:rPr>
                <w:rFonts w:asciiTheme="minorHAnsi" w:eastAsia="Calibri" w:hAnsiTheme="minorHAnsi"/>
                <w:bCs/>
                <w:sz w:val="20"/>
                <w:szCs w:val="22"/>
              </w:rPr>
              <w:t>P1.4.2 instytucje</w:t>
            </w:r>
            <w:r w:rsidR="000151E7" w:rsidRPr="00F525A7">
              <w:rPr>
                <w:rFonts w:asciiTheme="minorHAnsi" w:eastAsia="Calibri" w:hAnsiTheme="minorHAnsi"/>
                <w:bCs/>
                <w:sz w:val="20"/>
                <w:szCs w:val="22"/>
              </w:rPr>
              <w:t xml:space="preserve"> </w:t>
            </w:r>
            <w:r w:rsidRPr="00F525A7">
              <w:rPr>
                <w:rFonts w:asciiTheme="minorHAnsi" w:eastAsia="Calibri" w:hAnsiTheme="minorHAnsi"/>
                <w:bCs/>
                <w:sz w:val="20"/>
                <w:szCs w:val="22"/>
              </w:rPr>
              <w:t>(np. ZUS, KRUS, urzędy administracji publicznej itd.)</w:t>
            </w:r>
          </w:p>
        </w:tc>
        <w:tc>
          <w:tcPr>
            <w:tcW w:w="5587" w:type="dxa"/>
          </w:tcPr>
          <w:p w14:paraId="35F63C25" w14:textId="77777777" w:rsidR="00883226" w:rsidRPr="00F525A7" w:rsidRDefault="00883226" w:rsidP="0072047D">
            <w:pPr>
              <w:autoSpaceDE w:val="0"/>
              <w:autoSpaceDN w:val="0"/>
              <w:adjustRightInd w:val="0"/>
              <w:spacing w:line="276" w:lineRule="auto"/>
              <w:jc w:val="center"/>
              <w:rPr>
                <w:rFonts w:asciiTheme="minorHAnsi" w:eastAsia="Calibri" w:hAnsiTheme="minorHAnsi"/>
                <w:bCs/>
                <w:sz w:val="20"/>
                <w:szCs w:val="22"/>
              </w:rPr>
            </w:pPr>
            <w:r w:rsidRPr="00F525A7">
              <w:rPr>
                <w:rFonts w:asciiTheme="minorHAnsi" w:eastAsia="Calibri" w:hAnsiTheme="minorHAnsi"/>
                <w:bCs/>
                <w:sz w:val="20"/>
                <w:szCs w:val="22"/>
              </w:rPr>
              <w:t>………………………………………….……………………………………………….</w:t>
            </w:r>
          </w:p>
        </w:tc>
      </w:tr>
    </w:tbl>
    <w:p w14:paraId="18A4A5FC" w14:textId="77777777" w:rsidR="00883226" w:rsidRPr="0072047D" w:rsidRDefault="00883226" w:rsidP="0072047D">
      <w:pPr>
        <w:autoSpaceDE w:val="0"/>
        <w:autoSpaceDN w:val="0"/>
        <w:adjustRightInd w:val="0"/>
        <w:spacing w:line="276" w:lineRule="auto"/>
        <w:rPr>
          <w:rFonts w:asciiTheme="minorHAnsi" w:eastAsia="Calibri" w:hAnsiTheme="minorHAnsi"/>
          <w:b/>
          <w:bCs/>
          <w:sz w:val="22"/>
          <w:szCs w:val="22"/>
          <w:lang w:eastAsia="en-US"/>
        </w:rPr>
      </w:pPr>
    </w:p>
    <w:p w14:paraId="7F807FFF" w14:textId="77777777" w:rsidR="00883226" w:rsidRPr="0072047D" w:rsidRDefault="00883226" w:rsidP="0072047D">
      <w:pPr>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PO</w:t>
      </w:r>
      <w:r w:rsidR="00745381" w:rsidRPr="0072047D">
        <w:rPr>
          <w:rFonts w:asciiTheme="minorHAnsi" w:eastAsia="Calibri" w:hAnsiTheme="minorHAnsi"/>
          <w:b/>
          <w:color w:val="00B0F0"/>
          <w:sz w:val="22"/>
          <w:szCs w:val="22"/>
          <w:lang w:eastAsia="en-US"/>
        </w:rPr>
        <w:t>LE TEKSTOWE. FILTR: TYLKO JEŚLI P1.3.1 „Tak” I/LUB P1.3.2 „Tak”.</w:t>
      </w:r>
    </w:p>
    <w:p w14:paraId="7FBB5677" w14:textId="77777777" w:rsidR="00883226" w:rsidRPr="0072047D" w:rsidRDefault="00883226" w:rsidP="0072047D">
      <w:pPr>
        <w:autoSpaceDE w:val="0"/>
        <w:autoSpaceDN w:val="0"/>
        <w:adjustRightInd w:val="0"/>
        <w:spacing w:line="276" w:lineRule="auto"/>
        <w:rPr>
          <w:rFonts w:asciiTheme="minorHAnsi" w:eastAsia="Calibri" w:hAnsiTheme="minorHAnsi"/>
          <w:b/>
          <w:bCs/>
          <w:sz w:val="22"/>
          <w:szCs w:val="22"/>
          <w:lang w:eastAsia="en-US"/>
        </w:rPr>
      </w:pPr>
      <w:r w:rsidRPr="0072047D">
        <w:rPr>
          <w:rFonts w:asciiTheme="minorHAnsi" w:eastAsia="Calibri" w:hAnsiTheme="minorHAnsi"/>
          <w:b/>
          <w:bCs/>
          <w:sz w:val="22"/>
          <w:szCs w:val="22"/>
          <w:lang w:eastAsia="en-US"/>
        </w:rPr>
        <w:t>P1.5. Prosimy o wymienienie</w:t>
      </w:r>
      <w:r w:rsidR="00DE32E9" w:rsidRPr="0072047D">
        <w:rPr>
          <w:rFonts w:asciiTheme="minorHAnsi" w:eastAsia="Calibri" w:hAnsiTheme="minorHAnsi"/>
          <w:b/>
          <w:bCs/>
          <w:sz w:val="22"/>
          <w:szCs w:val="22"/>
          <w:lang w:eastAsia="en-US"/>
        </w:rPr>
        <w:t xml:space="preserve"> działań</w:t>
      </w:r>
      <w:r w:rsidRPr="0072047D">
        <w:rPr>
          <w:rFonts w:asciiTheme="minorHAnsi" w:eastAsia="Calibri" w:hAnsiTheme="minorHAnsi"/>
          <w:b/>
          <w:bCs/>
          <w:sz w:val="22"/>
          <w:szCs w:val="22"/>
          <w:lang w:eastAsia="en-US"/>
        </w:rPr>
        <w:t xml:space="preserve"> podej</w:t>
      </w:r>
      <w:r w:rsidR="00DE32E9" w:rsidRPr="0072047D">
        <w:rPr>
          <w:rFonts w:asciiTheme="minorHAnsi" w:eastAsia="Calibri" w:hAnsiTheme="minorHAnsi"/>
          <w:b/>
          <w:bCs/>
          <w:sz w:val="22"/>
          <w:szCs w:val="22"/>
          <w:lang w:eastAsia="en-US"/>
        </w:rPr>
        <w:t>mowanych z tymi podmiotami.</w:t>
      </w:r>
    </w:p>
    <w:tbl>
      <w:tblPr>
        <w:tblStyle w:val="Tabela-Siatka1"/>
        <w:tblW w:w="9273" w:type="dxa"/>
        <w:tblInd w:w="108" w:type="dxa"/>
        <w:tblLook w:val="04A0" w:firstRow="1" w:lastRow="0" w:firstColumn="1" w:lastColumn="0" w:noHBand="0" w:noVBand="1"/>
      </w:tblPr>
      <w:tblGrid>
        <w:gridCol w:w="3686"/>
        <w:gridCol w:w="5587"/>
      </w:tblGrid>
      <w:tr w:rsidR="00883226" w:rsidRPr="00F525A7" w14:paraId="1B608F54" w14:textId="77777777" w:rsidTr="00883226">
        <w:trPr>
          <w:trHeight w:val="235"/>
        </w:trPr>
        <w:tc>
          <w:tcPr>
            <w:tcW w:w="3686" w:type="dxa"/>
            <w:shd w:val="clear" w:color="auto" w:fill="002060"/>
          </w:tcPr>
          <w:p w14:paraId="50F104BF" w14:textId="77777777" w:rsidR="00883226" w:rsidRPr="00F525A7" w:rsidRDefault="00883226" w:rsidP="0072047D">
            <w:pPr>
              <w:autoSpaceDE w:val="0"/>
              <w:autoSpaceDN w:val="0"/>
              <w:adjustRightInd w:val="0"/>
              <w:spacing w:line="276" w:lineRule="auto"/>
              <w:rPr>
                <w:rFonts w:asciiTheme="minorHAnsi" w:eastAsia="Calibri" w:hAnsiTheme="minorHAnsi"/>
                <w:b/>
                <w:bCs/>
                <w:sz w:val="20"/>
                <w:szCs w:val="22"/>
              </w:rPr>
            </w:pPr>
          </w:p>
        </w:tc>
        <w:tc>
          <w:tcPr>
            <w:tcW w:w="5587" w:type="dxa"/>
            <w:shd w:val="clear" w:color="auto" w:fill="002060"/>
          </w:tcPr>
          <w:p w14:paraId="494FF46B" w14:textId="77777777" w:rsidR="00883226" w:rsidRPr="00F525A7" w:rsidRDefault="00883226" w:rsidP="0072047D">
            <w:pPr>
              <w:autoSpaceDE w:val="0"/>
              <w:autoSpaceDN w:val="0"/>
              <w:adjustRightInd w:val="0"/>
              <w:spacing w:line="276" w:lineRule="auto"/>
              <w:jc w:val="center"/>
              <w:rPr>
                <w:rFonts w:asciiTheme="minorHAnsi" w:eastAsia="Calibri" w:hAnsiTheme="minorHAnsi"/>
                <w:b/>
                <w:bCs/>
                <w:sz w:val="20"/>
                <w:szCs w:val="22"/>
              </w:rPr>
            </w:pPr>
          </w:p>
        </w:tc>
      </w:tr>
      <w:tr w:rsidR="00883226" w:rsidRPr="00F525A7" w14:paraId="53981479" w14:textId="77777777" w:rsidTr="00883226">
        <w:trPr>
          <w:trHeight w:val="459"/>
        </w:trPr>
        <w:tc>
          <w:tcPr>
            <w:tcW w:w="3686" w:type="dxa"/>
          </w:tcPr>
          <w:p w14:paraId="626756EA" w14:textId="77777777" w:rsidR="00883226" w:rsidRPr="00F525A7" w:rsidRDefault="00745381" w:rsidP="0072047D">
            <w:pPr>
              <w:autoSpaceDE w:val="0"/>
              <w:autoSpaceDN w:val="0"/>
              <w:adjustRightInd w:val="0"/>
              <w:spacing w:line="276" w:lineRule="auto"/>
              <w:rPr>
                <w:rFonts w:asciiTheme="minorHAnsi" w:eastAsia="Calibri" w:hAnsiTheme="minorHAnsi"/>
                <w:bCs/>
                <w:sz w:val="20"/>
                <w:szCs w:val="22"/>
              </w:rPr>
            </w:pPr>
            <w:r w:rsidRPr="00F525A7">
              <w:rPr>
                <w:rFonts w:asciiTheme="minorHAnsi" w:eastAsia="Calibri" w:hAnsiTheme="minorHAnsi"/>
                <w:bCs/>
                <w:sz w:val="20"/>
                <w:szCs w:val="22"/>
              </w:rPr>
              <w:t>P1.5</w:t>
            </w:r>
            <w:r w:rsidR="00883226" w:rsidRPr="00F525A7">
              <w:rPr>
                <w:rFonts w:asciiTheme="minorHAnsi" w:eastAsia="Calibri" w:hAnsiTheme="minorHAnsi"/>
                <w:bCs/>
                <w:sz w:val="20"/>
                <w:szCs w:val="22"/>
              </w:rPr>
              <w:t>.1 organizacje (</w:t>
            </w:r>
            <w:r w:rsidR="00883226" w:rsidRPr="00F525A7">
              <w:rPr>
                <w:rFonts w:asciiTheme="minorHAnsi" w:eastAsia="Calibri" w:hAnsiTheme="minorHAnsi"/>
                <w:sz w:val="20"/>
                <w:szCs w:val="22"/>
              </w:rPr>
              <w:t>np. kółka rolnicze, OSP, szkoły, NGO)</w:t>
            </w:r>
          </w:p>
        </w:tc>
        <w:tc>
          <w:tcPr>
            <w:tcW w:w="5587" w:type="dxa"/>
          </w:tcPr>
          <w:p w14:paraId="317E4133" w14:textId="77777777" w:rsidR="00883226" w:rsidRPr="00F525A7" w:rsidRDefault="00883226" w:rsidP="0072047D">
            <w:pPr>
              <w:autoSpaceDE w:val="0"/>
              <w:autoSpaceDN w:val="0"/>
              <w:adjustRightInd w:val="0"/>
              <w:spacing w:line="276" w:lineRule="auto"/>
              <w:jc w:val="center"/>
              <w:rPr>
                <w:rFonts w:asciiTheme="minorHAnsi" w:eastAsia="Calibri" w:hAnsiTheme="minorHAnsi"/>
                <w:bCs/>
                <w:sz w:val="20"/>
                <w:szCs w:val="22"/>
              </w:rPr>
            </w:pPr>
            <w:r w:rsidRPr="00F525A7">
              <w:rPr>
                <w:rFonts w:asciiTheme="minorHAnsi" w:eastAsia="Calibri" w:hAnsiTheme="minorHAnsi"/>
                <w:bCs/>
                <w:sz w:val="20"/>
                <w:szCs w:val="22"/>
              </w:rPr>
              <w:t>……………………………………..…………………………………………………….</w:t>
            </w:r>
          </w:p>
        </w:tc>
      </w:tr>
      <w:tr w:rsidR="00883226" w:rsidRPr="00F525A7" w14:paraId="149461C9" w14:textId="77777777" w:rsidTr="00883226">
        <w:trPr>
          <w:trHeight w:val="459"/>
        </w:trPr>
        <w:tc>
          <w:tcPr>
            <w:tcW w:w="3686" w:type="dxa"/>
          </w:tcPr>
          <w:p w14:paraId="0C5642B9" w14:textId="001BC463" w:rsidR="00883226" w:rsidRPr="00F525A7" w:rsidRDefault="00745381" w:rsidP="0072047D">
            <w:pPr>
              <w:autoSpaceDE w:val="0"/>
              <w:autoSpaceDN w:val="0"/>
              <w:adjustRightInd w:val="0"/>
              <w:spacing w:line="276" w:lineRule="auto"/>
              <w:rPr>
                <w:rFonts w:asciiTheme="minorHAnsi" w:eastAsia="Calibri" w:hAnsiTheme="minorHAnsi"/>
                <w:bCs/>
                <w:sz w:val="20"/>
                <w:szCs w:val="22"/>
              </w:rPr>
            </w:pPr>
            <w:r w:rsidRPr="00F525A7">
              <w:rPr>
                <w:rFonts w:asciiTheme="minorHAnsi" w:eastAsia="Calibri" w:hAnsiTheme="minorHAnsi"/>
                <w:bCs/>
                <w:sz w:val="20"/>
                <w:szCs w:val="22"/>
              </w:rPr>
              <w:t>P1.5</w:t>
            </w:r>
            <w:r w:rsidR="00883226" w:rsidRPr="00F525A7">
              <w:rPr>
                <w:rFonts w:asciiTheme="minorHAnsi" w:eastAsia="Calibri" w:hAnsiTheme="minorHAnsi"/>
                <w:bCs/>
                <w:sz w:val="20"/>
                <w:szCs w:val="22"/>
              </w:rPr>
              <w:t>.2 instytucje</w:t>
            </w:r>
            <w:r w:rsidR="000151E7" w:rsidRPr="00F525A7">
              <w:rPr>
                <w:rFonts w:asciiTheme="minorHAnsi" w:eastAsia="Calibri" w:hAnsiTheme="minorHAnsi"/>
                <w:bCs/>
                <w:sz w:val="20"/>
                <w:szCs w:val="22"/>
              </w:rPr>
              <w:t xml:space="preserve"> </w:t>
            </w:r>
            <w:r w:rsidR="00883226" w:rsidRPr="00F525A7">
              <w:rPr>
                <w:rFonts w:asciiTheme="minorHAnsi" w:eastAsia="Calibri" w:hAnsiTheme="minorHAnsi"/>
                <w:bCs/>
                <w:sz w:val="20"/>
                <w:szCs w:val="22"/>
              </w:rPr>
              <w:t>(np. ZUS, KRUS, urzędy administracji publicznej itd.)</w:t>
            </w:r>
          </w:p>
        </w:tc>
        <w:tc>
          <w:tcPr>
            <w:tcW w:w="5587" w:type="dxa"/>
          </w:tcPr>
          <w:p w14:paraId="644A61BC" w14:textId="77777777" w:rsidR="00883226" w:rsidRPr="00F525A7" w:rsidRDefault="00883226" w:rsidP="0072047D">
            <w:pPr>
              <w:autoSpaceDE w:val="0"/>
              <w:autoSpaceDN w:val="0"/>
              <w:adjustRightInd w:val="0"/>
              <w:spacing w:line="276" w:lineRule="auto"/>
              <w:jc w:val="center"/>
              <w:rPr>
                <w:rFonts w:asciiTheme="minorHAnsi" w:eastAsia="Calibri" w:hAnsiTheme="minorHAnsi"/>
                <w:bCs/>
                <w:sz w:val="20"/>
                <w:szCs w:val="22"/>
              </w:rPr>
            </w:pPr>
            <w:r w:rsidRPr="00F525A7">
              <w:rPr>
                <w:rFonts w:asciiTheme="minorHAnsi" w:eastAsia="Calibri" w:hAnsiTheme="minorHAnsi"/>
                <w:bCs/>
                <w:sz w:val="20"/>
                <w:szCs w:val="22"/>
              </w:rPr>
              <w:t>………………………………………….……………………………………………….</w:t>
            </w:r>
          </w:p>
        </w:tc>
      </w:tr>
    </w:tbl>
    <w:p w14:paraId="1B78127F" w14:textId="77777777" w:rsidR="00883226" w:rsidRPr="0072047D" w:rsidRDefault="00883226" w:rsidP="0072047D">
      <w:pPr>
        <w:autoSpaceDE w:val="0"/>
        <w:autoSpaceDN w:val="0"/>
        <w:adjustRightInd w:val="0"/>
        <w:spacing w:line="276" w:lineRule="auto"/>
        <w:rPr>
          <w:rFonts w:asciiTheme="minorHAnsi" w:eastAsia="Calibri" w:hAnsiTheme="minorHAnsi" w:cs="Tahoma"/>
          <w:b/>
          <w:sz w:val="22"/>
          <w:szCs w:val="22"/>
          <w:lang w:eastAsia="en-US"/>
        </w:rPr>
      </w:pPr>
    </w:p>
    <w:p w14:paraId="686A47A2" w14:textId="77777777" w:rsidR="00883226" w:rsidRPr="0072047D" w:rsidRDefault="00883226" w:rsidP="0072047D">
      <w:pPr>
        <w:autoSpaceDE w:val="0"/>
        <w:autoSpaceDN w:val="0"/>
        <w:adjustRightInd w:val="0"/>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MOŻLIWOŚĆ WIĘCEJ NIŻ 1 ODPOWIEDZI</w:t>
      </w:r>
    </w:p>
    <w:p w14:paraId="504B0637" w14:textId="77777777" w:rsidR="00883226" w:rsidRPr="0072047D" w:rsidRDefault="00883226" w:rsidP="0072047D">
      <w:pPr>
        <w:autoSpaceDE w:val="0"/>
        <w:autoSpaceDN w:val="0"/>
        <w:adjustRightInd w:val="0"/>
        <w:spacing w:line="276" w:lineRule="auto"/>
        <w:rPr>
          <w:rFonts w:asciiTheme="minorHAnsi" w:eastAsia="Calibri" w:hAnsiTheme="minorHAnsi"/>
          <w:b/>
          <w:bCs/>
          <w:sz w:val="22"/>
          <w:szCs w:val="22"/>
          <w:lang w:eastAsia="en-US"/>
        </w:rPr>
      </w:pPr>
      <w:r w:rsidRPr="0072047D">
        <w:rPr>
          <w:rFonts w:asciiTheme="minorHAnsi" w:eastAsia="Calibri" w:hAnsiTheme="minorHAnsi"/>
          <w:b/>
          <w:bCs/>
          <w:sz w:val="22"/>
          <w:szCs w:val="22"/>
          <w:lang w:eastAsia="en-US"/>
        </w:rPr>
        <w:t xml:space="preserve">P1.6. </w:t>
      </w:r>
      <w:r w:rsidR="007A2056" w:rsidRPr="0072047D">
        <w:rPr>
          <w:rFonts w:asciiTheme="minorHAnsi" w:eastAsia="Calibri" w:hAnsiTheme="minorHAnsi"/>
          <w:b/>
          <w:bCs/>
          <w:sz w:val="22"/>
          <w:szCs w:val="22"/>
          <w:lang w:eastAsia="en-US"/>
        </w:rPr>
        <w:t>Poniż</w:t>
      </w:r>
      <w:r w:rsidR="00E22D65" w:rsidRPr="0072047D">
        <w:rPr>
          <w:rFonts w:asciiTheme="minorHAnsi" w:eastAsia="Calibri" w:hAnsiTheme="minorHAnsi"/>
          <w:b/>
          <w:bCs/>
          <w:sz w:val="22"/>
          <w:szCs w:val="22"/>
          <w:lang w:eastAsia="en-US"/>
        </w:rPr>
        <w:t xml:space="preserve">ej wymieniono kategorie działań, które można było realizować w ramach Osi 4 LEADER Miały one </w:t>
      </w:r>
      <w:r w:rsidR="007A2056" w:rsidRPr="0072047D">
        <w:rPr>
          <w:rFonts w:asciiTheme="minorHAnsi" w:eastAsia="Calibri" w:hAnsiTheme="minorHAnsi"/>
          <w:b/>
          <w:bCs/>
          <w:sz w:val="22"/>
          <w:szCs w:val="22"/>
          <w:lang w:eastAsia="en-US"/>
        </w:rPr>
        <w:t xml:space="preserve">na celu </w:t>
      </w:r>
      <w:r w:rsidRPr="0072047D">
        <w:rPr>
          <w:rFonts w:asciiTheme="minorHAnsi" w:eastAsia="Calibri" w:hAnsiTheme="minorHAnsi"/>
          <w:b/>
          <w:bCs/>
          <w:sz w:val="22"/>
          <w:szCs w:val="22"/>
          <w:lang w:eastAsia="en-US"/>
        </w:rPr>
        <w:t xml:space="preserve">aktywizację społeczności lokalnej </w:t>
      </w:r>
      <w:r w:rsidR="00E22D65" w:rsidRPr="0072047D">
        <w:rPr>
          <w:rFonts w:asciiTheme="minorHAnsi" w:eastAsia="Calibri" w:hAnsiTheme="minorHAnsi"/>
          <w:b/>
          <w:bCs/>
          <w:sz w:val="22"/>
          <w:szCs w:val="22"/>
          <w:lang w:eastAsia="en-US"/>
        </w:rPr>
        <w:t>i rozwój obszaru</w:t>
      </w:r>
      <w:r w:rsidRPr="0072047D">
        <w:rPr>
          <w:rFonts w:asciiTheme="minorHAnsi" w:eastAsia="Calibri" w:hAnsiTheme="minorHAnsi"/>
          <w:b/>
          <w:bCs/>
          <w:sz w:val="22"/>
          <w:szCs w:val="22"/>
          <w:lang w:eastAsia="en-US"/>
        </w:rPr>
        <w:t>. Które z nich Państwo realizowali?</w:t>
      </w:r>
    </w:p>
    <w:p w14:paraId="693A4930" w14:textId="77777777" w:rsidR="00D01136" w:rsidRPr="0072047D" w:rsidRDefault="007A2056" w:rsidP="0072047D">
      <w:pPr>
        <w:pStyle w:val="Akapitzlist"/>
        <w:numPr>
          <w:ilvl w:val="0"/>
          <w:numId w:val="30"/>
        </w:numPr>
        <w:autoSpaceDE w:val="0"/>
        <w:autoSpaceDN w:val="0"/>
        <w:adjustRightInd w:val="0"/>
        <w:spacing w:line="276" w:lineRule="auto"/>
        <w:ind w:left="567" w:hanging="567"/>
        <w:rPr>
          <w:rFonts w:asciiTheme="minorHAnsi" w:eastAsia="Calibri" w:hAnsiTheme="minorHAnsi"/>
          <w:bCs/>
          <w:sz w:val="22"/>
          <w:szCs w:val="22"/>
          <w:lang w:eastAsia="en-US"/>
        </w:rPr>
      </w:pPr>
      <w:r w:rsidRPr="0072047D">
        <w:rPr>
          <w:rFonts w:asciiTheme="minorHAnsi" w:eastAsia="Calibri" w:hAnsiTheme="minorHAnsi"/>
          <w:bCs/>
          <w:sz w:val="22"/>
          <w:szCs w:val="22"/>
          <w:lang w:eastAsia="en-US"/>
        </w:rPr>
        <w:t xml:space="preserve">Odnowa i rozwój wsi </w:t>
      </w:r>
      <w:r w:rsidRPr="0072047D">
        <w:rPr>
          <w:rFonts w:asciiTheme="minorHAnsi" w:eastAsia="Calibri" w:hAnsiTheme="minorHAnsi"/>
          <w:b/>
          <w:color w:val="00B0F0"/>
          <w:sz w:val="22"/>
          <w:szCs w:val="22"/>
          <w:lang w:eastAsia="en-US"/>
        </w:rPr>
        <w:t>PRZEJDŹ DO P1.7</w:t>
      </w:r>
      <w:r w:rsidRPr="0072047D">
        <w:rPr>
          <w:rFonts w:asciiTheme="minorHAnsi" w:eastAsia="Calibri" w:hAnsiTheme="minorHAnsi"/>
          <w:bCs/>
          <w:sz w:val="22"/>
          <w:szCs w:val="22"/>
          <w:lang w:eastAsia="en-US"/>
        </w:rPr>
        <w:t xml:space="preserve"> </w:t>
      </w:r>
    </w:p>
    <w:p w14:paraId="7C16B523" w14:textId="77777777" w:rsidR="00D01136" w:rsidRPr="0072047D" w:rsidRDefault="00D01136" w:rsidP="0072047D">
      <w:pPr>
        <w:pStyle w:val="Akapitzlist"/>
        <w:numPr>
          <w:ilvl w:val="0"/>
          <w:numId w:val="30"/>
        </w:numPr>
        <w:autoSpaceDE w:val="0"/>
        <w:autoSpaceDN w:val="0"/>
        <w:adjustRightInd w:val="0"/>
        <w:spacing w:line="276" w:lineRule="auto"/>
        <w:ind w:left="567" w:hanging="567"/>
        <w:rPr>
          <w:rFonts w:asciiTheme="minorHAnsi" w:eastAsia="Calibri" w:hAnsiTheme="minorHAnsi"/>
          <w:bCs/>
          <w:sz w:val="22"/>
          <w:szCs w:val="22"/>
          <w:lang w:eastAsia="en-US"/>
        </w:rPr>
      </w:pPr>
      <w:r w:rsidRPr="0072047D">
        <w:rPr>
          <w:rFonts w:asciiTheme="minorHAnsi" w:eastAsia="Calibri" w:hAnsiTheme="minorHAnsi"/>
          <w:bCs/>
          <w:sz w:val="22"/>
          <w:szCs w:val="22"/>
          <w:lang w:eastAsia="en-US"/>
        </w:rPr>
        <w:t>Różnicowanie w kier</w:t>
      </w:r>
      <w:r w:rsidR="007A2056" w:rsidRPr="0072047D">
        <w:rPr>
          <w:rFonts w:asciiTheme="minorHAnsi" w:eastAsia="Calibri" w:hAnsiTheme="minorHAnsi"/>
          <w:bCs/>
          <w:sz w:val="22"/>
          <w:szCs w:val="22"/>
          <w:lang w:eastAsia="en-US"/>
        </w:rPr>
        <w:t xml:space="preserve">unku działalności nierolniczej </w:t>
      </w:r>
      <w:r w:rsidR="007A2056" w:rsidRPr="0072047D">
        <w:rPr>
          <w:rFonts w:asciiTheme="minorHAnsi" w:eastAsia="Calibri" w:hAnsiTheme="minorHAnsi"/>
          <w:b/>
          <w:color w:val="00B0F0"/>
          <w:sz w:val="22"/>
          <w:szCs w:val="22"/>
          <w:lang w:eastAsia="en-US"/>
        </w:rPr>
        <w:t>PRZEJDŹ DO P1.8</w:t>
      </w:r>
    </w:p>
    <w:p w14:paraId="0E3005D7" w14:textId="77777777" w:rsidR="00D01136" w:rsidRPr="0072047D" w:rsidRDefault="00D01136" w:rsidP="0072047D">
      <w:pPr>
        <w:pStyle w:val="Akapitzlist"/>
        <w:numPr>
          <w:ilvl w:val="0"/>
          <w:numId w:val="30"/>
        </w:numPr>
        <w:autoSpaceDE w:val="0"/>
        <w:autoSpaceDN w:val="0"/>
        <w:adjustRightInd w:val="0"/>
        <w:spacing w:line="276" w:lineRule="auto"/>
        <w:ind w:left="567" w:hanging="567"/>
        <w:rPr>
          <w:rFonts w:asciiTheme="minorHAnsi" w:eastAsia="Calibri" w:hAnsiTheme="minorHAnsi"/>
          <w:bCs/>
          <w:sz w:val="22"/>
          <w:szCs w:val="22"/>
          <w:lang w:eastAsia="en-US"/>
        </w:rPr>
      </w:pPr>
      <w:r w:rsidRPr="0072047D">
        <w:rPr>
          <w:rFonts w:asciiTheme="minorHAnsi" w:eastAsia="Calibri" w:hAnsiTheme="minorHAnsi"/>
          <w:bCs/>
          <w:sz w:val="22"/>
          <w:szCs w:val="22"/>
          <w:lang w:eastAsia="en-US"/>
        </w:rPr>
        <w:t xml:space="preserve">Tworzenie i rozwój mikroprzedsiębiorstw </w:t>
      </w:r>
      <w:r w:rsidR="007A2056" w:rsidRPr="0072047D">
        <w:rPr>
          <w:rFonts w:asciiTheme="minorHAnsi" w:eastAsia="Calibri" w:hAnsiTheme="minorHAnsi"/>
          <w:b/>
          <w:color w:val="00B0F0"/>
          <w:sz w:val="22"/>
          <w:szCs w:val="22"/>
          <w:lang w:eastAsia="en-US"/>
        </w:rPr>
        <w:t>PRZEJDŹ DO P1.9</w:t>
      </w:r>
    </w:p>
    <w:p w14:paraId="635CC1F9" w14:textId="77777777" w:rsidR="00D01136" w:rsidRPr="0072047D" w:rsidRDefault="00D01136" w:rsidP="0072047D">
      <w:pPr>
        <w:pStyle w:val="Akapitzlist"/>
        <w:numPr>
          <w:ilvl w:val="0"/>
          <w:numId w:val="30"/>
        </w:numPr>
        <w:autoSpaceDE w:val="0"/>
        <w:autoSpaceDN w:val="0"/>
        <w:adjustRightInd w:val="0"/>
        <w:spacing w:line="276" w:lineRule="auto"/>
        <w:ind w:left="567" w:hanging="567"/>
        <w:rPr>
          <w:rFonts w:asciiTheme="minorHAnsi" w:eastAsia="Calibri" w:hAnsiTheme="minorHAnsi"/>
          <w:bCs/>
          <w:sz w:val="22"/>
          <w:szCs w:val="22"/>
          <w:lang w:eastAsia="en-US"/>
        </w:rPr>
      </w:pPr>
      <w:r w:rsidRPr="0072047D">
        <w:rPr>
          <w:rFonts w:asciiTheme="minorHAnsi" w:eastAsia="Calibri" w:hAnsiTheme="minorHAnsi"/>
          <w:bCs/>
          <w:sz w:val="22"/>
          <w:szCs w:val="22"/>
          <w:lang w:eastAsia="en-US"/>
        </w:rPr>
        <w:t>tzw. małe projekty</w:t>
      </w:r>
      <w:r w:rsidR="007A2056" w:rsidRPr="0072047D">
        <w:rPr>
          <w:rFonts w:asciiTheme="minorHAnsi" w:eastAsia="Calibri" w:hAnsiTheme="minorHAnsi"/>
          <w:bCs/>
          <w:sz w:val="22"/>
          <w:szCs w:val="22"/>
          <w:lang w:eastAsia="en-US"/>
        </w:rPr>
        <w:t xml:space="preserve"> </w:t>
      </w:r>
      <w:r w:rsidR="007A2056" w:rsidRPr="0072047D">
        <w:rPr>
          <w:rFonts w:asciiTheme="minorHAnsi" w:eastAsia="Calibri" w:hAnsiTheme="minorHAnsi"/>
          <w:b/>
          <w:color w:val="00B0F0"/>
          <w:sz w:val="22"/>
          <w:szCs w:val="22"/>
          <w:lang w:eastAsia="en-US"/>
        </w:rPr>
        <w:t>PRZEJDŹ DO P1.10</w:t>
      </w:r>
    </w:p>
    <w:p w14:paraId="788A687C" w14:textId="77777777" w:rsidR="007E773A" w:rsidRPr="0072047D" w:rsidRDefault="007E773A" w:rsidP="00031969">
      <w:pPr>
        <w:pStyle w:val="Akapitzlist"/>
        <w:numPr>
          <w:ilvl w:val="2"/>
          <w:numId w:val="106"/>
        </w:numPr>
        <w:autoSpaceDE w:val="0"/>
        <w:autoSpaceDN w:val="0"/>
        <w:adjustRightInd w:val="0"/>
        <w:spacing w:line="276" w:lineRule="auto"/>
        <w:ind w:left="567" w:hanging="567"/>
        <w:rPr>
          <w:rFonts w:asciiTheme="minorHAnsi" w:eastAsia="Calibri" w:hAnsiTheme="minorHAnsi"/>
          <w:bCs/>
          <w:sz w:val="22"/>
          <w:szCs w:val="22"/>
          <w:lang w:eastAsia="en-US"/>
        </w:rPr>
      </w:pPr>
      <w:r w:rsidRPr="0072047D">
        <w:rPr>
          <w:rFonts w:asciiTheme="minorHAnsi" w:eastAsia="Calibri" w:hAnsiTheme="minorHAnsi"/>
          <w:bCs/>
          <w:sz w:val="22"/>
          <w:szCs w:val="22"/>
          <w:lang w:eastAsia="en-US"/>
        </w:rPr>
        <w:t>inne (jakie?)……………………………..</w:t>
      </w:r>
      <w:r w:rsidR="007A2056" w:rsidRPr="0072047D">
        <w:rPr>
          <w:rFonts w:asciiTheme="minorHAnsi" w:eastAsia="Calibri" w:hAnsiTheme="minorHAnsi"/>
          <w:bCs/>
          <w:sz w:val="22"/>
          <w:szCs w:val="22"/>
          <w:lang w:eastAsia="en-US"/>
        </w:rPr>
        <w:t xml:space="preserve"> </w:t>
      </w:r>
      <w:r w:rsidR="007A2056" w:rsidRPr="0072047D">
        <w:rPr>
          <w:rFonts w:asciiTheme="minorHAnsi" w:eastAsia="Calibri" w:hAnsiTheme="minorHAnsi"/>
          <w:b/>
          <w:color w:val="00B0F0"/>
          <w:sz w:val="22"/>
          <w:szCs w:val="22"/>
          <w:lang w:eastAsia="en-US"/>
        </w:rPr>
        <w:t>PRZEJDŹ DO P1.11</w:t>
      </w:r>
    </w:p>
    <w:p w14:paraId="70D766FD" w14:textId="77777777" w:rsidR="00883226" w:rsidRPr="0072047D" w:rsidRDefault="00883226" w:rsidP="0072047D">
      <w:pPr>
        <w:autoSpaceDE w:val="0"/>
        <w:autoSpaceDN w:val="0"/>
        <w:adjustRightInd w:val="0"/>
        <w:spacing w:line="276" w:lineRule="auto"/>
        <w:rPr>
          <w:rFonts w:asciiTheme="minorHAnsi" w:eastAsia="Calibri" w:hAnsiTheme="minorHAnsi"/>
          <w:b/>
          <w:color w:val="00B0F0"/>
          <w:sz w:val="22"/>
          <w:szCs w:val="22"/>
          <w:lang w:eastAsia="en-US"/>
        </w:rPr>
      </w:pPr>
    </w:p>
    <w:p w14:paraId="0A34633D" w14:textId="77777777" w:rsidR="00F525A7" w:rsidRDefault="00F525A7" w:rsidP="0072047D">
      <w:pPr>
        <w:autoSpaceDE w:val="0"/>
        <w:autoSpaceDN w:val="0"/>
        <w:adjustRightInd w:val="0"/>
        <w:spacing w:line="276" w:lineRule="auto"/>
        <w:rPr>
          <w:rFonts w:asciiTheme="minorHAnsi" w:eastAsia="Calibri" w:hAnsiTheme="minorHAnsi"/>
          <w:b/>
          <w:color w:val="00B0F0"/>
          <w:sz w:val="22"/>
          <w:szCs w:val="22"/>
          <w:lang w:eastAsia="en-US"/>
        </w:rPr>
        <w:sectPr w:rsidR="00F525A7" w:rsidSect="00374432">
          <w:headerReference w:type="default" r:id="rId80"/>
          <w:footerReference w:type="default" r:id="rId81"/>
          <w:pgSz w:w="11906" w:h="16838" w:code="9"/>
          <w:pgMar w:top="1417" w:right="1417" w:bottom="1417" w:left="1417" w:header="708" w:footer="708" w:gutter="0"/>
          <w:cols w:space="708"/>
          <w:noEndnote/>
          <w:docGrid w:linePitch="272"/>
        </w:sectPr>
      </w:pPr>
    </w:p>
    <w:p w14:paraId="1296E130" w14:textId="43D980F1" w:rsidR="00883226" w:rsidRPr="0072047D" w:rsidRDefault="00D01136" w:rsidP="0072047D">
      <w:pPr>
        <w:autoSpaceDE w:val="0"/>
        <w:autoSpaceDN w:val="0"/>
        <w:adjustRightInd w:val="0"/>
        <w:spacing w:line="276" w:lineRule="auto"/>
        <w:rPr>
          <w:rFonts w:asciiTheme="minorHAnsi" w:eastAsia="Calibri" w:hAnsiTheme="minorHAnsi"/>
          <w:bCs/>
          <w:sz w:val="22"/>
          <w:szCs w:val="22"/>
          <w:lang w:eastAsia="en-US"/>
        </w:rPr>
      </w:pPr>
      <w:r w:rsidRPr="0072047D">
        <w:rPr>
          <w:rFonts w:asciiTheme="minorHAnsi" w:eastAsia="Calibri" w:hAnsiTheme="minorHAnsi"/>
          <w:b/>
          <w:color w:val="00B0F0"/>
          <w:sz w:val="22"/>
          <w:szCs w:val="22"/>
          <w:lang w:eastAsia="en-US"/>
        </w:rPr>
        <w:lastRenderedPageBreak/>
        <w:t>PROG: POLE TEKSTOWE. FILTR: TYLKO JEŚLI LGD REALIZOWAŁO „ODNOWA I ROZWÓJ WSI”.</w:t>
      </w:r>
      <w:r w:rsidR="00DD39E1" w:rsidRPr="0072047D">
        <w:rPr>
          <w:rFonts w:asciiTheme="minorHAnsi" w:eastAsia="Calibri" w:hAnsiTheme="minorHAnsi"/>
          <w:b/>
          <w:color w:val="00B0F0"/>
          <w:sz w:val="22"/>
          <w:szCs w:val="22"/>
          <w:lang w:eastAsia="en-US"/>
        </w:rPr>
        <w:t xml:space="preserve"> (P1.6.1)</w:t>
      </w:r>
      <w:r w:rsidR="00E80722" w:rsidRPr="0072047D">
        <w:rPr>
          <w:rFonts w:asciiTheme="minorHAnsi" w:eastAsia="Calibri" w:hAnsiTheme="minorHAnsi"/>
          <w:b/>
          <w:color w:val="00B0F0"/>
          <w:sz w:val="22"/>
          <w:szCs w:val="22"/>
          <w:lang w:eastAsia="en-US"/>
        </w:rPr>
        <w:t>. MOŻLIWOŚĆ JEDNEJ ODPOWIEDZI W KAŻDYM WIERSZU.</w:t>
      </w:r>
    </w:p>
    <w:p w14:paraId="4149A9DB" w14:textId="77777777" w:rsidR="002F1D67" w:rsidRPr="0072047D" w:rsidRDefault="00D01136" w:rsidP="0072047D">
      <w:pPr>
        <w:autoSpaceDE w:val="0"/>
        <w:autoSpaceDN w:val="0"/>
        <w:adjustRightInd w:val="0"/>
        <w:spacing w:line="276" w:lineRule="auto"/>
        <w:rPr>
          <w:rFonts w:asciiTheme="minorHAnsi" w:eastAsia="Calibri" w:hAnsiTheme="minorHAnsi" w:cs="Tahoma"/>
          <w:b/>
          <w:sz w:val="22"/>
          <w:szCs w:val="22"/>
          <w:lang w:eastAsia="en-US"/>
        </w:rPr>
      </w:pPr>
      <w:r w:rsidRPr="0072047D">
        <w:rPr>
          <w:rFonts w:asciiTheme="minorHAnsi" w:eastAsia="Calibri" w:hAnsiTheme="minorHAnsi"/>
          <w:b/>
          <w:bCs/>
          <w:sz w:val="22"/>
          <w:szCs w:val="22"/>
          <w:lang w:eastAsia="en-US"/>
        </w:rPr>
        <w:t xml:space="preserve">P1.7. </w:t>
      </w:r>
      <w:r w:rsidRPr="0072047D">
        <w:rPr>
          <w:rFonts w:asciiTheme="minorHAnsi" w:eastAsia="Calibri" w:hAnsiTheme="minorHAnsi" w:cs="Tahoma"/>
          <w:b/>
          <w:sz w:val="22"/>
          <w:szCs w:val="22"/>
          <w:lang w:eastAsia="en-US"/>
        </w:rPr>
        <w:t xml:space="preserve">Poniżej przedstawiono </w:t>
      </w:r>
      <w:r w:rsidR="002F1D67" w:rsidRPr="0072047D">
        <w:rPr>
          <w:rFonts w:asciiTheme="minorHAnsi" w:eastAsia="Calibri" w:hAnsiTheme="minorHAnsi" w:cs="Tahoma"/>
          <w:b/>
          <w:sz w:val="22"/>
          <w:szCs w:val="22"/>
          <w:lang w:eastAsia="en-US"/>
        </w:rPr>
        <w:t>z</w:t>
      </w:r>
      <w:r w:rsidRPr="0072047D">
        <w:rPr>
          <w:rFonts w:asciiTheme="minorHAnsi" w:eastAsia="Calibri" w:hAnsiTheme="minorHAnsi" w:cs="Tahoma"/>
          <w:b/>
          <w:sz w:val="22"/>
          <w:szCs w:val="22"/>
          <w:lang w:eastAsia="en-US"/>
        </w:rPr>
        <w:t xml:space="preserve">akres realizacji projektów w ramach „Odnowy i rozwoju wsi”. Proszę </w:t>
      </w:r>
      <w:r w:rsidR="00541602" w:rsidRPr="0072047D">
        <w:rPr>
          <w:rFonts w:asciiTheme="minorHAnsi" w:eastAsia="Calibri" w:hAnsiTheme="minorHAnsi" w:cs="Tahoma"/>
          <w:b/>
          <w:sz w:val="22"/>
          <w:szCs w:val="22"/>
          <w:lang w:eastAsia="en-US"/>
        </w:rPr>
        <w:t xml:space="preserve">wskazać, </w:t>
      </w:r>
      <w:r w:rsidR="004C6E20" w:rsidRPr="0072047D">
        <w:rPr>
          <w:rFonts w:asciiTheme="minorHAnsi" w:eastAsia="Calibri" w:hAnsiTheme="minorHAnsi" w:cs="Tahoma"/>
          <w:b/>
          <w:sz w:val="22"/>
          <w:szCs w:val="22"/>
          <w:lang w:eastAsia="en-US"/>
        </w:rPr>
        <w:t>które z nich Państwo realizowali.</w:t>
      </w:r>
    </w:p>
    <w:tbl>
      <w:tblPr>
        <w:tblStyle w:val="Tabela-Siatka3"/>
        <w:tblW w:w="0" w:type="auto"/>
        <w:tblInd w:w="108" w:type="dxa"/>
        <w:tblLook w:val="04A0" w:firstRow="1" w:lastRow="0" w:firstColumn="1" w:lastColumn="0" w:noHBand="0" w:noVBand="1"/>
      </w:tblPr>
      <w:tblGrid>
        <w:gridCol w:w="4962"/>
        <w:gridCol w:w="1417"/>
        <w:gridCol w:w="1276"/>
        <w:gridCol w:w="1525"/>
      </w:tblGrid>
      <w:tr w:rsidR="00541602" w:rsidRPr="00F525A7" w14:paraId="52D82689" w14:textId="77777777" w:rsidTr="00541602">
        <w:trPr>
          <w:tblHeader/>
        </w:trPr>
        <w:tc>
          <w:tcPr>
            <w:tcW w:w="4962" w:type="dxa"/>
            <w:shd w:val="clear" w:color="auto" w:fill="002060"/>
          </w:tcPr>
          <w:p w14:paraId="420611F9" w14:textId="77777777" w:rsidR="00541602" w:rsidRPr="00F525A7" w:rsidRDefault="00DD39E1" w:rsidP="0072047D">
            <w:pPr>
              <w:spacing w:line="276" w:lineRule="auto"/>
              <w:rPr>
                <w:rFonts w:asciiTheme="minorHAnsi" w:hAnsiTheme="minorHAnsi"/>
                <w:b/>
                <w:sz w:val="20"/>
                <w:szCs w:val="20"/>
              </w:rPr>
            </w:pPr>
            <w:r w:rsidRPr="00F525A7">
              <w:rPr>
                <w:rFonts w:asciiTheme="minorHAnsi" w:hAnsiTheme="minorHAnsi"/>
                <w:b/>
                <w:sz w:val="20"/>
                <w:szCs w:val="20"/>
              </w:rPr>
              <w:t>Działanie</w:t>
            </w:r>
          </w:p>
        </w:tc>
        <w:tc>
          <w:tcPr>
            <w:tcW w:w="1417" w:type="dxa"/>
            <w:shd w:val="clear" w:color="auto" w:fill="002060"/>
          </w:tcPr>
          <w:p w14:paraId="7DEC4802" w14:textId="77777777" w:rsidR="00541602" w:rsidRPr="00F525A7" w:rsidRDefault="00541602" w:rsidP="0072047D">
            <w:pPr>
              <w:spacing w:line="276" w:lineRule="auto"/>
              <w:jc w:val="center"/>
              <w:rPr>
                <w:rFonts w:asciiTheme="minorHAnsi" w:hAnsiTheme="minorHAnsi"/>
                <w:b/>
                <w:sz w:val="20"/>
                <w:szCs w:val="20"/>
              </w:rPr>
            </w:pPr>
            <w:r w:rsidRPr="00F525A7">
              <w:rPr>
                <w:rFonts w:asciiTheme="minorHAnsi" w:hAnsiTheme="minorHAnsi"/>
                <w:b/>
                <w:sz w:val="20"/>
                <w:szCs w:val="20"/>
              </w:rPr>
              <w:t>Tak</w:t>
            </w:r>
          </w:p>
        </w:tc>
        <w:tc>
          <w:tcPr>
            <w:tcW w:w="1276" w:type="dxa"/>
            <w:shd w:val="clear" w:color="auto" w:fill="002060"/>
          </w:tcPr>
          <w:p w14:paraId="6C936AA9" w14:textId="77777777" w:rsidR="00541602" w:rsidRPr="00F525A7" w:rsidRDefault="00541602" w:rsidP="0072047D">
            <w:pPr>
              <w:spacing w:line="276" w:lineRule="auto"/>
              <w:jc w:val="center"/>
              <w:rPr>
                <w:rFonts w:asciiTheme="minorHAnsi" w:hAnsiTheme="minorHAnsi"/>
                <w:b/>
                <w:sz w:val="20"/>
                <w:szCs w:val="20"/>
              </w:rPr>
            </w:pPr>
            <w:r w:rsidRPr="00F525A7">
              <w:rPr>
                <w:rFonts w:asciiTheme="minorHAnsi" w:hAnsiTheme="minorHAnsi"/>
                <w:b/>
                <w:sz w:val="20"/>
                <w:szCs w:val="20"/>
              </w:rPr>
              <w:t>Nie</w:t>
            </w:r>
          </w:p>
        </w:tc>
        <w:tc>
          <w:tcPr>
            <w:tcW w:w="1525" w:type="dxa"/>
            <w:shd w:val="clear" w:color="auto" w:fill="002060"/>
          </w:tcPr>
          <w:p w14:paraId="6E6FD1FF" w14:textId="77777777" w:rsidR="00541602" w:rsidRPr="00F525A7" w:rsidRDefault="00541602" w:rsidP="0072047D">
            <w:pPr>
              <w:spacing w:line="276" w:lineRule="auto"/>
              <w:jc w:val="center"/>
              <w:rPr>
                <w:rFonts w:asciiTheme="minorHAnsi" w:hAnsiTheme="minorHAnsi"/>
                <w:b/>
                <w:sz w:val="20"/>
                <w:szCs w:val="20"/>
              </w:rPr>
            </w:pPr>
            <w:r w:rsidRPr="00F525A7">
              <w:rPr>
                <w:rFonts w:asciiTheme="minorHAnsi" w:hAnsiTheme="minorHAnsi"/>
                <w:b/>
                <w:sz w:val="20"/>
                <w:szCs w:val="20"/>
              </w:rPr>
              <w:t>Trudno powiedzieć</w:t>
            </w:r>
          </w:p>
        </w:tc>
      </w:tr>
      <w:tr w:rsidR="00541602" w:rsidRPr="00F525A7" w14:paraId="71EB470C" w14:textId="77777777" w:rsidTr="00DE32E9">
        <w:tc>
          <w:tcPr>
            <w:tcW w:w="4962" w:type="dxa"/>
          </w:tcPr>
          <w:p w14:paraId="494B3C32" w14:textId="77777777" w:rsidR="00541602" w:rsidRPr="00F525A7" w:rsidRDefault="00DD39E1" w:rsidP="0072047D">
            <w:pPr>
              <w:spacing w:line="276" w:lineRule="auto"/>
              <w:rPr>
                <w:rFonts w:asciiTheme="minorHAnsi" w:hAnsiTheme="minorHAnsi"/>
                <w:sz w:val="20"/>
                <w:szCs w:val="20"/>
              </w:rPr>
            </w:pPr>
            <w:r w:rsidRPr="00F525A7">
              <w:rPr>
                <w:rFonts w:asciiTheme="minorHAnsi" w:hAnsiTheme="minorHAnsi"/>
                <w:sz w:val="20"/>
                <w:szCs w:val="20"/>
              </w:rPr>
              <w:t>P</w:t>
            </w:r>
            <w:r w:rsidR="00541602" w:rsidRPr="00F525A7">
              <w:rPr>
                <w:rFonts w:asciiTheme="minorHAnsi" w:hAnsiTheme="minorHAnsi"/>
                <w:sz w:val="20"/>
                <w:szCs w:val="20"/>
              </w:rPr>
              <w:t>.1.</w:t>
            </w:r>
            <w:r w:rsidRPr="00F525A7">
              <w:rPr>
                <w:rFonts w:asciiTheme="minorHAnsi" w:hAnsiTheme="minorHAnsi"/>
                <w:sz w:val="20"/>
                <w:szCs w:val="20"/>
              </w:rPr>
              <w:t>7.1</w:t>
            </w:r>
            <w:r w:rsidR="00541602" w:rsidRPr="00F525A7">
              <w:rPr>
                <w:rFonts w:asciiTheme="minorHAnsi" w:hAnsiTheme="minorHAnsi"/>
                <w:sz w:val="20"/>
                <w:szCs w:val="20"/>
              </w:rPr>
              <w:t xml:space="preserve"> budowa, przebudowa, remont lub wyposażenie budynków pełniących funkcje rekreacyjne, sportowe </w:t>
            </w:r>
            <w:r w:rsidR="00E22D65" w:rsidRPr="00F525A7">
              <w:rPr>
                <w:rFonts w:asciiTheme="minorHAnsi" w:hAnsiTheme="minorHAnsi"/>
                <w:sz w:val="20"/>
                <w:szCs w:val="20"/>
              </w:rPr>
              <w:br/>
            </w:r>
            <w:r w:rsidR="00541602" w:rsidRPr="00F525A7">
              <w:rPr>
                <w:rFonts w:asciiTheme="minorHAnsi" w:hAnsiTheme="minorHAnsi"/>
                <w:sz w:val="20"/>
                <w:szCs w:val="20"/>
              </w:rPr>
              <w:t xml:space="preserve">i społeczno-kulturalne, z wyłączeniem szkół, przedszkoli </w:t>
            </w:r>
            <w:r w:rsidR="00E22D65" w:rsidRPr="00F525A7">
              <w:rPr>
                <w:rFonts w:asciiTheme="minorHAnsi" w:hAnsiTheme="minorHAnsi"/>
                <w:sz w:val="20"/>
                <w:szCs w:val="20"/>
              </w:rPr>
              <w:br/>
              <w:t>i żłobków</w:t>
            </w:r>
          </w:p>
        </w:tc>
        <w:tc>
          <w:tcPr>
            <w:tcW w:w="1417" w:type="dxa"/>
            <w:vAlign w:val="center"/>
          </w:tcPr>
          <w:p w14:paraId="66512F9D"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 xml:space="preserve">1 </w:t>
            </w:r>
            <w:r w:rsidRPr="00F525A7">
              <w:rPr>
                <w:rFonts w:asciiTheme="minorHAnsi" w:hAnsiTheme="minorHAnsi"/>
                <w:b/>
                <w:color w:val="00B0F0"/>
                <w:sz w:val="20"/>
                <w:szCs w:val="20"/>
              </w:rPr>
              <w:t>PRZEJDŹ DO P1.7.A</w:t>
            </w:r>
          </w:p>
        </w:tc>
        <w:tc>
          <w:tcPr>
            <w:tcW w:w="1276" w:type="dxa"/>
            <w:vAlign w:val="center"/>
          </w:tcPr>
          <w:p w14:paraId="539C97FD"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 xml:space="preserve">2 </w:t>
            </w:r>
            <w:r w:rsidRPr="00F525A7">
              <w:rPr>
                <w:rFonts w:asciiTheme="minorHAnsi" w:hAnsiTheme="minorHAnsi"/>
                <w:b/>
                <w:color w:val="00B0F0"/>
                <w:sz w:val="20"/>
                <w:szCs w:val="20"/>
              </w:rPr>
              <w:t>PRZEJDŹ DO P1.8</w:t>
            </w:r>
          </w:p>
        </w:tc>
        <w:tc>
          <w:tcPr>
            <w:tcW w:w="1525" w:type="dxa"/>
            <w:vAlign w:val="center"/>
          </w:tcPr>
          <w:p w14:paraId="397FABB6"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97</w:t>
            </w:r>
            <w:r w:rsidRPr="00F525A7">
              <w:rPr>
                <w:rFonts w:asciiTheme="minorHAnsi" w:hAnsiTheme="minorHAnsi"/>
                <w:b/>
                <w:color w:val="00B0F0"/>
                <w:sz w:val="20"/>
                <w:szCs w:val="20"/>
              </w:rPr>
              <w:t xml:space="preserve"> PRZEJDŹ DO P1.8</w:t>
            </w:r>
          </w:p>
        </w:tc>
      </w:tr>
      <w:tr w:rsidR="00541602" w:rsidRPr="00F525A7" w14:paraId="27A40420" w14:textId="77777777" w:rsidTr="00DE32E9">
        <w:tc>
          <w:tcPr>
            <w:tcW w:w="4962" w:type="dxa"/>
          </w:tcPr>
          <w:p w14:paraId="6A1180B5" w14:textId="77777777" w:rsidR="00541602" w:rsidRPr="00F525A7" w:rsidRDefault="00DD39E1" w:rsidP="0072047D">
            <w:pPr>
              <w:spacing w:line="276" w:lineRule="auto"/>
              <w:rPr>
                <w:rFonts w:asciiTheme="minorHAnsi" w:hAnsiTheme="minorHAnsi"/>
                <w:sz w:val="20"/>
                <w:szCs w:val="20"/>
              </w:rPr>
            </w:pPr>
            <w:r w:rsidRPr="00F525A7">
              <w:rPr>
                <w:rFonts w:asciiTheme="minorHAnsi" w:hAnsiTheme="minorHAnsi"/>
                <w:sz w:val="20"/>
                <w:szCs w:val="20"/>
              </w:rPr>
              <w:t xml:space="preserve">P1.7.2 </w:t>
            </w:r>
            <w:r w:rsidR="00541602" w:rsidRPr="00F525A7">
              <w:rPr>
                <w:rFonts w:asciiTheme="minorHAnsi" w:hAnsiTheme="minorHAnsi"/>
                <w:sz w:val="20"/>
                <w:szCs w:val="20"/>
              </w:rPr>
              <w:t>budowa, przebudowa, remont lub wyposażanie obiektów m</w:t>
            </w:r>
            <w:r w:rsidR="00E22D65" w:rsidRPr="00F525A7">
              <w:rPr>
                <w:rFonts w:asciiTheme="minorHAnsi" w:hAnsiTheme="minorHAnsi"/>
                <w:sz w:val="20"/>
                <w:szCs w:val="20"/>
              </w:rPr>
              <w:t>ałej architektury lub targowisk</w:t>
            </w:r>
          </w:p>
        </w:tc>
        <w:tc>
          <w:tcPr>
            <w:tcW w:w="1417" w:type="dxa"/>
            <w:vAlign w:val="center"/>
          </w:tcPr>
          <w:p w14:paraId="3C838894"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 xml:space="preserve">1 </w:t>
            </w:r>
            <w:r w:rsidRPr="00F525A7">
              <w:rPr>
                <w:rFonts w:asciiTheme="minorHAnsi" w:hAnsiTheme="minorHAnsi"/>
                <w:b/>
                <w:color w:val="00B0F0"/>
                <w:sz w:val="20"/>
                <w:szCs w:val="20"/>
              </w:rPr>
              <w:t>PRZEJDŹ DO P1.7.A</w:t>
            </w:r>
          </w:p>
        </w:tc>
        <w:tc>
          <w:tcPr>
            <w:tcW w:w="1276" w:type="dxa"/>
            <w:vAlign w:val="center"/>
          </w:tcPr>
          <w:p w14:paraId="1D1B7407"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2</w:t>
            </w:r>
            <w:r w:rsidRPr="00F525A7">
              <w:rPr>
                <w:rFonts w:asciiTheme="minorHAnsi" w:hAnsiTheme="minorHAnsi"/>
                <w:b/>
                <w:color w:val="00B0F0"/>
                <w:sz w:val="20"/>
                <w:szCs w:val="20"/>
              </w:rPr>
              <w:t xml:space="preserve"> PRZEJDŹ DO P1.8</w:t>
            </w:r>
          </w:p>
        </w:tc>
        <w:tc>
          <w:tcPr>
            <w:tcW w:w="1525" w:type="dxa"/>
            <w:vAlign w:val="center"/>
          </w:tcPr>
          <w:p w14:paraId="413EF75A"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97</w:t>
            </w:r>
            <w:r w:rsidRPr="00F525A7">
              <w:rPr>
                <w:rFonts w:asciiTheme="minorHAnsi" w:hAnsiTheme="minorHAnsi"/>
                <w:b/>
                <w:color w:val="00B0F0"/>
                <w:sz w:val="20"/>
                <w:szCs w:val="20"/>
              </w:rPr>
              <w:t xml:space="preserve"> PRZEJDŹ DO P1.8</w:t>
            </w:r>
          </w:p>
        </w:tc>
      </w:tr>
      <w:tr w:rsidR="00541602" w:rsidRPr="00F525A7" w14:paraId="21BE0496" w14:textId="77777777" w:rsidTr="00DE32E9">
        <w:tc>
          <w:tcPr>
            <w:tcW w:w="4962" w:type="dxa"/>
          </w:tcPr>
          <w:p w14:paraId="5A3EFD97" w14:textId="77777777" w:rsidR="00541602" w:rsidRPr="00F525A7" w:rsidRDefault="00DD39E1" w:rsidP="0072047D">
            <w:pPr>
              <w:spacing w:line="276" w:lineRule="auto"/>
              <w:rPr>
                <w:rFonts w:asciiTheme="minorHAnsi" w:hAnsiTheme="minorHAnsi"/>
                <w:sz w:val="20"/>
                <w:szCs w:val="20"/>
              </w:rPr>
            </w:pPr>
            <w:r w:rsidRPr="00F525A7">
              <w:rPr>
                <w:rFonts w:asciiTheme="minorHAnsi" w:hAnsiTheme="minorHAnsi"/>
                <w:sz w:val="20"/>
                <w:szCs w:val="20"/>
              </w:rPr>
              <w:t xml:space="preserve">P1.7.3 </w:t>
            </w:r>
            <w:r w:rsidR="00541602" w:rsidRPr="00F525A7">
              <w:rPr>
                <w:rFonts w:asciiTheme="minorHAnsi" w:hAnsiTheme="minorHAnsi"/>
                <w:sz w:val="20"/>
                <w:szCs w:val="20"/>
              </w:rPr>
              <w:t xml:space="preserve">budowa, przebudowa, remont przeznaczonych do użytku publicznego ścieżek rowerowych, szlaków pieszych, placów zabaw, miejsc rekreacji oraz obiektów sportowych, z wyłączeniem </w:t>
            </w:r>
            <w:proofErr w:type="spellStart"/>
            <w:r w:rsidR="00541602" w:rsidRPr="00F525A7">
              <w:rPr>
                <w:rFonts w:asciiTheme="minorHAnsi" w:hAnsiTheme="minorHAnsi"/>
                <w:sz w:val="20"/>
                <w:szCs w:val="20"/>
              </w:rPr>
              <w:t>sal</w:t>
            </w:r>
            <w:proofErr w:type="spellEnd"/>
            <w:r w:rsidR="00541602" w:rsidRPr="00F525A7">
              <w:rPr>
                <w:rFonts w:asciiTheme="minorHAnsi" w:hAnsiTheme="minorHAnsi"/>
                <w:sz w:val="20"/>
                <w:szCs w:val="20"/>
              </w:rPr>
              <w:t xml:space="preserve"> sportowych przeznaczonych wyłą</w:t>
            </w:r>
            <w:r w:rsidR="00E22D65" w:rsidRPr="00F525A7">
              <w:rPr>
                <w:rFonts w:asciiTheme="minorHAnsi" w:hAnsiTheme="minorHAnsi"/>
                <w:sz w:val="20"/>
                <w:szCs w:val="20"/>
              </w:rPr>
              <w:t>cznie dla szkół lub przedszkoli</w:t>
            </w:r>
          </w:p>
        </w:tc>
        <w:tc>
          <w:tcPr>
            <w:tcW w:w="1417" w:type="dxa"/>
            <w:vAlign w:val="center"/>
          </w:tcPr>
          <w:p w14:paraId="3D936C03"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1</w:t>
            </w:r>
            <w:r w:rsidRPr="00F525A7">
              <w:rPr>
                <w:rFonts w:asciiTheme="minorHAnsi" w:hAnsiTheme="minorHAnsi"/>
                <w:b/>
                <w:color w:val="00B0F0"/>
                <w:sz w:val="20"/>
                <w:szCs w:val="20"/>
              </w:rPr>
              <w:t xml:space="preserve"> PRZEJDŹ DO P1.7.A</w:t>
            </w:r>
          </w:p>
        </w:tc>
        <w:tc>
          <w:tcPr>
            <w:tcW w:w="1276" w:type="dxa"/>
            <w:vAlign w:val="center"/>
          </w:tcPr>
          <w:p w14:paraId="5BA386FB"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2</w:t>
            </w:r>
            <w:r w:rsidRPr="00F525A7">
              <w:rPr>
                <w:rFonts w:asciiTheme="minorHAnsi" w:hAnsiTheme="minorHAnsi"/>
                <w:b/>
                <w:color w:val="00B0F0"/>
                <w:sz w:val="20"/>
                <w:szCs w:val="20"/>
              </w:rPr>
              <w:t xml:space="preserve"> PRZEJDŹ DO P1.8</w:t>
            </w:r>
          </w:p>
        </w:tc>
        <w:tc>
          <w:tcPr>
            <w:tcW w:w="1525" w:type="dxa"/>
            <w:vAlign w:val="center"/>
          </w:tcPr>
          <w:p w14:paraId="2B7E277F"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97</w:t>
            </w:r>
            <w:r w:rsidRPr="00F525A7">
              <w:rPr>
                <w:rFonts w:asciiTheme="minorHAnsi" w:hAnsiTheme="minorHAnsi"/>
                <w:b/>
                <w:color w:val="00B0F0"/>
                <w:sz w:val="20"/>
                <w:szCs w:val="20"/>
              </w:rPr>
              <w:t xml:space="preserve"> PRZEJDŹ DO P1.8</w:t>
            </w:r>
          </w:p>
        </w:tc>
      </w:tr>
      <w:tr w:rsidR="00541602" w:rsidRPr="00F525A7" w14:paraId="4B044B01" w14:textId="77777777" w:rsidTr="00DE32E9">
        <w:tc>
          <w:tcPr>
            <w:tcW w:w="4962" w:type="dxa"/>
          </w:tcPr>
          <w:p w14:paraId="11C2B2FB" w14:textId="77777777" w:rsidR="00541602" w:rsidRPr="00F525A7" w:rsidRDefault="00DD39E1" w:rsidP="0072047D">
            <w:pPr>
              <w:spacing w:line="276" w:lineRule="auto"/>
              <w:rPr>
                <w:rFonts w:asciiTheme="minorHAnsi" w:hAnsiTheme="minorHAnsi"/>
                <w:sz w:val="20"/>
                <w:szCs w:val="20"/>
              </w:rPr>
            </w:pPr>
            <w:r w:rsidRPr="00F525A7">
              <w:rPr>
                <w:rFonts w:asciiTheme="minorHAnsi" w:hAnsiTheme="minorHAnsi"/>
                <w:sz w:val="20"/>
                <w:szCs w:val="20"/>
              </w:rPr>
              <w:t xml:space="preserve">P1.7.4 </w:t>
            </w:r>
            <w:r w:rsidR="00541602" w:rsidRPr="00F525A7">
              <w:rPr>
                <w:rFonts w:asciiTheme="minorHAnsi" w:hAnsiTheme="minorHAnsi"/>
                <w:sz w:val="20"/>
                <w:szCs w:val="20"/>
              </w:rPr>
              <w:t>zakup towarów służących przedsięwzięciom związanych z kultywowaniem tradycji społeczności lok</w:t>
            </w:r>
            <w:r w:rsidR="00E22D65" w:rsidRPr="00F525A7">
              <w:rPr>
                <w:rFonts w:asciiTheme="minorHAnsi" w:hAnsiTheme="minorHAnsi"/>
                <w:sz w:val="20"/>
                <w:szCs w:val="20"/>
              </w:rPr>
              <w:t>alnych lub tradycyjnych zawodów</w:t>
            </w:r>
          </w:p>
        </w:tc>
        <w:tc>
          <w:tcPr>
            <w:tcW w:w="1417" w:type="dxa"/>
            <w:vAlign w:val="center"/>
          </w:tcPr>
          <w:p w14:paraId="7558FB68"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1</w:t>
            </w:r>
            <w:r w:rsidRPr="00F525A7">
              <w:rPr>
                <w:rFonts w:asciiTheme="minorHAnsi" w:hAnsiTheme="minorHAnsi"/>
                <w:b/>
                <w:color w:val="00B0F0"/>
                <w:sz w:val="20"/>
                <w:szCs w:val="20"/>
              </w:rPr>
              <w:t xml:space="preserve"> PRZEJDŹ DO P1.7.A</w:t>
            </w:r>
          </w:p>
        </w:tc>
        <w:tc>
          <w:tcPr>
            <w:tcW w:w="1276" w:type="dxa"/>
            <w:vAlign w:val="center"/>
          </w:tcPr>
          <w:p w14:paraId="71B1B5C5"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2</w:t>
            </w:r>
            <w:r w:rsidRPr="00F525A7">
              <w:rPr>
                <w:rFonts w:asciiTheme="minorHAnsi" w:hAnsiTheme="minorHAnsi"/>
                <w:b/>
                <w:color w:val="00B0F0"/>
                <w:sz w:val="20"/>
                <w:szCs w:val="20"/>
              </w:rPr>
              <w:t xml:space="preserve"> PRZEJDŹ DO P1.8</w:t>
            </w:r>
          </w:p>
        </w:tc>
        <w:tc>
          <w:tcPr>
            <w:tcW w:w="1525" w:type="dxa"/>
            <w:vAlign w:val="center"/>
          </w:tcPr>
          <w:p w14:paraId="49974379"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97</w:t>
            </w:r>
            <w:r w:rsidRPr="00F525A7">
              <w:rPr>
                <w:rFonts w:asciiTheme="minorHAnsi" w:hAnsiTheme="minorHAnsi"/>
                <w:b/>
                <w:color w:val="00B0F0"/>
                <w:sz w:val="20"/>
                <w:szCs w:val="20"/>
              </w:rPr>
              <w:t xml:space="preserve"> PRZEJDŹ DO P1.8</w:t>
            </w:r>
          </w:p>
        </w:tc>
      </w:tr>
      <w:tr w:rsidR="00541602" w:rsidRPr="00F525A7" w14:paraId="148DA77D" w14:textId="77777777" w:rsidTr="00DE32E9">
        <w:tc>
          <w:tcPr>
            <w:tcW w:w="4962" w:type="dxa"/>
          </w:tcPr>
          <w:p w14:paraId="7EBE3B3A" w14:textId="77777777" w:rsidR="00541602" w:rsidRPr="00F525A7" w:rsidRDefault="00DD39E1" w:rsidP="0072047D">
            <w:pPr>
              <w:spacing w:line="276" w:lineRule="auto"/>
              <w:rPr>
                <w:rFonts w:asciiTheme="minorHAnsi" w:hAnsiTheme="minorHAnsi"/>
                <w:sz w:val="20"/>
                <w:szCs w:val="20"/>
              </w:rPr>
            </w:pPr>
            <w:r w:rsidRPr="00F525A7">
              <w:rPr>
                <w:rFonts w:asciiTheme="minorHAnsi" w:hAnsiTheme="minorHAnsi"/>
                <w:sz w:val="20"/>
                <w:szCs w:val="20"/>
              </w:rPr>
              <w:t xml:space="preserve">P1.7.5 </w:t>
            </w:r>
            <w:r w:rsidR="00541602" w:rsidRPr="00F525A7">
              <w:rPr>
                <w:rFonts w:asciiTheme="minorHAnsi" w:hAnsiTheme="minorHAnsi"/>
                <w:sz w:val="20"/>
                <w:szCs w:val="20"/>
              </w:rPr>
              <w:t xml:space="preserve">kształtowanie obszarów o szczególnym znaczeniu dla zaspokojenia potrzeb mieszkańców sprzyjających nawiązywaniu kontaktów społecznych, ze wzglądu na ich położenie oraz cechy funkcjonalno-przestrzenne, </w:t>
            </w:r>
            <w:r w:rsidR="00E22D65" w:rsidRPr="00F525A7">
              <w:rPr>
                <w:rFonts w:asciiTheme="minorHAnsi" w:hAnsiTheme="minorHAnsi"/>
                <w:sz w:val="20"/>
                <w:szCs w:val="20"/>
              </w:rPr>
              <w:br/>
            </w:r>
            <w:r w:rsidR="00541602" w:rsidRPr="00F525A7">
              <w:rPr>
                <w:rFonts w:asciiTheme="minorHAnsi" w:hAnsiTheme="minorHAnsi"/>
                <w:sz w:val="20"/>
                <w:szCs w:val="20"/>
              </w:rPr>
              <w:t>w szczególności poprzez odnawianie lub budową placów parkingowych, chod</w:t>
            </w:r>
            <w:r w:rsidR="00E22D65" w:rsidRPr="00F525A7">
              <w:rPr>
                <w:rFonts w:asciiTheme="minorHAnsi" w:hAnsiTheme="minorHAnsi"/>
                <w:sz w:val="20"/>
                <w:szCs w:val="20"/>
              </w:rPr>
              <w:t>ników lub oświetlenia ulicznego</w:t>
            </w:r>
          </w:p>
        </w:tc>
        <w:tc>
          <w:tcPr>
            <w:tcW w:w="1417" w:type="dxa"/>
            <w:vAlign w:val="center"/>
          </w:tcPr>
          <w:p w14:paraId="62F3266A"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1</w:t>
            </w:r>
            <w:r w:rsidRPr="00F525A7">
              <w:rPr>
                <w:rFonts w:asciiTheme="minorHAnsi" w:hAnsiTheme="minorHAnsi"/>
                <w:b/>
                <w:color w:val="00B0F0"/>
                <w:sz w:val="20"/>
                <w:szCs w:val="20"/>
              </w:rPr>
              <w:t xml:space="preserve"> PRZEJDŹ DO P1.7.A</w:t>
            </w:r>
          </w:p>
        </w:tc>
        <w:tc>
          <w:tcPr>
            <w:tcW w:w="1276" w:type="dxa"/>
            <w:vAlign w:val="center"/>
          </w:tcPr>
          <w:p w14:paraId="2515A493"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2</w:t>
            </w:r>
            <w:r w:rsidRPr="00F525A7">
              <w:rPr>
                <w:rFonts w:asciiTheme="minorHAnsi" w:hAnsiTheme="minorHAnsi"/>
                <w:b/>
                <w:color w:val="00B0F0"/>
                <w:sz w:val="20"/>
                <w:szCs w:val="20"/>
              </w:rPr>
              <w:t xml:space="preserve"> PRZEJDŹ DO P1.8</w:t>
            </w:r>
          </w:p>
        </w:tc>
        <w:tc>
          <w:tcPr>
            <w:tcW w:w="1525" w:type="dxa"/>
            <w:vAlign w:val="center"/>
          </w:tcPr>
          <w:p w14:paraId="4A575CBD"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97</w:t>
            </w:r>
            <w:r w:rsidRPr="00F525A7">
              <w:rPr>
                <w:rFonts w:asciiTheme="minorHAnsi" w:hAnsiTheme="minorHAnsi"/>
                <w:b/>
                <w:color w:val="00B0F0"/>
                <w:sz w:val="20"/>
                <w:szCs w:val="20"/>
              </w:rPr>
              <w:t xml:space="preserve"> PRZEJDŹ DO P1.8</w:t>
            </w:r>
          </w:p>
        </w:tc>
      </w:tr>
      <w:tr w:rsidR="00541602" w:rsidRPr="00F525A7" w14:paraId="175468CC" w14:textId="77777777" w:rsidTr="00DE32E9">
        <w:tc>
          <w:tcPr>
            <w:tcW w:w="4962" w:type="dxa"/>
          </w:tcPr>
          <w:p w14:paraId="195F1E4F" w14:textId="77777777" w:rsidR="00541602" w:rsidRPr="00F525A7" w:rsidRDefault="00DD39E1" w:rsidP="0072047D">
            <w:pPr>
              <w:spacing w:line="276" w:lineRule="auto"/>
              <w:rPr>
                <w:rFonts w:asciiTheme="minorHAnsi" w:hAnsiTheme="minorHAnsi"/>
                <w:sz w:val="20"/>
                <w:szCs w:val="20"/>
              </w:rPr>
            </w:pPr>
            <w:r w:rsidRPr="00F525A7">
              <w:rPr>
                <w:rFonts w:asciiTheme="minorHAnsi" w:hAnsiTheme="minorHAnsi"/>
                <w:sz w:val="20"/>
                <w:szCs w:val="20"/>
              </w:rPr>
              <w:t xml:space="preserve">P1.7.6 </w:t>
            </w:r>
            <w:r w:rsidR="00541602" w:rsidRPr="00F525A7">
              <w:rPr>
                <w:rFonts w:asciiTheme="minorHAnsi" w:hAnsiTheme="minorHAnsi"/>
                <w:sz w:val="20"/>
                <w:szCs w:val="20"/>
              </w:rPr>
              <w:t>urządzanie i porządkowanie terenów zielonych, park</w:t>
            </w:r>
            <w:r w:rsidR="00E22D65" w:rsidRPr="00F525A7">
              <w:rPr>
                <w:rFonts w:asciiTheme="minorHAnsi" w:hAnsiTheme="minorHAnsi"/>
                <w:sz w:val="20"/>
                <w:szCs w:val="20"/>
              </w:rPr>
              <w:t>ów lub innych miejsc wypoczynku</w:t>
            </w:r>
          </w:p>
        </w:tc>
        <w:tc>
          <w:tcPr>
            <w:tcW w:w="1417" w:type="dxa"/>
            <w:vAlign w:val="center"/>
          </w:tcPr>
          <w:p w14:paraId="711A8381"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1</w:t>
            </w:r>
            <w:r w:rsidRPr="00F525A7">
              <w:rPr>
                <w:rFonts w:asciiTheme="minorHAnsi" w:hAnsiTheme="minorHAnsi"/>
                <w:b/>
                <w:color w:val="00B0F0"/>
                <w:sz w:val="20"/>
                <w:szCs w:val="20"/>
              </w:rPr>
              <w:t xml:space="preserve"> PRZEJDŹ DO P1.7.A</w:t>
            </w:r>
          </w:p>
        </w:tc>
        <w:tc>
          <w:tcPr>
            <w:tcW w:w="1276" w:type="dxa"/>
            <w:vAlign w:val="center"/>
          </w:tcPr>
          <w:p w14:paraId="2133DEA8"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2</w:t>
            </w:r>
            <w:r w:rsidRPr="00F525A7">
              <w:rPr>
                <w:rFonts w:asciiTheme="minorHAnsi" w:hAnsiTheme="minorHAnsi"/>
                <w:b/>
                <w:color w:val="00B0F0"/>
                <w:sz w:val="20"/>
                <w:szCs w:val="20"/>
              </w:rPr>
              <w:t xml:space="preserve"> PRZEJDŹ DO P1.8</w:t>
            </w:r>
          </w:p>
        </w:tc>
        <w:tc>
          <w:tcPr>
            <w:tcW w:w="1525" w:type="dxa"/>
            <w:vAlign w:val="center"/>
          </w:tcPr>
          <w:p w14:paraId="5DF190FF"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97</w:t>
            </w:r>
            <w:r w:rsidRPr="00F525A7">
              <w:rPr>
                <w:rFonts w:asciiTheme="minorHAnsi" w:hAnsiTheme="minorHAnsi"/>
                <w:b/>
                <w:color w:val="00B0F0"/>
                <w:sz w:val="20"/>
                <w:szCs w:val="20"/>
              </w:rPr>
              <w:t xml:space="preserve"> PRZEJDŹ DO P1.8</w:t>
            </w:r>
          </w:p>
        </w:tc>
      </w:tr>
      <w:tr w:rsidR="00541602" w:rsidRPr="00F525A7" w14:paraId="5E95E090" w14:textId="77777777" w:rsidTr="00DE32E9">
        <w:tc>
          <w:tcPr>
            <w:tcW w:w="4962" w:type="dxa"/>
          </w:tcPr>
          <w:p w14:paraId="1C450BA4" w14:textId="77777777" w:rsidR="00541602" w:rsidRPr="00F525A7" w:rsidRDefault="00DD39E1" w:rsidP="0072047D">
            <w:pPr>
              <w:spacing w:line="276" w:lineRule="auto"/>
              <w:rPr>
                <w:rFonts w:asciiTheme="minorHAnsi" w:hAnsiTheme="minorHAnsi"/>
                <w:sz w:val="20"/>
                <w:szCs w:val="20"/>
              </w:rPr>
            </w:pPr>
            <w:r w:rsidRPr="00F525A7">
              <w:rPr>
                <w:rFonts w:asciiTheme="minorHAnsi" w:hAnsiTheme="minorHAnsi"/>
                <w:sz w:val="20"/>
                <w:szCs w:val="20"/>
              </w:rPr>
              <w:t xml:space="preserve">P1.7.7 </w:t>
            </w:r>
            <w:r w:rsidR="00541602" w:rsidRPr="00F525A7">
              <w:rPr>
                <w:rFonts w:asciiTheme="minorHAnsi" w:hAnsiTheme="minorHAnsi"/>
                <w:sz w:val="20"/>
                <w:szCs w:val="20"/>
              </w:rPr>
              <w:t>budowa, przebudowa lub rem</w:t>
            </w:r>
            <w:r w:rsidR="00E22D65" w:rsidRPr="00F525A7">
              <w:rPr>
                <w:rFonts w:asciiTheme="minorHAnsi" w:hAnsiTheme="minorHAnsi"/>
                <w:sz w:val="20"/>
                <w:szCs w:val="20"/>
              </w:rPr>
              <w:t>ont infrastruktury turystycznej</w:t>
            </w:r>
          </w:p>
        </w:tc>
        <w:tc>
          <w:tcPr>
            <w:tcW w:w="1417" w:type="dxa"/>
            <w:vAlign w:val="center"/>
          </w:tcPr>
          <w:p w14:paraId="1FDC4887"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1</w:t>
            </w:r>
            <w:r w:rsidRPr="00F525A7">
              <w:rPr>
                <w:rFonts w:asciiTheme="minorHAnsi" w:hAnsiTheme="minorHAnsi"/>
                <w:b/>
                <w:color w:val="00B0F0"/>
                <w:sz w:val="20"/>
                <w:szCs w:val="20"/>
              </w:rPr>
              <w:t xml:space="preserve"> PRZEJDŹ DO P1.7.A</w:t>
            </w:r>
          </w:p>
        </w:tc>
        <w:tc>
          <w:tcPr>
            <w:tcW w:w="1276" w:type="dxa"/>
            <w:vAlign w:val="center"/>
          </w:tcPr>
          <w:p w14:paraId="60D7347D"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2</w:t>
            </w:r>
            <w:r w:rsidRPr="00F525A7">
              <w:rPr>
                <w:rFonts w:asciiTheme="minorHAnsi" w:hAnsiTheme="minorHAnsi"/>
                <w:b/>
                <w:color w:val="00B0F0"/>
                <w:sz w:val="20"/>
                <w:szCs w:val="20"/>
              </w:rPr>
              <w:t xml:space="preserve"> PRZEJDŹ DO P1.8</w:t>
            </w:r>
          </w:p>
        </w:tc>
        <w:tc>
          <w:tcPr>
            <w:tcW w:w="1525" w:type="dxa"/>
            <w:vAlign w:val="center"/>
          </w:tcPr>
          <w:p w14:paraId="3B058A42"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97</w:t>
            </w:r>
            <w:r w:rsidRPr="00F525A7">
              <w:rPr>
                <w:rFonts w:asciiTheme="minorHAnsi" w:hAnsiTheme="minorHAnsi"/>
                <w:b/>
                <w:color w:val="00B0F0"/>
                <w:sz w:val="20"/>
                <w:szCs w:val="20"/>
              </w:rPr>
              <w:t xml:space="preserve"> PRZEJDŹ DO P1.8</w:t>
            </w:r>
          </w:p>
        </w:tc>
      </w:tr>
      <w:tr w:rsidR="00541602" w:rsidRPr="00F525A7" w14:paraId="03864290" w14:textId="77777777" w:rsidTr="00DE32E9">
        <w:tc>
          <w:tcPr>
            <w:tcW w:w="4962" w:type="dxa"/>
          </w:tcPr>
          <w:p w14:paraId="36D4E54E" w14:textId="77777777" w:rsidR="00541602" w:rsidRPr="00F525A7" w:rsidRDefault="00DD39E1" w:rsidP="0072047D">
            <w:pPr>
              <w:spacing w:line="276" w:lineRule="auto"/>
              <w:rPr>
                <w:rFonts w:asciiTheme="minorHAnsi" w:hAnsiTheme="minorHAnsi"/>
                <w:sz w:val="20"/>
                <w:szCs w:val="20"/>
              </w:rPr>
            </w:pPr>
            <w:r w:rsidRPr="00F525A7">
              <w:rPr>
                <w:rFonts w:asciiTheme="minorHAnsi" w:hAnsiTheme="minorHAnsi"/>
                <w:sz w:val="20"/>
                <w:szCs w:val="20"/>
              </w:rPr>
              <w:t xml:space="preserve">P1.7.8 </w:t>
            </w:r>
            <w:r w:rsidR="00541602" w:rsidRPr="00F525A7">
              <w:rPr>
                <w:rFonts w:asciiTheme="minorHAnsi" w:hAnsiTheme="minorHAnsi"/>
                <w:sz w:val="20"/>
                <w:szCs w:val="20"/>
              </w:rPr>
              <w:t xml:space="preserve">zagospodarowanie zbiorników i cieków wodnych </w:t>
            </w:r>
            <w:r w:rsidR="00E22D65" w:rsidRPr="00F525A7">
              <w:rPr>
                <w:rFonts w:asciiTheme="minorHAnsi" w:hAnsiTheme="minorHAnsi"/>
                <w:sz w:val="20"/>
                <w:szCs w:val="20"/>
              </w:rPr>
              <w:br/>
            </w:r>
            <w:r w:rsidR="00541602" w:rsidRPr="00F525A7">
              <w:rPr>
                <w:rFonts w:asciiTheme="minorHAnsi" w:hAnsiTheme="minorHAnsi"/>
                <w:sz w:val="20"/>
                <w:szCs w:val="20"/>
              </w:rPr>
              <w:t>w celu wykorzystania ich do rekreacji lub w cel</w:t>
            </w:r>
            <w:r w:rsidR="00E22D65" w:rsidRPr="00F525A7">
              <w:rPr>
                <w:rFonts w:asciiTheme="minorHAnsi" w:hAnsiTheme="minorHAnsi"/>
                <w:sz w:val="20"/>
                <w:szCs w:val="20"/>
              </w:rPr>
              <w:t>u poprawy estetyki miejscowości</w:t>
            </w:r>
          </w:p>
        </w:tc>
        <w:tc>
          <w:tcPr>
            <w:tcW w:w="1417" w:type="dxa"/>
            <w:vAlign w:val="center"/>
          </w:tcPr>
          <w:p w14:paraId="206DB7E1"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1</w:t>
            </w:r>
            <w:r w:rsidRPr="00F525A7">
              <w:rPr>
                <w:rFonts w:asciiTheme="minorHAnsi" w:hAnsiTheme="minorHAnsi"/>
                <w:b/>
                <w:color w:val="00B0F0"/>
                <w:sz w:val="20"/>
                <w:szCs w:val="20"/>
              </w:rPr>
              <w:t xml:space="preserve"> PRZEJDŹ DO P1.7.A</w:t>
            </w:r>
          </w:p>
        </w:tc>
        <w:tc>
          <w:tcPr>
            <w:tcW w:w="1276" w:type="dxa"/>
            <w:vAlign w:val="center"/>
          </w:tcPr>
          <w:p w14:paraId="2C3404B6"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2</w:t>
            </w:r>
            <w:r w:rsidRPr="00F525A7">
              <w:rPr>
                <w:rFonts w:asciiTheme="minorHAnsi" w:hAnsiTheme="minorHAnsi"/>
                <w:b/>
                <w:color w:val="00B0F0"/>
                <w:sz w:val="20"/>
                <w:szCs w:val="20"/>
              </w:rPr>
              <w:t xml:space="preserve"> PRZEJDŹ DO P1.8</w:t>
            </w:r>
          </w:p>
        </w:tc>
        <w:tc>
          <w:tcPr>
            <w:tcW w:w="1525" w:type="dxa"/>
            <w:vAlign w:val="center"/>
          </w:tcPr>
          <w:p w14:paraId="62A58904"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97</w:t>
            </w:r>
            <w:r w:rsidRPr="00F525A7">
              <w:rPr>
                <w:rFonts w:asciiTheme="minorHAnsi" w:hAnsiTheme="minorHAnsi"/>
                <w:b/>
                <w:color w:val="00B0F0"/>
                <w:sz w:val="20"/>
                <w:szCs w:val="20"/>
              </w:rPr>
              <w:t xml:space="preserve"> PRZEJDŹ DO P1.8</w:t>
            </w:r>
          </w:p>
        </w:tc>
      </w:tr>
      <w:tr w:rsidR="00541602" w:rsidRPr="00F525A7" w14:paraId="3EA8F49F" w14:textId="77777777" w:rsidTr="00DE32E9">
        <w:tc>
          <w:tcPr>
            <w:tcW w:w="4962" w:type="dxa"/>
          </w:tcPr>
          <w:p w14:paraId="50B43533" w14:textId="77777777" w:rsidR="00541602" w:rsidRPr="00F525A7" w:rsidRDefault="00DD39E1" w:rsidP="0072047D">
            <w:pPr>
              <w:spacing w:line="276" w:lineRule="auto"/>
              <w:rPr>
                <w:rFonts w:asciiTheme="minorHAnsi" w:hAnsiTheme="minorHAnsi"/>
                <w:sz w:val="20"/>
                <w:szCs w:val="20"/>
              </w:rPr>
            </w:pPr>
            <w:r w:rsidRPr="00F525A7">
              <w:rPr>
                <w:rFonts w:asciiTheme="minorHAnsi" w:hAnsiTheme="minorHAnsi"/>
                <w:sz w:val="20"/>
                <w:szCs w:val="20"/>
              </w:rPr>
              <w:t xml:space="preserve">P1.7.9 </w:t>
            </w:r>
            <w:r w:rsidR="00541602" w:rsidRPr="00F525A7">
              <w:rPr>
                <w:rFonts w:asciiTheme="minorHAnsi" w:hAnsiTheme="minorHAnsi"/>
                <w:sz w:val="20"/>
                <w:szCs w:val="20"/>
              </w:rPr>
              <w:t>rewitalizacja budynków wpisanych do rejestru zabytków lub objętych wojewódzką ewidencją zabytków, użytkowanych na cele publiczne oraz obiektów małej architektury, odnawiania lub konserwacji lokalnych pomników</w:t>
            </w:r>
            <w:r w:rsidR="00E22D65" w:rsidRPr="00F525A7">
              <w:rPr>
                <w:rFonts w:asciiTheme="minorHAnsi" w:hAnsiTheme="minorHAnsi"/>
                <w:sz w:val="20"/>
                <w:szCs w:val="20"/>
              </w:rPr>
              <w:t xml:space="preserve"> historycznych i miejsc pamięci</w:t>
            </w:r>
          </w:p>
        </w:tc>
        <w:tc>
          <w:tcPr>
            <w:tcW w:w="1417" w:type="dxa"/>
            <w:vAlign w:val="center"/>
          </w:tcPr>
          <w:p w14:paraId="2C69C9C8"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1</w:t>
            </w:r>
            <w:r w:rsidRPr="00F525A7">
              <w:rPr>
                <w:rFonts w:asciiTheme="minorHAnsi" w:hAnsiTheme="minorHAnsi"/>
                <w:b/>
                <w:color w:val="00B0F0"/>
                <w:sz w:val="20"/>
                <w:szCs w:val="20"/>
              </w:rPr>
              <w:t xml:space="preserve"> PRZEJDŹ DO P1.7.A</w:t>
            </w:r>
          </w:p>
        </w:tc>
        <w:tc>
          <w:tcPr>
            <w:tcW w:w="1276" w:type="dxa"/>
            <w:vAlign w:val="center"/>
          </w:tcPr>
          <w:p w14:paraId="716ED8D7"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2</w:t>
            </w:r>
            <w:r w:rsidRPr="00F525A7">
              <w:rPr>
                <w:rFonts w:asciiTheme="minorHAnsi" w:hAnsiTheme="minorHAnsi"/>
                <w:b/>
                <w:color w:val="00B0F0"/>
                <w:sz w:val="20"/>
                <w:szCs w:val="20"/>
              </w:rPr>
              <w:t xml:space="preserve"> PRZEJDŹ DO P1.8</w:t>
            </w:r>
          </w:p>
        </w:tc>
        <w:tc>
          <w:tcPr>
            <w:tcW w:w="1525" w:type="dxa"/>
            <w:vAlign w:val="center"/>
          </w:tcPr>
          <w:p w14:paraId="4481B27B"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97</w:t>
            </w:r>
            <w:r w:rsidRPr="00F525A7">
              <w:rPr>
                <w:rFonts w:asciiTheme="minorHAnsi" w:hAnsiTheme="minorHAnsi"/>
                <w:b/>
                <w:color w:val="00B0F0"/>
                <w:sz w:val="20"/>
                <w:szCs w:val="20"/>
              </w:rPr>
              <w:t xml:space="preserve"> PRZEJDŹ DO P1.8</w:t>
            </w:r>
          </w:p>
        </w:tc>
      </w:tr>
      <w:tr w:rsidR="00541602" w:rsidRPr="00F525A7" w14:paraId="28689E55" w14:textId="77777777" w:rsidTr="00DE32E9">
        <w:tc>
          <w:tcPr>
            <w:tcW w:w="4962" w:type="dxa"/>
          </w:tcPr>
          <w:p w14:paraId="72BD4CBA" w14:textId="77777777" w:rsidR="00541602" w:rsidRPr="00F525A7" w:rsidRDefault="00DD39E1" w:rsidP="0072047D">
            <w:pPr>
              <w:spacing w:line="276" w:lineRule="auto"/>
              <w:rPr>
                <w:rFonts w:asciiTheme="minorHAnsi" w:hAnsiTheme="minorHAnsi"/>
                <w:sz w:val="20"/>
                <w:szCs w:val="20"/>
              </w:rPr>
            </w:pPr>
            <w:r w:rsidRPr="00F525A7">
              <w:rPr>
                <w:rFonts w:asciiTheme="minorHAnsi" w:hAnsiTheme="minorHAnsi"/>
                <w:sz w:val="20"/>
                <w:szCs w:val="20"/>
              </w:rPr>
              <w:t xml:space="preserve">P1.7.10 </w:t>
            </w:r>
            <w:r w:rsidR="00541602" w:rsidRPr="00F525A7">
              <w:rPr>
                <w:rFonts w:asciiTheme="minorHAnsi" w:hAnsiTheme="minorHAnsi"/>
                <w:sz w:val="20"/>
                <w:szCs w:val="20"/>
              </w:rPr>
              <w:t xml:space="preserve">zakup i odnawianie obiektów charakterystycznych dla danego regionu lub tradycji budownictwa wiejskiego </w:t>
            </w:r>
            <w:r w:rsidR="00E22D65" w:rsidRPr="00F525A7">
              <w:rPr>
                <w:rFonts w:asciiTheme="minorHAnsi" w:hAnsiTheme="minorHAnsi"/>
                <w:sz w:val="20"/>
                <w:szCs w:val="20"/>
              </w:rPr>
              <w:br/>
            </w:r>
            <w:r w:rsidR="00541602" w:rsidRPr="00F525A7">
              <w:rPr>
                <w:rFonts w:asciiTheme="minorHAnsi" w:hAnsiTheme="minorHAnsi"/>
                <w:sz w:val="20"/>
                <w:szCs w:val="20"/>
              </w:rPr>
              <w:t xml:space="preserve">i </w:t>
            </w:r>
            <w:r w:rsidR="00E22D65" w:rsidRPr="00F525A7">
              <w:rPr>
                <w:rFonts w:asciiTheme="minorHAnsi" w:hAnsiTheme="minorHAnsi"/>
                <w:sz w:val="20"/>
                <w:szCs w:val="20"/>
              </w:rPr>
              <w:t>ich adaptacja na cele publiczne</w:t>
            </w:r>
          </w:p>
        </w:tc>
        <w:tc>
          <w:tcPr>
            <w:tcW w:w="1417" w:type="dxa"/>
            <w:vAlign w:val="center"/>
          </w:tcPr>
          <w:p w14:paraId="63357B06"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1</w:t>
            </w:r>
            <w:r w:rsidRPr="00F525A7">
              <w:rPr>
                <w:rFonts w:asciiTheme="minorHAnsi" w:hAnsiTheme="minorHAnsi"/>
                <w:b/>
                <w:color w:val="00B0F0"/>
                <w:sz w:val="20"/>
                <w:szCs w:val="20"/>
              </w:rPr>
              <w:t xml:space="preserve"> PRZEJDŹ DO P1.7.A</w:t>
            </w:r>
          </w:p>
        </w:tc>
        <w:tc>
          <w:tcPr>
            <w:tcW w:w="1276" w:type="dxa"/>
            <w:vAlign w:val="center"/>
          </w:tcPr>
          <w:p w14:paraId="15BD6DF9"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2</w:t>
            </w:r>
            <w:r w:rsidRPr="00F525A7">
              <w:rPr>
                <w:rFonts w:asciiTheme="minorHAnsi" w:hAnsiTheme="minorHAnsi"/>
                <w:b/>
                <w:color w:val="00B0F0"/>
                <w:sz w:val="20"/>
                <w:szCs w:val="20"/>
              </w:rPr>
              <w:t xml:space="preserve"> PRZEJDŹ DO P1.8</w:t>
            </w:r>
          </w:p>
        </w:tc>
        <w:tc>
          <w:tcPr>
            <w:tcW w:w="1525" w:type="dxa"/>
            <w:vAlign w:val="center"/>
          </w:tcPr>
          <w:p w14:paraId="1F30A64D"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97</w:t>
            </w:r>
            <w:r w:rsidRPr="00F525A7">
              <w:rPr>
                <w:rFonts w:asciiTheme="minorHAnsi" w:hAnsiTheme="minorHAnsi"/>
                <w:b/>
                <w:color w:val="00B0F0"/>
                <w:sz w:val="20"/>
                <w:szCs w:val="20"/>
              </w:rPr>
              <w:t xml:space="preserve"> PRZEJDŹ DO P1.8</w:t>
            </w:r>
          </w:p>
        </w:tc>
      </w:tr>
      <w:tr w:rsidR="00541602" w:rsidRPr="00F525A7" w14:paraId="4C615EE4" w14:textId="77777777" w:rsidTr="00DE32E9">
        <w:tc>
          <w:tcPr>
            <w:tcW w:w="4962" w:type="dxa"/>
          </w:tcPr>
          <w:p w14:paraId="508EEBDC" w14:textId="77777777" w:rsidR="00541602" w:rsidRPr="00F525A7" w:rsidRDefault="00DE32E9" w:rsidP="0072047D">
            <w:pPr>
              <w:spacing w:line="276" w:lineRule="auto"/>
              <w:rPr>
                <w:rFonts w:asciiTheme="minorHAnsi" w:hAnsiTheme="minorHAnsi"/>
                <w:sz w:val="20"/>
                <w:szCs w:val="20"/>
              </w:rPr>
            </w:pPr>
            <w:r w:rsidRPr="00F525A7">
              <w:rPr>
                <w:rFonts w:asciiTheme="minorHAnsi" w:hAnsiTheme="minorHAnsi"/>
                <w:sz w:val="20"/>
                <w:szCs w:val="20"/>
              </w:rPr>
              <w:t>P1.7.11 b</w:t>
            </w:r>
            <w:r w:rsidR="00541602" w:rsidRPr="00F525A7">
              <w:rPr>
                <w:rFonts w:asciiTheme="minorHAnsi" w:hAnsiTheme="minorHAnsi"/>
                <w:sz w:val="20"/>
                <w:szCs w:val="20"/>
              </w:rPr>
              <w:t>udowa, przebudowa, remont lub wyposażanie obiektów budowlanych przeznaczonych na cele promocji lokalnych produktów i usług, w tym pawilonów, punktów wystawowych</w:t>
            </w:r>
            <w:r w:rsidR="00E22D65" w:rsidRPr="00F525A7">
              <w:rPr>
                <w:rFonts w:asciiTheme="minorHAnsi" w:hAnsiTheme="minorHAnsi"/>
                <w:sz w:val="20"/>
                <w:szCs w:val="20"/>
              </w:rPr>
              <w:t xml:space="preserve">, </w:t>
            </w:r>
            <w:proofErr w:type="spellStart"/>
            <w:r w:rsidR="00E22D65" w:rsidRPr="00F525A7">
              <w:rPr>
                <w:rFonts w:asciiTheme="minorHAnsi" w:hAnsiTheme="minorHAnsi"/>
                <w:sz w:val="20"/>
                <w:szCs w:val="20"/>
              </w:rPr>
              <w:t>sal</w:t>
            </w:r>
            <w:proofErr w:type="spellEnd"/>
            <w:r w:rsidR="00E22D65" w:rsidRPr="00F525A7">
              <w:rPr>
                <w:rFonts w:asciiTheme="minorHAnsi" w:hAnsiTheme="minorHAnsi"/>
                <w:sz w:val="20"/>
                <w:szCs w:val="20"/>
              </w:rPr>
              <w:t xml:space="preserve"> ekspozycyjnych lub witryn</w:t>
            </w:r>
          </w:p>
        </w:tc>
        <w:tc>
          <w:tcPr>
            <w:tcW w:w="1417" w:type="dxa"/>
            <w:vAlign w:val="center"/>
          </w:tcPr>
          <w:p w14:paraId="15FB2D9E"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1</w:t>
            </w:r>
            <w:r w:rsidRPr="00F525A7">
              <w:rPr>
                <w:rFonts w:asciiTheme="minorHAnsi" w:hAnsiTheme="minorHAnsi"/>
                <w:b/>
                <w:color w:val="00B0F0"/>
                <w:sz w:val="20"/>
                <w:szCs w:val="20"/>
              </w:rPr>
              <w:t xml:space="preserve"> PRZEJDŹ DO P1.7.A</w:t>
            </w:r>
          </w:p>
        </w:tc>
        <w:tc>
          <w:tcPr>
            <w:tcW w:w="1276" w:type="dxa"/>
            <w:vAlign w:val="center"/>
          </w:tcPr>
          <w:p w14:paraId="6011BFF1"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2</w:t>
            </w:r>
            <w:r w:rsidRPr="00F525A7">
              <w:rPr>
                <w:rFonts w:asciiTheme="minorHAnsi" w:hAnsiTheme="minorHAnsi"/>
                <w:b/>
                <w:color w:val="00B0F0"/>
                <w:sz w:val="20"/>
                <w:szCs w:val="20"/>
              </w:rPr>
              <w:t xml:space="preserve"> PRZEJDŹ DO P1.8</w:t>
            </w:r>
          </w:p>
        </w:tc>
        <w:tc>
          <w:tcPr>
            <w:tcW w:w="1525" w:type="dxa"/>
            <w:vAlign w:val="center"/>
          </w:tcPr>
          <w:p w14:paraId="23FD6D93"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97</w:t>
            </w:r>
            <w:r w:rsidRPr="00F525A7">
              <w:rPr>
                <w:rFonts w:asciiTheme="minorHAnsi" w:hAnsiTheme="minorHAnsi"/>
                <w:b/>
                <w:color w:val="00B0F0"/>
                <w:sz w:val="20"/>
                <w:szCs w:val="20"/>
              </w:rPr>
              <w:t xml:space="preserve"> PRZEJDŹ DO P1.8</w:t>
            </w:r>
          </w:p>
        </w:tc>
      </w:tr>
      <w:tr w:rsidR="00541602" w:rsidRPr="00F525A7" w14:paraId="43B9237F" w14:textId="77777777" w:rsidTr="00DE32E9">
        <w:tc>
          <w:tcPr>
            <w:tcW w:w="4962" w:type="dxa"/>
          </w:tcPr>
          <w:p w14:paraId="4E823D66" w14:textId="77777777" w:rsidR="00541602" w:rsidRPr="00F525A7" w:rsidRDefault="00DD39E1" w:rsidP="0072047D">
            <w:pPr>
              <w:spacing w:line="276" w:lineRule="auto"/>
              <w:rPr>
                <w:rFonts w:asciiTheme="minorHAnsi" w:hAnsiTheme="minorHAnsi"/>
                <w:sz w:val="20"/>
                <w:szCs w:val="20"/>
              </w:rPr>
            </w:pPr>
            <w:r w:rsidRPr="00F525A7">
              <w:rPr>
                <w:rFonts w:asciiTheme="minorHAnsi" w:hAnsiTheme="minorHAnsi"/>
                <w:sz w:val="20"/>
                <w:szCs w:val="20"/>
              </w:rPr>
              <w:t xml:space="preserve">P1.7.12 </w:t>
            </w:r>
            <w:r w:rsidR="00541602" w:rsidRPr="00F525A7">
              <w:rPr>
                <w:rFonts w:asciiTheme="minorHAnsi" w:hAnsiTheme="minorHAnsi"/>
                <w:sz w:val="20"/>
                <w:szCs w:val="20"/>
              </w:rPr>
              <w:t xml:space="preserve">odnawianie elewacji zewnętrznych i dachów </w:t>
            </w:r>
            <w:r w:rsidR="00E22D65" w:rsidRPr="00F525A7">
              <w:rPr>
                <w:rFonts w:asciiTheme="minorHAnsi" w:hAnsiTheme="minorHAnsi"/>
                <w:sz w:val="20"/>
                <w:szCs w:val="20"/>
              </w:rPr>
              <w:br/>
            </w:r>
            <w:r w:rsidR="00541602" w:rsidRPr="00F525A7">
              <w:rPr>
                <w:rFonts w:asciiTheme="minorHAnsi" w:hAnsiTheme="minorHAnsi"/>
                <w:sz w:val="20"/>
                <w:szCs w:val="20"/>
              </w:rPr>
              <w:t xml:space="preserve">w budynkach architektury sakralnej, wpisanych do rejestru zabytków lub objętych wojewódzką ewidencją </w:t>
            </w:r>
            <w:r w:rsidR="00541602" w:rsidRPr="00F525A7">
              <w:rPr>
                <w:rFonts w:asciiTheme="minorHAnsi" w:hAnsiTheme="minorHAnsi"/>
                <w:sz w:val="20"/>
                <w:szCs w:val="20"/>
              </w:rPr>
              <w:lastRenderedPageBreak/>
              <w:t>zabytków i odnawianie cmentarzy</w:t>
            </w:r>
            <w:r w:rsidR="00E22D65" w:rsidRPr="00F525A7">
              <w:rPr>
                <w:rFonts w:asciiTheme="minorHAnsi" w:hAnsiTheme="minorHAnsi"/>
                <w:sz w:val="20"/>
                <w:szCs w:val="20"/>
              </w:rPr>
              <w:t xml:space="preserve"> wpisanych do rejestru zabytków</w:t>
            </w:r>
          </w:p>
        </w:tc>
        <w:tc>
          <w:tcPr>
            <w:tcW w:w="1417" w:type="dxa"/>
            <w:vAlign w:val="center"/>
          </w:tcPr>
          <w:p w14:paraId="757A5375"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lastRenderedPageBreak/>
              <w:t>1</w:t>
            </w:r>
            <w:r w:rsidRPr="00F525A7">
              <w:rPr>
                <w:rFonts w:asciiTheme="minorHAnsi" w:hAnsiTheme="minorHAnsi"/>
                <w:b/>
                <w:color w:val="00B0F0"/>
                <w:sz w:val="20"/>
                <w:szCs w:val="20"/>
              </w:rPr>
              <w:t xml:space="preserve"> PRZEJDŹ DO P1.7.A</w:t>
            </w:r>
          </w:p>
        </w:tc>
        <w:tc>
          <w:tcPr>
            <w:tcW w:w="1276" w:type="dxa"/>
            <w:vAlign w:val="center"/>
          </w:tcPr>
          <w:p w14:paraId="70E0B4CC"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2</w:t>
            </w:r>
            <w:r w:rsidRPr="00F525A7">
              <w:rPr>
                <w:rFonts w:asciiTheme="minorHAnsi" w:hAnsiTheme="minorHAnsi"/>
                <w:b/>
                <w:color w:val="00B0F0"/>
                <w:sz w:val="20"/>
                <w:szCs w:val="20"/>
              </w:rPr>
              <w:t xml:space="preserve"> PRZEJDŹ DO P1.8</w:t>
            </w:r>
          </w:p>
        </w:tc>
        <w:tc>
          <w:tcPr>
            <w:tcW w:w="1525" w:type="dxa"/>
            <w:vAlign w:val="center"/>
          </w:tcPr>
          <w:p w14:paraId="7784FBB4"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97</w:t>
            </w:r>
            <w:r w:rsidRPr="00F525A7">
              <w:rPr>
                <w:rFonts w:asciiTheme="minorHAnsi" w:hAnsiTheme="minorHAnsi"/>
                <w:b/>
                <w:color w:val="00B0F0"/>
                <w:sz w:val="20"/>
                <w:szCs w:val="20"/>
              </w:rPr>
              <w:t xml:space="preserve"> PRZEJDŹ DO P1.8</w:t>
            </w:r>
          </w:p>
        </w:tc>
      </w:tr>
      <w:tr w:rsidR="00541602" w:rsidRPr="00F525A7" w14:paraId="045D3B75" w14:textId="77777777" w:rsidTr="00DE32E9">
        <w:tc>
          <w:tcPr>
            <w:tcW w:w="4962" w:type="dxa"/>
          </w:tcPr>
          <w:p w14:paraId="3093A9C3" w14:textId="77777777" w:rsidR="00541602" w:rsidRPr="00F525A7" w:rsidRDefault="00DD39E1" w:rsidP="0072047D">
            <w:pPr>
              <w:spacing w:line="276" w:lineRule="auto"/>
              <w:rPr>
                <w:rFonts w:asciiTheme="minorHAnsi" w:hAnsiTheme="minorHAnsi"/>
                <w:sz w:val="20"/>
                <w:szCs w:val="20"/>
              </w:rPr>
            </w:pPr>
            <w:r w:rsidRPr="00F525A7">
              <w:rPr>
                <w:rFonts w:asciiTheme="minorHAnsi" w:hAnsiTheme="minorHAnsi"/>
                <w:sz w:val="20"/>
                <w:szCs w:val="20"/>
              </w:rPr>
              <w:lastRenderedPageBreak/>
              <w:t xml:space="preserve">P1.7.13 </w:t>
            </w:r>
            <w:r w:rsidR="00541602" w:rsidRPr="00F525A7">
              <w:rPr>
                <w:rFonts w:asciiTheme="minorHAnsi" w:hAnsiTheme="minorHAnsi"/>
                <w:sz w:val="20"/>
                <w:szCs w:val="20"/>
              </w:rPr>
              <w:t xml:space="preserve">wyburzanie i rozbiórka zdewastowanych obiektów budowlanych w celu uporządkowania terenu </w:t>
            </w:r>
            <w:r w:rsidR="00E22D65" w:rsidRPr="00F525A7">
              <w:rPr>
                <w:rFonts w:asciiTheme="minorHAnsi" w:hAnsiTheme="minorHAnsi"/>
                <w:sz w:val="20"/>
                <w:szCs w:val="20"/>
              </w:rPr>
              <w:br/>
            </w:r>
            <w:r w:rsidR="00541602" w:rsidRPr="00F525A7">
              <w:rPr>
                <w:rFonts w:asciiTheme="minorHAnsi" w:hAnsiTheme="minorHAnsi"/>
                <w:sz w:val="20"/>
                <w:szCs w:val="20"/>
              </w:rPr>
              <w:t xml:space="preserve">w miejscowości , jeżeli niemożliwe jest ich odnowienie </w:t>
            </w:r>
            <w:r w:rsidR="00E22D65" w:rsidRPr="00F525A7">
              <w:rPr>
                <w:rFonts w:asciiTheme="minorHAnsi" w:hAnsiTheme="minorHAnsi"/>
                <w:sz w:val="20"/>
                <w:szCs w:val="20"/>
              </w:rPr>
              <w:br/>
            </w:r>
            <w:r w:rsidR="00541602" w:rsidRPr="00F525A7">
              <w:rPr>
                <w:rFonts w:asciiTheme="minorHAnsi" w:hAnsiTheme="minorHAnsi"/>
                <w:sz w:val="20"/>
                <w:szCs w:val="20"/>
              </w:rPr>
              <w:t>i dalsze użytkowanie – w zakresie koniecznym do realizacji o</w:t>
            </w:r>
            <w:r w:rsidR="00E22D65" w:rsidRPr="00F525A7">
              <w:rPr>
                <w:rFonts w:asciiTheme="minorHAnsi" w:hAnsiTheme="minorHAnsi"/>
                <w:sz w:val="20"/>
                <w:szCs w:val="20"/>
              </w:rPr>
              <w:t>peracji wymienionych w pkt 1-12</w:t>
            </w:r>
          </w:p>
        </w:tc>
        <w:tc>
          <w:tcPr>
            <w:tcW w:w="1417" w:type="dxa"/>
            <w:vAlign w:val="center"/>
          </w:tcPr>
          <w:p w14:paraId="2BE46386"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1</w:t>
            </w:r>
            <w:r w:rsidRPr="00F525A7">
              <w:rPr>
                <w:rFonts w:asciiTheme="minorHAnsi" w:hAnsiTheme="minorHAnsi"/>
                <w:b/>
                <w:color w:val="00B0F0"/>
                <w:sz w:val="20"/>
                <w:szCs w:val="20"/>
              </w:rPr>
              <w:t xml:space="preserve"> PRZEJDŹ DO P1.7.A</w:t>
            </w:r>
          </w:p>
        </w:tc>
        <w:tc>
          <w:tcPr>
            <w:tcW w:w="1276" w:type="dxa"/>
            <w:vAlign w:val="center"/>
          </w:tcPr>
          <w:p w14:paraId="73CAE2AB"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2</w:t>
            </w:r>
            <w:r w:rsidRPr="00F525A7">
              <w:rPr>
                <w:rFonts w:asciiTheme="minorHAnsi" w:hAnsiTheme="minorHAnsi"/>
                <w:b/>
                <w:color w:val="00B0F0"/>
                <w:sz w:val="20"/>
                <w:szCs w:val="20"/>
              </w:rPr>
              <w:t xml:space="preserve"> PRZEJDŹ DO P1.8</w:t>
            </w:r>
          </w:p>
        </w:tc>
        <w:tc>
          <w:tcPr>
            <w:tcW w:w="1525" w:type="dxa"/>
            <w:vAlign w:val="center"/>
          </w:tcPr>
          <w:p w14:paraId="4966B5E7"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97</w:t>
            </w:r>
            <w:r w:rsidRPr="00F525A7">
              <w:rPr>
                <w:rFonts w:asciiTheme="minorHAnsi" w:hAnsiTheme="minorHAnsi"/>
                <w:b/>
                <w:color w:val="00B0F0"/>
                <w:sz w:val="20"/>
                <w:szCs w:val="20"/>
              </w:rPr>
              <w:t xml:space="preserve"> PRZEJDŹ DO P1.8</w:t>
            </w:r>
          </w:p>
        </w:tc>
      </w:tr>
      <w:tr w:rsidR="00541602" w:rsidRPr="00F525A7" w14:paraId="6195613D" w14:textId="77777777" w:rsidTr="00DE32E9">
        <w:tc>
          <w:tcPr>
            <w:tcW w:w="4962" w:type="dxa"/>
          </w:tcPr>
          <w:p w14:paraId="07BEB77F" w14:textId="77777777" w:rsidR="00541602" w:rsidRPr="00F525A7" w:rsidRDefault="00DD39E1" w:rsidP="0072047D">
            <w:pPr>
              <w:spacing w:line="276" w:lineRule="auto"/>
              <w:rPr>
                <w:rFonts w:asciiTheme="minorHAnsi" w:hAnsiTheme="minorHAnsi"/>
                <w:sz w:val="20"/>
                <w:szCs w:val="20"/>
              </w:rPr>
            </w:pPr>
            <w:r w:rsidRPr="00F525A7">
              <w:rPr>
                <w:rFonts w:asciiTheme="minorHAnsi" w:hAnsiTheme="minorHAnsi"/>
                <w:sz w:val="20"/>
                <w:szCs w:val="20"/>
              </w:rPr>
              <w:t xml:space="preserve">P1.7.14 </w:t>
            </w:r>
            <w:r w:rsidR="00541602" w:rsidRPr="00F525A7">
              <w:rPr>
                <w:rFonts w:asciiTheme="minorHAnsi" w:hAnsiTheme="minorHAnsi"/>
                <w:sz w:val="20"/>
                <w:szCs w:val="20"/>
              </w:rPr>
              <w:t xml:space="preserve">zakup materiału siewnego lub </w:t>
            </w:r>
            <w:proofErr w:type="spellStart"/>
            <w:r w:rsidR="00541602" w:rsidRPr="00F525A7">
              <w:rPr>
                <w:rFonts w:asciiTheme="minorHAnsi" w:hAnsiTheme="minorHAnsi"/>
                <w:sz w:val="20"/>
                <w:szCs w:val="20"/>
              </w:rPr>
              <w:t>nasadzeniowego</w:t>
            </w:r>
            <w:proofErr w:type="spellEnd"/>
            <w:r w:rsidR="00541602" w:rsidRPr="00F525A7">
              <w:rPr>
                <w:rFonts w:asciiTheme="minorHAnsi" w:hAnsiTheme="minorHAnsi"/>
                <w:sz w:val="20"/>
                <w:szCs w:val="20"/>
              </w:rPr>
              <w:t xml:space="preserve"> roślin wieloletnich </w:t>
            </w:r>
          </w:p>
        </w:tc>
        <w:tc>
          <w:tcPr>
            <w:tcW w:w="1417" w:type="dxa"/>
            <w:vAlign w:val="center"/>
          </w:tcPr>
          <w:p w14:paraId="3A923B42"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1</w:t>
            </w:r>
            <w:r w:rsidRPr="00F525A7">
              <w:rPr>
                <w:rFonts w:asciiTheme="minorHAnsi" w:hAnsiTheme="minorHAnsi"/>
                <w:b/>
                <w:color w:val="00B0F0"/>
                <w:sz w:val="20"/>
                <w:szCs w:val="20"/>
              </w:rPr>
              <w:t xml:space="preserve"> PRZEJDŹ DO P1.7.A</w:t>
            </w:r>
          </w:p>
        </w:tc>
        <w:tc>
          <w:tcPr>
            <w:tcW w:w="1276" w:type="dxa"/>
            <w:vAlign w:val="center"/>
          </w:tcPr>
          <w:p w14:paraId="16F82EB1"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2</w:t>
            </w:r>
            <w:r w:rsidRPr="00F525A7">
              <w:rPr>
                <w:rFonts w:asciiTheme="minorHAnsi" w:hAnsiTheme="minorHAnsi"/>
                <w:b/>
                <w:color w:val="00B0F0"/>
                <w:sz w:val="20"/>
                <w:szCs w:val="20"/>
              </w:rPr>
              <w:t xml:space="preserve"> PRZEJDŹ DO P1.8</w:t>
            </w:r>
          </w:p>
        </w:tc>
        <w:tc>
          <w:tcPr>
            <w:tcW w:w="1525" w:type="dxa"/>
            <w:vAlign w:val="center"/>
          </w:tcPr>
          <w:p w14:paraId="4A23FC5D"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97</w:t>
            </w:r>
            <w:r w:rsidRPr="00F525A7">
              <w:rPr>
                <w:rFonts w:asciiTheme="minorHAnsi" w:hAnsiTheme="minorHAnsi"/>
                <w:b/>
                <w:color w:val="00B0F0"/>
                <w:sz w:val="20"/>
                <w:szCs w:val="20"/>
              </w:rPr>
              <w:t xml:space="preserve"> PRZEJDŹ DO P1.8</w:t>
            </w:r>
          </w:p>
        </w:tc>
      </w:tr>
      <w:tr w:rsidR="00541602" w:rsidRPr="00F525A7" w14:paraId="082B1C94" w14:textId="77777777" w:rsidTr="00DE32E9">
        <w:tc>
          <w:tcPr>
            <w:tcW w:w="4962" w:type="dxa"/>
          </w:tcPr>
          <w:p w14:paraId="3AC038C1" w14:textId="77777777" w:rsidR="00541602" w:rsidRPr="00F525A7" w:rsidRDefault="00DD39E1" w:rsidP="0072047D">
            <w:pPr>
              <w:spacing w:line="276" w:lineRule="auto"/>
              <w:rPr>
                <w:rFonts w:asciiTheme="minorHAnsi" w:hAnsiTheme="minorHAnsi"/>
                <w:sz w:val="20"/>
                <w:szCs w:val="20"/>
              </w:rPr>
            </w:pPr>
            <w:r w:rsidRPr="00F525A7">
              <w:rPr>
                <w:rFonts w:asciiTheme="minorHAnsi" w:hAnsiTheme="minorHAnsi"/>
                <w:sz w:val="20"/>
                <w:szCs w:val="20"/>
              </w:rPr>
              <w:t xml:space="preserve">P1.7.15 </w:t>
            </w:r>
            <w:r w:rsidR="00541602" w:rsidRPr="00F525A7">
              <w:rPr>
                <w:rFonts w:asciiTheme="minorHAnsi" w:hAnsiTheme="minorHAnsi"/>
                <w:sz w:val="20"/>
                <w:szCs w:val="20"/>
              </w:rPr>
              <w:t>zakup sprzętu, materiałów i usług</w:t>
            </w:r>
            <w:r w:rsidR="00E22D65" w:rsidRPr="00F525A7">
              <w:rPr>
                <w:rFonts w:asciiTheme="minorHAnsi" w:hAnsiTheme="minorHAnsi"/>
                <w:sz w:val="20"/>
                <w:szCs w:val="20"/>
              </w:rPr>
              <w:t>, służących realizacji operacji</w:t>
            </w:r>
          </w:p>
        </w:tc>
        <w:tc>
          <w:tcPr>
            <w:tcW w:w="1417" w:type="dxa"/>
            <w:vAlign w:val="center"/>
          </w:tcPr>
          <w:p w14:paraId="7B4E048C"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1</w:t>
            </w:r>
            <w:r w:rsidRPr="00F525A7">
              <w:rPr>
                <w:rFonts w:asciiTheme="minorHAnsi" w:hAnsiTheme="minorHAnsi"/>
                <w:b/>
                <w:color w:val="00B0F0"/>
                <w:sz w:val="20"/>
                <w:szCs w:val="20"/>
              </w:rPr>
              <w:t xml:space="preserve"> PRZEJDŹ DO P1.7.A</w:t>
            </w:r>
          </w:p>
        </w:tc>
        <w:tc>
          <w:tcPr>
            <w:tcW w:w="1276" w:type="dxa"/>
            <w:vAlign w:val="center"/>
          </w:tcPr>
          <w:p w14:paraId="7B117727"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2</w:t>
            </w:r>
            <w:r w:rsidRPr="00F525A7">
              <w:rPr>
                <w:rFonts w:asciiTheme="minorHAnsi" w:hAnsiTheme="minorHAnsi"/>
                <w:b/>
                <w:color w:val="00B0F0"/>
                <w:sz w:val="20"/>
                <w:szCs w:val="20"/>
              </w:rPr>
              <w:t xml:space="preserve"> PRZEJDŹ DO P1.8</w:t>
            </w:r>
          </w:p>
        </w:tc>
        <w:tc>
          <w:tcPr>
            <w:tcW w:w="1525" w:type="dxa"/>
            <w:vAlign w:val="center"/>
          </w:tcPr>
          <w:p w14:paraId="6814FC97"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97</w:t>
            </w:r>
            <w:r w:rsidRPr="00F525A7">
              <w:rPr>
                <w:rFonts w:asciiTheme="minorHAnsi" w:hAnsiTheme="minorHAnsi"/>
                <w:b/>
                <w:color w:val="00B0F0"/>
                <w:sz w:val="20"/>
                <w:szCs w:val="20"/>
              </w:rPr>
              <w:t xml:space="preserve"> PRZEJDŹ DO P1.8</w:t>
            </w:r>
          </w:p>
        </w:tc>
      </w:tr>
      <w:tr w:rsidR="00541602" w:rsidRPr="00F525A7" w14:paraId="48029A5D" w14:textId="77777777" w:rsidTr="00DE32E9">
        <w:tc>
          <w:tcPr>
            <w:tcW w:w="4962" w:type="dxa"/>
          </w:tcPr>
          <w:p w14:paraId="78F40692" w14:textId="77777777" w:rsidR="00541602" w:rsidRPr="00F525A7" w:rsidRDefault="00DD39E1" w:rsidP="0072047D">
            <w:pPr>
              <w:spacing w:line="276" w:lineRule="auto"/>
              <w:rPr>
                <w:rFonts w:asciiTheme="minorHAnsi" w:hAnsiTheme="minorHAnsi"/>
                <w:sz w:val="20"/>
                <w:szCs w:val="20"/>
              </w:rPr>
            </w:pPr>
            <w:r w:rsidRPr="00F525A7">
              <w:rPr>
                <w:rFonts w:asciiTheme="minorHAnsi" w:hAnsiTheme="minorHAnsi"/>
                <w:sz w:val="20"/>
                <w:szCs w:val="20"/>
              </w:rPr>
              <w:t xml:space="preserve">P1.7.16 </w:t>
            </w:r>
            <w:r w:rsidR="00541602" w:rsidRPr="00F525A7">
              <w:rPr>
                <w:rFonts w:asciiTheme="minorHAnsi" w:hAnsiTheme="minorHAnsi"/>
                <w:sz w:val="20"/>
                <w:szCs w:val="20"/>
              </w:rPr>
              <w:t xml:space="preserve">koszty ogólne, które są bezpośrednio związane </w:t>
            </w:r>
            <w:r w:rsidR="00E22D65" w:rsidRPr="00F525A7">
              <w:rPr>
                <w:rFonts w:asciiTheme="minorHAnsi" w:hAnsiTheme="minorHAnsi"/>
                <w:sz w:val="20"/>
                <w:szCs w:val="20"/>
              </w:rPr>
              <w:br/>
            </w:r>
            <w:r w:rsidR="00541602" w:rsidRPr="00F525A7">
              <w:rPr>
                <w:rFonts w:asciiTheme="minorHAnsi" w:hAnsiTheme="minorHAnsi"/>
                <w:sz w:val="20"/>
                <w:szCs w:val="20"/>
              </w:rPr>
              <w:t>z przygotowaniem i realizacją operacji</w:t>
            </w:r>
          </w:p>
        </w:tc>
        <w:tc>
          <w:tcPr>
            <w:tcW w:w="1417" w:type="dxa"/>
            <w:vAlign w:val="center"/>
          </w:tcPr>
          <w:p w14:paraId="44AD00B5"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1</w:t>
            </w:r>
            <w:r w:rsidRPr="00F525A7">
              <w:rPr>
                <w:rFonts w:asciiTheme="minorHAnsi" w:hAnsiTheme="minorHAnsi"/>
                <w:b/>
                <w:color w:val="00B0F0"/>
                <w:sz w:val="20"/>
                <w:szCs w:val="20"/>
              </w:rPr>
              <w:t xml:space="preserve"> PRZEJDŹ DO P1.7.A</w:t>
            </w:r>
          </w:p>
        </w:tc>
        <w:tc>
          <w:tcPr>
            <w:tcW w:w="1276" w:type="dxa"/>
            <w:vAlign w:val="center"/>
          </w:tcPr>
          <w:p w14:paraId="3C00E85C"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2</w:t>
            </w:r>
            <w:r w:rsidRPr="00F525A7">
              <w:rPr>
                <w:rFonts w:asciiTheme="minorHAnsi" w:hAnsiTheme="minorHAnsi"/>
                <w:b/>
                <w:color w:val="00B0F0"/>
                <w:sz w:val="20"/>
                <w:szCs w:val="20"/>
              </w:rPr>
              <w:t xml:space="preserve"> PRZEJDŹ DO P1.8</w:t>
            </w:r>
          </w:p>
        </w:tc>
        <w:tc>
          <w:tcPr>
            <w:tcW w:w="1525" w:type="dxa"/>
            <w:vAlign w:val="center"/>
          </w:tcPr>
          <w:p w14:paraId="09DEEBA4" w14:textId="77777777" w:rsidR="00541602" w:rsidRPr="00F525A7" w:rsidRDefault="00541602" w:rsidP="0072047D">
            <w:pPr>
              <w:spacing w:line="276" w:lineRule="auto"/>
              <w:jc w:val="center"/>
              <w:rPr>
                <w:rFonts w:asciiTheme="minorHAnsi" w:hAnsiTheme="minorHAnsi"/>
                <w:sz w:val="20"/>
                <w:szCs w:val="20"/>
              </w:rPr>
            </w:pPr>
            <w:r w:rsidRPr="00F525A7">
              <w:rPr>
                <w:rFonts w:asciiTheme="minorHAnsi" w:hAnsiTheme="minorHAnsi"/>
                <w:sz w:val="20"/>
                <w:szCs w:val="20"/>
              </w:rPr>
              <w:t>97</w:t>
            </w:r>
            <w:r w:rsidRPr="00F525A7">
              <w:rPr>
                <w:rFonts w:asciiTheme="minorHAnsi" w:hAnsiTheme="minorHAnsi"/>
                <w:b/>
                <w:color w:val="00B0F0"/>
                <w:sz w:val="20"/>
                <w:szCs w:val="20"/>
              </w:rPr>
              <w:t xml:space="preserve"> PRZEJDŹ DO P1.8</w:t>
            </w:r>
          </w:p>
        </w:tc>
      </w:tr>
    </w:tbl>
    <w:p w14:paraId="1AD8BE8E" w14:textId="77777777" w:rsidR="00DD39E1" w:rsidRPr="0072047D" w:rsidRDefault="00DD39E1" w:rsidP="0072047D">
      <w:pPr>
        <w:autoSpaceDE w:val="0"/>
        <w:autoSpaceDN w:val="0"/>
        <w:adjustRightInd w:val="0"/>
        <w:spacing w:line="276" w:lineRule="auto"/>
        <w:rPr>
          <w:rFonts w:asciiTheme="minorHAnsi" w:eastAsia="Calibri" w:hAnsiTheme="minorHAnsi"/>
          <w:b/>
          <w:sz w:val="22"/>
          <w:szCs w:val="22"/>
          <w:lang w:eastAsia="en-US"/>
        </w:rPr>
      </w:pPr>
    </w:p>
    <w:p w14:paraId="0812FAC5" w14:textId="77777777" w:rsidR="00DD39E1" w:rsidRPr="0072047D" w:rsidRDefault="00DD39E1" w:rsidP="0072047D">
      <w:pPr>
        <w:spacing w:line="276" w:lineRule="auto"/>
        <w:jc w:val="left"/>
        <w:rPr>
          <w:rFonts w:asciiTheme="minorHAnsi" w:hAnsiTheme="minorHAnsi"/>
          <w:b/>
          <w:color w:val="00B0F0"/>
          <w:sz w:val="22"/>
          <w:szCs w:val="22"/>
          <w:lang w:eastAsia="en-US"/>
        </w:rPr>
      </w:pPr>
      <w:r w:rsidRPr="0072047D">
        <w:rPr>
          <w:rFonts w:asciiTheme="minorHAnsi" w:hAnsiTheme="minorHAnsi"/>
          <w:b/>
          <w:color w:val="00B0F0"/>
          <w:sz w:val="22"/>
          <w:szCs w:val="22"/>
          <w:lang w:eastAsia="en-US"/>
        </w:rPr>
        <w:t>PROG: FILTR: tylko jeśli P1.7</w:t>
      </w:r>
      <w:r w:rsidR="00E80722" w:rsidRPr="0072047D">
        <w:rPr>
          <w:rFonts w:asciiTheme="minorHAnsi" w:hAnsiTheme="minorHAnsi"/>
          <w:b/>
          <w:color w:val="00B0F0"/>
          <w:sz w:val="22"/>
          <w:szCs w:val="22"/>
          <w:lang w:eastAsia="en-US"/>
        </w:rPr>
        <w:t>.1 do P1.7.16 „Tak”</w:t>
      </w:r>
      <w:r w:rsidR="00745381" w:rsidRPr="0072047D">
        <w:rPr>
          <w:rFonts w:asciiTheme="minorHAnsi" w:hAnsiTheme="minorHAnsi"/>
          <w:b/>
          <w:color w:val="00B0F0"/>
          <w:sz w:val="22"/>
          <w:szCs w:val="22"/>
          <w:lang w:eastAsia="en-US"/>
        </w:rPr>
        <w:t xml:space="preserve"> (TYLKO JEŚLI REALIZOWANO DANE DZIAŁANIE)</w:t>
      </w:r>
    </w:p>
    <w:p w14:paraId="5B2B1F59" w14:textId="77777777" w:rsidR="00DD39E1" w:rsidRPr="0072047D" w:rsidRDefault="00541602" w:rsidP="0072047D">
      <w:pPr>
        <w:autoSpaceDE w:val="0"/>
        <w:autoSpaceDN w:val="0"/>
        <w:adjustRightInd w:val="0"/>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 xml:space="preserve">P1.7.A Proszę uszeregować projekty, które Państwo realizowali </w:t>
      </w:r>
      <w:r w:rsidR="00DD39E1" w:rsidRPr="0072047D">
        <w:rPr>
          <w:rFonts w:asciiTheme="minorHAnsi" w:eastAsia="Calibri" w:hAnsiTheme="minorHAnsi"/>
          <w:b/>
          <w:sz w:val="22"/>
          <w:szCs w:val="22"/>
          <w:lang w:eastAsia="en-US"/>
        </w:rPr>
        <w:t xml:space="preserve">w ramach </w:t>
      </w:r>
      <w:r w:rsidR="00DD39E1" w:rsidRPr="0072047D">
        <w:rPr>
          <w:rFonts w:asciiTheme="minorHAnsi" w:eastAsia="Calibri" w:hAnsiTheme="minorHAnsi" w:cs="Tahoma"/>
          <w:b/>
          <w:sz w:val="22"/>
          <w:szCs w:val="22"/>
          <w:lang w:eastAsia="en-US"/>
        </w:rPr>
        <w:t xml:space="preserve">„Odnowy i rozwoju wsi”. </w:t>
      </w:r>
      <w:r w:rsidRPr="0072047D">
        <w:rPr>
          <w:rFonts w:asciiTheme="minorHAnsi" w:eastAsia="Calibri" w:hAnsiTheme="minorHAnsi"/>
          <w:b/>
          <w:sz w:val="22"/>
          <w:szCs w:val="22"/>
          <w:lang w:eastAsia="en-US"/>
        </w:rPr>
        <w:t>od</w:t>
      </w:r>
      <w:r w:rsidR="00DD39E1" w:rsidRPr="0072047D">
        <w:rPr>
          <w:rFonts w:asciiTheme="minorHAnsi" w:eastAsia="Calibri" w:hAnsiTheme="minorHAnsi"/>
          <w:b/>
          <w:sz w:val="22"/>
          <w:szCs w:val="22"/>
          <w:lang w:eastAsia="en-US"/>
        </w:rPr>
        <w:t xml:space="preserve"> tych najbardziej popularnych </w:t>
      </w:r>
      <w:r w:rsidRPr="0072047D">
        <w:rPr>
          <w:rFonts w:asciiTheme="minorHAnsi" w:eastAsia="Calibri" w:hAnsiTheme="minorHAnsi"/>
          <w:b/>
          <w:sz w:val="22"/>
          <w:szCs w:val="22"/>
          <w:lang w:eastAsia="en-US"/>
        </w:rPr>
        <w:t>(na które przeznaczono najwięcej środków</w:t>
      </w:r>
      <w:r w:rsidR="00DD39E1" w:rsidRPr="0072047D">
        <w:rPr>
          <w:rFonts w:asciiTheme="minorHAnsi" w:eastAsia="Calibri" w:hAnsiTheme="minorHAnsi"/>
          <w:b/>
          <w:sz w:val="22"/>
          <w:szCs w:val="22"/>
          <w:lang w:eastAsia="en-US"/>
        </w:rPr>
        <w:t xml:space="preserve">, realizowanych częściej od innych), do tych najmniej popularnych. Proszę najbardziej popularnym projektom przypisać numer 1, zaś kolejnym numery 2, 3, 4 itd. Najmniej popularny projekt powinien dostać ostatni </w:t>
      </w:r>
      <w:r w:rsidR="00E80722" w:rsidRPr="0072047D">
        <w:rPr>
          <w:rFonts w:asciiTheme="minorHAnsi" w:eastAsia="Calibri" w:hAnsiTheme="minorHAnsi"/>
          <w:b/>
          <w:sz w:val="22"/>
          <w:szCs w:val="22"/>
          <w:lang w:eastAsia="en-US"/>
        </w:rPr>
        <w:t xml:space="preserve">(najwyższy) </w:t>
      </w:r>
      <w:r w:rsidR="00DD39E1" w:rsidRPr="0072047D">
        <w:rPr>
          <w:rFonts w:asciiTheme="minorHAnsi" w:eastAsia="Calibri" w:hAnsiTheme="minorHAnsi"/>
          <w:b/>
          <w:sz w:val="22"/>
          <w:szCs w:val="22"/>
          <w:lang w:eastAsia="en-US"/>
        </w:rPr>
        <w:t xml:space="preserve">numer. </w:t>
      </w:r>
    </w:p>
    <w:tbl>
      <w:tblPr>
        <w:tblStyle w:val="Tabela-Siatka"/>
        <w:tblW w:w="0" w:type="auto"/>
        <w:tblInd w:w="108" w:type="dxa"/>
        <w:tblLook w:val="04A0" w:firstRow="1" w:lastRow="0" w:firstColumn="1" w:lastColumn="0" w:noHBand="0" w:noVBand="1"/>
      </w:tblPr>
      <w:tblGrid>
        <w:gridCol w:w="4498"/>
        <w:gridCol w:w="4606"/>
      </w:tblGrid>
      <w:tr w:rsidR="00DD39E1" w:rsidRPr="00F525A7" w14:paraId="5A7EF1C3" w14:textId="77777777" w:rsidTr="00DD39E1">
        <w:tc>
          <w:tcPr>
            <w:tcW w:w="4498" w:type="dxa"/>
            <w:shd w:val="clear" w:color="auto" w:fill="002060"/>
          </w:tcPr>
          <w:p w14:paraId="205E739F" w14:textId="77777777" w:rsidR="00DD39E1" w:rsidRPr="00F525A7" w:rsidRDefault="00DD39E1" w:rsidP="0072047D">
            <w:pPr>
              <w:autoSpaceDE w:val="0"/>
              <w:autoSpaceDN w:val="0"/>
              <w:adjustRightInd w:val="0"/>
              <w:spacing w:line="276" w:lineRule="auto"/>
              <w:rPr>
                <w:rFonts w:asciiTheme="minorHAnsi" w:eastAsia="Calibri" w:hAnsiTheme="minorHAnsi"/>
                <w:b/>
                <w:szCs w:val="22"/>
                <w:lang w:eastAsia="en-US"/>
              </w:rPr>
            </w:pPr>
            <w:r w:rsidRPr="00F525A7">
              <w:rPr>
                <w:rFonts w:asciiTheme="minorHAnsi" w:eastAsia="Calibri" w:hAnsiTheme="minorHAnsi"/>
                <w:b/>
                <w:szCs w:val="22"/>
                <w:lang w:eastAsia="en-US"/>
              </w:rPr>
              <w:t xml:space="preserve">Działanie </w:t>
            </w:r>
          </w:p>
        </w:tc>
        <w:tc>
          <w:tcPr>
            <w:tcW w:w="4606" w:type="dxa"/>
            <w:shd w:val="clear" w:color="auto" w:fill="002060"/>
          </w:tcPr>
          <w:p w14:paraId="62866FE1" w14:textId="77777777" w:rsidR="00DD39E1" w:rsidRPr="00F525A7" w:rsidRDefault="00DD39E1" w:rsidP="0072047D">
            <w:pPr>
              <w:autoSpaceDE w:val="0"/>
              <w:autoSpaceDN w:val="0"/>
              <w:adjustRightInd w:val="0"/>
              <w:spacing w:line="276" w:lineRule="auto"/>
              <w:rPr>
                <w:rFonts w:asciiTheme="minorHAnsi" w:eastAsia="Calibri" w:hAnsiTheme="minorHAnsi"/>
                <w:b/>
                <w:szCs w:val="22"/>
                <w:lang w:eastAsia="en-US"/>
              </w:rPr>
            </w:pPr>
            <w:r w:rsidRPr="00F525A7">
              <w:rPr>
                <w:rFonts w:asciiTheme="minorHAnsi" w:eastAsia="Calibri" w:hAnsiTheme="minorHAnsi"/>
                <w:b/>
                <w:szCs w:val="22"/>
                <w:lang w:eastAsia="en-US"/>
              </w:rPr>
              <w:t xml:space="preserve">Ocena </w:t>
            </w:r>
          </w:p>
        </w:tc>
      </w:tr>
      <w:tr w:rsidR="00DD39E1" w:rsidRPr="00F525A7" w14:paraId="57AE762D" w14:textId="77777777" w:rsidTr="00DD39E1">
        <w:tc>
          <w:tcPr>
            <w:tcW w:w="4498" w:type="dxa"/>
          </w:tcPr>
          <w:p w14:paraId="530DBCAD" w14:textId="77777777" w:rsidR="00DD39E1" w:rsidRPr="00F525A7" w:rsidRDefault="00DD39E1" w:rsidP="0072047D">
            <w:pPr>
              <w:tabs>
                <w:tab w:val="clear" w:pos="425"/>
              </w:tabs>
              <w:autoSpaceDE w:val="0"/>
              <w:autoSpaceDN w:val="0"/>
              <w:adjustRightInd w:val="0"/>
              <w:spacing w:line="276" w:lineRule="auto"/>
              <w:rPr>
                <w:rFonts w:asciiTheme="minorHAnsi" w:eastAsia="Calibri" w:hAnsiTheme="minorHAnsi"/>
                <w:b/>
                <w:color w:val="00B0F0"/>
                <w:szCs w:val="22"/>
                <w:lang w:eastAsia="en-US"/>
              </w:rPr>
            </w:pPr>
            <w:r w:rsidRPr="00F525A7">
              <w:rPr>
                <w:rFonts w:asciiTheme="minorHAnsi" w:eastAsia="Calibri" w:hAnsiTheme="minorHAnsi"/>
                <w:b/>
                <w:color w:val="00B0F0"/>
                <w:szCs w:val="22"/>
                <w:lang w:eastAsia="en-US"/>
              </w:rPr>
              <w:t>PROG: przenieś odpowiedź z P1.7</w:t>
            </w:r>
          </w:p>
        </w:tc>
        <w:tc>
          <w:tcPr>
            <w:tcW w:w="4606" w:type="dxa"/>
          </w:tcPr>
          <w:p w14:paraId="510C15D5" w14:textId="77777777" w:rsidR="00DD39E1" w:rsidRPr="00F525A7" w:rsidRDefault="00E80722" w:rsidP="0072047D">
            <w:pPr>
              <w:autoSpaceDE w:val="0"/>
              <w:autoSpaceDN w:val="0"/>
              <w:adjustRightInd w:val="0"/>
              <w:spacing w:line="276" w:lineRule="auto"/>
              <w:rPr>
                <w:rFonts w:asciiTheme="minorHAnsi" w:eastAsia="Calibri" w:hAnsiTheme="minorHAnsi"/>
                <w:b/>
                <w:szCs w:val="22"/>
                <w:lang w:eastAsia="en-US"/>
              </w:rPr>
            </w:pPr>
            <w:r w:rsidRPr="00F525A7">
              <w:rPr>
                <w:rFonts w:asciiTheme="minorHAnsi" w:eastAsia="Calibri" w:hAnsiTheme="minorHAnsi"/>
                <w:b/>
                <w:szCs w:val="22"/>
                <w:lang w:eastAsia="en-US"/>
              </w:rPr>
              <w:t>….….</w:t>
            </w:r>
          </w:p>
        </w:tc>
      </w:tr>
      <w:tr w:rsidR="00DD39E1" w:rsidRPr="00F525A7" w14:paraId="6B17B5E1" w14:textId="77777777" w:rsidTr="00DD39E1">
        <w:tc>
          <w:tcPr>
            <w:tcW w:w="4498" w:type="dxa"/>
          </w:tcPr>
          <w:p w14:paraId="5AF88878" w14:textId="77777777" w:rsidR="00DD39E1" w:rsidRPr="00F525A7" w:rsidRDefault="00DD39E1" w:rsidP="0072047D">
            <w:pPr>
              <w:tabs>
                <w:tab w:val="clear" w:pos="425"/>
              </w:tabs>
              <w:autoSpaceDE w:val="0"/>
              <w:autoSpaceDN w:val="0"/>
              <w:adjustRightInd w:val="0"/>
              <w:spacing w:line="276" w:lineRule="auto"/>
              <w:rPr>
                <w:rFonts w:asciiTheme="minorHAnsi" w:eastAsia="Calibri" w:hAnsiTheme="minorHAnsi"/>
                <w:b/>
                <w:color w:val="00B0F0"/>
                <w:szCs w:val="22"/>
                <w:lang w:eastAsia="en-US"/>
              </w:rPr>
            </w:pPr>
            <w:r w:rsidRPr="00F525A7">
              <w:rPr>
                <w:rFonts w:asciiTheme="minorHAnsi" w:eastAsia="Calibri" w:hAnsiTheme="minorHAnsi"/>
                <w:b/>
                <w:color w:val="00B0F0"/>
                <w:szCs w:val="22"/>
                <w:lang w:eastAsia="en-US"/>
              </w:rPr>
              <w:t>PROG: przenieś odpowiedź z P1.7</w:t>
            </w:r>
          </w:p>
        </w:tc>
        <w:tc>
          <w:tcPr>
            <w:tcW w:w="4606" w:type="dxa"/>
          </w:tcPr>
          <w:p w14:paraId="0B98418F" w14:textId="77777777" w:rsidR="00DD39E1" w:rsidRPr="00F525A7" w:rsidRDefault="00E80722" w:rsidP="0072047D">
            <w:pPr>
              <w:autoSpaceDE w:val="0"/>
              <w:autoSpaceDN w:val="0"/>
              <w:adjustRightInd w:val="0"/>
              <w:spacing w:line="276" w:lineRule="auto"/>
              <w:rPr>
                <w:rFonts w:asciiTheme="minorHAnsi" w:eastAsia="Calibri" w:hAnsiTheme="minorHAnsi"/>
                <w:b/>
                <w:szCs w:val="22"/>
                <w:lang w:eastAsia="en-US"/>
              </w:rPr>
            </w:pPr>
            <w:r w:rsidRPr="00F525A7">
              <w:rPr>
                <w:rFonts w:asciiTheme="minorHAnsi" w:eastAsia="Calibri" w:hAnsiTheme="minorHAnsi"/>
                <w:b/>
                <w:szCs w:val="22"/>
                <w:lang w:eastAsia="en-US"/>
              </w:rPr>
              <w:t>….…</w:t>
            </w:r>
          </w:p>
        </w:tc>
      </w:tr>
      <w:tr w:rsidR="00DD39E1" w:rsidRPr="00F525A7" w14:paraId="1244649E" w14:textId="77777777" w:rsidTr="00DD39E1">
        <w:tc>
          <w:tcPr>
            <w:tcW w:w="4498" w:type="dxa"/>
          </w:tcPr>
          <w:p w14:paraId="07A97C04" w14:textId="77777777" w:rsidR="00DD39E1" w:rsidRPr="00F525A7" w:rsidRDefault="00DD39E1" w:rsidP="0072047D">
            <w:pPr>
              <w:tabs>
                <w:tab w:val="clear" w:pos="425"/>
              </w:tabs>
              <w:autoSpaceDE w:val="0"/>
              <w:autoSpaceDN w:val="0"/>
              <w:adjustRightInd w:val="0"/>
              <w:spacing w:line="276" w:lineRule="auto"/>
              <w:rPr>
                <w:rFonts w:asciiTheme="minorHAnsi" w:eastAsia="Calibri" w:hAnsiTheme="minorHAnsi"/>
                <w:b/>
                <w:color w:val="00B0F0"/>
                <w:szCs w:val="22"/>
                <w:lang w:eastAsia="en-US"/>
              </w:rPr>
            </w:pPr>
            <w:r w:rsidRPr="00F525A7">
              <w:rPr>
                <w:rFonts w:asciiTheme="minorHAnsi" w:eastAsia="Calibri" w:hAnsiTheme="minorHAnsi"/>
                <w:b/>
                <w:color w:val="00B0F0"/>
                <w:szCs w:val="22"/>
                <w:lang w:eastAsia="en-US"/>
              </w:rPr>
              <w:t>PROG: przenieś odpowiedź z P1.7</w:t>
            </w:r>
          </w:p>
        </w:tc>
        <w:tc>
          <w:tcPr>
            <w:tcW w:w="4606" w:type="dxa"/>
          </w:tcPr>
          <w:p w14:paraId="0C0761EC" w14:textId="77777777" w:rsidR="00DD39E1" w:rsidRPr="00F525A7" w:rsidRDefault="00E80722" w:rsidP="0072047D">
            <w:pPr>
              <w:autoSpaceDE w:val="0"/>
              <w:autoSpaceDN w:val="0"/>
              <w:adjustRightInd w:val="0"/>
              <w:spacing w:line="276" w:lineRule="auto"/>
              <w:rPr>
                <w:rFonts w:asciiTheme="minorHAnsi" w:eastAsia="Calibri" w:hAnsiTheme="minorHAnsi"/>
                <w:b/>
                <w:szCs w:val="22"/>
                <w:lang w:eastAsia="en-US"/>
              </w:rPr>
            </w:pPr>
            <w:r w:rsidRPr="00F525A7">
              <w:rPr>
                <w:rFonts w:asciiTheme="minorHAnsi" w:eastAsia="Calibri" w:hAnsiTheme="minorHAnsi"/>
                <w:b/>
                <w:szCs w:val="22"/>
                <w:lang w:eastAsia="en-US"/>
              </w:rPr>
              <w:t>….…</w:t>
            </w:r>
          </w:p>
        </w:tc>
      </w:tr>
      <w:tr w:rsidR="00DD39E1" w:rsidRPr="00F525A7" w14:paraId="67409F48" w14:textId="77777777" w:rsidTr="00DD39E1">
        <w:tc>
          <w:tcPr>
            <w:tcW w:w="4498" w:type="dxa"/>
          </w:tcPr>
          <w:p w14:paraId="64D4B89E" w14:textId="77777777" w:rsidR="00DD39E1" w:rsidRPr="00F525A7" w:rsidRDefault="00DD39E1" w:rsidP="0072047D">
            <w:pPr>
              <w:tabs>
                <w:tab w:val="clear" w:pos="425"/>
              </w:tabs>
              <w:autoSpaceDE w:val="0"/>
              <w:autoSpaceDN w:val="0"/>
              <w:adjustRightInd w:val="0"/>
              <w:spacing w:line="276" w:lineRule="auto"/>
              <w:rPr>
                <w:rFonts w:asciiTheme="minorHAnsi" w:eastAsia="Calibri" w:hAnsiTheme="minorHAnsi"/>
                <w:b/>
                <w:color w:val="00B0F0"/>
                <w:szCs w:val="22"/>
                <w:lang w:eastAsia="en-US"/>
              </w:rPr>
            </w:pPr>
            <w:r w:rsidRPr="00F525A7">
              <w:rPr>
                <w:rFonts w:asciiTheme="minorHAnsi" w:eastAsia="Calibri" w:hAnsiTheme="minorHAnsi"/>
                <w:b/>
                <w:color w:val="00B0F0"/>
                <w:szCs w:val="22"/>
                <w:lang w:eastAsia="en-US"/>
              </w:rPr>
              <w:t>PROG: przenieś odpowiedź z P1.7</w:t>
            </w:r>
          </w:p>
        </w:tc>
        <w:tc>
          <w:tcPr>
            <w:tcW w:w="4606" w:type="dxa"/>
          </w:tcPr>
          <w:p w14:paraId="4FBB8094" w14:textId="77777777" w:rsidR="00DD39E1" w:rsidRPr="00F525A7" w:rsidRDefault="00E80722" w:rsidP="0072047D">
            <w:pPr>
              <w:autoSpaceDE w:val="0"/>
              <w:autoSpaceDN w:val="0"/>
              <w:adjustRightInd w:val="0"/>
              <w:spacing w:line="276" w:lineRule="auto"/>
              <w:rPr>
                <w:rFonts w:asciiTheme="minorHAnsi" w:eastAsia="Calibri" w:hAnsiTheme="minorHAnsi"/>
                <w:b/>
                <w:szCs w:val="22"/>
                <w:lang w:eastAsia="en-US"/>
              </w:rPr>
            </w:pPr>
            <w:r w:rsidRPr="00F525A7">
              <w:rPr>
                <w:rFonts w:asciiTheme="minorHAnsi" w:eastAsia="Calibri" w:hAnsiTheme="minorHAnsi"/>
                <w:b/>
                <w:szCs w:val="22"/>
                <w:lang w:eastAsia="en-US"/>
              </w:rPr>
              <w:t>….…</w:t>
            </w:r>
          </w:p>
        </w:tc>
      </w:tr>
      <w:tr w:rsidR="00DD39E1" w:rsidRPr="00F525A7" w14:paraId="5F54F9B3" w14:textId="77777777" w:rsidTr="00DD39E1">
        <w:tc>
          <w:tcPr>
            <w:tcW w:w="4498" w:type="dxa"/>
          </w:tcPr>
          <w:p w14:paraId="352B6E1D" w14:textId="77777777" w:rsidR="00DD39E1" w:rsidRPr="00F525A7" w:rsidRDefault="00DD39E1" w:rsidP="0072047D">
            <w:pPr>
              <w:tabs>
                <w:tab w:val="clear" w:pos="425"/>
              </w:tabs>
              <w:autoSpaceDE w:val="0"/>
              <w:autoSpaceDN w:val="0"/>
              <w:adjustRightInd w:val="0"/>
              <w:spacing w:line="276" w:lineRule="auto"/>
              <w:rPr>
                <w:rFonts w:asciiTheme="minorHAnsi" w:eastAsia="Calibri" w:hAnsiTheme="minorHAnsi"/>
                <w:b/>
                <w:color w:val="00B0F0"/>
                <w:szCs w:val="22"/>
                <w:lang w:eastAsia="en-US"/>
              </w:rPr>
            </w:pPr>
            <w:r w:rsidRPr="00F525A7">
              <w:rPr>
                <w:rFonts w:asciiTheme="minorHAnsi" w:eastAsia="Calibri" w:hAnsiTheme="minorHAnsi"/>
                <w:b/>
                <w:color w:val="00B0F0"/>
                <w:szCs w:val="22"/>
                <w:lang w:eastAsia="en-US"/>
              </w:rPr>
              <w:t>PROG: przenieś odpowiedź z P1.7</w:t>
            </w:r>
          </w:p>
        </w:tc>
        <w:tc>
          <w:tcPr>
            <w:tcW w:w="4606" w:type="dxa"/>
          </w:tcPr>
          <w:p w14:paraId="5E2C2A05" w14:textId="77777777" w:rsidR="00DD39E1" w:rsidRPr="00F525A7" w:rsidRDefault="00E80722" w:rsidP="0072047D">
            <w:pPr>
              <w:autoSpaceDE w:val="0"/>
              <w:autoSpaceDN w:val="0"/>
              <w:adjustRightInd w:val="0"/>
              <w:spacing w:line="276" w:lineRule="auto"/>
              <w:rPr>
                <w:rFonts w:asciiTheme="minorHAnsi" w:eastAsia="Calibri" w:hAnsiTheme="minorHAnsi"/>
                <w:b/>
                <w:szCs w:val="22"/>
                <w:lang w:eastAsia="en-US"/>
              </w:rPr>
            </w:pPr>
            <w:r w:rsidRPr="00F525A7">
              <w:rPr>
                <w:rFonts w:asciiTheme="minorHAnsi" w:eastAsia="Calibri" w:hAnsiTheme="minorHAnsi"/>
                <w:b/>
                <w:szCs w:val="22"/>
                <w:lang w:eastAsia="en-US"/>
              </w:rPr>
              <w:t>….….</w:t>
            </w:r>
          </w:p>
        </w:tc>
      </w:tr>
    </w:tbl>
    <w:p w14:paraId="59FC39D8" w14:textId="77777777" w:rsidR="00541602" w:rsidRPr="0072047D" w:rsidRDefault="00541602" w:rsidP="0072047D">
      <w:pPr>
        <w:autoSpaceDE w:val="0"/>
        <w:autoSpaceDN w:val="0"/>
        <w:adjustRightInd w:val="0"/>
        <w:spacing w:line="276" w:lineRule="auto"/>
        <w:rPr>
          <w:rFonts w:asciiTheme="minorHAnsi" w:eastAsia="Calibri" w:hAnsiTheme="minorHAnsi"/>
          <w:b/>
          <w:color w:val="00B0F0"/>
          <w:sz w:val="22"/>
          <w:szCs w:val="22"/>
          <w:lang w:eastAsia="en-US"/>
        </w:rPr>
      </w:pPr>
    </w:p>
    <w:p w14:paraId="3C43E9F0" w14:textId="0A2D92E3" w:rsidR="002F1D67" w:rsidRPr="0072047D" w:rsidRDefault="002F1D67" w:rsidP="0072047D">
      <w:pPr>
        <w:autoSpaceDE w:val="0"/>
        <w:autoSpaceDN w:val="0"/>
        <w:adjustRightInd w:val="0"/>
        <w:spacing w:line="276" w:lineRule="auto"/>
        <w:rPr>
          <w:rFonts w:asciiTheme="minorHAnsi" w:eastAsia="Calibri" w:hAnsiTheme="minorHAnsi"/>
          <w:bCs/>
          <w:sz w:val="22"/>
          <w:szCs w:val="22"/>
          <w:lang w:eastAsia="en-US"/>
        </w:rPr>
      </w:pPr>
      <w:r w:rsidRPr="0072047D">
        <w:rPr>
          <w:rFonts w:asciiTheme="minorHAnsi" w:eastAsia="Calibri" w:hAnsiTheme="minorHAnsi"/>
          <w:b/>
          <w:color w:val="00B0F0"/>
          <w:sz w:val="22"/>
          <w:szCs w:val="22"/>
          <w:lang w:eastAsia="en-US"/>
        </w:rPr>
        <w:t>PROG: POLE TEKSTOWE. FILTR: TYLKO JEŚLI LGD REALIZOWAŁO „RÓŻNICOWANIE W KIERUNKU DZIAŁALNOŚCI NIEROLNICZEJ”</w:t>
      </w:r>
      <w:r w:rsidR="00DD39E1" w:rsidRPr="0072047D">
        <w:rPr>
          <w:rFonts w:asciiTheme="minorHAnsi" w:eastAsia="Calibri" w:hAnsiTheme="minorHAnsi"/>
          <w:b/>
          <w:color w:val="00B0F0"/>
          <w:sz w:val="22"/>
          <w:szCs w:val="22"/>
          <w:lang w:eastAsia="en-US"/>
        </w:rPr>
        <w:t xml:space="preserve"> (P1.6.2).</w:t>
      </w:r>
      <w:r w:rsidR="004C6E20" w:rsidRPr="0072047D">
        <w:rPr>
          <w:rFonts w:asciiTheme="minorHAnsi" w:eastAsia="Calibri" w:hAnsiTheme="minorHAnsi"/>
          <w:b/>
          <w:color w:val="00B0F0"/>
          <w:sz w:val="22"/>
          <w:szCs w:val="22"/>
          <w:lang w:eastAsia="en-US"/>
        </w:rPr>
        <w:t xml:space="preserve"> MOŻLIWOŚĆ JEDNEJ ODPOWIEDZI W KAŻDYM WIERSZU.</w:t>
      </w:r>
    </w:p>
    <w:p w14:paraId="14726732" w14:textId="77777777" w:rsidR="004C6E20" w:rsidRPr="0072047D" w:rsidRDefault="002F1D67" w:rsidP="0072047D">
      <w:pPr>
        <w:spacing w:line="276" w:lineRule="auto"/>
        <w:rPr>
          <w:rFonts w:asciiTheme="minorHAnsi" w:eastAsia="Calibri" w:hAnsiTheme="minorHAnsi" w:cs="Tahoma"/>
          <w:b/>
          <w:sz w:val="22"/>
          <w:szCs w:val="22"/>
          <w:lang w:eastAsia="en-US"/>
        </w:rPr>
      </w:pPr>
      <w:r w:rsidRPr="0072047D">
        <w:rPr>
          <w:rFonts w:asciiTheme="minorHAnsi" w:eastAsia="Calibri" w:hAnsiTheme="minorHAnsi"/>
          <w:b/>
          <w:bCs/>
          <w:sz w:val="22"/>
          <w:szCs w:val="22"/>
          <w:lang w:eastAsia="en-US"/>
        </w:rPr>
        <w:t xml:space="preserve">P1.8. </w:t>
      </w:r>
      <w:r w:rsidR="00DD39E1" w:rsidRPr="0072047D">
        <w:rPr>
          <w:rFonts w:asciiTheme="minorHAnsi" w:eastAsia="Calibri" w:hAnsiTheme="minorHAnsi" w:cs="Tahoma"/>
          <w:b/>
          <w:sz w:val="22"/>
          <w:szCs w:val="22"/>
          <w:lang w:eastAsia="en-US"/>
        </w:rPr>
        <w:t xml:space="preserve">Poniżej przedstawiono zakres realizacji projektów w ramach „Różnicowanie w kierunku działalności nierolniczej”. Proszę </w:t>
      </w:r>
      <w:r w:rsidR="004C6E20" w:rsidRPr="0072047D">
        <w:rPr>
          <w:rFonts w:asciiTheme="minorHAnsi" w:eastAsia="Calibri" w:hAnsiTheme="minorHAnsi" w:cs="Tahoma"/>
          <w:b/>
          <w:sz w:val="22"/>
          <w:szCs w:val="22"/>
          <w:lang w:eastAsia="en-US"/>
        </w:rPr>
        <w:t>wskazać, które z nich Państwo realizowali.</w:t>
      </w:r>
    </w:p>
    <w:tbl>
      <w:tblPr>
        <w:tblStyle w:val="Tabela-Siatka"/>
        <w:tblW w:w="0" w:type="auto"/>
        <w:tblInd w:w="108" w:type="dxa"/>
        <w:tblLook w:val="04A0" w:firstRow="1" w:lastRow="0" w:firstColumn="1" w:lastColumn="0" w:noHBand="0" w:noVBand="1"/>
      </w:tblPr>
      <w:tblGrid>
        <w:gridCol w:w="2694"/>
        <w:gridCol w:w="2126"/>
        <w:gridCol w:w="1984"/>
        <w:gridCol w:w="2326"/>
      </w:tblGrid>
      <w:tr w:rsidR="00DD39E1" w:rsidRPr="00F525A7" w14:paraId="5AAA9E02" w14:textId="77777777" w:rsidTr="00F525A7">
        <w:trPr>
          <w:trHeight w:val="473"/>
          <w:tblHeader/>
        </w:trPr>
        <w:tc>
          <w:tcPr>
            <w:tcW w:w="2694" w:type="dxa"/>
            <w:shd w:val="clear" w:color="auto" w:fill="002060"/>
          </w:tcPr>
          <w:p w14:paraId="03ED95D3" w14:textId="77777777" w:rsidR="00DD39E1" w:rsidRPr="00F525A7" w:rsidRDefault="00DD39E1" w:rsidP="0072047D">
            <w:pPr>
              <w:spacing w:line="276" w:lineRule="auto"/>
              <w:rPr>
                <w:rFonts w:asciiTheme="minorHAnsi" w:hAnsiTheme="minorHAnsi"/>
                <w:b/>
                <w:szCs w:val="20"/>
              </w:rPr>
            </w:pPr>
            <w:r w:rsidRPr="00F525A7">
              <w:rPr>
                <w:rFonts w:asciiTheme="minorHAnsi" w:hAnsiTheme="minorHAnsi"/>
                <w:b/>
                <w:szCs w:val="20"/>
              </w:rPr>
              <w:t>Działanie</w:t>
            </w:r>
          </w:p>
        </w:tc>
        <w:tc>
          <w:tcPr>
            <w:tcW w:w="2126" w:type="dxa"/>
            <w:shd w:val="clear" w:color="auto" w:fill="002060"/>
          </w:tcPr>
          <w:p w14:paraId="4C997D05" w14:textId="77777777" w:rsidR="00DD39E1" w:rsidRPr="00F525A7" w:rsidRDefault="00DD39E1" w:rsidP="0072047D">
            <w:pPr>
              <w:spacing w:line="276" w:lineRule="auto"/>
              <w:jc w:val="center"/>
              <w:rPr>
                <w:rFonts w:asciiTheme="minorHAnsi" w:hAnsiTheme="minorHAnsi"/>
                <w:b/>
                <w:szCs w:val="20"/>
              </w:rPr>
            </w:pPr>
            <w:r w:rsidRPr="00F525A7">
              <w:rPr>
                <w:rFonts w:asciiTheme="minorHAnsi" w:hAnsiTheme="minorHAnsi"/>
                <w:b/>
                <w:szCs w:val="20"/>
              </w:rPr>
              <w:t>Tak</w:t>
            </w:r>
          </w:p>
        </w:tc>
        <w:tc>
          <w:tcPr>
            <w:tcW w:w="1984" w:type="dxa"/>
            <w:shd w:val="clear" w:color="auto" w:fill="002060"/>
          </w:tcPr>
          <w:p w14:paraId="375DF997" w14:textId="77777777" w:rsidR="00DD39E1" w:rsidRPr="00F525A7" w:rsidRDefault="00DD39E1" w:rsidP="0072047D">
            <w:pPr>
              <w:spacing w:line="276" w:lineRule="auto"/>
              <w:jc w:val="center"/>
              <w:rPr>
                <w:rFonts w:asciiTheme="minorHAnsi" w:hAnsiTheme="minorHAnsi"/>
                <w:b/>
                <w:szCs w:val="20"/>
              </w:rPr>
            </w:pPr>
            <w:r w:rsidRPr="00F525A7">
              <w:rPr>
                <w:rFonts w:asciiTheme="minorHAnsi" w:hAnsiTheme="minorHAnsi"/>
                <w:b/>
                <w:szCs w:val="20"/>
              </w:rPr>
              <w:t>Nie</w:t>
            </w:r>
          </w:p>
        </w:tc>
        <w:tc>
          <w:tcPr>
            <w:tcW w:w="2326" w:type="dxa"/>
            <w:shd w:val="clear" w:color="auto" w:fill="002060"/>
          </w:tcPr>
          <w:p w14:paraId="2B3CE85A" w14:textId="77777777" w:rsidR="00DD39E1" w:rsidRPr="00F525A7" w:rsidRDefault="00DD39E1" w:rsidP="0072047D">
            <w:pPr>
              <w:spacing w:line="276" w:lineRule="auto"/>
              <w:jc w:val="center"/>
              <w:rPr>
                <w:rFonts w:asciiTheme="minorHAnsi" w:hAnsiTheme="minorHAnsi"/>
                <w:b/>
                <w:szCs w:val="20"/>
              </w:rPr>
            </w:pPr>
            <w:r w:rsidRPr="00F525A7">
              <w:rPr>
                <w:rFonts w:asciiTheme="minorHAnsi" w:hAnsiTheme="minorHAnsi"/>
                <w:b/>
                <w:szCs w:val="20"/>
              </w:rPr>
              <w:t>Trudno powiedzieć</w:t>
            </w:r>
          </w:p>
        </w:tc>
      </w:tr>
      <w:tr w:rsidR="00DD39E1" w:rsidRPr="00F525A7" w14:paraId="2912615D" w14:textId="77777777" w:rsidTr="00E80722">
        <w:trPr>
          <w:trHeight w:val="249"/>
        </w:trPr>
        <w:tc>
          <w:tcPr>
            <w:tcW w:w="2694" w:type="dxa"/>
            <w:vAlign w:val="center"/>
          </w:tcPr>
          <w:p w14:paraId="5E7CA058" w14:textId="77777777" w:rsidR="00DD39E1" w:rsidRPr="00F525A7" w:rsidRDefault="00E80722" w:rsidP="0072047D">
            <w:pPr>
              <w:spacing w:line="276" w:lineRule="auto"/>
              <w:rPr>
                <w:rFonts w:asciiTheme="minorHAnsi" w:hAnsiTheme="minorHAnsi"/>
                <w:szCs w:val="20"/>
              </w:rPr>
            </w:pPr>
            <w:r w:rsidRPr="00F525A7">
              <w:rPr>
                <w:rFonts w:asciiTheme="minorHAnsi" w:hAnsiTheme="minorHAnsi"/>
                <w:szCs w:val="20"/>
              </w:rPr>
              <w:t xml:space="preserve">P1.8.1 </w:t>
            </w:r>
            <w:r w:rsidR="00DE32E9" w:rsidRPr="00F525A7">
              <w:rPr>
                <w:rFonts w:asciiTheme="minorHAnsi" w:hAnsiTheme="minorHAnsi"/>
                <w:szCs w:val="20"/>
              </w:rPr>
              <w:t xml:space="preserve">usługi </w:t>
            </w:r>
            <w:r w:rsidR="00DD39E1" w:rsidRPr="00F525A7">
              <w:rPr>
                <w:rFonts w:asciiTheme="minorHAnsi" w:hAnsiTheme="minorHAnsi"/>
                <w:szCs w:val="20"/>
              </w:rPr>
              <w:t>dla gospodarstw rolnych lub leśnictwa</w:t>
            </w:r>
          </w:p>
        </w:tc>
        <w:tc>
          <w:tcPr>
            <w:tcW w:w="2126" w:type="dxa"/>
            <w:vAlign w:val="center"/>
          </w:tcPr>
          <w:p w14:paraId="6E204634"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1</w:t>
            </w:r>
            <w:r w:rsidR="00E80722" w:rsidRPr="00F525A7">
              <w:rPr>
                <w:rFonts w:asciiTheme="minorHAnsi" w:hAnsiTheme="minorHAnsi"/>
                <w:szCs w:val="20"/>
              </w:rPr>
              <w:t xml:space="preserve"> </w:t>
            </w:r>
            <w:r w:rsidR="00E80722" w:rsidRPr="00F525A7">
              <w:rPr>
                <w:rFonts w:asciiTheme="minorHAnsi" w:hAnsiTheme="minorHAnsi"/>
                <w:b/>
                <w:color w:val="00B0F0"/>
                <w:szCs w:val="20"/>
              </w:rPr>
              <w:t>PRZEJDŹ DO P1.8.A</w:t>
            </w:r>
          </w:p>
        </w:tc>
        <w:tc>
          <w:tcPr>
            <w:tcW w:w="1984" w:type="dxa"/>
            <w:vAlign w:val="center"/>
          </w:tcPr>
          <w:p w14:paraId="67322ADB"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2</w:t>
            </w:r>
            <w:r w:rsidR="00E80722" w:rsidRPr="00F525A7">
              <w:rPr>
                <w:rFonts w:asciiTheme="minorHAnsi" w:hAnsiTheme="minorHAnsi"/>
                <w:b/>
                <w:color w:val="00B0F0"/>
                <w:szCs w:val="20"/>
              </w:rPr>
              <w:t xml:space="preserve"> PRZEJDŹ DO P1.9</w:t>
            </w:r>
          </w:p>
        </w:tc>
        <w:tc>
          <w:tcPr>
            <w:tcW w:w="2326" w:type="dxa"/>
            <w:vAlign w:val="center"/>
          </w:tcPr>
          <w:p w14:paraId="0AA2F80A"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97</w:t>
            </w:r>
            <w:r w:rsidR="00E80722" w:rsidRPr="00F525A7">
              <w:rPr>
                <w:rFonts w:asciiTheme="minorHAnsi" w:hAnsiTheme="minorHAnsi"/>
                <w:b/>
                <w:color w:val="00B0F0"/>
                <w:szCs w:val="20"/>
              </w:rPr>
              <w:t xml:space="preserve"> PRZEJDŹ DO P1.9</w:t>
            </w:r>
          </w:p>
        </w:tc>
      </w:tr>
      <w:tr w:rsidR="00DD39E1" w:rsidRPr="00F525A7" w14:paraId="7A1FAD23" w14:textId="77777777" w:rsidTr="00E80722">
        <w:trPr>
          <w:trHeight w:val="237"/>
        </w:trPr>
        <w:tc>
          <w:tcPr>
            <w:tcW w:w="2694" w:type="dxa"/>
            <w:vAlign w:val="center"/>
          </w:tcPr>
          <w:p w14:paraId="412DFC6F" w14:textId="77777777" w:rsidR="00DD39E1" w:rsidRPr="00F525A7" w:rsidRDefault="00E80722" w:rsidP="0072047D">
            <w:pPr>
              <w:spacing w:line="276" w:lineRule="auto"/>
              <w:rPr>
                <w:rFonts w:asciiTheme="minorHAnsi" w:hAnsiTheme="minorHAnsi"/>
                <w:szCs w:val="20"/>
              </w:rPr>
            </w:pPr>
            <w:r w:rsidRPr="00F525A7">
              <w:rPr>
                <w:rFonts w:asciiTheme="minorHAnsi" w:hAnsiTheme="minorHAnsi"/>
                <w:szCs w:val="20"/>
              </w:rPr>
              <w:t xml:space="preserve">P1.8.2 </w:t>
            </w:r>
            <w:r w:rsidR="00DD39E1" w:rsidRPr="00F525A7">
              <w:rPr>
                <w:rFonts w:asciiTheme="minorHAnsi" w:hAnsiTheme="minorHAnsi"/>
                <w:szCs w:val="20"/>
              </w:rPr>
              <w:t>usług</w:t>
            </w:r>
            <w:r w:rsidR="00DE32E9" w:rsidRPr="00F525A7">
              <w:rPr>
                <w:rFonts w:asciiTheme="minorHAnsi" w:hAnsiTheme="minorHAnsi"/>
                <w:szCs w:val="20"/>
              </w:rPr>
              <w:t>i</w:t>
            </w:r>
            <w:r w:rsidR="00DD39E1" w:rsidRPr="00F525A7">
              <w:rPr>
                <w:rFonts w:asciiTheme="minorHAnsi" w:hAnsiTheme="minorHAnsi"/>
                <w:szCs w:val="20"/>
              </w:rPr>
              <w:t xml:space="preserve"> dla ludności</w:t>
            </w:r>
          </w:p>
        </w:tc>
        <w:tc>
          <w:tcPr>
            <w:tcW w:w="2126" w:type="dxa"/>
            <w:vAlign w:val="center"/>
          </w:tcPr>
          <w:p w14:paraId="1C3A0B63"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1</w:t>
            </w:r>
            <w:r w:rsidR="00E80722" w:rsidRPr="00F525A7">
              <w:rPr>
                <w:rFonts w:asciiTheme="minorHAnsi" w:hAnsiTheme="minorHAnsi"/>
                <w:b/>
                <w:color w:val="00B0F0"/>
                <w:szCs w:val="20"/>
              </w:rPr>
              <w:t xml:space="preserve"> PRZEJDŹ DO P1.8.A</w:t>
            </w:r>
          </w:p>
        </w:tc>
        <w:tc>
          <w:tcPr>
            <w:tcW w:w="1984" w:type="dxa"/>
            <w:vAlign w:val="center"/>
          </w:tcPr>
          <w:p w14:paraId="79D39F5E"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2</w:t>
            </w:r>
            <w:r w:rsidR="00E80722" w:rsidRPr="00F525A7">
              <w:rPr>
                <w:rFonts w:asciiTheme="minorHAnsi" w:hAnsiTheme="minorHAnsi"/>
                <w:b/>
                <w:color w:val="00B0F0"/>
                <w:szCs w:val="20"/>
              </w:rPr>
              <w:t xml:space="preserve"> PRZEJDŹ DO P1.9</w:t>
            </w:r>
          </w:p>
        </w:tc>
        <w:tc>
          <w:tcPr>
            <w:tcW w:w="2326" w:type="dxa"/>
            <w:vAlign w:val="center"/>
          </w:tcPr>
          <w:p w14:paraId="4695C126"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97</w:t>
            </w:r>
            <w:r w:rsidR="00E80722" w:rsidRPr="00F525A7">
              <w:rPr>
                <w:rFonts w:asciiTheme="minorHAnsi" w:hAnsiTheme="minorHAnsi"/>
                <w:b/>
                <w:color w:val="00B0F0"/>
                <w:szCs w:val="20"/>
              </w:rPr>
              <w:t xml:space="preserve"> PRZEJDŹ DO P1.9</w:t>
            </w:r>
          </w:p>
        </w:tc>
      </w:tr>
      <w:tr w:rsidR="00DD39E1" w:rsidRPr="00F525A7" w14:paraId="3040505E" w14:textId="77777777" w:rsidTr="00E80722">
        <w:trPr>
          <w:trHeight w:val="237"/>
        </w:trPr>
        <w:tc>
          <w:tcPr>
            <w:tcW w:w="2694" w:type="dxa"/>
            <w:vAlign w:val="center"/>
          </w:tcPr>
          <w:p w14:paraId="2C420BDB" w14:textId="77777777" w:rsidR="00DD39E1" w:rsidRPr="00F525A7" w:rsidRDefault="00E80722" w:rsidP="0072047D">
            <w:pPr>
              <w:spacing w:line="276" w:lineRule="auto"/>
              <w:rPr>
                <w:rFonts w:asciiTheme="minorHAnsi" w:hAnsiTheme="minorHAnsi"/>
                <w:szCs w:val="20"/>
              </w:rPr>
            </w:pPr>
            <w:r w:rsidRPr="00F525A7">
              <w:rPr>
                <w:rFonts w:asciiTheme="minorHAnsi" w:hAnsiTheme="minorHAnsi"/>
                <w:szCs w:val="20"/>
              </w:rPr>
              <w:t xml:space="preserve">P1.8.3 </w:t>
            </w:r>
            <w:r w:rsidR="00DE32E9" w:rsidRPr="00F525A7">
              <w:rPr>
                <w:rFonts w:asciiTheme="minorHAnsi" w:hAnsiTheme="minorHAnsi"/>
                <w:szCs w:val="20"/>
              </w:rPr>
              <w:t>sprzedaż hurtowa</w:t>
            </w:r>
            <w:r w:rsidR="00DD39E1" w:rsidRPr="00F525A7">
              <w:rPr>
                <w:rFonts w:asciiTheme="minorHAnsi" w:hAnsiTheme="minorHAnsi"/>
                <w:szCs w:val="20"/>
              </w:rPr>
              <w:t xml:space="preserve"> </w:t>
            </w:r>
            <w:r w:rsidR="00DE32E9" w:rsidRPr="00F525A7">
              <w:rPr>
                <w:rFonts w:asciiTheme="minorHAnsi" w:hAnsiTheme="minorHAnsi"/>
                <w:szCs w:val="20"/>
              </w:rPr>
              <w:br/>
              <w:t>i detaliczna</w:t>
            </w:r>
          </w:p>
        </w:tc>
        <w:tc>
          <w:tcPr>
            <w:tcW w:w="2126" w:type="dxa"/>
            <w:vAlign w:val="center"/>
          </w:tcPr>
          <w:p w14:paraId="7CCD9903"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1</w:t>
            </w:r>
            <w:r w:rsidR="00E80722" w:rsidRPr="00F525A7">
              <w:rPr>
                <w:rFonts w:asciiTheme="minorHAnsi" w:hAnsiTheme="minorHAnsi"/>
                <w:b/>
                <w:color w:val="00B0F0"/>
                <w:szCs w:val="20"/>
              </w:rPr>
              <w:t xml:space="preserve"> PRZEJDŹ DO P1.8.A</w:t>
            </w:r>
          </w:p>
        </w:tc>
        <w:tc>
          <w:tcPr>
            <w:tcW w:w="1984" w:type="dxa"/>
            <w:vAlign w:val="center"/>
          </w:tcPr>
          <w:p w14:paraId="7673FABA"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2</w:t>
            </w:r>
            <w:r w:rsidR="00E80722" w:rsidRPr="00F525A7">
              <w:rPr>
                <w:rFonts w:asciiTheme="minorHAnsi" w:hAnsiTheme="minorHAnsi"/>
                <w:b/>
                <w:color w:val="00B0F0"/>
                <w:szCs w:val="20"/>
              </w:rPr>
              <w:t xml:space="preserve"> PRZEJDŹ DO P1.9</w:t>
            </w:r>
          </w:p>
        </w:tc>
        <w:tc>
          <w:tcPr>
            <w:tcW w:w="2326" w:type="dxa"/>
            <w:vAlign w:val="center"/>
          </w:tcPr>
          <w:p w14:paraId="5A66AE79"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97</w:t>
            </w:r>
            <w:r w:rsidR="00E80722" w:rsidRPr="00F525A7">
              <w:rPr>
                <w:rFonts w:asciiTheme="minorHAnsi" w:hAnsiTheme="minorHAnsi"/>
                <w:b/>
                <w:color w:val="00B0F0"/>
                <w:szCs w:val="20"/>
              </w:rPr>
              <w:t xml:space="preserve"> PRZEJDŹ DO P1.9</w:t>
            </w:r>
          </w:p>
        </w:tc>
      </w:tr>
      <w:tr w:rsidR="00DD39E1" w:rsidRPr="00F525A7" w14:paraId="34FE8C28" w14:textId="77777777" w:rsidTr="00E80722">
        <w:trPr>
          <w:trHeight w:val="249"/>
        </w:trPr>
        <w:tc>
          <w:tcPr>
            <w:tcW w:w="2694" w:type="dxa"/>
            <w:vAlign w:val="center"/>
          </w:tcPr>
          <w:p w14:paraId="2E57FC05" w14:textId="77777777" w:rsidR="00DD39E1" w:rsidRPr="00F525A7" w:rsidRDefault="00E80722" w:rsidP="0072047D">
            <w:pPr>
              <w:spacing w:line="276" w:lineRule="auto"/>
              <w:rPr>
                <w:rFonts w:asciiTheme="minorHAnsi" w:hAnsiTheme="minorHAnsi"/>
                <w:szCs w:val="20"/>
              </w:rPr>
            </w:pPr>
            <w:r w:rsidRPr="00F525A7">
              <w:rPr>
                <w:rFonts w:asciiTheme="minorHAnsi" w:hAnsiTheme="minorHAnsi"/>
                <w:szCs w:val="20"/>
              </w:rPr>
              <w:t xml:space="preserve">P1.8.4 </w:t>
            </w:r>
            <w:r w:rsidR="00DE32E9" w:rsidRPr="00F525A7">
              <w:rPr>
                <w:rFonts w:asciiTheme="minorHAnsi" w:hAnsiTheme="minorHAnsi"/>
                <w:szCs w:val="20"/>
              </w:rPr>
              <w:t>rzemiosło lub rękodzielnictwo</w:t>
            </w:r>
          </w:p>
        </w:tc>
        <w:tc>
          <w:tcPr>
            <w:tcW w:w="2126" w:type="dxa"/>
            <w:vAlign w:val="center"/>
          </w:tcPr>
          <w:p w14:paraId="006C0571"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1</w:t>
            </w:r>
            <w:r w:rsidR="00E80722" w:rsidRPr="00F525A7">
              <w:rPr>
                <w:rFonts w:asciiTheme="minorHAnsi" w:hAnsiTheme="minorHAnsi"/>
                <w:b/>
                <w:color w:val="00B0F0"/>
                <w:szCs w:val="20"/>
              </w:rPr>
              <w:t xml:space="preserve"> PRZEJDŹ DO P1.8.A</w:t>
            </w:r>
          </w:p>
        </w:tc>
        <w:tc>
          <w:tcPr>
            <w:tcW w:w="1984" w:type="dxa"/>
            <w:vAlign w:val="center"/>
          </w:tcPr>
          <w:p w14:paraId="4B196750"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2</w:t>
            </w:r>
            <w:r w:rsidR="00E80722" w:rsidRPr="00F525A7">
              <w:rPr>
                <w:rFonts w:asciiTheme="minorHAnsi" w:hAnsiTheme="minorHAnsi"/>
                <w:b/>
                <w:color w:val="00B0F0"/>
                <w:szCs w:val="20"/>
              </w:rPr>
              <w:t xml:space="preserve"> PRZEJDŹ DO P1.9</w:t>
            </w:r>
          </w:p>
        </w:tc>
        <w:tc>
          <w:tcPr>
            <w:tcW w:w="2326" w:type="dxa"/>
            <w:vAlign w:val="center"/>
          </w:tcPr>
          <w:p w14:paraId="289D48CC"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97</w:t>
            </w:r>
            <w:r w:rsidR="00E80722" w:rsidRPr="00F525A7">
              <w:rPr>
                <w:rFonts w:asciiTheme="minorHAnsi" w:hAnsiTheme="minorHAnsi"/>
                <w:b/>
                <w:color w:val="00B0F0"/>
                <w:szCs w:val="20"/>
              </w:rPr>
              <w:t xml:space="preserve"> PRZEJDŹ DO P1.9</w:t>
            </w:r>
          </w:p>
        </w:tc>
      </w:tr>
      <w:tr w:rsidR="00DD39E1" w:rsidRPr="00F525A7" w14:paraId="3A5032B3" w14:textId="77777777" w:rsidTr="00E80722">
        <w:trPr>
          <w:trHeight w:val="237"/>
        </w:trPr>
        <w:tc>
          <w:tcPr>
            <w:tcW w:w="2694" w:type="dxa"/>
            <w:vAlign w:val="center"/>
          </w:tcPr>
          <w:p w14:paraId="2453B067" w14:textId="77777777" w:rsidR="00DD39E1" w:rsidRPr="00F525A7" w:rsidRDefault="00E80722" w:rsidP="0072047D">
            <w:pPr>
              <w:spacing w:line="276" w:lineRule="auto"/>
              <w:rPr>
                <w:rFonts w:asciiTheme="minorHAnsi" w:hAnsiTheme="minorHAnsi"/>
                <w:szCs w:val="20"/>
              </w:rPr>
            </w:pPr>
            <w:r w:rsidRPr="00F525A7">
              <w:rPr>
                <w:rFonts w:asciiTheme="minorHAnsi" w:hAnsiTheme="minorHAnsi"/>
                <w:szCs w:val="20"/>
              </w:rPr>
              <w:t xml:space="preserve">P1.8.5 </w:t>
            </w:r>
            <w:r w:rsidR="00DE32E9" w:rsidRPr="00F525A7">
              <w:rPr>
                <w:rFonts w:asciiTheme="minorHAnsi" w:hAnsiTheme="minorHAnsi"/>
                <w:szCs w:val="20"/>
              </w:rPr>
              <w:t>roboty i usługi budowlane oraz instalacyjne</w:t>
            </w:r>
          </w:p>
        </w:tc>
        <w:tc>
          <w:tcPr>
            <w:tcW w:w="2126" w:type="dxa"/>
            <w:vAlign w:val="center"/>
          </w:tcPr>
          <w:p w14:paraId="39A3190A"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1</w:t>
            </w:r>
            <w:r w:rsidR="00E80722" w:rsidRPr="00F525A7">
              <w:rPr>
                <w:rFonts w:asciiTheme="minorHAnsi" w:hAnsiTheme="minorHAnsi"/>
                <w:b/>
                <w:color w:val="00B0F0"/>
                <w:szCs w:val="20"/>
              </w:rPr>
              <w:t xml:space="preserve"> PRZEJDŹ DO P1.8.A</w:t>
            </w:r>
          </w:p>
        </w:tc>
        <w:tc>
          <w:tcPr>
            <w:tcW w:w="1984" w:type="dxa"/>
            <w:vAlign w:val="center"/>
          </w:tcPr>
          <w:p w14:paraId="41046242"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2</w:t>
            </w:r>
            <w:r w:rsidR="00E80722" w:rsidRPr="00F525A7">
              <w:rPr>
                <w:rFonts w:asciiTheme="minorHAnsi" w:hAnsiTheme="minorHAnsi"/>
                <w:b/>
                <w:color w:val="00B0F0"/>
                <w:szCs w:val="20"/>
              </w:rPr>
              <w:t xml:space="preserve"> PRZEJDŹ DO P1.9</w:t>
            </w:r>
          </w:p>
        </w:tc>
        <w:tc>
          <w:tcPr>
            <w:tcW w:w="2326" w:type="dxa"/>
            <w:vAlign w:val="center"/>
          </w:tcPr>
          <w:p w14:paraId="603A5EB5"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97</w:t>
            </w:r>
            <w:r w:rsidR="00E80722" w:rsidRPr="00F525A7">
              <w:rPr>
                <w:rFonts w:asciiTheme="minorHAnsi" w:hAnsiTheme="minorHAnsi"/>
                <w:b/>
                <w:color w:val="00B0F0"/>
                <w:szCs w:val="20"/>
              </w:rPr>
              <w:t xml:space="preserve"> PRZEJDŹ DO P1.9</w:t>
            </w:r>
          </w:p>
        </w:tc>
      </w:tr>
      <w:tr w:rsidR="00DD39E1" w:rsidRPr="00F525A7" w14:paraId="5FE979DD" w14:textId="77777777" w:rsidTr="00E80722">
        <w:trPr>
          <w:trHeight w:val="485"/>
        </w:trPr>
        <w:tc>
          <w:tcPr>
            <w:tcW w:w="2694" w:type="dxa"/>
            <w:vAlign w:val="center"/>
          </w:tcPr>
          <w:p w14:paraId="31B5DAEA" w14:textId="77777777" w:rsidR="00DD39E1" w:rsidRPr="00F525A7" w:rsidRDefault="00E80722" w:rsidP="0072047D">
            <w:pPr>
              <w:spacing w:line="276" w:lineRule="auto"/>
              <w:rPr>
                <w:rFonts w:asciiTheme="minorHAnsi" w:hAnsiTheme="minorHAnsi"/>
                <w:szCs w:val="20"/>
              </w:rPr>
            </w:pPr>
            <w:r w:rsidRPr="00F525A7">
              <w:rPr>
                <w:rFonts w:asciiTheme="minorHAnsi" w:hAnsiTheme="minorHAnsi"/>
                <w:szCs w:val="20"/>
              </w:rPr>
              <w:t xml:space="preserve">P1.8.6 </w:t>
            </w:r>
            <w:r w:rsidR="00DD39E1" w:rsidRPr="00F525A7">
              <w:rPr>
                <w:rFonts w:asciiTheme="minorHAnsi" w:hAnsiTheme="minorHAnsi"/>
                <w:szCs w:val="20"/>
              </w:rPr>
              <w:t>usług</w:t>
            </w:r>
            <w:r w:rsidR="00DE32E9" w:rsidRPr="00F525A7">
              <w:rPr>
                <w:rFonts w:asciiTheme="minorHAnsi" w:hAnsiTheme="minorHAnsi"/>
                <w:szCs w:val="20"/>
              </w:rPr>
              <w:t>i turystyczne oraz związane</w:t>
            </w:r>
            <w:r w:rsidR="00DD39E1" w:rsidRPr="00F525A7">
              <w:rPr>
                <w:rFonts w:asciiTheme="minorHAnsi" w:hAnsiTheme="minorHAnsi"/>
                <w:szCs w:val="20"/>
              </w:rPr>
              <w:t xml:space="preserve"> ze sportem, rekreacją i wypoczynkiem</w:t>
            </w:r>
          </w:p>
        </w:tc>
        <w:tc>
          <w:tcPr>
            <w:tcW w:w="2126" w:type="dxa"/>
            <w:vAlign w:val="center"/>
          </w:tcPr>
          <w:p w14:paraId="289C0D57"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1</w:t>
            </w:r>
            <w:r w:rsidR="00E80722" w:rsidRPr="00F525A7">
              <w:rPr>
                <w:rFonts w:asciiTheme="minorHAnsi" w:hAnsiTheme="minorHAnsi"/>
                <w:b/>
                <w:color w:val="00B0F0"/>
                <w:szCs w:val="20"/>
              </w:rPr>
              <w:t xml:space="preserve"> PRZEJDŹ DO P1.8.A</w:t>
            </w:r>
          </w:p>
        </w:tc>
        <w:tc>
          <w:tcPr>
            <w:tcW w:w="1984" w:type="dxa"/>
            <w:vAlign w:val="center"/>
          </w:tcPr>
          <w:p w14:paraId="05B87D47"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2</w:t>
            </w:r>
            <w:r w:rsidR="00E80722" w:rsidRPr="00F525A7">
              <w:rPr>
                <w:rFonts w:asciiTheme="minorHAnsi" w:hAnsiTheme="minorHAnsi"/>
                <w:b/>
                <w:color w:val="00B0F0"/>
                <w:szCs w:val="20"/>
              </w:rPr>
              <w:t xml:space="preserve"> PRZEJDŹ DO P1.9</w:t>
            </w:r>
          </w:p>
        </w:tc>
        <w:tc>
          <w:tcPr>
            <w:tcW w:w="2326" w:type="dxa"/>
            <w:vAlign w:val="center"/>
          </w:tcPr>
          <w:p w14:paraId="11AAC8E3"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97</w:t>
            </w:r>
            <w:r w:rsidR="00E80722" w:rsidRPr="00F525A7">
              <w:rPr>
                <w:rFonts w:asciiTheme="minorHAnsi" w:hAnsiTheme="minorHAnsi"/>
                <w:b/>
                <w:color w:val="00B0F0"/>
                <w:szCs w:val="20"/>
              </w:rPr>
              <w:t xml:space="preserve"> PRZEJDŹ DO P1.9</w:t>
            </w:r>
          </w:p>
        </w:tc>
      </w:tr>
      <w:tr w:rsidR="00DD39E1" w:rsidRPr="00F525A7" w14:paraId="4BE330BF" w14:textId="77777777" w:rsidTr="00E80722">
        <w:trPr>
          <w:trHeight w:val="237"/>
        </w:trPr>
        <w:tc>
          <w:tcPr>
            <w:tcW w:w="2694" w:type="dxa"/>
            <w:vAlign w:val="center"/>
          </w:tcPr>
          <w:p w14:paraId="1AF5057A" w14:textId="77777777" w:rsidR="00DD39E1" w:rsidRPr="00F525A7" w:rsidRDefault="00E80722" w:rsidP="0072047D">
            <w:pPr>
              <w:spacing w:line="276" w:lineRule="auto"/>
              <w:rPr>
                <w:rFonts w:asciiTheme="minorHAnsi" w:hAnsiTheme="minorHAnsi"/>
                <w:szCs w:val="20"/>
              </w:rPr>
            </w:pPr>
            <w:r w:rsidRPr="00F525A7">
              <w:rPr>
                <w:rFonts w:asciiTheme="minorHAnsi" w:hAnsiTheme="minorHAnsi"/>
                <w:szCs w:val="20"/>
              </w:rPr>
              <w:lastRenderedPageBreak/>
              <w:t xml:space="preserve">P1.8.7 </w:t>
            </w:r>
            <w:r w:rsidR="00DD39E1" w:rsidRPr="00F525A7">
              <w:rPr>
                <w:rFonts w:asciiTheme="minorHAnsi" w:hAnsiTheme="minorHAnsi"/>
                <w:szCs w:val="20"/>
              </w:rPr>
              <w:t>usług</w:t>
            </w:r>
            <w:r w:rsidR="00DE32E9" w:rsidRPr="00F525A7">
              <w:rPr>
                <w:rFonts w:asciiTheme="minorHAnsi" w:hAnsiTheme="minorHAnsi"/>
                <w:szCs w:val="20"/>
              </w:rPr>
              <w:t>i</w:t>
            </w:r>
            <w:r w:rsidR="00DD39E1" w:rsidRPr="00F525A7">
              <w:rPr>
                <w:rFonts w:asciiTheme="minorHAnsi" w:hAnsiTheme="minorHAnsi"/>
                <w:szCs w:val="20"/>
              </w:rPr>
              <w:t xml:space="preserve"> transportow</w:t>
            </w:r>
            <w:r w:rsidR="00DE32E9" w:rsidRPr="00F525A7">
              <w:rPr>
                <w:rFonts w:asciiTheme="minorHAnsi" w:hAnsiTheme="minorHAnsi"/>
                <w:szCs w:val="20"/>
              </w:rPr>
              <w:t>e</w:t>
            </w:r>
          </w:p>
        </w:tc>
        <w:tc>
          <w:tcPr>
            <w:tcW w:w="2126" w:type="dxa"/>
            <w:vAlign w:val="center"/>
          </w:tcPr>
          <w:p w14:paraId="44DFEC44"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1</w:t>
            </w:r>
            <w:r w:rsidR="00E80722" w:rsidRPr="00F525A7">
              <w:rPr>
                <w:rFonts w:asciiTheme="minorHAnsi" w:hAnsiTheme="minorHAnsi"/>
                <w:b/>
                <w:color w:val="00B0F0"/>
                <w:szCs w:val="20"/>
              </w:rPr>
              <w:t xml:space="preserve"> PRZEJDŹ DO P1.8.A</w:t>
            </w:r>
          </w:p>
        </w:tc>
        <w:tc>
          <w:tcPr>
            <w:tcW w:w="1984" w:type="dxa"/>
            <w:vAlign w:val="center"/>
          </w:tcPr>
          <w:p w14:paraId="5D77C976"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2</w:t>
            </w:r>
            <w:r w:rsidR="00E80722" w:rsidRPr="00F525A7">
              <w:rPr>
                <w:rFonts w:asciiTheme="minorHAnsi" w:hAnsiTheme="minorHAnsi"/>
                <w:b/>
                <w:color w:val="00B0F0"/>
                <w:szCs w:val="20"/>
              </w:rPr>
              <w:t xml:space="preserve"> PRZEJDŹ DO P1.9</w:t>
            </w:r>
          </w:p>
        </w:tc>
        <w:tc>
          <w:tcPr>
            <w:tcW w:w="2326" w:type="dxa"/>
            <w:vAlign w:val="center"/>
          </w:tcPr>
          <w:p w14:paraId="5778AF20"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97</w:t>
            </w:r>
            <w:r w:rsidR="00E80722" w:rsidRPr="00F525A7">
              <w:rPr>
                <w:rFonts w:asciiTheme="minorHAnsi" w:hAnsiTheme="minorHAnsi"/>
                <w:b/>
                <w:color w:val="00B0F0"/>
                <w:szCs w:val="20"/>
              </w:rPr>
              <w:t xml:space="preserve"> PRZEJDŹ DO P1.9</w:t>
            </w:r>
          </w:p>
        </w:tc>
      </w:tr>
      <w:tr w:rsidR="00DD39E1" w:rsidRPr="00F525A7" w14:paraId="72EBB3CE" w14:textId="77777777" w:rsidTr="00E80722">
        <w:trPr>
          <w:trHeight w:val="237"/>
        </w:trPr>
        <w:tc>
          <w:tcPr>
            <w:tcW w:w="2694" w:type="dxa"/>
            <w:vAlign w:val="center"/>
          </w:tcPr>
          <w:p w14:paraId="65D1EC39" w14:textId="77777777" w:rsidR="00DD39E1" w:rsidRPr="00F525A7" w:rsidRDefault="00E80722" w:rsidP="0072047D">
            <w:pPr>
              <w:spacing w:line="276" w:lineRule="auto"/>
              <w:rPr>
                <w:rFonts w:asciiTheme="minorHAnsi" w:hAnsiTheme="minorHAnsi"/>
                <w:szCs w:val="20"/>
              </w:rPr>
            </w:pPr>
            <w:r w:rsidRPr="00F525A7">
              <w:rPr>
                <w:rFonts w:asciiTheme="minorHAnsi" w:hAnsiTheme="minorHAnsi"/>
                <w:szCs w:val="20"/>
              </w:rPr>
              <w:t xml:space="preserve">P1.8.8 </w:t>
            </w:r>
            <w:r w:rsidR="00DD39E1" w:rsidRPr="00F525A7">
              <w:rPr>
                <w:rFonts w:asciiTheme="minorHAnsi" w:hAnsiTheme="minorHAnsi"/>
                <w:szCs w:val="20"/>
              </w:rPr>
              <w:t>usług</w:t>
            </w:r>
            <w:r w:rsidR="00DE32E9" w:rsidRPr="00F525A7">
              <w:rPr>
                <w:rFonts w:asciiTheme="minorHAnsi" w:hAnsiTheme="minorHAnsi"/>
                <w:szCs w:val="20"/>
              </w:rPr>
              <w:t>i</w:t>
            </w:r>
            <w:r w:rsidR="00DD39E1" w:rsidRPr="00F525A7">
              <w:rPr>
                <w:rFonts w:asciiTheme="minorHAnsi" w:hAnsiTheme="minorHAnsi"/>
                <w:szCs w:val="20"/>
              </w:rPr>
              <w:t xml:space="preserve"> komunaln</w:t>
            </w:r>
            <w:r w:rsidR="00DE32E9" w:rsidRPr="00F525A7">
              <w:rPr>
                <w:rFonts w:asciiTheme="minorHAnsi" w:hAnsiTheme="minorHAnsi"/>
                <w:szCs w:val="20"/>
              </w:rPr>
              <w:t>e</w:t>
            </w:r>
          </w:p>
        </w:tc>
        <w:tc>
          <w:tcPr>
            <w:tcW w:w="2126" w:type="dxa"/>
            <w:vAlign w:val="center"/>
          </w:tcPr>
          <w:p w14:paraId="41602292"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1</w:t>
            </w:r>
            <w:r w:rsidR="00E80722" w:rsidRPr="00F525A7">
              <w:rPr>
                <w:rFonts w:asciiTheme="minorHAnsi" w:hAnsiTheme="minorHAnsi"/>
                <w:b/>
                <w:color w:val="00B0F0"/>
                <w:szCs w:val="20"/>
              </w:rPr>
              <w:t xml:space="preserve"> PRZEJDŹ DO P1.8.A</w:t>
            </w:r>
          </w:p>
        </w:tc>
        <w:tc>
          <w:tcPr>
            <w:tcW w:w="1984" w:type="dxa"/>
            <w:vAlign w:val="center"/>
          </w:tcPr>
          <w:p w14:paraId="201B090B"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2</w:t>
            </w:r>
            <w:r w:rsidR="00E80722" w:rsidRPr="00F525A7">
              <w:rPr>
                <w:rFonts w:asciiTheme="minorHAnsi" w:hAnsiTheme="minorHAnsi"/>
                <w:b/>
                <w:color w:val="00B0F0"/>
                <w:szCs w:val="20"/>
              </w:rPr>
              <w:t xml:space="preserve"> PRZEJDŹ DO P1.9</w:t>
            </w:r>
          </w:p>
        </w:tc>
        <w:tc>
          <w:tcPr>
            <w:tcW w:w="2326" w:type="dxa"/>
            <w:vAlign w:val="center"/>
          </w:tcPr>
          <w:p w14:paraId="4836A1D8"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97</w:t>
            </w:r>
            <w:r w:rsidR="00E80722" w:rsidRPr="00F525A7">
              <w:rPr>
                <w:rFonts w:asciiTheme="minorHAnsi" w:hAnsiTheme="minorHAnsi"/>
                <w:b/>
                <w:color w:val="00B0F0"/>
                <w:szCs w:val="20"/>
              </w:rPr>
              <w:t xml:space="preserve"> PRZEJDŹ DO P1.9</w:t>
            </w:r>
          </w:p>
        </w:tc>
      </w:tr>
      <w:tr w:rsidR="00DD39E1" w:rsidRPr="00F525A7" w14:paraId="0406396C" w14:textId="77777777" w:rsidTr="00E80722">
        <w:trPr>
          <w:trHeight w:val="485"/>
        </w:trPr>
        <w:tc>
          <w:tcPr>
            <w:tcW w:w="2694" w:type="dxa"/>
            <w:vAlign w:val="center"/>
          </w:tcPr>
          <w:p w14:paraId="575DEBF5" w14:textId="77777777" w:rsidR="00DD39E1" w:rsidRPr="00F525A7" w:rsidRDefault="00E80722" w:rsidP="0072047D">
            <w:pPr>
              <w:spacing w:line="276" w:lineRule="auto"/>
              <w:rPr>
                <w:rFonts w:asciiTheme="minorHAnsi" w:hAnsiTheme="minorHAnsi"/>
                <w:szCs w:val="20"/>
              </w:rPr>
            </w:pPr>
            <w:r w:rsidRPr="00F525A7">
              <w:rPr>
                <w:rFonts w:asciiTheme="minorHAnsi" w:hAnsiTheme="minorHAnsi"/>
                <w:szCs w:val="20"/>
              </w:rPr>
              <w:t xml:space="preserve">P1.8.9 </w:t>
            </w:r>
            <w:r w:rsidR="00DE32E9" w:rsidRPr="00F525A7">
              <w:rPr>
                <w:rFonts w:asciiTheme="minorHAnsi" w:hAnsiTheme="minorHAnsi"/>
                <w:szCs w:val="20"/>
              </w:rPr>
              <w:t>przetwórstwo</w:t>
            </w:r>
            <w:r w:rsidR="00DD39E1" w:rsidRPr="00F525A7">
              <w:rPr>
                <w:rFonts w:asciiTheme="minorHAnsi" w:hAnsiTheme="minorHAnsi"/>
                <w:szCs w:val="20"/>
              </w:rPr>
              <w:t xml:space="preserve"> produktów rolnych lub jadalnych produktów leśnych</w:t>
            </w:r>
          </w:p>
        </w:tc>
        <w:tc>
          <w:tcPr>
            <w:tcW w:w="2126" w:type="dxa"/>
            <w:vAlign w:val="center"/>
          </w:tcPr>
          <w:p w14:paraId="4931F53D"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1</w:t>
            </w:r>
            <w:r w:rsidR="00E80722" w:rsidRPr="00F525A7">
              <w:rPr>
                <w:rFonts w:asciiTheme="minorHAnsi" w:hAnsiTheme="minorHAnsi"/>
                <w:b/>
                <w:color w:val="00B0F0"/>
                <w:szCs w:val="20"/>
              </w:rPr>
              <w:t xml:space="preserve"> PRZEJDŹ DO P1.8.A</w:t>
            </w:r>
          </w:p>
        </w:tc>
        <w:tc>
          <w:tcPr>
            <w:tcW w:w="1984" w:type="dxa"/>
            <w:vAlign w:val="center"/>
          </w:tcPr>
          <w:p w14:paraId="1C99F9D5"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2</w:t>
            </w:r>
            <w:r w:rsidR="00E80722" w:rsidRPr="00F525A7">
              <w:rPr>
                <w:rFonts w:asciiTheme="minorHAnsi" w:hAnsiTheme="minorHAnsi"/>
                <w:b/>
                <w:color w:val="00B0F0"/>
                <w:szCs w:val="20"/>
              </w:rPr>
              <w:t xml:space="preserve"> PRZEJDŹ DO P1.9</w:t>
            </w:r>
          </w:p>
        </w:tc>
        <w:tc>
          <w:tcPr>
            <w:tcW w:w="2326" w:type="dxa"/>
            <w:vAlign w:val="center"/>
          </w:tcPr>
          <w:p w14:paraId="5A121D98"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97</w:t>
            </w:r>
            <w:r w:rsidR="00E80722" w:rsidRPr="00F525A7">
              <w:rPr>
                <w:rFonts w:asciiTheme="minorHAnsi" w:hAnsiTheme="minorHAnsi"/>
                <w:b/>
                <w:color w:val="00B0F0"/>
                <w:szCs w:val="20"/>
              </w:rPr>
              <w:t xml:space="preserve"> PRZEJDŹ DO P1.9</w:t>
            </w:r>
          </w:p>
        </w:tc>
      </w:tr>
      <w:tr w:rsidR="00DD39E1" w:rsidRPr="00F525A7" w14:paraId="5996507E" w14:textId="77777777" w:rsidTr="00E80722">
        <w:trPr>
          <w:trHeight w:val="237"/>
        </w:trPr>
        <w:tc>
          <w:tcPr>
            <w:tcW w:w="2694" w:type="dxa"/>
            <w:vAlign w:val="center"/>
          </w:tcPr>
          <w:p w14:paraId="7DD5989B" w14:textId="77777777" w:rsidR="00DD39E1" w:rsidRPr="00F525A7" w:rsidRDefault="00E80722" w:rsidP="0072047D">
            <w:pPr>
              <w:spacing w:line="276" w:lineRule="auto"/>
              <w:rPr>
                <w:rFonts w:asciiTheme="minorHAnsi" w:hAnsiTheme="minorHAnsi"/>
                <w:szCs w:val="20"/>
              </w:rPr>
            </w:pPr>
            <w:r w:rsidRPr="00F525A7">
              <w:rPr>
                <w:rFonts w:asciiTheme="minorHAnsi" w:hAnsiTheme="minorHAnsi"/>
                <w:szCs w:val="20"/>
              </w:rPr>
              <w:t xml:space="preserve">P1.8.10 </w:t>
            </w:r>
            <w:r w:rsidR="00DE32E9" w:rsidRPr="00F525A7">
              <w:rPr>
                <w:rFonts w:asciiTheme="minorHAnsi" w:hAnsiTheme="minorHAnsi"/>
                <w:szCs w:val="20"/>
              </w:rPr>
              <w:t>magazynowanie lub przechowywanie</w:t>
            </w:r>
            <w:r w:rsidR="00DD39E1" w:rsidRPr="00F525A7">
              <w:rPr>
                <w:rFonts w:asciiTheme="minorHAnsi" w:hAnsiTheme="minorHAnsi"/>
                <w:szCs w:val="20"/>
              </w:rPr>
              <w:t xml:space="preserve"> towarów;</w:t>
            </w:r>
          </w:p>
        </w:tc>
        <w:tc>
          <w:tcPr>
            <w:tcW w:w="2126" w:type="dxa"/>
            <w:vAlign w:val="center"/>
          </w:tcPr>
          <w:p w14:paraId="064C713E"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1</w:t>
            </w:r>
            <w:r w:rsidR="00E80722" w:rsidRPr="00F525A7">
              <w:rPr>
                <w:rFonts w:asciiTheme="minorHAnsi" w:hAnsiTheme="minorHAnsi"/>
                <w:b/>
                <w:color w:val="00B0F0"/>
                <w:szCs w:val="20"/>
              </w:rPr>
              <w:t xml:space="preserve"> PRZEJDŹ DO P1.8.A</w:t>
            </w:r>
          </w:p>
        </w:tc>
        <w:tc>
          <w:tcPr>
            <w:tcW w:w="1984" w:type="dxa"/>
            <w:vAlign w:val="center"/>
          </w:tcPr>
          <w:p w14:paraId="3DA0FF9C"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2</w:t>
            </w:r>
            <w:r w:rsidR="00E80722" w:rsidRPr="00F525A7">
              <w:rPr>
                <w:rFonts w:asciiTheme="minorHAnsi" w:hAnsiTheme="minorHAnsi"/>
                <w:b/>
                <w:color w:val="00B0F0"/>
                <w:szCs w:val="20"/>
              </w:rPr>
              <w:t xml:space="preserve"> PRZEJDŹ DO P1.9</w:t>
            </w:r>
          </w:p>
        </w:tc>
        <w:tc>
          <w:tcPr>
            <w:tcW w:w="2326" w:type="dxa"/>
            <w:vAlign w:val="center"/>
          </w:tcPr>
          <w:p w14:paraId="647AE454"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97</w:t>
            </w:r>
            <w:r w:rsidR="00E80722" w:rsidRPr="00F525A7">
              <w:rPr>
                <w:rFonts w:asciiTheme="minorHAnsi" w:hAnsiTheme="minorHAnsi"/>
                <w:b/>
                <w:color w:val="00B0F0"/>
                <w:szCs w:val="20"/>
              </w:rPr>
              <w:t xml:space="preserve"> PRZEJDŹ DO P1.9</w:t>
            </w:r>
          </w:p>
        </w:tc>
      </w:tr>
      <w:tr w:rsidR="00DD39E1" w:rsidRPr="00F525A7" w14:paraId="7782D1FB" w14:textId="77777777" w:rsidTr="00E80722">
        <w:trPr>
          <w:trHeight w:val="249"/>
        </w:trPr>
        <w:tc>
          <w:tcPr>
            <w:tcW w:w="2694" w:type="dxa"/>
            <w:vAlign w:val="center"/>
          </w:tcPr>
          <w:p w14:paraId="769AD3C7" w14:textId="77777777" w:rsidR="00DD39E1" w:rsidRPr="00F525A7" w:rsidRDefault="00E80722" w:rsidP="0072047D">
            <w:pPr>
              <w:spacing w:line="276" w:lineRule="auto"/>
              <w:rPr>
                <w:rFonts w:asciiTheme="minorHAnsi" w:hAnsiTheme="minorHAnsi"/>
                <w:szCs w:val="20"/>
              </w:rPr>
            </w:pPr>
            <w:r w:rsidRPr="00F525A7">
              <w:rPr>
                <w:rFonts w:asciiTheme="minorHAnsi" w:hAnsiTheme="minorHAnsi"/>
                <w:szCs w:val="20"/>
              </w:rPr>
              <w:t xml:space="preserve">P1.8.11 </w:t>
            </w:r>
            <w:r w:rsidR="00DE32E9" w:rsidRPr="00F525A7">
              <w:rPr>
                <w:rFonts w:asciiTheme="minorHAnsi" w:hAnsiTheme="minorHAnsi"/>
                <w:szCs w:val="20"/>
              </w:rPr>
              <w:t>wytwarzanie</w:t>
            </w:r>
            <w:r w:rsidR="00DD39E1" w:rsidRPr="00F525A7">
              <w:rPr>
                <w:rFonts w:asciiTheme="minorHAnsi" w:hAnsiTheme="minorHAnsi"/>
                <w:szCs w:val="20"/>
              </w:rPr>
              <w:t xml:space="preserve"> produktów energetycznych </w:t>
            </w:r>
            <w:r w:rsidR="00DE32E9" w:rsidRPr="00F525A7">
              <w:rPr>
                <w:rFonts w:asciiTheme="minorHAnsi" w:hAnsiTheme="minorHAnsi"/>
                <w:szCs w:val="20"/>
              </w:rPr>
              <w:br/>
            </w:r>
            <w:r w:rsidR="00DD39E1" w:rsidRPr="00F525A7">
              <w:rPr>
                <w:rFonts w:asciiTheme="minorHAnsi" w:hAnsiTheme="minorHAnsi"/>
                <w:szCs w:val="20"/>
              </w:rPr>
              <w:t>z biomasy</w:t>
            </w:r>
          </w:p>
        </w:tc>
        <w:tc>
          <w:tcPr>
            <w:tcW w:w="2126" w:type="dxa"/>
            <w:vAlign w:val="center"/>
          </w:tcPr>
          <w:p w14:paraId="2CBB699D"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1</w:t>
            </w:r>
            <w:r w:rsidR="00E80722" w:rsidRPr="00F525A7">
              <w:rPr>
                <w:rFonts w:asciiTheme="minorHAnsi" w:hAnsiTheme="minorHAnsi"/>
                <w:b/>
                <w:color w:val="00B0F0"/>
                <w:szCs w:val="20"/>
              </w:rPr>
              <w:t xml:space="preserve"> PRZEJDŹ DO P1.8.A</w:t>
            </w:r>
          </w:p>
        </w:tc>
        <w:tc>
          <w:tcPr>
            <w:tcW w:w="1984" w:type="dxa"/>
            <w:vAlign w:val="center"/>
          </w:tcPr>
          <w:p w14:paraId="2CCF6A4D"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2</w:t>
            </w:r>
            <w:r w:rsidR="00E80722" w:rsidRPr="00F525A7">
              <w:rPr>
                <w:rFonts w:asciiTheme="minorHAnsi" w:hAnsiTheme="minorHAnsi"/>
                <w:b/>
                <w:color w:val="00B0F0"/>
                <w:szCs w:val="20"/>
              </w:rPr>
              <w:t xml:space="preserve"> PRZEJDŹ DO P1.9</w:t>
            </w:r>
          </w:p>
        </w:tc>
        <w:tc>
          <w:tcPr>
            <w:tcW w:w="2326" w:type="dxa"/>
            <w:vAlign w:val="center"/>
          </w:tcPr>
          <w:p w14:paraId="2C2DE3A4"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97</w:t>
            </w:r>
            <w:r w:rsidR="00E80722" w:rsidRPr="00F525A7">
              <w:rPr>
                <w:rFonts w:asciiTheme="minorHAnsi" w:hAnsiTheme="minorHAnsi"/>
                <w:b/>
                <w:color w:val="00B0F0"/>
                <w:szCs w:val="20"/>
              </w:rPr>
              <w:t xml:space="preserve"> PRZEJDŹ DO P1.9</w:t>
            </w:r>
          </w:p>
        </w:tc>
      </w:tr>
      <w:tr w:rsidR="00DD39E1" w:rsidRPr="00F525A7" w14:paraId="69041EF8" w14:textId="77777777" w:rsidTr="00E80722">
        <w:trPr>
          <w:trHeight w:val="108"/>
        </w:trPr>
        <w:tc>
          <w:tcPr>
            <w:tcW w:w="2694" w:type="dxa"/>
            <w:vAlign w:val="center"/>
          </w:tcPr>
          <w:p w14:paraId="70BE8E5B" w14:textId="77777777" w:rsidR="00DD39E1" w:rsidRPr="00F525A7" w:rsidRDefault="00E80722" w:rsidP="0072047D">
            <w:pPr>
              <w:spacing w:line="276" w:lineRule="auto"/>
              <w:rPr>
                <w:rFonts w:asciiTheme="minorHAnsi" w:hAnsiTheme="minorHAnsi"/>
                <w:szCs w:val="20"/>
              </w:rPr>
            </w:pPr>
            <w:r w:rsidRPr="00F525A7">
              <w:rPr>
                <w:rFonts w:asciiTheme="minorHAnsi" w:hAnsiTheme="minorHAnsi"/>
                <w:szCs w:val="20"/>
              </w:rPr>
              <w:t xml:space="preserve">P1.8.12 </w:t>
            </w:r>
            <w:r w:rsidR="00DE32E9" w:rsidRPr="00F525A7">
              <w:rPr>
                <w:rFonts w:asciiTheme="minorHAnsi" w:hAnsiTheme="minorHAnsi"/>
                <w:szCs w:val="20"/>
              </w:rPr>
              <w:t>rachunkowość, doradztwo</w:t>
            </w:r>
            <w:r w:rsidR="00DD39E1" w:rsidRPr="00F525A7">
              <w:rPr>
                <w:rFonts w:asciiTheme="minorHAnsi" w:hAnsiTheme="minorHAnsi"/>
                <w:szCs w:val="20"/>
              </w:rPr>
              <w:t xml:space="preserve"> lub usług</w:t>
            </w:r>
            <w:r w:rsidR="00DE32E9" w:rsidRPr="00F525A7">
              <w:rPr>
                <w:rFonts w:asciiTheme="minorHAnsi" w:hAnsiTheme="minorHAnsi"/>
                <w:szCs w:val="20"/>
              </w:rPr>
              <w:t>i informatyczne</w:t>
            </w:r>
          </w:p>
        </w:tc>
        <w:tc>
          <w:tcPr>
            <w:tcW w:w="2126" w:type="dxa"/>
            <w:vAlign w:val="center"/>
          </w:tcPr>
          <w:p w14:paraId="596822C8"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1</w:t>
            </w:r>
            <w:r w:rsidR="00E80722" w:rsidRPr="00F525A7">
              <w:rPr>
                <w:rFonts w:asciiTheme="minorHAnsi" w:hAnsiTheme="minorHAnsi"/>
                <w:b/>
                <w:color w:val="00B0F0"/>
                <w:szCs w:val="20"/>
              </w:rPr>
              <w:t xml:space="preserve"> PRZEJDŹ DO P1.8.A</w:t>
            </w:r>
          </w:p>
        </w:tc>
        <w:tc>
          <w:tcPr>
            <w:tcW w:w="1984" w:type="dxa"/>
            <w:vAlign w:val="center"/>
          </w:tcPr>
          <w:p w14:paraId="0B0B37E3"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2</w:t>
            </w:r>
            <w:r w:rsidR="00E80722" w:rsidRPr="00F525A7">
              <w:rPr>
                <w:rFonts w:asciiTheme="minorHAnsi" w:hAnsiTheme="minorHAnsi"/>
                <w:b/>
                <w:color w:val="00B0F0"/>
                <w:szCs w:val="20"/>
              </w:rPr>
              <w:t xml:space="preserve"> PRZEJDŹ DO P1.9</w:t>
            </w:r>
          </w:p>
        </w:tc>
        <w:tc>
          <w:tcPr>
            <w:tcW w:w="2326" w:type="dxa"/>
            <w:vAlign w:val="center"/>
          </w:tcPr>
          <w:p w14:paraId="486BC227" w14:textId="77777777" w:rsidR="00DD39E1" w:rsidRPr="00F525A7" w:rsidRDefault="00DD39E1" w:rsidP="0072047D">
            <w:pPr>
              <w:spacing w:line="276" w:lineRule="auto"/>
              <w:jc w:val="center"/>
              <w:rPr>
                <w:rFonts w:asciiTheme="minorHAnsi" w:hAnsiTheme="minorHAnsi"/>
                <w:szCs w:val="20"/>
              </w:rPr>
            </w:pPr>
            <w:r w:rsidRPr="00F525A7">
              <w:rPr>
                <w:rFonts w:asciiTheme="minorHAnsi" w:hAnsiTheme="minorHAnsi"/>
                <w:szCs w:val="20"/>
              </w:rPr>
              <w:t>97</w:t>
            </w:r>
            <w:r w:rsidR="00E80722" w:rsidRPr="00F525A7">
              <w:rPr>
                <w:rFonts w:asciiTheme="minorHAnsi" w:hAnsiTheme="minorHAnsi"/>
                <w:b/>
                <w:color w:val="00B0F0"/>
                <w:szCs w:val="20"/>
              </w:rPr>
              <w:t xml:space="preserve"> PRZEJDŹ DO P1.9</w:t>
            </w:r>
          </w:p>
        </w:tc>
      </w:tr>
    </w:tbl>
    <w:p w14:paraId="4A3A9B78" w14:textId="77777777" w:rsidR="00E80722" w:rsidRPr="0072047D" w:rsidRDefault="00E80722" w:rsidP="0072047D">
      <w:pPr>
        <w:spacing w:line="276" w:lineRule="auto"/>
        <w:jc w:val="left"/>
        <w:rPr>
          <w:rFonts w:asciiTheme="minorHAnsi" w:hAnsiTheme="minorHAnsi"/>
          <w:b/>
          <w:color w:val="00B0F0"/>
          <w:sz w:val="22"/>
          <w:szCs w:val="22"/>
          <w:lang w:eastAsia="en-US"/>
        </w:rPr>
      </w:pPr>
    </w:p>
    <w:p w14:paraId="677A06EE" w14:textId="77777777" w:rsidR="00E80722" w:rsidRPr="0072047D" w:rsidRDefault="00E80722" w:rsidP="0072047D">
      <w:pPr>
        <w:spacing w:line="276" w:lineRule="auto"/>
        <w:jc w:val="left"/>
        <w:rPr>
          <w:rFonts w:asciiTheme="minorHAnsi" w:hAnsiTheme="minorHAnsi"/>
          <w:b/>
          <w:color w:val="00B0F0"/>
          <w:sz w:val="22"/>
          <w:szCs w:val="22"/>
          <w:lang w:eastAsia="en-US"/>
        </w:rPr>
      </w:pPr>
      <w:r w:rsidRPr="0072047D">
        <w:rPr>
          <w:rFonts w:asciiTheme="minorHAnsi" w:hAnsiTheme="minorHAnsi"/>
          <w:b/>
          <w:color w:val="00B0F0"/>
          <w:sz w:val="22"/>
          <w:szCs w:val="22"/>
          <w:lang w:eastAsia="en-US"/>
        </w:rPr>
        <w:t>PROG: FILTR: tylko jeśli P1.8.1 do P1.</w:t>
      </w:r>
      <w:r w:rsidR="004C6E20" w:rsidRPr="0072047D">
        <w:rPr>
          <w:rFonts w:asciiTheme="minorHAnsi" w:hAnsiTheme="minorHAnsi"/>
          <w:b/>
          <w:color w:val="00B0F0"/>
          <w:sz w:val="22"/>
          <w:szCs w:val="22"/>
          <w:lang w:eastAsia="en-US"/>
        </w:rPr>
        <w:t>8</w:t>
      </w:r>
      <w:r w:rsidR="00DE32E9" w:rsidRPr="0072047D">
        <w:rPr>
          <w:rFonts w:asciiTheme="minorHAnsi" w:hAnsiTheme="minorHAnsi"/>
          <w:b/>
          <w:color w:val="00B0F0"/>
          <w:sz w:val="22"/>
          <w:szCs w:val="22"/>
          <w:lang w:eastAsia="en-US"/>
        </w:rPr>
        <w:t>.12</w:t>
      </w:r>
      <w:r w:rsidRPr="0072047D">
        <w:rPr>
          <w:rFonts w:asciiTheme="minorHAnsi" w:hAnsiTheme="minorHAnsi"/>
          <w:b/>
          <w:color w:val="00B0F0"/>
          <w:sz w:val="22"/>
          <w:szCs w:val="22"/>
          <w:lang w:eastAsia="en-US"/>
        </w:rPr>
        <w:t xml:space="preserve"> „Tak”</w:t>
      </w:r>
      <w:r w:rsidR="00745381" w:rsidRPr="0072047D">
        <w:rPr>
          <w:rFonts w:asciiTheme="minorHAnsi" w:hAnsiTheme="minorHAnsi"/>
          <w:b/>
          <w:color w:val="00B0F0"/>
          <w:sz w:val="22"/>
          <w:szCs w:val="22"/>
          <w:lang w:eastAsia="en-US"/>
        </w:rPr>
        <w:t xml:space="preserve"> (TYLKO JEŚLI REALIZOWANO DANE DZIAŁANIE)</w:t>
      </w:r>
    </w:p>
    <w:p w14:paraId="4F68BE96" w14:textId="77777777" w:rsidR="00E80722" w:rsidRPr="0072047D" w:rsidRDefault="00E80722" w:rsidP="0072047D">
      <w:pPr>
        <w:autoSpaceDE w:val="0"/>
        <w:autoSpaceDN w:val="0"/>
        <w:adjustRightInd w:val="0"/>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 xml:space="preserve">P1.8.A Proszę uszeregować projekty, które Państwo realizowali w ramach </w:t>
      </w:r>
      <w:r w:rsidRPr="0072047D">
        <w:rPr>
          <w:rFonts w:asciiTheme="minorHAnsi" w:eastAsia="Calibri" w:hAnsiTheme="minorHAnsi" w:cs="Tahoma"/>
          <w:b/>
          <w:sz w:val="22"/>
          <w:szCs w:val="22"/>
          <w:lang w:eastAsia="en-US"/>
        </w:rPr>
        <w:t xml:space="preserve">„Różnicowanie </w:t>
      </w:r>
      <w:r w:rsidR="00DE32E9" w:rsidRPr="0072047D">
        <w:rPr>
          <w:rFonts w:asciiTheme="minorHAnsi" w:eastAsia="Calibri" w:hAnsiTheme="minorHAnsi" w:cs="Tahoma"/>
          <w:b/>
          <w:sz w:val="22"/>
          <w:szCs w:val="22"/>
          <w:lang w:eastAsia="en-US"/>
        </w:rPr>
        <w:br/>
      </w:r>
      <w:r w:rsidRPr="0072047D">
        <w:rPr>
          <w:rFonts w:asciiTheme="minorHAnsi" w:eastAsia="Calibri" w:hAnsiTheme="minorHAnsi" w:cs="Tahoma"/>
          <w:b/>
          <w:sz w:val="22"/>
          <w:szCs w:val="22"/>
          <w:lang w:eastAsia="en-US"/>
        </w:rPr>
        <w:t xml:space="preserve">w kierunku działalności nierolniczej” </w:t>
      </w:r>
      <w:r w:rsidRPr="0072047D">
        <w:rPr>
          <w:rFonts w:asciiTheme="minorHAnsi" w:eastAsia="Calibri" w:hAnsiTheme="minorHAnsi"/>
          <w:b/>
          <w:sz w:val="22"/>
          <w:szCs w:val="22"/>
          <w:lang w:eastAsia="en-US"/>
        </w:rPr>
        <w:t xml:space="preserve">od tych najbardziej popularnych (na które przeznaczono najwięcej środków, realizowanych częściej od innych), do tych najmniej popularnych. Proszę najbardziej popularnym projektom przypisać numer 1, zaś kolejnym numery 2, 3, 4 itd. Najmniej popularny projekt powinien dostać ostatni (najwyższy) numer. </w:t>
      </w:r>
    </w:p>
    <w:tbl>
      <w:tblPr>
        <w:tblStyle w:val="Tabela-Siatka"/>
        <w:tblW w:w="0" w:type="auto"/>
        <w:tblInd w:w="108" w:type="dxa"/>
        <w:tblLook w:val="04A0" w:firstRow="1" w:lastRow="0" w:firstColumn="1" w:lastColumn="0" w:noHBand="0" w:noVBand="1"/>
      </w:tblPr>
      <w:tblGrid>
        <w:gridCol w:w="4498"/>
        <w:gridCol w:w="4606"/>
      </w:tblGrid>
      <w:tr w:rsidR="00E80722" w:rsidRPr="00F525A7" w14:paraId="5CDF405C" w14:textId="77777777" w:rsidTr="004C6E20">
        <w:tc>
          <w:tcPr>
            <w:tcW w:w="4498" w:type="dxa"/>
            <w:shd w:val="clear" w:color="auto" w:fill="002060"/>
          </w:tcPr>
          <w:p w14:paraId="00647070" w14:textId="77777777" w:rsidR="00E80722" w:rsidRPr="00F525A7" w:rsidRDefault="00E80722" w:rsidP="0072047D">
            <w:pPr>
              <w:autoSpaceDE w:val="0"/>
              <w:autoSpaceDN w:val="0"/>
              <w:adjustRightInd w:val="0"/>
              <w:spacing w:line="276" w:lineRule="auto"/>
              <w:rPr>
                <w:rFonts w:asciiTheme="minorHAnsi" w:eastAsia="Calibri" w:hAnsiTheme="minorHAnsi"/>
                <w:b/>
                <w:szCs w:val="22"/>
                <w:lang w:eastAsia="en-US"/>
              </w:rPr>
            </w:pPr>
            <w:r w:rsidRPr="00F525A7">
              <w:rPr>
                <w:rFonts w:asciiTheme="minorHAnsi" w:eastAsia="Calibri" w:hAnsiTheme="minorHAnsi"/>
                <w:b/>
                <w:szCs w:val="22"/>
                <w:lang w:eastAsia="en-US"/>
              </w:rPr>
              <w:t xml:space="preserve">Działanie </w:t>
            </w:r>
          </w:p>
        </w:tc>
        <w:tc>
          <w:tcPr>
            <w:tcW w:w="4606" w:type="dxa"/>
            <w:shd w:val="clear" w:color="auto" w:fill="002060"/>
          </w:tcPr>
          <w:p w14:paraId="283A3A67" w14:textId="77777777" w:rsidR="00E80722" w:rsidRPr="00F525A7" w:rsidRDefault="00E80722" w:rsidP="0072047D">
            <w:pPr>
              <w:autoSpaceDE w:val="0"/>
              <w:autoSpaceDN w:val="0"/>
              <w:adjustRightInd w:val="0"/>
              <w:spacing w:line="276" w:lineRule="auto"/>
              <w:rPr>
                <w:rFonts w:asciiTheme="minorHAnsi" w:eastAsia="Calibri" w:hAnsiTheme="minorHAnsi"/>
                <w:b/>
                <w:szCs w:val="22"/>
                <w:lang w:eastAsia="en-US"/>
              </w:rPr>
            </w:pPr>
            <w:r w:rsidRPr="00F525A7">
              <w:rPr>
                <w:rFonts w:asciiTheme="minorHAnsi" w:eastAsia="Calibri" w:hAnsiTheme="minorHAnsi"/>
                <w:b/>
                <w:szCs w:val="22"/>
                <w:lang w:eastAsia="en-US"/>
              </w:rPr>
              <w:t xml:space="preserve">Ocena </w:t>
            </w:r>
          </w:p>
        </w:tc>
      </w:tr>
      <w:tr w:rsidR="00E80722" w:rsidRPr="00F525A7" w14:paraId="0A068642" w14:textId="77777777" w:rsidTr="004C6E20">
        <w:tc>
          <w:tcPr>
            <w:tcW w:w="4498" w:type="dxa"/>
          </w:tcPr>
          <w:p w14:paraId="7BB4E176" w14:textId="77777777" w:rsidR="00E80722" w:rsidRPr="00F525A7" w:rsidRDefault="00E80722" w:rsidP="0072047D">
            <w:pPr>
              <w:tabs>
                <w:tab w:val="clear" w:pos="425"/>
              </w:tabs>
              <w:autoSpaceDE w:val="0"/>
              <w:autoSpaceDN w:val="0"/>
              <w:adjustRightInd w:val="0"/>
              <w:spacing w:line="276" w:lineRule="auto"/>
              <w:rPr>
                <w:rFonts w:asciiTheme="minorHAnsi" w:eastAsia="Calibri" w:hAnsiTheme="minorHAnsi"/>
                <w:b/>
                <w:color w:val="00B0F0"/>
                <w:szCs w:val="22"/>
                <w:lang w:eastAsia="en-US"/>
              </w:rPr>
            </w:pPr>
            <w:r w:rsidRPr="00F525A7">
              <w:rPr>
                <w:rFonts w:asciiTheme="minorHAnsi" w:eastAsia="Calibri" w:hAnsiTheme="minorHAnsi"/>
                <w:b/>
                <w:color w:val="00B0F0"/>
                <w:szCs w:val="22"/>
                <w:lang w:eastAsia="en-US"/>
              </w:rPr>
              <w:t>PROG: przenieś odpowiedź z P1.8</w:t>
            </w:r>
          </w:p>
        </w:tc>
        <w:tc>
          <w:tcPr>
            <w:tcW w:w="4606" w:type="dxa"/>
          </w:tcPr>
          <w:p w14:paraId="653A561D" w14:textId="77777777" w:rsidR="00E80722" w:rsidRPr="00F525A7" w:rsidRDefault="00E80722" w:rsidP="0072047D">
            <w:pPr>
              <w:autoSpaceDE w:val="0"/>
              <w:autoSpaceDN w:val="0"/>
              <w:adjustRightInd w:val="0"/>
              <w:spacing w:line="276" w:lineRule="auto"/>
              <w:rPr>
                <w:rFonts w:asciiTheme="minorHAnsi" w:eastAsia="Calibri" w:hAnsiTheme="minorHAnsi"/>
                <w:b/>
                <w:szCs w:val="22"/>
                <w:lang w:eastAsia="en-US"/>
              </w:rPr>
            </w:pPr>
            <w:r w:rsidRPr="00F525A7">
              <w:rPr>
                <w:rFonts w:asciiTheme="minorHAnsi" w:eastAsia="Calibri" w:hAnsiTheme="minorHAnsi"/>
                <w:b/>
                <w:szCs w:val="22"/>
                <w:lang w:eastAsia="en-US"/>
              </w:rPr>
              <w:t>….….</w:t>
            </w:r>
          </w:p>
        </w:tc>
      </w:tr>
      <w:tr w:rsidR="00E80722" w:rsidRPr="00F525A7" w14:paraId="7243E8AE" w14:textId="77777777" w:rsidTr="004C6E20">
        <w:tc>
          <w:tcPr>
            <w:tcW w:w="4498" w:type="dxa"/>
          </w:tcPr>
          <w:p w14:paraId="37593EC9" w14:textId="77777777" w:rsidR="00E80722" w:rsidRPr="00F525A7" w:rsidRDefault="00E80722" w:rsidP="0072047D">
            <w:pPr>
              <w:tabs>
                <w:tab w:val="clear" w:pos="425"/>
              </w:tabs>
              <w:autoSpaceDE w:val="0"/>
              <w:autoSpaceDN w:val="0"/>
              <w:adjustRightInd w:val="0"/>
              <w:spacing w:line="276" w:lineRule="auto"/>
              <w:rPr>
                <w:rFonts w:asciiTheme="minorHAnsi" w:eastAsia="Calibri" w:hAnsiTheme="minorHAnsi"/>
                <w:b/>
                <w:color w:val="00B0F0"/>
                <w:szCs w:val="22"/>
                <w:lang w:eastAsia="en-US"/>
              </w:rPr>
            </w:pPr>
            <w:r w:rsidRPr="00F525A7">
              <w:rPr>
                <w:rFonts w:asciiTheme="minorHAnsi" w:eastAsia="Calibri" w:hAnsiTheme="minorHAnsi"/>
                <w:b/>
                <w:color w:val="00B0F0"/>
                <w:szCs w:val="22"/>
                <w:lang w:eastAsia="en-US"/>
              </w:rPr>
              <w:t>PROG: przenieś odpowiedź z P1.8</w:t>
            </w:r>
          </w:p>
        </w:tc>
        <w:tc>
          <w:tcPr>
            <w:tcW w:w="4606" w:type="dxa"/>
          </w:tcPr>
          <w:p w14:paraId="75CA7052" w14:textId="77777777" w:rsidR="00E80722" w:rsidRPr="00F525A7" w:rsidRDefault="00E80722" w:rsidP="0072047D">
            <w:pPr>
              <w:autoSpaceDE w:val="0"/>
              <w:autoSpaceDN w:val="0"/>
              <w:adjustRightInd w:val="0"/>
              <w:spacing w:line="276" w:lineRule="auto"/>
              <w:rPr>
                <w:rFonts w:asciiTheme="minorHAnsi" w:eastAsia="Calibri" w:hAnsiTheme="minorHAnsi"/>
                <w:b/>
                <w:szCs w:val="22"/>
                <w:lang w:eastAsia="en-US"/>
              </w:rPr>
            </w:pPr>
            <w:r w:rsidRPr="00F525A7">
              <w:rPr>
                <w:rFonts w:asciiTheme="minorHAnsi" w:eastAsia="Calibri" w:hAnsiTheme="minorHAnsi"/>
                <w:b/>
                <w:szCs w:val="22"/>
                <w:lang w:eastAsia="en-US"/>
              </w:rPr>
              <w:t>….…</w:t>
            </w:r>
          </w:p>
        </w:tc>
      </w:tr>
      <w:tr w:rsidR="00E80722" w:rsidRPr="00F525A7" w14:paraId="27500E98" w14:textId="77777777" w:rsidTr="004C6E20">
        <w:tc>
          <w:tcPr>
            <w:tcW w:w="4498" w:type="dxa"/>
          </w:tcPr>
          <w:p w14:paraId="324254D2" w14:textId="77777777" w:rsidR="00E80722" w:rsidRPr="00F525A7" w:rsidRDefault="00E80722" w:rsidP="0072047D">
            <w:pPr>
              <w:tabs>
                <w:tab w:val="clear" w:pos="425"/>
              </w:tabs>
              <w:autoSpaceDE w:val="0"/>
              <w:autoSpaceDN w:val="0"/>
              <w:adjustRightInd w:val="0"/>
              <w:spacing w:line="276" w:lineRule="auto"/>
              <w:rPr>
                <w:rFonts w:asciiTheme="minorHAnsi" w:eastAsia="Calibri" w:hAnsiTheme="minorHAnsi"/>
                <w:b/>
                <w:color w:val="00B0F0"/>
                <w:szCs w:val="22"/>
                <w:lang w:eastAsia="en-US"/>
              </w:rPr>
            </w:pPr>
            <w:r w:rsidRPr="00F525A7">
              <w:rPr>
                <w:rFonts w:asciiTheme="minorHAnsi" w:eastAsia="Calibri" w:hAnsiTheme="minorHAnsi"/>
                <w:b/>
                <w:color w:val="00B0F0"/>
                <w:szCs w:val="22"/>
                <w:lang w:eastAsia="en-US"/>
              </w:rPr>
              <w:t>PROG: przenieś odpowiedź z P1.8</w:t>
            </w:r>
          </w:p>
        </w:tc>
        <w:tc>
          <w:tcPr>
            <w:tcW w:w="4606" w:type="dxa"/>
          </w:tcPr>
          <w:p w14:paraId="35BCCEA3" w14:textId="77777777" w:rsidR="00E80722" w:rsidRPr="00F525A7" w:rsidRDefault="00E80722" w:rsidP="0072047D">
            <w:pPr>
              <w:autoSpaceDE w:val="0"/>
              <w:autoSpaceDN w:val="0"/>
              <w:adjustRightInd w:val="0"/>
              <w:spacing w:line="276" w:lineRule="auto"/>
              <w:rPr>
                <w:rFonts w:asciiTheme="minorHAnsi" w:eastAsia="Calibri" w:hAnsiTheme="minorHAnsi"/>
                <w:b/>
                <w:szCs w:val="22"/>
                <w:lang w:eastAsia="en-US"/>
              </w:rPr>
            </w:pPr>
            <w:r w:rsidRPr="00F525A7">
              <w:rPr>
                <w:rFonts w:asciiTheme="minorHAnsi" w:eastAsia="Calibri" w:hAnsiTheme="minorHAnsi"/>
                <w:b/>
                <w:szCs w:val="22"/>
                <w:lang w:eastAsia="en-US"/>
              </w:rPr>
              <w:t>….…</w:t>
            </w:r>
          </w:p>
        </w:tc>
      </w:tr>
      <w:tr w:rsidR="00E80722" w:rsidRPr="00F525A7" w14:paraId="4F7245BD" w14:textId="77777777" w:rsidTr="004C6E20">
        <w:tc>
          <w:tcPr>
            <w:tcW w:w="4498" w:type="dxa"/>
          </w:tcPr>
          <w:p w14:paraId="454CACB8" w14:textId="77777777" w:rsidR="00E80722" w:rsidRPr="00F525A7" w:rsidRDefault="00E80722" w:rsidP="0072047D">
            <w:pPr>
              <w:tabs>
                <w:tab w:val="clear" w:pos="425"/>
              </w:tabs>
              <w:autoSpaceDE w:val="0"/>
              <w:autoSpaceDN w:val="0"/>
              <w:adjustRightInd w:val="0"/>
              <w:spacing w:line="276" w:lineRule="auto"/>
              <w:rPr>
                <w:rFonts w:asciiTheme="minorHAnsi" w:eastAsia="Calibri" w:hAnsiTheme="minorHAnsi"/>
                <w:b/>
                <w:color w:val="00B0F0"/>
                <w:szCs w:val="22"/>
                <w:lang w:eastAsia="en-US"/>
              </w:rPr>
            </w:pPr>
            <w:r w:rsidRPr="00F525A7">
              <w:rPr>
                <w:rFonts w:asciiTheme="minorHAnsi" w:eastAsia="Calibri" w:hAnsiTheme="minorHAnsi"/>
                <w:b/>
                <w:color w:val="00B0F0"/>
                <w:szCs w:val="22"/>
                <w:lang w:eastAsia="en-US"/>
              </w:rPr>
              <w:t>PROG: przenieś odpowiedź z P1.8</w:t>
            </w:r>
          </w:p>
        </w:tc>
        <w:tc>
          <w:tcPr>
            <w:tcW w:w="4606" w:type="dxa"/>
          </w:tcPr>
          <w:p w14:paraId="298ADDF8" w14:textId="77777777" w:rsidR="00E80722" w:rsidRPr="00F525A7" w:rsidRDefault="00E80722" w:rsidP="0072047D">
            <w:pPr>
              <w:autoSpaceDE w:val="0"/>
              <w:autoSpaceDN w:val="0"/>
              <w:adjustRightInd w:val="0"/>
              <w:spacing w:line="276" w:lineRule="auto"/>
              <w:rPr>
                <w:rFonts w:asciiTheme="minorHAnsi" w:eastAsia="Calibri" w:hAnsiTheme="minorHAnsi"/>
                <w:b/>
                <w:szCs w:val="22"/>
                <w:lang w:eastAsia="en-US"/>
              </w:rPr>
            </w:pPr>
            <w:r w:rsidRPr="00F525A7">
              <w:rPr>
                <w:rFonts w:asciiTheme="minorHAnsi" w:eastAsia="Calibri" w:hAnsiTheme="minorHAnsi"/>
                <w:b/>
                <w:szCs w:val="22"/>
                <w:lang w:eastAsia="en-US"/>
              </w:rPr>
              <w:t>….…</w:t>
            </w:r>
          </w:p>
        </w:tc>
      </w:tr>
      <w:tr w:rsidR="00E80722" w:rsidRPr="00F525A7" w14:paraId="0FE260E1" w14:textId="77777777" w:rsidTr="004C6E20">
        <w:tc>
          <w:tcPr>
            <w:tcW w:w="4498" w:type="dxa"/>
          </w:tcPr>
          <w:p w14:paraId="6DEA4AE9" w14:textId="77777777" w:rsidR="00E80722" w:rsidRPr="00F525A7" w:rsidRDefault="00E80722" w:rsidP="0072047D">
            <w:pPr>
              <w:tabs>
                <w:tab w:val="clear" w:pos="425"/>
              </w:tabs>
              <w:autoSpaceDE w:val="0"/>
              <w:autoSpaceDN w:val="0"/>
              <w:adjustRightInd w:val="0"/>
              <w:spacing w:line="276" w:lineRule="auto"/>
              <w:rPr>
                <w:rFonts w:asciiTheme="minorHAnsi" w:eastAsia="Calibri" w:hAnsiTheme="minorHAnsi"/>
                <w:b/>
                <w:color w:val="00B0F0"/>
                <w:szCs w:val="22"/>
                <w:lang w:eastAsia="en-US"/>
              </w:rPr>
            </w:pPr>
            <w:r w:rsidRPr="00F525A7">
              <w:rPr>
                <w:rFonts w:asciiTheme="minorHAnsi" w:eastAsia="Calibri" w:hAnsiTheme="minorHAnsi"/>
                <w:b/>
                <w:color w:val="00B0F0"/>
                <w:szCs w:val="22"/>
                <w:lang w:eastAsia="en-US"/>
              </w:rPr>
              <w:t>PROG: przenieś odpowiedź z P1.8</w:t>
            </w:r>
          </w:p>
        </w:tc>
        <w:tc>
          <w:tcPr>
            <w:tcW w:w="4606" w:type="dxa"/>
          </w:tcPr>
          <w:p w14:paraId="5048B206" w14:textId="77777777" w:rsidR="00E80722" w:rsidRPr="00F525A7" w:rsidRDefault="00E80722" w:rsidP="0072047D">
            <w:pPr>
              <w:autoSpaceDE w:val="0"/>
              <w:autoSpaceDN w:val="0"/>
              <w:adjustRightInd w:val="0"/>
              <w:spacing w:line="276" w:lineRule="auto"/>
              <w:rPr>
                <w:rFonts w:asciiTheme="minorHAnsi" w:eastAsia="Calibri" w:hAnsiTheme="minorHAnsi"/>
                <w:b/>
                <w:szCs w:val="22"/>
                <w:lang w:eastAsia="en-US"/>
              </w:rPr>
            </w:pPr>
            <w:r w:rsidRPr="00F525A7">
              <w:rPr>
                <w:rFonts w:asciiTheme="minorHAnsi" w:eastAsia="Calibri" w:hAnsiTheme="minorHAnsi"/>
                <w:b/>
                <w:szCs w:val="22"/>
                <w:lang w:eastAsia="en-US"/>
              </w:rPr>
              <w:t>….….</w:t>
            </w:r>
          </w:p>
        </w:tc>
      </w:tr>
    </w:tbl>
    <w:p w14:paraId="7AAB6343" w14:textId="77777777" w:rsidR="007A2056" w:rsidRPr="0072047D" w:rsidRDefault="007A2056" w:rsidP="0072047D">
      <w:pPr>
        <w:autoSpaceDE w:val="0"/>
        <w:autoSpaceDN w:val="0"/>
        <w:adjustRightInd w:val="0"/>
        <w:spacing w:line="276" w:lineRule="auto"/>
        <w:rPr>
          <w:rFonts w:asciiTheme="minorHAnsi" w:eastAsia="Calibri" w:hAnsiTheme="minorHAnsi"/>
          <w:b/>
          <w:color w:val="00B0F0"/>
          <w:sz w:val="22"/>
          <w:szCs w:val="22"/>
          <w:lang w:eastAsia="en-US"/>
        </w:rPr>
      </w:pPr>
    </w:p>
    <w:p w14:paraId="1C0C0524" w14:textId="77777777" w:rsidR="002F1D67" w:rsidRPr="0072047D" w:rsidRDefault="002F1D67" w:rsidP="0072047D">
      <w:pPr>
        <w:autoSpaceDE w:val="0"/>
        <w:autoSpaceDN w:val="0"/>
        <w:adjustRightInd w:val="0"/>
        <w:spacing w:line="276" w:lineRule="auto"/>
        <w:rPr>
          <w:rFonts w:asciiTheme="minorHAnsi" w:eastAsia="Calibri" w:hAnsiTheme="minorHAnsi"/>
          <w:bCs/>
          <w:sz w:val="22"/>
          <w:szCs w:val="22"/>
          <w:lang w:eastAsia="en-US"/>
        </w:rPr>
      </w:pPr>
      <w:r w:rsidRPr="0072047D">
        <w:rPr>
          <w:rFonts w:asciiTheme="minorHAnsi" w:eastAsia="Calibri" w:hAnsiTheme="minorHAnsi"/>
          <w:b/>
          <w:color w:val="00B0F0"/>
          <w:sz w:val="22"/>
          <w:szCs w:val="22"/>
          <w:lang w:eastAsia="en-US"/>
        </w:rPr>
        <w:t>PROG: POLE TEKSTOWE. FILTR: TYLKO JEŚLI LGD REALIZOWAŁO „TWORZENIE I ROZWÓJ MIKROPRZEDSIĘBIORSTW”</w:t>
      </w:r>
      <w:r w:rsidR="004C6E20" w:rsidRPr="0072047D">
        <w:rPr>
          <w:rFonts w:asciiTheme="minorHAnsi" w:eastAsia="Calibri" w:hAnsiTheme="minorHAnsi"/>
          <w:b/>
          <w:color w:val="00B0F0"/>
          <w:sz w:val="22"/>
          <w:szCs w:val="22"/>
          <w:lang w:eastAsia="en-US"/>
        </w:rPr>
        <w:t xml:space="preserve"> (P1.6.3). MOŻLIWOŚĆ JEDNEJ ODPOWIEDZI W KAŻDYM WIERSZU.</w:t>
      </w:r>
    </w:p>
    <w:p w14:paraId="142DFD0A" w14:textId="77777777" w:rsidR="002F1D67" w:rsidRPr="0072047D" w:rsidRDefault="002F1D67" w:rsidP="0072047D">
      <w:pPr>
        <w:spacing w:line="276" w:lineRule="auto"/>
        <w:rPr>
          <w:rFonts w:asciiTheme="minorHAnsi" w:eastAsia="Calibri" w:hAnsiTheme="minorHAnsi" w:cs="Tahoma"/>
          <w:b/>
          <w:sz w:val="22"/>
          <w:szCs w:val="22"/>
          <w:lang w:eastAsia="en-US"/>
        </w:rPr>
      </w:pPr>
      <w:r w:rsidRPr="0072047D">
        <w:rPr>
          <w:rFonts w:asciiTheme="minorHAnsi" w:eastAsia="Calibri" w:hAnsiTheme="minorHAnsi"/>
          <w:b/>
          <w:bCs/>
          <w:sz w:val="22"/>
          <w:szCs w:val="22"/>
          <w:lang w:eastAsia="en-US"/>
        </w:rPr>
        <w:t xml:space="preserve">P1.9. </w:t>
      </w:r>
      <w:r w:rsidRPr="0072047D">
        <w:rPr>
          <w:rFonts w:asciiTheme="minorHAnsi" w:eastAsia="Calibri" w:hAnsiTheme="minorHAnsi" w:cs="Tahoma"/>
          <w:b/>
          <w:sz w:val="22"/>
          <w:szCs w:val="22"/>
          <w:lang w:eastAsia="en-US"/>
        </w:rPr>
        <w:t>Poniżej przedstawion</w:t>
      </w:r>
      <w:r w:rsidR="00786952" w:rsidRPr="0072047D">
        <w:rPr>
          <w:rFonts w:asciiTheme="minorHAnsi" w:eastAsia="Calibri" w:hAnsiTheme="minorHAnsi" w:cs="Tahoma"/>
          <w:b/>
          <w:sz w:val="22"/>
          <w:szCs w:val="22"/>
          <w:lang w:eastAsia="en-US"/>
        </w:rPr>
        <w:t xml:space="preserve">o </w:t>
      </w:r>
      <w:r w:rsidRPr="0072047D">
        <w:rPr>
          <w:rFonts w:asciiTheme="minorHAnsi" w:eastAsia="Calibri" w:hAnsiTheme="minorHAnsi" w:cs="Tahoma"/>
          <w:b/>
          <w:sz w:val="22"/>
          <w:szCs w:val="22"/>
          <w:lang w:eastAsia="en-US"/>
        </w:rPr>
        <w:t xml:space="preserve">zakres realizacji projektów w ramach „Tworzenie i rozwój mikroprzedsiębiorstw”. </w:t>
      </w:r>
      <w:r w:rsidR="00786952" w:rsidRPr="0072047D">
        <w:rPr>
          <w:rFonts w:asciiTheme="minorHAnsi" w:eastAsia="Calibri" w:hAnsiTheme="minorHAnsi" w:cs="Tahoma"/>
          <w:b/>
          <w:sz w:val="22"/>
          <w:szCs w:val="22"/>
          <w:lang w:eastAsia="en-US"/>
        </w:rPr>
        <w:t xml:space="preserve">Proszę wskazać, </w:t>
      </w:r>
      <w:r w:rsidR="004C6E20" w:rsidRPr="0072047D">
        <w:rPr>
          <w:rFonts w:asciiTheme="minorHAnsi" w:eastAsia="Calibri" w:hAnsiTheme="minorHAnsi" w:cs="Tahoma"/>
          <w:b/>
          <w:sz w:val="22"/>
          <w:szCs w:val="22"/>
          <w:lang w:eastAsia="en-US"/>
        </w:rPr>
        <w:t>które z nich Państwo realizowali.</w:t>
      </w:r>
    </w:p>
    <w:tbl>
      <w:tblPr>
        <w:tblStyle w:val="Tabela-Siatka"/>
        <w:tblW w:w="0" w:type="auto"/>
        <w:tblInd w:w="108" w:type="dxa"/>
        <w:tblLook w:val="04A0" w:firstRow="1" w:lastRow="0" w:firstColumn="1" w:lastColumn="0" w:noHBand="0" w:noVBand="1"/>
      </w:tblPr>
      <w:tblGrid>
        <w:gridCol w:w="2694"/>
        <w:gridCol w:w="2126"/>
        <w:gridCol w:w="2126"/>
        <w:gridCol w:w="2126"/>
      </w:tblGrid>
      <w:tr w:rsidR="00786952" w:rsidRPr="00F525A7" w14:paraId="17C16925" w14:textId="77777777" w:rsidTr="0072047D">
        <w:trPr>
          <w:tblHeader/>
        </w:trPr>
        <w:tc>
          <w:tcPr>
            <w:tcW w:w="2694" w:type="dxa"/>
            <w:shd w:val="clear" w:color="auto" w:fill="002060"/>
          </w:tcPr>
          <w:p w14:paraId="43511CA2" w14:textId="77777777" w:rsidR="00786952" w:rsidRPr="00F525A7" w:rsidRDefault="00786952" w:rsidP="0072047D">
            <w:pPr>
              <w:spacing w:line="276" w:lineRule="auto"/>
              <w:jc w:val="center"/>
              <w:rPr>
                <w:rFonts w:asciiTheme="minorHAnsi" w:hAnsiTheme="minorHAnsi"/>
                <w:b/>
                <w:szCs w:val="20"/>
              </w:rPr>
            </w:pPr>
            <w:r w:rsidRPr="00F525A7">
              <w:rPr>
                <w:rFonts w:asciiTheme="minorHAnsi" w:hAnsiTheme="minorHAnsi"/>
                <w:b/>
                <w:szCs w:val="20"/>
              </w:rPr>
              <w:t>Działanie</w:t>
            </w:r>
          </w:p>
        </w:tc>
        <w:tc>
          <w:tcPr>
            <w:tcW w:w="2126" w:type="dxa"/>
            <w:shd w:val="clear" w:color="auto" w:fill="002060"/>
          </w:tcPr>
          <w:p w14:paraId="19C44EF1" w14:textId="77777777" w:rsidR="00786952" w:rsidRPr="00F525A7" w:rsidRDefault="00786952" w:rsidP="0072047D">
            <w:pPr>
              <w:spacing w:line="276" w:lineRule="auto"/>
              <w:jc w:val="center"/>
              <w:rPr>
                <w:rFonts w:asciiTheme="minorHAnsi" w:hAnsiTheme="minorHAnsi"/>
                <w:b/>
                <w:szCs w:val="20"/>
              </w:rPr>
            </w:pPr>
            <w:r w:rsidRPr="00F525A7">
              <w:rPr>
                <w:rFonts w:asciiTheme="minorHAnsi" w:hAnsiTheme="minorHAnsi"/>
                <w:b/>
                <w:szCs w:val="20"/>
              </w:rPr>
              <w:t>Tak</w:t>
            </w:r>
          </w:p>
        </w:tc>
        <w:tc>
          <w:tcPr>
            <w:tcW w:w="2126" w:type="dxa"/>
            <w:shd w:val="clear" w:color="auto" w:fill="002060"/>
          </w:tcPr>
          <w:p w14:paraId="1B153018" w14:textId="77777777" w:rsidR="00786952" w:rsidRPr="00F525A7" w:rsidRDefault="00786952" w:rsidP="0072047D">
            <w:pPr>
              <w:spacing w:line="276" w:lineRule="auto"/>
              <w:jc w:val="center"/>
              <w:rPr>
                <w:rFonts w:asciiTheme="minorHAnsi" w:hAnsiTheme="minorHAnsi"/>
                <w:b/>
                <w:szCs w:val="20"/>
              </w:rPr>
            </w:pPr>
            <w:r w:rsidRPr="00F525A7">
              <w:rPr>
                <w:rFonts w:asciiTheme="minorHAnsi" w:hAnsiTheme="minorHAnsi"/>
                <w:b/>
                <w:szCs w:val="20"/>
              </w:rPr>
              <w:t>Nie</w:t>
            </w:r>
          </w:p>
        </w:tc>
        <w:tc>
          <w:tcPr>
            <w:tcW w:w="2126" w:type="dxa"/>
            <w:shd w:val="clear" w:color="auto" w:fill="002060"/>
          </w:tcPr>
          <w:p w14:paraId="16E2D992" w14:textId="77777777" w:rsidR="00786952" w:rsidRPr="00F525A7" w:rsidRDefault="00786952" w:rsidP="0072047D">
            <w:pPr>
              <w:spacing w:line="276" w:lineRule="auto"/>
              <w:jc w:val="center"/>
              <w:rPr>
                <w:rFonts w:asciiTheme="minorHAnsi" w:hAnsiTheme="minorHAnsi"/>
                <w:b/>
                <w:szCs w:val="20"/>
              </w:rPr>
            </w:pPr>
            <w:r w:rsidRPr="00F525A7">
              <w:rPr>
                <w:rFonts w:asciiTheme="minorHAnsi" w:hAnsiTheme="minorHAnsi"/>
                <w:b/>
                <w:szCs w:val="20"/>
              </w:rPr>
              <w:t>Trudno powiedzieć</w:t>
            </w:r>
          </w:p>
        </w:tc>
      </w:tr>
      <w:tr w:rsidR="00786952" w:rsidRPr="00F525A7" w14:paraId="36A3259F" w14:textId="77777777" w:rsidTr="004C6E20">
        <w:tc>
          <w:tcPr>
            <w:tcW w:w="2694" w:type="dxa"/>
          </w:tcPr>
          <w:p w14:paraId="71EB5F45" w14:textId="77777777" w:rsidR="00786952" w:rsidRPr="00F525A7" w:rsidRDefault="00786952" w:rsidP="0072047D">
            <w:pPr>
              <w:spacing w:line="276" w:lineRule="auto"/>
              <w:rPr>
                <w:rFonts w:asciiTheme="minorHAnsi" w:hAnsiTheme="minorHAnsi"/>
                <w:szCs w:val="20"/>
              </w:rPr>
            </w:pPr>
            <w:r w:rsidRPr="00F525A7">
              <w:rPr>
                <w:rFonts w:asciiTheme="minorHAnsi" w:hAnsiTheme="minorHAnsi"/>
                <w:szCs w:val="20"/>
              </w:rPr>
              <w:t>P1.9.1 usług</w:t>
            </w:r>
            <w:r w:rsidR="00DE32E9" w:rsidRPr="00F525A7">
              <w:rPr>
                <w:rFonts w:asciiTheme="minorHAnsi" w:hAnsiTheme="minorHAnsi"/>
                <w:szCs w:val="20"/>
              </w:rPr>
              <w:t>i</w:t>
            </w:r>
            <w:r w:rsidRPr="00F525A7">
              <w:rPr>
                <w:rFonts w:asciiTheme="minorHAnsi" w:hAnsiTheme="minorHAnsi"/>
                <w:szCs w:val="20"/>
              </w:rPr>
              <w:t xml:space="preserve"> dla gospodarstw rolnych lub leśnictwa</w:t>
            </w:r>
          </w:p>
        </w:tc>
        <w:tc>
          <w:tcPr>
            <w:tcW w:w="2126" w:type="dxa"/>
            <w:vAlign w:val="center"/>
          </w:tcPr>
          <w:p w14:paraId="6DB2C80F"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1</w:t>
            </w:r>
            <w:r w:rsidR="004C6E20" w:rsidRPr="00F525A7">
              <w:rPr>
                <w:rFonts w:asciiTheme="minorHAnsi" w:hAnsiTheme="minorHAnsi"/>
                <w:b/>
                <w:color w:val="00B0F0"/>
                <w:szCs w:val="20"/>
              </w:rPr>
              <w:t xml:space="preserve"> PRZEJDŹ DO P1.9.A</w:t>
            </w:r>
          </w:p>
        </w:tc>
        <w:tc>
          <w:tcPr>
            <w:tcW w:w="2126" w:type="dxa"/>
            <w:vAlign w:val="center"/>
          </w:tcPr>
          <w:p w14:paraId="7EB1DA29"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2</w:t>
            </w:r>
            <w:r w:rsidR="004C6E20" w:rsidRPr="00F525A7">
              <w:rPr>
                <w:rFonts w:asciiTheme="minorHAnsi" w:hAnsiTheme="minorHAnsi"/>
                <w:b/>
                <w:color w:val="00B0F0"/>
                <w:szCs w:val="20"/>
              </w:rPr>
              <w:t xml:space="preserve"> PRZEJDŹ DO P1.10</w:t>
            </w:r>
          </w:p>
        </w:tc>
        <w:tc>
          <w:tcPr>
            <w:tcW w:w="2126" w:type="dxa"/>
            <w:vAlign w:val="center"/>
          </w:tcPr>
          <w:p w14:paraId="080B5AB2"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97</w:t>
            </w:r>
            <w:r w:rsidR="004C6E20" w:rsidRPr="00F525A7">
              <w:rPr>
                <w:rFonts w:asciiTheme="minorHAnsi" w:hAnsiTheme="minorHAnsi"/>
                <w:b/>
                <w:color w:val="00B0F0"/>
                <w:szCs w:val="20"/>
              </w:rPr>
              <w:t xml:space="preserve"> PRZEJDŹ DO P1.10</w:t>
            </w:r>
          </w:p>
        </w:tc>
      </w:tr>
      <w:tr w:rsidR="00786952" w:rsidRPr="00F525A7" w14:paraId="33FA2402" w14:textId="77777777" w:rsidTr="004C6E20">
        <w:tc>
          <w:tcPr>
            <w:tcW w:w="2694" w:type="dxa"/>
          </w:tcPr>
          <w:p w14:paraId="2BE71F20" w14:textId="77777777" w:rsidR="00786952" w:rsidRPr="00F525A7" w:rsidRDefault="00786952" w:rsidP="0072047D">
            <w:pPr>
              <w:spacing w:line="276" w:lineRule="auto"/>
              <w:rPr>
                <w:rFonts w:asciiTheme="minorHAnsi" w:hAnsiTheme="minorHAnsi"/>
                <w:szCs w:val="20"/>
              </w:rPr>
            </w:pPr>
            <w:r w:rsidRPr="00F525A7">
              <w:rPr>
                <w:rFonts w:asciiTheme="minorHAnsi" w:hAnsiTheme="minorHAnsi"/>
                <w:szCs w:val="20"/>
              </w:rPr>
              <w:t>P1.9.2 usług</w:t>
            </w:r>
            <w:r w:rsidR="00DE32E9" w:rsidRPr="00F525A7">
              <w:rPr>
                <w:rFonts w:asciiTheme="minorHAnsi" w:hAnsiTheme="minorHAnsi"/>
                <w:szCs w:val="20"/>
              </w:rPr>
              <w:t>i</w:t>
            </w:r>
            <w:r w:rsidRPr="00F525A7">
              <w:rPr>
                <w:rFonts w:asciiTheme="minorHAnsi" w:hAnsiTheme="minorHAnsi"/>
                <w:szCs w:val="20"/>
              </w:rPr>
              <w:t xml:space="preserve"> dla ludności</w:t>
            </w:r>
          </w:p>
        </w:tc>
        <w:tc>
          <w:tcPr>
            <w:tcW w:w="2126" w:type="dxa"/>
            <w:vAlign w:val="center"/>
          </w:tcPr>
          <w:p w14:paraId="5CA1EAB6"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1</w:t>
            </w:r>
            <w:r w:rsidR="004C6E20" w:rsidRPr="00F525A7">
              <w:rPr>
                <w:rFonts w:asciiTheme="minorHAnsi" w:hAnsiTheme="minorHAnsi"/>
                <w:b/>
                <w:color w:val="00B0F0"/>
                <w:szCs w:val="20"/>
              </w:rPr>
              <w:t xml:space="preserve"> PRZEJDŹ DO P1.9.A</w:t>
            </w:r>
          </w:p>
        </w:tc>
        <w:tc>
          <w:tcPr>
            <w:tcW w:w="2126" w:type="dxa"/>
            <w:vAlign w:val="center"/>
          </w:tcPr>
          <w:p w14:paraId="4AB62B06"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2</w:t>
            </w:r>
            <w:r w:rsidR="004C6E20" w:rsidRPr="00F525A7">
              <w:rPr>
                <w:rFonts w:asciiTheme="minorHAnsi" w:hAnsiTheme="minorHAnsi"/>
                <w:b/>
                <w:color w:val="00B0F0"/>
                <w:szCs w:val="20"/>
              </w:rPr>
              <w:t xml:space="preserve"> PRZEJDŹ DO P1.10</w:t>
            </w:r>
          </w:p>
        </w:tc>
        <w:tc>
          <w:tcPr>
            <w:tcW w:w="2126" w:type="dxa"/>
            <w:vAlign w:val="center"/>
          </w:tcPr>
          <w:p w14:paraId="499D5607"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97</w:t>
            </w:r>
            <w:r w:rsidR="004C6E20" w:rsidRPr="00F525A7">
              <w:rPr>
                <w:rFonts w:asciiTheme="minorHAnsi" w:hAnsiTheme="minorHAnsi"/>
                <w:b/>
                <w:color w:val="00B0F0"/>
                <w:szCs w:val="20"/>
              </w:rPr>
              <w:t xml:space="preserve"> PRZEJDŹ DO P1.10</w:t>
            </w:r>
          </w:p>
        </w:tc>
      </w:tr>
      <w:tr w:rsidR="00786952" w:rsidRPr="00F525A7" w14:paraId="61444D33" w14:textId="77777777" w:rsidTr="004C6E20">
        <w:tc>
          <w:tcPr>
            <w:tcW w:w="2694" w:type="dxa"/>
          </w:tcPr>
          <w:p w14:paraId="1E4435EC" w14:textId="77777777" w:rsidR="00786952" w:rsidRPr="00F525A7" w:rsidRDefault="00786952" w:rsidP="0072047D">
            <w:pPr>
              <w:spacing w:line="276" w:lineRule="auto"/>
              <w:rPr>
                <w:rFonts w:asciiTheme="minorHAnsi" w:hAnsiTheme="minorHAnsi"/>
                <w:szCs w:val="20"/>
              </w:rPr>
            </w:pPr>
            <w:r w:rsidRPr="00F525A7">
              <w:rPr>
                <w:rFonts w:asciiTheme="minorHAnsi" w:hAnsiTheme="minorHAnsi"/>
                <w:szCs w:val="20"/>
              </w:rPr>
              <w:t xml:space="preserve">P1.9.3 </w:t>
            </w:r>
            <w:r w:rsidR="00DE32E9" w:rsidRPr="00F525A7">
              <w:rPr>
                <w:rFonts w:asciiTheme="minorHAnsi" w:hAnsiTheme="minorHAnsi"/>
                <w:szCs w:val="20"/>
              </w:rPr>
              <w:t>sprzedaż hurtowa i detaliczna</w:t>
            </w:r>
          </w:p>
        </w:tc>
        <w:tc>
          <w:tcPr>
            <w:tcW w:w="2126" w:type="dxa"/>
            <w:vAlign w:val="center"/>
          </w:tcPr>
          <w:p w14:paraId="39D5665E"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1</w:t>
            </w:r>
            <w:r w:rsidR="004C6E20" w:rsidRPr="00F525A7">
              <w:rPr>
                <w:rFonts w:asciiTheme="minorHAnsi" w:hAnsiTheme="minorHAnsi"/>
                <w:b/>
                <w:color w:val="00B0F0"/>
                <w:szCs w:val="20"/>
              </w:rPr>
              <w:t xml:space="preserve"> PRZEJDŹ DO P1.9.A</w:t>
            </w:r>
          </w:p>
        </w:tc>
        <w:tc>
          <w:tcPr>
            <w:tcW w:w="2126" w:type="dxa"/>
            <w:vAlign w:val="center"/>
          </w:tcPr>
          <w:p w14:paraId="4AC4F080"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2</w:t>
            </w:r>
            <w:r w:rsidR="004C6E20" w:rsidRPr="00F525A7">
              <w:rPr>
                <w:rFonts w:asciiTheme="minorHAnsi" w:hAnsiTheme="minorHAnsi"/>
                <w:b/>
                <w:color w:val="00B0F0"/>
                <w:szCs w:val="20"/>
              </w:rPr>
              <w:t xml:space="preserve"> PRZEJDŹ DO P1.10</w:t>
            </w:r>
          </w:p>
        </w:tc>
        <w:tc>
          <w:tcPr>
            <w:tcW w:w="2126" w:type="dxa"/>
            <w:vAlign w:val="center"/>
          </w:tcPr>
          <w:p w14:paraId="004B3BDD"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97</w:t>
            </w:r>
            <w:r w:rsidR="004C6E20" w:rsidRPr="00F525A7">
              <w:rPr>
                <w:rFonts w:asciiTheme="minorHAnsi" w:hAnsiTheme="minorHAnsi"/>
                <w:b/>
                <w:color w:val="00B0F0"/>
                <w:szCs w:val="20"/>
              </w:rPr>
              <w:t xml:space="preserve"> PRZEJDŹ DO P1.10</w:t>
            </w:r>
          </w:p>
        </w:tc>
      </w:tr>
      <w:tr w:rsidR="00786952" w:rsidRPr="00F525A7" w14:paraId="7C30A6EE" w14:textId="77777777" w:rsidTr="004C6E20">
        <w:tc>
          <w:tcPr>
            <w:tcW w:w="2694" w:type="dxa"/>
          </w:tcPr>
          <w:p w14:paraId="1452750C" w14:textId="77777777" w:rsidR="00786952" w:rsidRPr="00F525A7" w:rsidRDefault="00786952" w:rsidP="0072047D">
            <w:pPr>
              <w:spacing w:line="276" w:lineRule="auto"/>
              <w:rPr>
                <w:rFonts w:asciiTheme="minorHAnsi" w:hAnsiTheme="minorHAnsi"/>
                <w:szCs w:val="20"/>
              </w:rPr>
            </w:pPr>
            <w:r w:rsidRPr="00F525A7">
              <w:rPr>
                <w:rFonts w:asciiTheme="minorHAnsi" w:hAnsiTheme="minorHAnsi"/>
                <w:szCs w:val="20"/>
              </w:rPr>
              <w:t>P1.9.4 rzemiosła lub rękodzielnictwa;</w:t>
            </w:r>
          </w:p>
        </w:tc>
        <w:tc>
          <w:tcPr>
            <w:tcW w:w="2126" w:type="dxa"/>
            <w:vAlign w:val="center"/>
          </w:tcPr>
          <w:p w14:paraId="3A611537"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1</w:t>
            </w:r>
            <w:r w:rsidR="004C6E20" w:rsidRPr="00F525A7">
              <w:rPr>
                <w:rFonts w:asciiTheme="minorHAnsi" w:hAnsiTheme="minorHAnsi"/>
                <w:b/>
                <w:color w:val="00B0F0"/>
                <w:szCs w:val="20"/>
              </w:rPr>
              <w:t xml:space="preserve"> PRZEJDŹ DO P1.9.A</w:t>
            </w:r>
          </w:p>
        </w:tc>
        <w:tc>
          <w:tcPr>
            <w:tcW w:w="2126" w:type="dxa"/>
            <w:vAlign w:val="center"/>
          </w:tcPr>
          <w:p w14:paraId="3977C03D"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2</w:t>
            </w:r>
            <w:r w:rsidR="004C6E20" w:rsidRPr="00F525A7">
              <w:rPr>
                <w:rFonts w:asciiTheme="minorHAnsi" w:hAnsiTheme="minorHAnsi"/>
                <w:b/>
                <w:color w:val="00B0F0"/>
                <w:szCs w:val="20"/>
              </w:rPr>
              <w:t xml:space="preserve"> PRZEJDŹ DO P1.10</w:t>
            </w:r>
          </w:p>
        </w:tc>
        <w:tc>
          <w:tcPr>
            <w:tcW w:w="2126" w:type="dxa"/>
            <w:vAlign w:val="center"/>
          </w:tcPr>
          <w:p w14:paraId="4216B528"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97</w:t>
            </w:r>
            <w:r w:rsidR="004C6E20" w:rsidRPr="00F525A7">
              <w:rPr>
                <w:rFonts w:asciiTheme="minorHAnsi" w:hAnsiTheme="minorHAnsi"/>
                <w:b/>
                <w:color w:val="00B0F0"/>
                <w:szCs w:val="20"/>
              </w:rPr>
              <w:t xml:space="preserve"> PRZEJDŹ DO P1.10</w:t>
            </w:r>
          </w:p>
        </w:tc>
      </w:tr>
      <w:tr w:rsidR="00786952" w:rsidRPr="00F525A7" w14:paraId="06709E10" w14:textId="77777777" w:rsidTr="004C6E20">
        <w:tc>
          <w:tcPr>
            <w:tcW w:w="2694" w:type="dxa"/>
          </w:tcPr>
          <w:p w14:paraId="7180EBC6" w14:textId="77777777" w:rsidR="00786952" w:rsidRPr="00F525A7" w:rsidRDefault="00786952" w:rsidP="0072047D">
            <w:pPr>
              <w:spacing w:line="276" w:lineRule="auto"/>
              <w:rPr>
                <w:rFonts w:asciiTheme="minorHAnsi" w:hAnsiTheme="minorHAnsi"/>
                <w:szCs w:val="20"/>
              </w:rPr>
            </w:pPr>
            <w:r w:rsidRPr="00F525A7">
              <w:rPr>
                <w:rFonts w:asciiTheme="minorHAnsi" w:hAnsiTheme="minorHAnsi"/>
                <w:szCs w:val="20"/>
              </w:rPr>
              <w:t xml:space="preserve">P1.9.5 </w:t>
            </w:r>
            <w:r w:rsidR="00DE32E9" w:rsidRPr="00F525A7">
              <w:rPr>
                <w:rFonts w:asciiTheme="minorHAnsi" w:hAnsiTheme="minorHAnsi"/>
                <w:szCs w:val="20"/>
              </w:rPr>
              <w:t>robo</w:t>
            </w:r>
            <w:r w:rsidRPr="00F525A7">
              <w:rPr>
                <w:rFonts w:asciiTheme="minorHAnsi" w:hAnsiTheme="minorHAnsi"/>
                <w:szCs w:val="20"/>
              </w:rPr>
              <w:t>t</w:t>
            </w:r>
            <w:r w:rsidR="00DE32E9" w:rsidRPr="00F525A7">
              <w:rPr>
                <w:rFonts w:asciiTheme="minorHAnsi" w:hAnsiTheme="minorHAnsi"/>
                <w:szCs w:val="20"/>
              </w:rPr>
              <w:t>y</w:t>
            </w:r>
            <w:r w:rsidRPr="00F525A7">
              <w:rPr>
                <w:rFonts w:asciiTheme="minorHAnsi" w:hAnsiTheme="minorHAnsi"/>
                <w:szCs w:val="20"/>
              </w:rPr>
              <w:t xml:space="preserve"> i usług</w:t>
            </w:r>
            <w:r w:rsidR="00DE32E9" w:rsidRPr="00F525A7">
              <w:rPr>
                <w:rFonts w:asciiTheme="minorHAnsi" w:hAnsiTheme="minorHAnsi"/>
                <w:szCs w:val="20"/>
              </w:rPr>
              <w:t>i budowlane</w:t>
            </w:r>
            <w:r w:rsidRPr="00F525A7">
              <w:rPr>
                <w:rFonts w:asciiTheme="minorHAnsi" w:hAnsiTheme="minorHAnsi"/>
                <w:szCs w:val="20"/>
              </w:rPr>
              <w:t xml:space="preserve"> oraz instalacyjn</w:t>
            </w:r>
            <w:r w:rsidR="00DE32E9" w:rsidRPr="00F525A7">
              <w:rPr>
                <w:rFonts w:asciiTheme="minorHAnsi" w:hAnsiTheme="minorHAnsi"/>
                <w:szCs w:val="20"/>
              </w:rPr>
              <w:t>e</w:t>
            </w:r>
          </w:p>
        </w:tc>
        <w:tc>
          <w:tcPr>
            <w:tcW w:w="2126" w:type="dxa"/>
            <w:vAlign w:val="center"/>
          </w:tcPr>
          <w:p w14:paraId="79E1F9BF"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1</w:t>
            </w:r>
            <w:r w:rsidR="004C6E20" w:rsidRPr="00F525A7">
              <w:rPr>
                <w:rFonts w:asciiTheme="minorHAnsi" w:hAnsiTheme="minorHAnsi"/>
                <w:b/>
                <w:color w:val="00B0F0"/>
                <w:szCs w:val="20"/>
              </w:rPr>
              <w:t xml:space="preserve"> PRZEJDŹ DO P1.9.A</w:t>
            </w:r>
          </w:p>
        </w:tc>
        <w:tc>
          <w:tcPr>
            <w:tcW w:w="2126" w:type="dxa"/>
            <w:vAlign w:val="center"/>
          </w:tcPr>
          <w:p w14:paraId="6D370719"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2</w:t>
            </w:r>
            <w:r w:rsidR="004C6E20" w:rsidRPr="00F525A7">
              <w:rPr>
                <w:rFonts w:asciiTheme="minorHAnsi" w:hAnsiTheme="minorHAnsi"/>
                <w:b/>
                <w:color w:val="00B0F0"/>
                <w:szCs w:val="20"/>
              </w:rPr>
              <w:t xml:space="preserve"> PRZEJDŹ DO P1.10</w:t>
            </w:r>
          </w:p>
        </w:tc>
        <w:tc>
          <w:tcPr>
            <w:tcW w:w="2126" w:type="dxa"/>
            <w:vAlign w:val="center"/>
          </w:tcPr>
          <w:p w14:paraId="73184DE1"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97</w:t>
            </w:r>
            <w:r w:rsidR="004C6E20" w:rsidRPr="00F525A7">
              <w:rPr>
                <w:rFonts w:asciiTheme="minorHAnsi" w:hAnsiTheme="minorHAnsi"/>
                <w:b/>
                <w:color w:val="00B0F0"/>
                <w:szCs w:val="20"/>
              </w:rPr>
              <w:t xml:space="preserve"> PRZEJDŹ DO P1.10</w:t>
            </w:r>
          </w:p>
        </w:tc>
      </w:tr>
      <w:tr w:rsidR="00786952" w:rsidRPr="00F525A7" w14:paraId="4C65BB10" w14:textId="77777777" w:rsidTr="004C6E20">
        <w:tc>
          <w:tcPr>
            <w:tcW w:w="2694" w:type="dxa"/>
          </w:tcPr>
          <w:p w14:paraId="296C7FE4" w14:textId="77777777" w:rsidR="00786952" w:rsidRPr="00F525A7" w:rsidRDefault="00786952" w:rsidP="0072047D">
            <w:pPr>
              <w:spacing w:line="276" w:lineRule="auto"/>
              <w:rPr>
                <w:rFonts w:asciiTheme="minorHAnsi" w:hAnsiTheme="minorHAnsi"/>
                <w:szCs w:val="20"/>
              </w:rPr>
            </w:pPr>
            <w:r w:rsidRPr="00F525A7">
              <w:rPr>
                <w:rFonts w:asciiTheme="minorHAnsi" w:hAnsiTheme="minorHAnsi"/>
                <w:szCs w:val="20"/>
              </w:rPr>
              <w:t>P1.9.6 usług</w:t>
            </w:r>
            <w:r w:rsidR="00E75ABC" w:rsidRPr="00F525A7">
              <w:rPr>
                <w:rFonts w:asciiTheme="minorHAnsi" w:hAnsiTheme="minorHAnsi"/>
                <w:szCs w:val="20"/>
              </w:rPr>
              <w:t>i turystyczne oraz związane</w:t>
            </w:r>
            <w:r w:rsidRPr="00F525A7">
              <w:rPr>
                <w:rFonts w:asciiTheme="minorHAnsi" w:hAnsiTheme="minorHAnsi"/>
                <w:szCs w:val="20"/>
              </w:rPr>
              <w:t xml:space="preserve"> ze sp</w:t>
            </w:r>
            <w:r w:rsidR="00E75ABC" w:rsidRPr="00F525A7">
              <w:rPr>
                <w:rFonts w:asciiTheme="minorHAnsi" w:hAnsiTheme="minorHAnsi"/>
                <w:szCs w:val="20"/>
              </w:rPr>
              <w:t>ortem, rekreacją i wypoczynkiem</w:t>
            </w:r>
          </w:p>
        </w:tc>
        <w:tc>
          <w:tcPr>
            <w:tcW w:w="2126" w:type="dxa"/>
            <w:vAlign w:val="center"/>
          </w:tcPr>
          <w:p w14:paraId="42730A85"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1</w:t>
            </w:r>
            <w:r w:rsidR="004C6E20" w:rsidRPr="00F525A7">
              <w:rPr>
                <w:rFonts w:asciiTheme="minorHAnsi" w:hAnsiTheme="minorHAnsi"/>
                <w:b/>
                <w:color w:val="00B0F0"/>
                <w:szCs w:val="20"/>
              </w:rPr>
              <w:t xml:space="preserve"> PRZEJDŹ DO P1.9.A</w:t>
            </w:r>
          </w:p>
        </w:tc>
        <w:tc>
          <w:tcPr>
            <w:tcW w:w="2126" w:type="dxa"/>
            <w:vAlign w:val="center"/>
          </w:tcPr>
          <w:p w14:paraId="52676F1A"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2</w:t>
            </w:r>
            <w:r w:rsidR="004C6E20" w:rsidRPr="00F525A7">
              <w:rPr>
                <w:rFonts w:asciiTheme="minorHAnsi" w:hAnsiTheme="minorHAnsi"/>
                <w:b/>
                <w:color w:val="00B0F0"/>
                <w:szCs w:val="20"/>
              </w:rPr>
              <w:t xml:space="preserve"> PRZEJDŹ DO P1.10</w:t>
            </w:r>
          </w:p>
        </w:tc>
        <w:tc>
          <w:tcPr>
            <w:tcW w:w="2126" w:type="dxa"/>
            <w:vAlign w:val="center"/>
          </w:tcPr>
          <w:p w14:paraId="651E09AA"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97</w:t>
            </w:r>
            <w:r w:rsidR="004C6E20" w:rsidRPr="00F525A7">
              <w:rPr>
                <w:rFonts w:asciiTheme="minorHAnsi" w:hAnsiTheme="minorHAnsi"/>
                <w:b/>
                <w:color w:val="00B0F0"/>
                <w:szCs w:val="20"/>
              </w:rPr>
              <w:t xml:space="preserve"> PRZEJDŹ DO P1.10</w:t>
            </w:r>
          </w:p>
        </w:tc>
      </w:tr>
      <w:tr w:rsidR="00786952" w:rsidRPr="00F525A7" w14:paraId="4A7F3981" w14:textId="77777777" w:rsidTr="004C6E20">
        <w:tc>
          <w:tcPr>
            <w:tcW w:w="2694" w:type="dxa"/>
          </w:tcPr>
          <w:p w14:paraId="75C63BC3" w14:textId="77777777" w:rsidR="00786952" w:rsidRPr="00F525A7" w:rsidRDefault="00786952" w:rsidP="0072047D">
            <w:pPr>
              <w:spacing w:line="276" w:lineRule="auto"/>
              <w:rPr>
                <w:rFonts w:asciiTheme="minorHAnsi" w:hAnsiTheme="minorHAnsi"/>
                <w:szCs w:val="20"/>
              </w:rPr>
            </w:pPr>
            <w:r w:rsidRPr="00F525A7">
              <w:rPr>
                <w:rFonts w:asciiTheme="minorHAnsi" w:hAnsiTheme="minorHAnsi"/>
                <w:szCs w:val="20"/>
              </w:rPr>
              <w:t xml:space="preserve">P1.9.7 </w:t>
            </w:r>
            <w:r w:rsidR="00E75ABC" w:rsidRPr="00F525A7">
              <w:rPr>
                <w:rFonts w:asciiTheme="minorHAnsi" w:hAnsiTheme="minorHAnsi"/>
                <w:szCs w:val="20"/>
              </w:rPr>
              <w:t>usługi transportowe</w:t>
            </w:r>
          </w:p>
        </w:tc>
        <w:tc>
          <w:tcPr>
            <w:tcW w:w="2126" w:type="dxa"/>
            <w:vAlign w:val="center"/>
          </w:tcPr>
          <w:p w14:paraId="50EF97B5"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1</w:t>
            </w:r>
            <w:r w:rsidR="004C6E20" w:rsidRPr="00F525A7">
              <w:rPr>
                <w:rFonts w:asciiTheme="minorHAnsi" w:hAnsiTheme="minorHAnsi"/>
                <w:b/>
                <w:color w:val="00B0F0"/>
                <w:szCs w:val="20"/>
              </w:rPr>
              <w:t xml:space="preserve"> PRZEJDŹ DO P1.9.A</w:t>
            </w:r>
          </w:p>
        </w:tc>
        <w:tc>
          <w:tcPr>
            <w:tcW w:w="2126" w:type="dxa"/>
            <w:vAlign w:val="center"/>
          </w:tcPr>
          <w:p w14:paraId="129BDBF0"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2</w:t>
            </w:r>
            <w:r w:rsidR="004C6E20" w:rsidRPr="00F525A7">
              <w:rPr>
                <w:rFonts w:asciiTheme="minorHAnsi" w:hAnsiTheme="minorHAnsi"/>
                <w:b/>
                <w:color w:val="00B0F0"/>
                <w:szCs w:val="20"/>
              </w:rPr>
              <w:t xml:space="preserve"> PRZEJDŹ DO P1.10</w:t>
            </w:r>
          </w:p>
        </w:tc>
        <w:tc>
          <w:tcPr>
            <w:tcW w:w="2126" w:type="dxa"/>
            <w:vAlign w:val="center"/>
          </w:tcPr>
          <w:p w14:paraId="00515039"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97</w:t>
            </w:r>
            <w:r w:rsidR="004C6E20" w:rsidRPr="00F525A7">
              <w:rPr>
                <w:rFonts w:asciiTheme="minorHAnsi" w:hAnsiTheme="minorHAnsi"/>
                <w:b/>
                <w:color w:val="00B0F0"/>
                <w:szCs w:val="20"/>
              </w:rPr>
              <w:t xml:space="preserve"> PRZEJDŹ DO P1.10</w:t>
            </w:r>
          </w:p>
        </w:tc>
      </w:tr>
      <w:tr w:rsidR="00786952" w:rsidRPr="00F525A7" w14:paraId="508FDF45" w14:textId="77777777" w:rsidTr="004C6E20">
        <w:tc>
          <w:tcPr>
            <w:tcW w:w="2694" w:type="dxa"/>
          </w:tcPr>
          <w:p w14:paraId="0DCDD672" w14:textId="77777777" w:rsidR="00786952" w:rsidRPr="00F525A7" w:rsidRDefault="00786952" w:rsidP="0072047D">
            <w:pPr>
              <w:spacing w:line="276" w:lineRule="auto"/>
              <w:rPr>
                <w:rFonts w:asciiTheme="minorHAnsi" w:hAnsiTheme="minorHAnsi"/>
                <w:szCs w:val="20"/>
              </w:rPr>
            </w:pPr>
            <w:r w:rsidRPr="00F525A7">
              <w:rPr>
                <w:rFonts w:asciiTheme="minorHAnsi" w:hAnsiTheme="minorHAnsi"/>
                <w:szCs w:val="20"/>
              </w:rPr>
              <w:lastRenderedPageBreak/>
              <w:t>P1.9.8 usług</w:t>
            </w:r>
            <w:r w:rsidR="00E75ABC" w:rsidRPr="00F525A7">
              <w:rPr>
                <w:rFonts w:asciiTheme="minorHAnsi" w:hAnsiTheme="minorHAnsi"/>
                <w:szCs w:val="20"/>
              </w:rPr>
              <w:t>i</w:t>
            </w:r>
            <w:r w:rsidRPr="00F525A7">
              <w:rPr>
                <w:rFonts w:asciiTheme="minorHAnsi" w:hAnsiTheme="minorHAnsi"/>
                <w:szCs w:val="20"/>
              </w:rPr>
              <w:t xml:space="preserve"> komunaln</w:t>
            </w:r>
            <w:r w:rsidR="00E75ABC" w:rsidRPr="00F525A7">
              <w:rPr>
                <w:rFonts w:asciiTheme="minorHAnsi" w:hAnsiTheme="minorHAnsi"/>
                <w:szCs w:val="20"/>
              </w:rPr>
              <w:t>e</w:t>
            </w:r>
          </w:p>
        </w:tc>
        <w:tc>
          <w:tcPr>
            <w:tcW w:w="2126" w:type="dxa"/>
            <w:vAlign w:val="center"/>
          </w:tcPr>
          <w:p w14:paraId="2CA88757"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1</w:t>
            </w:r>
            <w:r w:rsidR="004C6E20" w:rsidRPr="00F525A7">
              <w:rPr>
                <w:rFonts w:asciiTheme="minorHAnsi" w:hAnsiTheme="minorHAnsi"/>
                <w:b/>
                <w:color w:val="00B0F0"/>
                <w:szCs w:val="20"/>
              </w:rPr>
              <w:t xml:space="preserve"> PRZEJDŹ DO P1.9.A</w:t>
            </w:r>
          </w:p>
        </w:tc>
        <w:tc>
          <w:tcPr>
            <w:tcW w:w="2126" w:type="dxa"/>
            <w:vAlign w:val="center"/>
          </w:tcPr>
          <w:p w14:paraId="585CE9B9"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2</w:t>
            </w:r>
            <w:r w:rsidR="004C6E20" w:rsidRPr="00F525A7">
              <w:rPr>
                <w:rFonts w:asciiTheme="minorHAnsi" w:hAnsiTheme="minorHAnsi"/>
                <w:b/>
                <w:color w:val="00B0F0"/>
                <w:szCs w:val="20"/>
              </w:rPr>
              <w:t xml:space="preserve"> PRZEJDŹ DO P1.10</w:t>
            </w:r>
          </w:p>
        </w:tc>
        <w:tc>
          <w:tcPr>
            <w:tcW w:w="2126" w:type="dxa"/>
            <w:vAlign w:val="center"/>
          </w:tcPr>
          <w:p w14:paraId="7F7F453B"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97</w:t>
            </w:r>
            <w:r w:rsidR="004C6E20" w:rsidRPr="00F525A7">
              <w:rPr>
                <w:rFonts w:asciiTheme="minorHAnsi" w:hAnsiTheme="minorHAnsi"/>
                <w:b/>
                <w:color w:val="00B0F0"/>
                <w:szCs w:val="20"/>
              </w:rPr>
              <w:t xml:space="preserve"> PRZEJDŹ DO P1.10</w:t>
            </w:r>
          </w:p>
        </w:tc>
      </w:tr>
      <w:tr w:rsidR="00786952" w:rsidRPr="00F525A7" w14:paraId="568B0B57" w14:textId="77777777" w:rsidTr="004C6E20">
        <w:tc>
          <w:tcPr>
            <w:tcW w:w="2694" w:type="dxa"/>
          </w:tcPr>
          <w:p w14:paraId="3A753734" w14:textId="77777777" w:rsidR="00786952" w:rsidRPr="00F525A7" w:rsidRDefault="00786952" w:rsidP="0072047D">
            <w:pPr>
              <w:spacing w:line="276" w:lineRule="auto"/>
              <w:rPr>
                <w:rFonts w:asciiTheme="minorHAnsi" w:hAnsiTheme="minorHAnsi"/>
                <w:szCs w:val="20"/>
              </w:rPr>
            </w:pPr>
            <w:r w:rsidRPr="00F525A7">
              <w:rPr>
                <w:rFonts w:asciiTheme="minorHAnsi" w:hAnsiTheme="minorHAnsi"/>
                <w:szCs w:val="20"/>
              </w:rPr>
              <w:t xml:space="preserve">P1.9.9 </w:t>
            </w:r>
            <w:r w:rsidR="00E75ABC" w:rsidRPr="00F525A7">
              <w:rPr>
                <w:rFonts w:asciiTheme="minorHAnsi" w:hAnsiTheme="minorHAnsi"/>
                <w:szCs w:val="20"/>
              </w:rPr>
              <w:t>przetwórstwo</w:t>
            </w:r>
            <w:r w:rsidRPr="00F525A7">
              <w:rPr>
                <w:rFonts w:asciiTheme="minorHAnsi" w:hAnsiTheme="minorHAnsi"/>
                <w:szCs w:val="20"/>
              </w:rPr>
              <w:t xml:space="preserve"> produktów rolnych lub jadalnych produktów leśnych</w:t>
            </w:r>
          </w:p>
        </w:tc>
        <w:tc>
          <w:tcPr>
            <w:tcW w:w="2126" w:type="dxa"/>
            <w:vAlign w:val="center"/>
          </w:tcPr>
          <w:p w14:paraId="3DD39743"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1</w:t>
            </w:r>
            <w:r w:rsidR="004C6E20" w:rsidRPr="00F525A7">
              <w:rPr>
                <w:rFonts w:asciiTheme="minorHAnsi" w:hAnsiTheme="minorHAnsi"/>
                <w:b/>
                <w:color w:val="00B0F0"/>
                <w:szCs w:val="20"/>
              </w:rPr>
              <w:t xml:space="preserve"> PRZEJDŹ DO P1.9.A</w:t>
            </w:r>
          </w:p>
        </w:tc>
        <w:tc>
          <w:tcPr>
            <w:tcW w:w="2126" w:type="dxa"/>
            <w:vAlign w:val="center"/>
          </w:tcPr>
          <w:p w14:paraId="795EC937"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2</w:t>
            </w:r>
            <w:r w:rsidR="004C6E20" w:rsidRPr="00F525A7">
              <w:rPr>
                <w:rFonts w:asciiTheme="minorHAnsi" w:hAnsiTheme="minorHAnsi"/>
                <w:b/>
                <w:color w:val="00B0F0"/>
                <w:szCs w:val="20"/>
              </w:rPr>
              <w:t xml:space="preserve"> PRZEJDŹ DO P1.10</w:t>
            </w:r>
          </w:p>
        </w:tc>
        <w:tc>
          <w:tcPr>
            <w:tcW w:w="2126" w:type="dxa"/>
            <w:vAlign w:val="center"/>
          </w:tcPr>
          <w:p w14:paraId="445A480E"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97</w:t>
            </w:r>
            <w:r w:rsidR="004C6E20" w:rsidRPr="00F525A7">
              <w:rPr>
                <w:rFonts w:asciiTheme="minorHAnsi" w:hAnsiTheme="minorHAnsi"/>
                <w:b/>
                <w:color w:val="00B0F0"/>
                <w:szCs w:val="20"/>
              </w:rPr>
              <w:t xml:space="preserve"> PRZEJDŹ DO P1.10</w:t>
            </w:r>
          </w:p>
        </w:tc>
      </w:tr>
      <w:tr w:rsidR="00786952" w:rsidRPr="00F525A7" w14:paraId="4AE991E0" w14:textId="77777777" w:rsidTr="004C6E20">
        <w:tc>
          <w:tcPr>
            <w:tcW w:w="2694" w:type="dxa"/>
          </w:tcPr>
          <w:p w14:paraId="2F3EE2AC" w14:textId="77777777" w:rsidR="00786952" w:rsidRPr="00F525A7" w:rsidRDefault="00786952" w:rsidP="0072047D">
            <w:pPr>
              <w:spacing w:line="276" w:lineRule="auto"/>
              <w:rPr>
                <w:rFonts w:asciiTheme="minorHAnsi" w:hAnsiTheme="minorHAnsi"/>
                <w:szCs w:val="20"/>
              </w:rPr>
            </w:pPr>
            <w:r w:rsidRPr="00F525A7">
              <w:rPr>
                <w:rFonts w:asciiTheme="minorHAnsi" w:hAnsiTheme="minorHAnsi"/>
                <w:szCs w:val="20"/>
              </w:rPr>
              <w:t xml:space="preserve">P1.9.10 </w:t>
            </w:r>
            <w:r w:rsidR="00E75ABC" w:rsidRPr="00F525A7">
              <w:rPr>
                <w:rFonts w:asciiTheme="minorHAnsi" w:hAnsiTheme="minorHAnsi"/>
                <w:szCs w:val="20"/>
              </w:rPr>
              <w:t>magazynowanie lub przechowywanie towarów</w:t>
            </w:r>
          </w:p>
        </w:tc>
        <w:tc>
          <w:tcPr>
            <w:tcW w:w="2126" w:type="dxa"/>
            <w:vAlign w:val="center"/>
          </w:tcPr>
          <w:p w14:paraId="1A8AA0B3"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1</w:t>
            </w:r>
            <w:r w:rsidR="004C6E20" w:rsidRPr="00F525A7">
              <w:rPr>
                <w:rFonts w:asciiTheme="minorHAnsi" w:hAnsiTheme="minorHAnsi"/>
                <w:b/>
                <w:color w:val="00B0F0"/>
                <w:szCs w:val="20"/>
              </w:rPr>
              <w:t xml:space="preserve"> PRZEJDŹ DO P1.9.A</w:t>
            </w:r>
          </w:p>
        </w:tc>
        <w:tc>
          <w:tcPr>
            <w:tcW w:w="2126" w:type="dxa"/>
            <w:vAlign w:val="center"/>
          </w:tcPr>
          <w:p w14:paraId="5343C00E"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2</w:t>
            </w:r>
            <w:r w:rsidR="004C6E20" w:rsidRPr="00F525A7">
              <w:rPr>
                <w:rFonts w:asciiTheme="minorHAnsi" w:hAnsiTheme="minorHAnsi"/>
                <w:b/>
                <w:color w:val="00B0F0"/>
                <w:szCs w:val="20"/>
              </w:rPr>
              <w:t xml:space="preserve"> PRZEJDŹ DO P1.10</w:t>
            </w:r>
          </w:p>
        </w:tc>
        <w:tc>
          <w:tcPr>
            <w:tcW w:w="2126" w:type="dxa"/>
            <w:vAlign w:val="center"/>
          </w:tcPr>
          <w:p w14:paraId="692BA86F"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97</w:t>
            </w:r>
            <w:r w:rsidR="004C6E20" w:rsidRPr="00F525A7">
              <w:rPr>
                <w:rFonts w:asciiTheme="minorHAnsi" w:hAnsiTheme="minorHAnsi"/>
                <w:b/>
                <w:color w:val="00B0F0"/>
                <w:szCs w:val="20"/>
              </w:rPr>
              <w:t xml:space="preserve"> PRZEJDŹ DO P1.10</w:t>
            </w:r>
          </w:p>
        </w:tc>
      </w:tr>
      <w:tr w:rsidR="00786952" w:rsidRPr="00F525A7" w14:paraId="743FFBEA" w14:textId="77777777" w:rsidTr="004C6E20">
        <w:tc>
          <w:tcPr>
            <w:tcW w:w="2694" w:type="dxa"/>
          </w:tcPr>
          <w:p w14:paraId="7D8E1942" w14:textId="77777777" w:rsidR="00786952" w:rsidRPr="00F525A7" w:rsidRDefault="00786952" w:rsidP="0072047D">
            <w:pPr>
              <w:spacing w:line="276" w:lineRule="auto"/>
              <w:rPr>
                <w:rFonts w:asciiTheme="minorHAnsi" w:hAnsiTheme="minorHAnsi"/>
                <w:szCs w:val="20"/>
              </w:rPr>
            </w:pPr>
            <w:r w:rsidRPr="00F525A7">
              <w:rPr>
                <w:rFonts w:asciiTheme="minorHAnsi" w:hAnsiTheme="minorHAnsi"/>
                <w:szCs w:val="20"/>
              </w:rPr>
              <w:t xml:space="preserve">P1.9.11 </w:t>
            </w:r>
            <w:r w:rsidR="00E75ABC" w:rsidRPr="00F525A7">
              <w:rPr>
                <w:rFonts w:asciiTheme="minorHAnsi" w:hAnsiTheme="minorHAnsi"/>
                <w:szCs w:val="20"/>
              </w:rPr>
              <w:t xml:space="preserve">wytwarzanie </w:t>
            </w:r>
            <w:r w:rsidRPr="00F525A7">
              <w:rPr>
                <w:rFonts w:asciiTheme="minorHAnsi" w:hAnsiTheme="minorHAnsi"/>
                <w:szCs w:val="20"/>
              </w:rPr>
              <w:t xml:space="preserve">produktów energetycznych </w:t>
            </w:r>
            <w:r w:rsidR="00745381" w:rsidRPr="00F525A7">
              <w:rPr>
                <w:rFonts w:asciiTheme="minorHAnsi" w:hAnsiTheme="minorHAnsi"/>
                <w:szCs w:val="20"/>
              </w:rPr>
              <w:br/>
            </w:r>
            <w:r w:rsidRPr="00F525A7">
              <w:rPr>
                <w:rFonts w:asciiTheme="minorHAnsi" w:hAnsiTheme="minorHAnsi"/>
                <w:szCs w:val="20"/>
              </w:rPr>
              <w:t>z biomasy;</w:t>
            </w:r>
          </w:p>
        </w:tc>
        <w:tc>
          <w:tcPr>
            <w:tcW w:w="2126" w:type="dxa"/>
            <w:vAlign w:val="center"/>
          </w:tcPr>
          <w:p w14:paraId="4F6C05D7"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1</w:t>
            </w:r>
            <w:r w:rsidR="004C6E20" w:rsidRPr="00F525A7">
              <w:rPr>
                <w:rFonts w:asciiTheme="minorHAnsi" w:hAnsiTheme="minorHAnsi"/>
                <w:b/>
                <w:color w:val="00B0F0"/>
                <w:szCs w:val="20"/>
              </w:rPr>
              <w:t xml:space="preserve"> PRZEJDŹ DO P1.9.A</w:t>
            </w:r>
          </w:p>
        </w:tc>
        <w:tc>
          <w:tcPr>
            <w:tcW w:w="2126" w:type="dxa"/>
            <w:vAlign w:val="center"/>
          </w:tcPr>
          <w:p w14:paraId="7E28F586"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2</w:t>
            </w:r>
            <w:r w:rsidR="004C6E20" w:rsidRPr="00F525A7">
              <w:rPr>
                <w:rFonts w:asciiTheme="minorHAnsi" w:hAnsiTheme="minorHAnsi"/>
                <w:b/>
                <w:color w:val="00B0F0"/>
                <w:szCs w:val="20"/>
              </w:rPr>
              <w:t xml:space="preserve"> PRZEJDŹ DO P1.10</w:t>
            </w:r>
          </w:p>
        </w:tc>
        <w:tc>
          <w:tcPr>
            <w:tcW w:w="2126" w:type="dxa"/>
            <w:vAlign w:val="center"/>
          </w:tcPr>
          <w:p w14:paraId="04600F84"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97</w:t>
            </w:r>
            <w:r w:rsidR="004C6E20" w:rsidRPr="00F525A7">
              <w:rPr>
                <w:rFonts w:asciiTheme="minorHAnsi" w:hAnsiTheme="minorHAnsi"/>
                <w:b/>
                <w:color w:val="00B0F0"/>
                <w:szCs w:val="20"/>
              </w:rPr>
              <w:t xml:space="preserve"> PRZEJDŹ DO P1.10</w:t>
            </w:r>
          </w:p>
        </w:tc>
      </w:tr>
      <w:tr w:rsidR="00786952" w:rsidRPr="00F525A7" w14:paraId="5AE82467" w14:textId="77777777" w:rsidTr="004C6E20">
        <w:tc>
          <w:tcPr>
            <w:tcW w:w="2694" w:type="dxa"/>
          </w:tcPr>
          <w:p w14:paraId="55B02C5A" w14:textId="77777777" w:rsidR="00786952" w:rsidRPr="00F525A7" w:rsidRDefault="00786952" w:rsidP="0072047D">
            <w:pPr>
              <w:spacing w:line="276" w:lineRule="auto"/>
              <w:rPr>
                <w:rFonts w:asciiTheme="minorHAnsi" w:hAnsiTheme="minorHAnsi"/>
                <w:szCs w:val="20"/>
              </w:rPr>
            </w:pPr>
            <w:r w:rsidRPr="00F525A7">
              <w:rPr>
                <w:rFonts w:asciiTheme="minorHAnsi" w:hAnsiTheme="minorHAnsi"/>
                <w:szCs w:val="20"/>
              </w:rPr>
              <w:t xml:space="preserve">P1.9.12 </w:t>
            </w:r>
            <w:r w:rsidR="00E75ABC" w:rsidRPr="00F525A7">
              <w:rPr>
                <w:rFonts w:asciiTheme="minorHAnsi" w:hAnsiTheme="minorHAnsi"/>
                <w:szCs w:val="20"/>
              </w:rPr>
              <w:t>rachunkowość, doradztwo</w:t>
            </w:r>
            <w:r w:rsidRPr="00F525A7">
              <w:rPr>
                <w:rFonts w:asciiTheme="minorHAnsi" w:hAnsiTheme="minorHAnsi"/>
                <w:szCs w:val="20"/>
              </w:rPr>
              <w:t xml:space="preserve"> lub usług</w:t>
            </w:r>
            <w:r w:rsidR="00E75ABC" w:rsidRPr="00F525A7">
              <w:rPr>
                <w:rFonts w:asciiTheme="minorHAnsi" w:hAnsiTheme="minorHAnsi"/>
                <w:szCs w:val="20"/>
              </w:rPr>
              <w:t>i informatyczne</w:t>
            </w:r>
          </w:p>
        </w:tc>
        <w:tc>
          <w:tcPr>
            <w:tcW w:w="2126" w:type="dxa"/>
            <w:vAlign w:val="center"/>
          </w:tcPr>
          <w:p w14:paraId="62A26BB5"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1</w:t>
            </w:r>
            <w:r w:rsidR="004C6E20" w:rsidRPr="00F525A7">
              <w:rPr>
                <w:rFonts w:asciiTheme="minorHAnsi" w:hAnsiTheme="minorHAnsi"/>
                <w:b/>
                <w:color w:val="00B0F0"/>
                <w:szCs w:val="20"/>
              </w:rPr>
              <w:t xml:space="preserve"> PRZEJDŹ DO P1.9.A</w:t>
            </w:r>
          </w:p>
        </w:tc>
        <w:tc>
          <w:tcPr>
            <w:tcW w:w="2126" w:type="dxa"/>
            <w:vAlign w:val="center"/>
          </w:tcPr>
          <w:p w14:paraId="0C0AF7FE"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2</w:t>
            </w:r>
            <w:r w:rsidR="004C6E20" w:rsidRPr="00F525A7">
              <w:rPr>
                <w:rFonts w:asciiTheme="minorHAnsi" w:hAnsiTheme="minorHAnsi"/>
                <w:b/>
                <w:color w:val="00B0F0"/>
                <w:szCs w:val="20"/>
              </w:rPr>
              <w:t xml:space="preserve"> PRZEJDŹ DO P1.10</w:t>
            </w:r>
          </w:p>
        </w:tc>
        <w:tc>
          <w:tcPr>
            <w:tcW w:w="2126" w:type="dxa"/>
            <w:vAlign w:val="center"/>
          </w:tcPr>
          <w:p w14:paraId="1BD87AB5" w14:textId="77777777" w:rsidR="00786952" w:rsidRPr="00F525A7" w:rsidRDefault="00786952" w:rsidP="0072047D">
            <w:pPr>
              <w:spacing w:line="276" w:lineRule="auto"/>
              <w:jc w:val="center"/>
              <w:rPr>
                <w:rFonts w:asciiTheme="minorHAnsi" w:hAnsiTheme="minorHAnsi"/>
                <w:szCs w:val="20"/>
              </w:rPr>
            </w:pPr>
            <w:r w:rsidRPr="00F525A7">
              <w:rPr>
                <w:rFonts w:asciiTheme="minorHAnsi" w:hAnsiTheme="minorHAnsi"/>
                <w:szCs w:val="20"/>
              </w:rPr>
              <w:t>97</w:t>
            </w:r>
            <w:r w:rsidR="004C6E20" w:rsidRPr="00F525A7">
              <w:rPr>
                <w:rFonts w:asciiTheme="minorHAnsi" w:hAnsiTheme="minorHAnsi"/>
                <w:b/>
                <w:color w:val="00B0F0"/>
                <w:szCs w:val="20"/>
              </w:rPr>
              <w:t xml:space="preserve"> PRZEJDŹ DO P1.10</w:t>
            </w:r>
          </w:p>
        </w:tc>
      </w:tr>
    </w:tbl>
    <w:p w14:paraId="16C97B88" w14:textId="77777777" w:rsidR="0010112A" w:rsidRPr="0072047D" w:rsidRDefault="0010112A" w:rsidP="0072047D">
      <w:pPr>
        <w:spacing w:line="276" w:lineRule="auto"/>
        <w:rPr>
          <w:rFonts w:asciiTheme="minorHAnsi" w:eastAsia="Calibri" w:hAnsiTheme="minorHAnsi" w:cs="Tahoma"/>
          <w:sz w:val="22"/>
          <w:szCs w:val="22"/>
          <w:lang w:eastAsia="en-US"/>
        </w:rPr>
      </w:pPr>
    </w:p>
    <w:p w14:paraId="4A94CA67" w14:textId="77777777" w:rsidR="004C6E20" w:rsidRPr="0072047D" w:rsidRDefault="004C6E20" w:rsidP="0072047D">
      <w:pPr>
        <w:spacing w:line="276" w:lineRule="auto"/>
        <w:jc w:val="left"/>
        <w:rPr>
          <w:rFonts w:asciiTheme="minorHAnsi" w:hAnsiTheme="minorHAnsi"/>
          <w:b/>
          <w:color w:val="00B0F0"/>
          <w:sz w:val="22"/>
          <w:szCs w:val="22"/>
          <w:lang w:eastAsia="en-US"/>
        </w:rPr>
      </w:pPr>
      <w:r w:rsidRPr="0072047D">
        <w:rPr>
          <w:rFonts w:asciiTheme="minorHAnsi" w:hAnsiTheme="minorHAnsi"/>
          <w:b/>
          <w:color w:val="00B0F0"/>
          <w:sz w:val="22"/>
          <w:szCs w:val="22"/>
          <w:lang w:eastAsia="en-US"/>
        </w:rPr>
        <w:t>PROG: FILTR: tylko jeśli P1.9.1 do P1.9.12 „Tak”</w:t>
      </w:r>
      <w:r w:rsidR="00745381" w:rsidRPr="0072047D">
        <w:rPr>
          <w:rFonts w:asciiTheme="minorHAnsi" w:hAnsiTheme="minorHAnsi"/>
          <w:b/>
          <w:color w:val="00B0F0"/>
          <w:sz w:val="22"/>
          <w:szCs w:val="22"/>
          <w:lang w:eastAsia="en-US"/>
        </w:rPr>
        <w:t xml:space="preserve"> (TYLKO JEŚLI REALIZOWANO DANE DZIAŁANIE)</w:t>
      </w:r>
    </w:p>
    <w:p w14:paraId="49259B86" w14:textId="77777777" w:rsidR="004C6E20" w:rsidRPr="0072047D" w:rsidRDefault="004C6E20" w:rsidP="0072047D">
      <w:pPr>
        <w:autoSpaceDE w:val="0"/>
        <w:autoSpaceDN w:val="0"/>
        <w:adjustRightInd w:val="0"/>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 xml:space="preserve">P1.9.A Proszę uszeregować projekty, które Państwo realizowali w ramach </w:t>
      </w:r>
      <w:r w:rsidRPr="0072047D">
        <w:rPr>
          <w:rFonts w:asciiTheme="minorHAnsi" w:eastAsia="Calibri" w:hAnsiTheme="minorHAnsi" w:cs="Tahoma"/>
          <w:b/>
          <w:sz w:val="22"/>
          <w:szCs w:val="22"/>
          <w:lang w:eastAsia="en-US"/>
        </w:rPr>
        <w:t xml:space="preserve">„Tworzenie i rozwój mikroprzedsiębiorstw” </w:t>
      </w:r>
      <w:r w:rsidRPr="0072047D">
        <w:rPr>
          <w:rFonts w:asciiTheme="minorHAnsi" w:eastAsia="Calibri" w:hAnsiTheme="minorHAnsi"/>
          <w:b/>
          <w:sz w:val="22"/>
          <w:szCs w:val="22"/>
          <w:lang w:eastAsia="en-US"/>
        </w:rPr>
        <w:t xml:space="preserve">od tych najbardziej popularnych (na które przeznaczono najwięcej środków, realizowanych częściej od innych), do tych najmniej popularnych. Proszę najbardziej popularnym projektom przypisać numer 1, zaś kolejnym numery 2, 3, 4 itd. Najmniej popularny projekt powinien dostać ostatni (najwyższy) numer. </w:t>
      </w:r>
    </w:p>
    <w:p w14:paraId="42CC2FCF" w14:textId="77777777" w:rsidR="00325D3A" w:rsidRPr="0072047D" w:rsidRDefault="00325D3A" w:rsidP="0072047D">
      <w:pPr>
        <w:autoSpaceDE w:val="0"/>
        <w:autoSpaceDN w:val="0"/>
        <w:adjustRightInd w:val="0"/>
        <w:spacing w:line="276" w:lineRule="auto"/>
        <w:rPr>
          <w:rFonts w:asciiTheme="minorHAnsi" w:eastAsia="Calibri" w:hAnsiTheme="minorHAnsi" w:cs="Tahoma"/>
          <w:b/>
          <w:sz w:val="22"/>
          <w:szCs w:val="22"/>
          <w:lang w:eastAsia="en-US"/>
        </w:rPr>
      </w:pPr>
    </w:p>
    <w:tbl>
      <w:tblPr>
        <w:tblStyle w:val="Tabela-Siatka"/>
        <w:tblW w:w="0" w:type="auto"/>
        <w:tblInd w:w="108" w:type="dxa"/>
        <w:tblLook w:val="04A0" w:firstRow="1" w:lastRow="0" w:firstColumn="1" w:lastColumn="0" w:noHBand="0" w:noVBand="1"/>
      </w:tblPr>
      <w:tblGrid>
        <w:gridCol w:w="4498"/>
        <w:gridCol w:w="4606"/>
      </w:tblGrid>
      <w:tr w:rsidR="004C6E20" w:rsidRPr="00F525A7" w14:paraId="494C0217" w14:textId="77777777" w:rsidTr="004C6E20">
        <w:tc>
          <w:tcPr>
            <w:tcW w:w="4498" w:type="dxa"/>
            <w:shd w:val="clear" w:color="auto" w:fill="002060"/>
          </w:tcPr>
          <w:p w14:paraId="2E52E0A8" w14:textId="77777777" w:rsidR="004C6E20" w:rsidRPr="00F525A7" w:rsidRDefault="004C6E20" w:rsidP="0072047D">
            <w:pPr>
              <w:autoSpaceDE w:val="0"/>
              <w:autoSpaceDN w:val="0"/>
              <w:adjustRightInd w:val="0"/>
              <w:spacing w:line="276" w:lineRule="auto"/>
              <w:rPr>
                <w:rFonts w:asciiTheme="minorHAnsi" w:eastAsia="Calibri" w:hAnsiTheme="minorHAnsi"/>
                <w:b/>
                <w:szCs w:val="22"/>
                <w:lang w:eastAsia="en-US"/>
              </w:rPr>
            </w:pPr>
            <w:r w:rsidRPr="00F525A7">
              <w:rPr>
                <w:rFonts w:asciiTheme="minorHAnsi" w:eastAsia="Calibri" w:hAnsiTheme="minorHAnsi"/>
                <w:b/>
                <w:szCs w:val="22"/>
                <w:lang w:eastAsia="en-US"/>
              </w:rPr>
              <w:t xml:space="preserve">Działanie </w:t>
            </w:r>
          </w:p>
        </w:tc>
        <w:tc>
          <w:tcPr>
            <w:tcW w:w="4606" w:type="dxa"/>
            <w:shd w:val="clear" w:color="auto" w:fill="002060"/>
          </w:tcPr>
          <w:p w14:paraId="3C81594F" w14:textId="77777777" w:rsidR="004C6E20" w:rsidRPr="00F525A7" w:rsidRDefault="004C6E20" w:rsidP="0072047D">
            <w:pPr>
              <w:autoSpaceDE w:val="0"/>
              <w:autoSpaceDN w:val="0"/>
              <w:adjustRightInd w:val="0"/>
              <w:spacing w:line="276" w:lineRule="auto"/>
              <w:rPr>
                <w:rFonts w:asciiTheme="minorHAnsi" w:eastAsia="Calibri" w:hAnsiTheme="minorHAnsi"/>
                <w:b/>
                <w:szCs w:val="22"/>
                <w:lang w:eastAsia="en-US"/>
              </w:rPr>
            </w:pPr>
            <w:r w:rsidRPr="00F525A7">
              <w:rPr>
                <w:rFonts w:asciiTheme="minorHAnsi" w:eastAsia="Calibri" w:hAnsiTheme="minorHAnsi"/>
                <w:b/>
                <w:szCs w:val="22"/>
                <w:lang w:eastAsia="en-US"/>
              </w:rPr>
              <w:t xml:space="preserve">Ocena </w:t>
            </w:r>
          </w:p>
        </w:tc>
      </w:tr>
      <w:tr w:rsidR="004C6E20" w:rsidRPr="00F525A7" w14:paraId="1A04BDF9" w14:textId="77777777" w:rsidTr="004C6E20">
        <w:tc>
          <w:tcPr>
            <w:tcW w:w="4498" w:type="dxa"/>
          </w:tcPr>
          <w:p w14:paraId="03F916C2" w14:textId="77777777" w:rsidR="004C6E20" w:rsidRPr="00F525A7" w:rsidRDefault="004C6E20" w:rsidP="0072047D">
            <w:pPr>
              <w:tabs>
                <w:tab w:val="clear" w:pos="425"/>
              </w:tabs>
              <w:autoSpaceDE w:val="0"/>
              <w:autoSpaceDN w:val="0"/>
              <w:adjustRightInd w:val="0"/>
              <w:spacing w:line="276" w:lineRule="auto"/>
              <w:rPr>
                <w:rFonts w:asciiTheme="minorHAnsi" w:eastAsia="Calibri" w:hAnsiTheme="minorHAnsi"/>
                <w:b/>
                <w:color w:val="00B0F0"/>
                <w:szCs w:val="22"/>
                <w:lang w:eastAsia="en-US"/>
              </w:rPr>
            </w:pPr>
            <w:r w:rsidRPr="00F525A7">
              <w:rPr>
                <w:rFonts w:asciiTheme="minorHAnsi" w:eastAsia="Calibri" w:hAnsiTheme="minorHAnsi"/>
                <w:b/>
                <w:color w:val="00B0F0"/>
                <w:szCs w:val="22"/>
                <w:lang w:eastAsia="en-US"/>
              </w:rPr>
              <w:t>PROG: przenieś odpowiedź z P1.</w:t>
            </w:r>
            <w:r w:rsidR="00033CF9" w:rsidRPr="00F525A7">
              <w:rPr>
                <w:rFonts w:asciiTheme="minorHAnsi" w:eastAsia="Calibri" w:hAnsiTheme="minorHAnsi"/>
                <w:b/>
                <w:color w:val="00B0F0"/>
                <w:szCs w:val="22"/>
                <w:lang w:eastAsia="en-US"/>
              </w:rPr>
              <w:t>9</w:t>
            </w:r>
          </w:p>
        </w:tc>
        <w:tc>
          <w:tcPr>
            <w:tcW w:w="4606" w:type="dxa"/>
          </w:tcPr>
          <w:p w14:paraId="05EAC142" w14:textId="77777777" w:rsidR="004C6E20" w:rsidRPr="00F525A7" w:rsidRDefault="004C6E20" w:rsidP="0072047D">
            <w:pPr>
              <w:autoSpaceDE w:val="0"/>
              <w:autoSpaceDN w:val="0"/>
              <w:adjustRightInd w:val="0"/>
              <w:spacing w:line="276" w:lineRule="auto"/>
              <w:rPr>
                <w:rFonts w:asciiTheme="minorHAnsi" w:eastAsia="Calibri" w:hAnsiTheme="minorHAnsi"/>
                <w:b/>
                <w:szCs w:val="22"/>
                <w:lang w:eastAsia="en-US"/>
              </w:rPr>
            </w:pPr>
            <w:r w:rsidRPr="00F525A7">
              <w:rPr>
                <w:rFonts w:asciiTheme="minorHAnsi" w:eastAsia="Calibri" w:hAnsiTheme="minorHAnsi"/>
                <w:b/>
                <w:szCs w:val="22"/>
                <w:lang w:eastAsia="en-US"/>
              </w:rPr>
              <w:t>….….</w:t>
            </w:r>
          </w:p>
        </w:tc>
      </w:tr>
      <w:tr w:rsidR="004C6E20" w:rsidRPr="00F525A7" w14:paraId="53B72B9E" w14:textId="77777777" w:rsidTr="004C6E20">
        <w:tc>
          <w:tcPr>
            <w:tcW w:w="4498" w:type="dxa"/>
          </w:tcPr>
          <w:p w14:paraId="42F8A763" w14:textId="77777777" w:rsidR="004C6E20" w:rsidRPr="00F525A7" w:rsidRDefault="004C6E20" w:rsidP="0072047D">
            <w:pPr>
              <w:tabs>
                <w:tab w:val="clear" w:pos="425"/>
              </w:tabs>
              <w:autoSpaceDE w:val="0"/>
              <w:autoSpaceDN w:val="0"/>
              <w:adjustRightInd w:val="0"/>
              <w:spacing w:line="276" w:lineRule="auto"/>
              <w:rPr>
                <w:rFonts w:asciiTheme="minorHAnsi" w:eastAsia="Calibri" w:hAnsiTheme="minorHAnsi"/>
                <w:b/>
                <w:color w:val="00B0F0"/>
                <w:szCs w:val="22"/>
                <w:lang w:eastAsia="en-US"/>
              </w:rPr>
            </w:pPr>
            <w:r w:rsidRPr="00F525A7">
              <w:rPr>
                <w:rFonts w:asciiTheme="minorHAnsi" w:eastAsia="Calibri" w:hAnsiTheme="minorHAnsi"/>
                <w:b/>
                <w:color w:val="00B0F0"/>
                <w:szCs w:val="22"/>
                <w:lang w:eastAsia="en-US"/>
              </w:rPr>
              <w:t>PROG: przenieś odpowiedź z P1.</w:t>
            </w:r>
            <w:r w:rsidR="00033CF9" w:rsidRPr="00F525A7">
              <w:rPr>
                <w:rFonts w:asciiTheme="minorHAnsi" w:eastAsia="Calibri" w:hAnsiTheme="minorHAnsi"/>
                <w:b/>
                <w:color w:val="00B0F0"/>
                <w:szCs w:val="22"/>
                <w:lang w:eastAsia="en-US"/>
              </w:rPr>
              <w:t>9</w:t>
            </w:r>
          </w:p>
        </w:tc>
        <w:tc>
          <w:tcPr>
            <w:tcW w:w="4606" w:type="dxa"/>
          </w:tcPr>
          <w:p w14:paraId="583A6811" w14:textId="77777777" w:rsidR="004C6E20" w:rsidRPr="00F525A7" w:rsidRDefault="004C6E20" w:rsidP="0072047D">
            <w:pPr>
              <w:autoSpaceDE w:val="0"/>
              <w:autoSpaceDN w:val="0"/>
              <w:adjustRightInd w:val="0"/>
              <w:spacing w:line="276" w:lineRule="auto"/>
              <w:rPr>
                <w:rFonts w:asciiTheme="minorHAnsi" w:eastAsia="Calibri" w:hAnsiTheme="minorHAnsi"/>
                <w:b/>
                <w:szCs w:val="22"/>
                <w:lang w:eastAsia="en-US"/>
              </w:rPr>
            </w:pPr>
            <w:r w:rsidRPr="00F525A7">
              <w:rPr>
                <w:rFonts w:asciiTheme="minorHAnsi" w:eastAsia="Calibri" w:hAnsiTheme="minorHAnsi"/>
                <w:b/>
                <w:szCs w:val="22"/>
                <w:lang w:eastAsia="en-US"/>
              </w:rPr>
              <w:t>….…</w:t>
            </w:r>
          </w:p>
        </w:tc>
      </w:tr>
      <w:tr w:rsidR="004C6E20" w:rsidRPr="00F525A7" w14:paraId="48763B31" w14:textId="77777777" w:rsidTr="004C6E20">
        <w:tc>
          <w:tcPr>
            <w:tcW w:w="4498" w:type="dxa"/>
          </w:tcPr>
          <w:p w14:paraId="35112544" w14:textId="77777777" w:rsidR="004C6E20" w:rsidRPr="00F525A7" w:rsidRDefault="004C6E20" w:rsidP="0072047D">
            <w:pPr>
              <w:tabs>
                <w:tab w:val="clear" w:pos="425"/>
              </w:tabs>
              <w:autoSpaceDE w:val="0"/>
              <w:autoSpaceDN w:val="0"/>
              <w:adjustRightInd w:val="0"/>
              <w:spacing w:line="276" w:lineRule="auto"/>
              <w:rPr>
                <w:rFonts w:asciiTheme="minorHAnsi" w:eastAsia="Calibri" w:hAnsiTheme="minorHAnsi"/>
                <w:b/>
                <w:color w:val="00B0F0"/>
                <w:szCs w:val="22"/>
                <w:lang w:eastAsia="en-US"/>
              </w:rPr>
            </w:pPr>
            <w:r w:rsidRPr="00F525A7">
              <w:rPr>
                <w:rFonts w:asciiTheme="minorHAnsi" w:eastAsia="Calibri" w:hAnsiTheme="minorHAnsi"/>
                <w:b/>
                <w:color w:val="00B0F0"/>
                <w:szCs w:val="22"/>
                <w:lang w:eastAsia="en-US"/>
              </w:rPr>
              <w:t>PROG: przenieś odpowiedź z P1.</w:t>
            </w:r>
            <w:r w:rsidR="00033CF9" w:rsidRPr="00F525A7">
              <w:rPr>
                <w:rFonts w:asciiTheme="minorHAnsi" w:eastAsia="Calibri" w:hAnsiTheme="minorHAnsi"/>
                <w:b/>
                <w:color w:val="00B0F0"/>
                <w:szCs w:val="22"/>
                <w:lang w:eastAsia="en-US"/>
              </w:rPr>
              <w:t>9</w:t>
            </w:r>
          </w:p>
        </w:tc>
        <w:tc>
          <w:tcPr>
            <w:tcW w:w="4606" w:type="dxa"/>
          </w:tcPr>
          <w:p w14:paraId="6DCF6583" w14:textId="77777777" w:rsidR="004C6E20" w:rsidRPr="00F525A7" w:rsidRDefault="004C6E20" w:rsidP="0072047D">
            <w:pPr>
              <w:autoSpaceDE w:val="0"/>
              <w:autoSpaceDN w:val="0"/>
              <w:adjustRightInd w:val="0"/>
              <w:spacing w:line="276" w:lineRule="auto"/>
              <w:rPr>
                <w:rFonts w:asciiTheme="minorHAnsi" w:eastAsia="Calibri" w:hAnsiTheme="minorHAnsi"/>
                <w:b/>
                <w:szCs w:val="22"/>
                <w:lang w:eastAsia="en-US"/>
              </w:rPr>
            </w:pPr>
            <w:r w:rsidRPr="00F525A7">
              <w:rPr>
                <w:rFonts w:asciiTheme="minorHAnsi" w:eastAsia="Calibri" w:hAnsiTheme="minorHAnsi"/>
                <w:b/>
                <w:szCs w:val="22"/>
                <w:lang w:eastAsia="en-US"/>
              </w:rPr>
              <w:t>….…</w:t>
            </w:r>
          </w:p>
        </w:tc>
      </w:tr>
      <w:tr w:rsidR="004C6E20" w:rsidRPr="00F525A7" w14:paraId="6395C1D7" w14:textId="77777777" w:rsidTr="004C6E20">
        <w:tc>
          <w:tcPr>
            <w:tcW w:w="4498" w:type="dxa"/>
          </w:tcPr>
          <w:p w14:paraId="7AC99027" w14:textId="77777777" w:rsidR="004C6E20" w:rsidRPr="00F525A7" w:rsidRDefault="004C6E20" w:rsidP="0072047D">
            <w:pPr>
              <w:tabs>
                <w:tab w:val="clear" w:pos="425"/>
              </w:tabs>
              <w:autoSpaceDE w:val="0"/>
              <w:autoSpaceDN w:val="0"/>
              <w:adjustRightInd w:val="0"/>
              <w:spacing w:line="276" w:lineRule="auto"/>
              <w:rPr>
                <w:rFonts w:asciiTheme="minorHAnsi" w:eastAsia="Calibri" w:hAnsiTheme="minorHAnsi"/>
                <w:b/>
                <w:color w:val="00B0F0"/>
                <w:szCs w:val="22"/>
                <w:lang w:eastAsia="en-US"/>
              </w:rPr>
            </w:pPr>
            <w:r w:rsidRPr="00F525A7">
              <w:rPr>
                <w:rFonts w:asciiTheme="minorHAnsi" w:eastAsia="Calibri" w:hAnsiTheme="minorHAnsi"/>
                <w:b/>
                <w:color w:val="00B0F0"/>
                <w:szCs w:val="22"/>
                <w:lang w:eastAsia="en-US"/>
              </w:rPr>
              <w:t>PROG: przenieś odpowiedź z P1.</w:t>
            </w:r>
            <w:r w:rsidR="00033CF9" w:rsidRPr="00F525A7">
              <w:rPr>
                <w:rFonts w:asciiTheme="minorHAnsi" w:eastAsia="Calibri" w:hAnsiTheme="minorHAnsi"/>
                <w:b/>
                <w:color w:val="00B0F0"/>
                <w:szCs w:val="22"/>
                <w:lang w:eastAsia="en-US"/>
              </w:rPr>
              <w:t>9</w:t>
            </w:r>
          </w:p>
        </w:tc>
        <w:tc>
          <w:tcPr>
            <w:tcW w:w="4606" w:type="dxa"/>
          </w:tcPr>
          <w:p w14:paraId="21AC21B4" w14:textId="77777777" w:rsidR="004C6E20" w:rsidRPr="00F525A7" w:rsidRDefault="004C6E20" w:rsidP="0072047D">
            <w:pPr>
              <w:autoSpaceDE w:val="0"/>
              <w:autoSpaceDN w:val="0"/>
              <w:adjustRightInd w:val="0"/>
              <w:spacing w:line="276" w:lineRule="auto"/>
              <w:rPr>
                <w:rFonts w:asciiTheme="minorHAnsi" w:eastAsia="Calibri" w:hAnsiTheme="minorHAnsi"/>
                <w:b/>
                <w:szCs w:val="22"/>
                <w:lang w:eastAsia="en-US"/>
              </w:rPr>
            </w:pPr>
            <w:r w:rsidRPr="00F525A7">
              <w:rPr>
                <w:rFonts w:asciiTheme="minorHAnsi" w:eastAsia="Calibri" w:hAnsiTheme="minorHAnsi"/>
                <w:b/>
                <w:szCs w:val="22"/>
                <w:lang w:eastAsia="en-US"/>
              </w:rPr>
              <w:t>….…</w:t>
            </w:r>
          </w:p>
        </w:tc>
      </w:tr>
      <w:tr w:rsidR="004C6E20" w:rsidRPr="00F525A7" w14:paraId="3E2D3DD3" w14:textId="77777777" w:rsidTr="004C6E20">
        <w:tc>
          <w:tcPr>
            <w:tcW w:w="4498" w:type="dxa"/>
          </w:tcPr>
          <w:p w14:paraId="033A51F1" w14:textId="77777777" w:rsidR="004C6E20" w:rsidRPr="00F525A7" w:rsidRDefault="004C6E20" w:rsidP="0072047D">
            <w:pPr>
              <w:tabs>
                <w:tab w:val="clear" w:pos="425"/>
              </w:tabs>
              <w:autoSpaceDE w:val="0"/>
              <w:autoSpaceDN w:val="0"/>
              <w:adjustRightInd w:val="0"/>
              <w:spacing w:line="276" w:lineRule="auto"/>
              <w:rPr>
                <w:rFonts w:asciiTheme="minorHAnsi" w:eastAsia="Calibri" w:hAnsiTheme="minorHAnsi"/>
                <w:b/>
                <w:color w:val="00B0F0"/>
                <w:szCs w:val="22"/>
                <w:lang w:eastAsia="en-US"/>
              </w:rPr>
            </w:pPr>
            <w:r w:rsidRPr="00F525A7">
              <w:rPr>
                <w:rFonts w:asciiTheme="minorHAnsi" w:eastAsia="Calibri" w:hAnsiTheme="minorHAnsi"/>
                <w:b/>
                <w:color w:val="00B0F0"/>
                <w:szCs w:val="22"/>
                <w:lang w:eastAsia="en-US"/>
              </w:rPr>
              <w:t>PROG: przenieś odpowiedź z P1.</w:t>
            </w:r>
            <w:r w:rsidR="00033CF9" w:rsidRPr="00F525A7">
              <w:rPr>
                <w:rFonts w:asciiTheme="minorHAnsi" w:eastAsia="Calibri" w:hAnsiTheme="minorHAnsi"/>
                <w:b/>
                <w:color w:val="00B0F0"/>
                <w:szCs w:val="22"/>
                <w:lang w:eastAsia="en-US"/>
              </w:rPr>
              <w:t>9</w:t>
            </w:r>
          </w:p>
        </w:tc>
        <w:tc>
          <w:tcPr>
            <w:tcW w:w="4606" w:type="dxa"/>
          </w:tcPr>
          <w:p w14:paraId="6F662F30" w14:textId="77777777" w:rsidR="004C6E20" w:rsidRPr="00F525A7" w:rsidRDefault="004C6E20" w:rsidP="0072047D">
            <w:pPr>
              <w:autoSpaceDE w:val="0"/>
              <w:autoSpaceDN w:val="0"/>
              <w:adjustRightInd w:val="0"/>
              <w:spacing w:line="276" w:lineRule="auto"/>
              <w:rPr>
                <w:rFonts w:asciiTheme="minorHAnsi" w:eastAsia="Calibri" w:hAnsiTheme="minorHAnsi"/>
                <w:b/>
                <w:szCs w:val="22"/>
                <w:lang w:eastAsia="en-US"/>
              </w:rPr>
            </w:pPr>
            <w:r w:rsidRPr="00F525A7">
              <w:rPr>
                <w:rFonts w:asciiTheme="minorHAnsi" w:eastAsia="Calibri" w:hAnsiTheme="minorHAnsi"/>
                <w:b/>
                <w:szCs w:val="22"/>
                <w:lang w:eastAsia="en-US"/>
              </w:rPr>
              <w:t>….….</w:t>
            </w:r>
          </w:p>
        </w:tc>
      </w:tr>
    </w:tbl>
    <w:p w14:paraId="68A99C18" w14:textId="77777777" w:rsidR="004C6E20" w:rsidRPr="0072047D" w:rsidRDefault="004C6E20" w:rsidP="0072047D">
      <w:pPr>
        <w:tabs>
          <w:tab w:val="center" w:pos="4536"/>
        </w:tabs>
        <w:spacing w:line="276" w:lineRule="auto"/>
        <w:rPr>
          <w:rFonts w:asciiTheme="minorHAnsi" w:eastAsia="Calibri" w:hAnsiTheme="minorHAnsi"/>
          <w:b/>
          <w:color w:val="00B0F0"/>
          <w:sz w:val="22"/>
          <w:szCs w:val="22"/>
          <w:lang w:eastAsia="en-US"/>
        </w:rPr>
      </w:pPr>
    </w:p>
    <w:p w14:paraId="4DD639C2" w14:textId="77777777" w:rsidR="00883226" w:rsidRPr="0072047D" w:rsidRDefault="00883226" w:rsidP="0072047D">
      <w:pPr>
        <w:tabs>
          <w:tab w:val="center" w:pos="4536"/>
        </w:tabs>
        <w:spacing w:line="276" w:lineRule="auto"/>
        <w:rPr>
          <w:rFonts w:asciiTheme="minorHAnsi" w:eastAsia="Calibri" w:hAnsiTheme="minorHAnsi"/>
          <w:bCs/>
          <w:sz w:val="22"/>
          <w:szCs w:val="22"/>
          <w:lang w:eastAsia="en-US"/>
        </w:rPr>
      </w:pPr>
      <w:r w:rsidRPr="0072047D">
        <w:rPr>
          <w:rFonts w:asciiTheme="minorHAnsi" w:eastAsia="Calibri" w:hAnsiTheme="minorHAnsi"/>
          <w:b/>
          <w:color w:val="00B0F0"/>
          <w:sz w:val="22"/>
          <w:szCs w:val="22"/>
          <w:lang w:eastAsia="en-US"/>
        </w:rPr>
        <w:t xml:space="preserve">PROG: POLE TEKSTOWE. FILTR: TYLKO JEŚLI </w:t>
      </w:r>
      <w:r w:rsidR="004C6E20" w:rsidRPr="0072047D">
        <w:rPr>
          <w:rFonts w:asciiTheme="minorHAnsi" w:eastAsia="Calibri" w:hAnsiTheme="minorHAnsi"/>
          <w:b/>
          <w:color w:val="00B0F0"/>
          <w:sz w:val="22"/>
          <w:szCs w:val="22"/>
          <w:lang w:eastAsia="en-US"/>
        </w:rPr>
        <w:t xml:space="preserve">LGD REALIZOWAŁO „MAŁE PROJEKTY” </w:t>
      </w:r>
      <w:r w:rsidR="00745381" w:rsidRPr="0072047D">
        <w:rPr>
          <w:rFonts w:asciiTheme="minorHAnsi" w:eastAsia="Calibri" w:hAnsiTheme="minorHAnsi"/>
          <w:b/>
          <w:color w:val="00B0F0"/>
          <w:sz w:val="22"/>
          <w:szCs w:val="22"/>
          <w:lang w:eastAsia="en-US"/>
        </w:rPr>
        <w:t>(P1.6.4</w:t>
      </w:r>
      <w:r w:rsidR="004C6E20" w:rsidRPr="0072047D">
        <w:rPr>
          <w:rFonts w:asciiTheme="minorHAnsi" w:eastAsia="Calibri" w:hAnsiTheme="minorHAnsi"/>
          <w:b/>
          <w:color w:val="00B0F0"/>
          <w:sz w:val="22"/>
          <w:szCs w:val="22"/>
          <w:lang w:eastAsia="en-US"/>
        </w:rPr>
        <w:t>). MOŻLIWOŚĆ JEDNEJ ODPOWIEDZI W KAŻDYM WIERSZU.</w:t>
      </w:r>
    </w:p>
    <w:p w14:paraId="2E7296AD" w14:textId="77777777" w:rsidR="004C6E20" w:rsidRPr="0072047D" w:rsidRDefault="00883226" w:rsidP="0072047D">
      <w:pPr>
        <w:spacing w:line="276" w:lineRule="auto"/>
        <w:rPr>
          <w:rFonts w:asciiTheme="minorHAnsi" w:eastAsia="Calibri" w:hAnsiTheme="minorHAnsi" w:cs="Tahoma"/>
          <w:b/>
          <w:sz w:val="22"/>
          <w:szCs w:val="22"/>
          <w:lang w:eastAsia="en-US"/>
        </w:rPr>
      </w:pPr>
      <w:r w:rsidRPr="0072047D">
        <w:rPr>
          <w:rFonts w:asciiTheme="minorHAnsi" w:eastAsia="Calibri" w:hAnsiTheme="minorHAnsi"/>
          <w:b/>
          <w:bCs/>
          <w:sz w:val="22"/>
          <w:szCs w:val="22"/>
          <w:lang w:eastAsia="en-US"/>
        </w:rPr>
        <w:t>P1.</w:t>
      </w:r>
      <w:r w:rsidR="008471BB" w:rsidRPr="0072047D">
        <w:rPr>
          <w:rFonts w:asciiTheme="minorHAnsi" w:eastAsia="Calibri" w:hAnsiTheme="minorHAnsi"/>
          <w:b/>
          <w:bCs/>
          <w:sz w:val="22"/>
          <w:szCs w:val="22"/>
          <w:lang w:eastAsia="en-US"/>
        </w:rPr>
        <w:t>10</w:t>
      </w:r>
      <w:r w:rsidRPr="0072047D">
        <w:rPr>
          <w:rFonts w:asciiTheme="minorHAnsi" w:eastAsia="Calibri" w:hAnsiTheme="minorHAnsi"/>
          <w:b/>
          <w:bCs/>
          <w:sz w:val="22"/>
          <w:szCs w:val="22"/>
          <w:lang w:eastAsia="en-US"/>
        </w:rPr>
        <w:t xml:space="preserve">. </w:t>
      </w:r>
      <w:r w:rsidRPr="0072047D">
        <w:rPr>
          <w:rFonts w:asciiTheme="minorHAnsi" w:eastAsia="Calibri" w:hAnsiTheme="minorHAnsi" w:cs="Tahoma"/>
          <w:b/>
          <w:sz w:val="22"/>
          <w:szCs w:val="22"/>
          <w:lang w:eastAsia="en-US"/>
        </w:rPr>
        <w:t>Poniżej przedstawion</w:t>
      </w:r>
      <w:r w:rsidR="00D77129" w:rsidRPr="0072047D">
        <w:rPr>
          <w:rFonts w:asciiTheme="minorHAnsi" w:eastAsia="Calibri" w:hAnsiTheme="minorHAnsi" w:cs="Tahoma"/>
          <w:b/>
          <w:sz w:val="22"/>
          <w:szCs w:val="22"/>
          <w:lang w:eastAsia="en-US"/>
        </w:rPr>
        <w:t>o cele tzw. Małych P</w:t>
      </w:r>
      <w:r w:rsidRPr="0072047D">
        <w:rPr>
          <w:rFonts w:asciiTheme="minorHAnsi" w:eastAsia="Calibri" w:hAnsiTheme="minorHAnsi" w:cs="Tahoma"/>
          <w:b/>
          <w:sz w:val="22"/>
          <w:szCs w:val="22"/>
          <w:lang w:eastAsia="en-US"/>
        </w:rPr>
        <w:t xml:space="preserve">rojektów. </w:t>
      </w:r>
      <w:r w:rsidR="004C6E20" w:rsidRPr="0072047D">
        <w:rPr>
          <w:rFonts w:asciiTheme="minorHAnsi" w:eastAsia="Calibri" w:hAnsiTheme="minorHAnsi" w:cs="Tahoma"/>
          <w:b/>
          <w:sz w:val="22"/>
          <w:szCs w:val="22"/>
          <w:lang w:eastAsia="en-US"/>
        </w:rPr>
        <w:t>Proszę wskazać, które z nich Państwo realizowali.</w:t>
      </w:r>
    </w:p>
    <w:tbl>
      <w:tblPr>
        <w:tblStyle w:val="Tabela-Siatka1"/>
        <w:tblW w:w="0" w:type="auto"/>
        <w:tblInd w:w="108" w:type="dxa"/>
        <w:tblLook w:val="04A0" w:firstRow="1" w:lastRow="0" w:firstColumn="1" w:lastColumn="0" w:noHBand="0" w:noVBand="1"/>
      </w:tblPr>
      <w:tblGrid>
        <w:gridCol w:w="4395"/>
        <w:gridCol w:w="1701"/>
        <w:gridCol w:w="1559"/>
        <w:gridCol w:w="1510"/>
      </w:tblGrid>
      <w:tr w:rsidR="004C6E20" w:rsidRPr="00F525A7" w14:paraId="078E162C" w14:textId="77777777" w:rsidTr="004C6E20">
        <w:trPr>
          <w:trHeight w:val="487"/>
          <w:tblHeader/>
        </w:trPr>
        <w:tc>
          <w:tcPr>
            <w:tcW w:w="4395" w:type="dxa"/>
            <w:shd w:val="clear" w:color="auto" w:fill="002060"/>
          </w:tcPr>
          <w:p w14:paraId="7D0B4475" w14:textId="77777777" w:rsidR="004C6E20" w:rsidRPr="00F525A7" w:rsidRDefault="004C6E20" w:rsidP="0072047D">
            <w:pPr>
              <w:spacing w:line="276" w:lineRule="auto"/>
              <w:rPr>
                <w:rFonts w:asciiTheme="minorHAnsi" w:eastAsia="Calibri" w:hAnsiTheme="minorHAnsi"/>
                <w:b/>
                <w:sz w:val="20"/>
                <w:szCs w:val="20"/>
              </w:rPr>
            </w:pPr>
            <w:r w:rsidRPr="00F525A7">
              <w:rPr>
                <w:rFonts w:asciiTheme="minorHAnsi" w:eastAsia="Calibri" w:hAnsiTheme="minorHAnsi"/>
                <w:b/>
                <w:sz w:val="20"/>
                <w:szCs w:val="20"/>
              </w:rPr>
              <w:t>Cel</w:t>
            </w:r>
          </w:p>
        </w:tc>
        <w:tc>
          <w:tcPr>
            <w:tcW w:w="1701" w:type="dxa"/>
            <w:shd w:val="clear" w:color="auto" w:fill="002060"/>
          </w:tcPr>
          <w:p w14:paraId="344E4600" w14:textId="77777777" w:rsidR="004C6E20" w:rsidRPr="00F525A7" w:rsidRDefault="004C6E20" w:rsidP="0072047D">
            <w:pPr>
              <w:spacing w:line="276" w:lineRule="auto"/>
              <w:jc w:val="center"/>
              <w:rPr>
                <w:rFonts w:asciiTheme="minorHAnsi" w:eastAsia="Calibri" w:hAnsiTheme="minorHAnsi"/>
                <w:b/>
                <w:sz w:val="20"/>
                <w:szCs w:val="20"/>
              </w:rPr>
            </w:pPr>
            <w:r w:rsidRPr="00F525A7">
              <w:rPr>
                <w:rFonts w:asciiTheme="minorHAnsi" w:eastAsia="Calibri" w:hAnsiTheme="minorHAnsi"/>
                <w:b/>
                <w:sz w:val="20"/>
                <w:szCs w:val="20"/>
              </w:rPr>
              <w:t>Tak</w:t>
            </w:r>
          </w:p>
        </w:tc>
        <w:tc>
          <w:tcPr>
            <w:tcW w:w="1559" w:type="dxa"/>
            <w:shd w:val="clear" w:color="auto" w:fill="002060"/>
          </w:tcPr>
          <w:p w14:paraId="39E02D77" w14:textId="77777777" w:rsidR="004C6E20" w:rsidRPr="00F525A7" w:rsidRDefault="004C6E20" w:rsidP="0072047D">
            <w:pPr>
              <w:spacing w:line="276" w:lineRule="auto"/>
              <w:jc w:val="center"/>
              <w:rPr>
                <w:rFonts w:asciiTheme="minorHAnsi" w:eastAsia="Calibri" w:hAnsiTheme="minorHAnsi"/>
                <w:b/>
                <w:sz w:val="20"/>
                <w:szCs w:val="20"/>
              </w:rPr>
            </w:pPr>
            <w:r w:rsidRPr="00F525A7">
              <w:rPr>
                <w:rFonts w:asciiTheme="minorHAnsi" w:eastAsia="Calibri" w:hAnsiTheme="minorHAnsi"/>
                <w:b/>
                <w:sz w:val="20"/>
                <w:szCs w:val="20"/>
              </w:rPr>
              <w:t>Nie</w:t>
            </w:r>
          </w:p>
        </w:tc>
        <w:tc>
          <w:tcPr>
            <w:tcW w:w="1510" w:type="dxa"/>
            <w:shd w:val="clear" w:color="auto" w:fill="002060"/>
          </w:tcPr>
          <w:p w14:paraId="683D024C" w14:textId="77777777" w:rsidR="004C6E20" w:rsidRPr="00F525A7" w:rsidRDefault="004C6E20" w:rsidP="0072047D">
            <w:pPr>
              <w:spacing w:line="276" w:lineRule="auto"/>
              <w:jc w:val="center"/>
              <w:rPr>
                <w:rFonts w:asciiTheme="minorHAnsi" w:eastAsia="Calibri" w:hAnsiTheme="minorHAnsi"/>
                <w:b/>
                <w:sz w:val="20"/>
                <w:szCs w:val="20"/>
              </w:rPr>
            </w:pPr>
            <w:r w:rsidRPr="00F525A7">
              <w:rPr>
                <w:rFonts w:asciiTheme="minorHAnsi" w:eastAsia="Calibri" w:hAnsiTheme="minorHAnsi"/>
                <w:b/>
                <w:sz w:val="20"/>
                <w:szCs w:val="20"/>
              </w:rPr>
              <w:t>Trudno powiedzieć</w:t>
            </w:r>
          </w:p>
        </w:tc>
      </w:tr>
      <w:tr w:rsidR="004C6E20" w:rsidRPr="00F525A7" w14:paraId="62BA1000" w14:textId="77777777" w:rsidTr="004C6E20">
        <w:trPr>
          <w:trHeight w:val="487"/>
        </w:trPr>
        <w:tc>
          <w:tcPr>
            <w:tcW w:w="4395" w:type="dxa"/>
          </w:tcPr>
          <w:p w14:paraId="70F5536C"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P1.10.1 organizacja szkoleń i innych przedsięwzięć o charakterze edukacyjnym</w:t>
            </w:r>
          </w:p>
        </w:tc>
        <w:tc>
          <w:tcPr>
            <w:tcW w:w="1701" w:type="dxa"/>
            <w:vAlign w:val="center"/>
          </w:tcPr>
          <w:p w14:paraId="0E8E5458"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1</w:t>
            </w:r>
            <w:r w:rsidRPr="00F525A7">
              <w:rPr>
                <w:rFonts w:asciiTheme="minorHAnsi" w:hAnsiTheme="minorHAnsi"/>
                <w:b/>
                <w:color w:val="00B0F0"/>
                <w:sz w:val="20"/>
                <w:szCs w:val="20"/>
              </w:rPr>
              <w:t xml:space="preserve"> PRZEJDŹ DO P1.10 .A</w:t>
            </w:r>
          </w:p>
        </w:tc>
        <w:tc>
          <w:tcPr>
            <w:tcW w:w="1559" w:type="dxa"/>
            <w:vAlign w:val="center"/>
          </w:tcPr>
          <w:p w14:paraId="05465C0F"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2</w:t>
            </w:r>
            <w:r w:rsidRPr="00F525A7">
              <w:rPr>
                <w:rFonts w:asciiTheme="minorHAnsi" w:hAnsiTheme="minorHAnsi"/>
                <w:b/>
                <w:color w:val="00B0F0"/>
                <w:sz w:val="20"/>
                <w:szCs w:val="20"/>
              </w:rPr>
              <w:t xml:space="preserve"> PRZEJDŹ DO P1.11</w:t>
            </w:r>
          </w:p>
        </w:tc>
        <w:tc>
          <w:tcPr>
            <w:tcW w:w="1510" w:type="dxa"/>
            <w:vAlign w:val="center"/>
          </w:tcPr>
          <w:p w14:paraId="774665BE"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97</w:t>
            </w:r>
            <w:r w:rsidRPr="00F525A7">
              <w:rPr>
                <w:rFonts w:asciiTheme="minorHAnsi" w:hAnsiTheme="minorHAnsi"/>
                <w:b/>
                <w:color w:val="00B0F0"/>
                <w:sz w:val="20"/>
                <w:szCs w:val="20"/>
              </w:rPr>
              <w:t xml:space="preserve"> PRZEJDŹ DO P1.11</w:t>
            </w:r>
          </w:p>
        </w:tc>
      </w:tr>
      <w:tr w:rsidR="004C6E20" w:rsidRPr="00F525A7" w14:paraId="72F502D0" w14:textId="77777777" w:rsidTr="004C6E20">
        <w:trPr>
          <w:trHeight w:val="487"/>
        </w:trPr>
        <w:tc>
          <w:tcPr>
            <w:tcW w:w="4395" w:type="dxa"/>
          </w:tcPr>
          <w:p w14:paraId="1704B215"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P1.10.2 promocja i rozwój lokalnej twórczości kulturalnej i artystycznej</w:t>
            </w:r>
          </w:p>
        </w:tc>
        <w:tc>
          <w:tcPr>
            <w:tcW w:w="1701" w:type="dxa"/>
            <w:vAlign w:val="center"/>
          </w:tcPr>
          <w:p w14:paraId="2A30A08E"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1</w:t>
            </w:r>
            <w:r w:rsidRPr="00F525A7">
              <w:rPr>
                <w:rFonts w:asciiTheme="minorHAnsi" w:hAnsiTheme="minorHAnsi"/>
                <w:b/>
                <w:color w:val="00B0F0"/>
                <w:sz w:val="20"/>
                <w:szCs w:val="20"/>
              </w:rPr>
              <w:t xml:space="preserve"> PRZEJDŹ DO P1.10 .A</w:t>
            </w:r>
          </w:p>
        </w:tc>
        <w:tc>
          <w:tcPr>
            <w:tcW w:w="1559" w:type="dxa"/>
            <w:vAlign w:val="center"/>
          </w:tcPr>
          <w:p w14:paraId="268C21A8"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2</w:t>
            </w:r>
            <w:r w:rsidRPr="00F525A7">
              <w:rPr>
                <w:rFonts w:asciiTheme="minorHAnsi" w:hAnsiTheme="minorHAnsi"/>
                <w:b/>
                <w:color w:val="00B0F0"/>
                <w:sz w:val="20"/>
                <w:szCs w:val="20"/>
              </w:rPr>
              <w:t xml:space="preserve"> PRZEJDŹ DO P1.11</w:t>
            </w:r>
          </w:p>
        </w:tc>
        <w:tc>
          <w:tcPr>
            <w:tcW w:w="1510" w:type="dxa"/>
            <w:vAlign w:val="center"/>
          </w:tcPr>
          <w:p w14:paraId="68F3FB1A"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97</w:t>
            </w:r>
            <w:r w:rsidRPr="00F525A7">
              <w:rPr>
                <w:rFonts w:asciiTheme="minorHAnsi" w:hAnsiTheme="minorHAnsi"/>
                <w:b/>
                <w:color w:val="00B0F0"/>
                <w:sz w:val="20"/>
                <w:szCs w:val="20"/>
              </w:rPr>
              <w:t xml:space="preserve"> PRZEJDŹ DO P1.11</w:t>
            </w:r>
          </w:p>
        </w:tc>
      </w:tr>
      <w:tr w:rsidR="004C6E20" w:rsidRPr="00F525A7" w14:paraId="252BC6F4" w14:textId="77777777" w:rsidTr="004C6E20">
        <w:trPr>
          <w:trHeight w:val="475"/>
        </w:trPr>
        <w:tc>
          <w:tcPr>
            <w:tcW w:w="4395" w:type="dxa"/>
          </w:tcPr>
          <w:p w14:paraId="3C79D4C2"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P1.10.3 rozwój agroturystyki i turystyki na obszarach wiejskich</w:t>
            </w:r>
          </w:p>
        </w:tc>
        <w:tc>
          <w:tcPr>
            <w:tcW w:w="1701" w:type="dxa"/>
            <w:vAlign w:val="center"/>
          </w:tcPr>
          <w:p w14:paraId="28E3DF3C"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1</w:t>
            </w:r>
            <w:r w:rsidRPr="00F525A7">
              <w:rPr>
                <w:rFonts w:asciiTheme="minorHAnsi" w:hAnsiTheme="minorHAnsi"/>
                <w:b/>
                <w:color w:val="00B0F0"/>
                <w:sz w:val="20"/>
                <w:szCs w:val="20"/>
              </w:rPr>
              <w:t xml:space="preserve"> PRZEJDŹ DO P1.10 .A</w:t>
            </w:r>
          </w:p>
        </w:tc>
        <w:tc>
          <w:tcPr>
            <w:tcW w:w="1559" w:type="dxa"/>
            <w:vAlign w:val="center"/>
          </w:tcPr>
          <w:p w14:paraId="48F7C295"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2</w:t>
            </w:r>
            <w:r w:rsidRPr="00F525A7">
              <w:rPr>
                <w:rFonts w:asciiTheme="minorHAnsi" w:hAnsiTheme="minorHAnsi"/>
                <w:b/>
                <w:color w:val="00B0F0"/>
                <w:sz w:val="20"/>
                <w:szCs w:val="20"/>
              </w:rPr>
              <w:t xml:space="preserve"> PRZEJDŹ DO P1.11</w:t>
            </w:r>
          </w:p>
        </w:tc>
        <w:tc>
          <w:tcPr>
            <w:tcW w:w="1510" w:type="dxa"/>
            <w:vAlign w:val="center"/>
          </w:tcPr>
          <w:p w14:paraId="63F0BA66"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97</w:t>
            </w:r>
            <w:r w:rsidRPr="00F525A7">
              <w:rPr>
                <w:rFonts w:asciiTheme="minorHAnsi" w:hAnsiTheme="minorHAnsi"/>
                <w:b/>
                <w:color w:val="00B0F0"/>
                <w:sz w:val="20"/>
                <w:szCs w:val="20"/>
              </w:rPr>
              <w:t xml:space="preserve"> PRZEJDŹ DO P1.11</w:t>
            </w:r>
          </w:p>
        </w:tc>
      </w:tr>
      <w:tr w:rsidR="004C6E20" w:rsidRPr="00F525A7" w14:paraId="20959577" w14:textId="77777777" w:rsidTr="004C6E20">
        <w:trPr>
          <w:trHeight w:val="738"/>
        </w:trPr>
        <w:tc>
          <w:tcPr>
            <w:tcW w:w="4395" w:type="dxa"/>
          </w:tcPr>
          <w:p w14:paraId="1B7C47B3"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P1.10.4 tworzenie, rozwój, przetwarzanie, wprowadzania na rynek oraz podnoszenie jakości produktów i usług bazujących na lokalnych zasobach</w:t>
            </w:r>
          </w:p>
        </w:tc>
        <w:tc>
          <w:tcPr>
            <w:tcW w:w="1701" w:type="dxa"/>
            <w:vAlign w:val="center"/>
          </w:tcPr>
          <w:p w14:paraId="09D75554"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1</w:t>
            </w:r>
            <w:r w:rsidRPr="00F525A7">
              <w:rPr>
                <w:rFonts w:asciiTheme="minorHAnsi" w:hAnsiTheme="minorHAnsi"/>
                <w:b/>
                <w:color w:val="00B0F0"/>
                <w:sz w:val="20"/>
                <w:szCs w:val="20"/>
              </w:rPr>
              <w:t xml:space="preserve"> PRZEJDŹ DO P1.10 .A</w:t>
            </w:r>
          </w:p>
        </w:tc>
        <w:tc>
          <w:tcPr>
            <w:tcW w:w="1559" w:type="dxa"/>
            <w:vAlign w:val="center"/>
          </w:tcPr>
          <w:p w14:paraId="24F12CF1"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2</w:t>
            </w:r>
            <w:r w:rsidRPr="00F525A7">
              <w:rPr>
                <w:rFonts w:asciiTheme="minorHAnsi" w:hAnsiTheme="minorHAnsi"/>
                <w:b/>
                <w:color w:val="00B0F0"/>
                <w:sz w:val="20"/>
                <w:szCs w:val="20"/>
              </w:rPr>
              <w:t xml:space="preserve"> PRZEJDŹ DO P1.11</w:t>
            </w:r>
          </w:p>
        </w:tc>
        <w:tc>
          <w:tcPr>
            <w:tcW w:w="1510" w:type="dxa"/>
            <w:vAlign w:val="center"/>
          </w:tcPr>
          <w:p w14:paraId="5355E095"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97</w:t>
            </w:r>
            <w:r w:rsidRPr="00F525A7">
              <w:rPr>
                <w:rFonts w:asciiTheme="minorHAnsi" w:hAnsiTheme="minorHAnsi"/>
                <w:b/>
                <w:color w:val="00B0F0"/>
                <w:sz w:val="20"/>
                <w:szCs w:val="20"/>
              </w:rPr>
              <w:t xml:space="preserve"> PRZEJDŹ DO P1.11</w:t>
            </w:r>
          </w:p>
        </w:tc>
      </w:tr>
      <w:tr w:rsidR="004C6E20" w:rsidRPr="00F525A7" w14:paraId="1A94A63F" w14:textId="77777777" w:rsidTr="004C6E20">
        <w:trPr>
          <w:trHeight w:val="475"/>
        </w:trPr>
        <w:tc>
          <w:tcPr>
            <w:tcW w:w="4395" w:type="dxa"/>
          </w:tcPr>
          <w:p w14:paraId="2593A7D6"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P1.10.5 organizacja imprez kulturalnych, rekreacyjnych, sportowych</w:t>
            </w:r>
          </w:p>
        </w:tc>
        <w:tc>
          <w:tcPr>
            <w:tcW w:w="1701" w:type="dxa"/>
            <w:vAlign w:val="center"/>
          </w:tcPr>
          <w:p w14:paraId="2C9A79A9"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1</w:t>
            </w:r>
            <w:r w:rsidRPr="00F525A7">
              <w:rPr>
                <w:rFonts w:asciiTheme="minorHAnsi" w:hAnsiTheme="minorHAnsi"/>
                <w:b/>
                <w:color w:val="00B0F0"/>
                <w:sz w:val="20"/>
                <w:szCs w:val="20"/>
              </w:rPr>
              <w:t xml:space="preserve"> PRZEJDŹ DO P1.10 .A</w:t>
            </w:r>
          </w:p>
        </w:tc>
        <w:tc>
          <w:tcPr>
            <w:tcW w:w="1559" w:type="dxa"/>
            <w:vAlign w:val="center"/>
          </w:tcPr>
          <w:p w14:paraId="3D3A15B9"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2</w:t>
            </w:r>
            <w:r w:rsidRPr="00F525A7">
              <w:rPr>
                <w:rFonts w:asciiTheme="minorHAnsi" w:hAnsiTheme="minorHAnsi"/>
                <w:b/>
                <w:color w:val="00B0F0"/>
                <w:sz w:val="20"/>
                <w:szCs w:val="20"/>
              </w:rPr>
              <w:t xml:space="preserve"> PRZEJDŹ DO P1.11</w:t>
            </w:r>
          </w:p>
        </w:tc>
        <w:tc>
          <w:tcPr>
            <w:tcW w:w="1510" w:type="dxa"/>
            <w:vAlign w:val="center"/>
          </w:tcPr>
          <w:p w14:paraId="78601F10"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97</w:t>
            </w:r>
            <w:r w:rsidRPr="00F525A7">
              <w:rPr>
                <w:rFonts w:asciiTheme="minorHAnsi" w:hAnsiTheme="minorHAnsi"/>
                <w:b/>
                <w:color w:val="00B0F0"/>
                <w:sz w:val="20"/>
                <w:szCs w:val="20"/>
              </w:rPr>
              <w:t xml:space="preserve"> PRZEJDŹ DO P1.11</w:t>
            </w:r>
          </w:p>
        </w:tc>
      </w:tr>
      <w:tr w:rsidR="004C6E20" w:rsidRPr="00F525A7" w14:paraId="204D60E9" w14:textId="77777777" w:rsidTr="004C6E20">
        <w:trPr>
          <w:trHeight w:val="487"/>
        </w:trPr>
        <w:tc>
          <w:tcPr>
            <w:tcW w:w="4395" w:type="dxa"/>
          </w:tcPr>
          <w:p w14:paraId="53BA750F"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lastRenderedPageBreak/>
              <w:t>P1.10.6 zakup i nasadzenia tradycyjnej roślinności oraz starych odmian roślin</w:t>
            </w:r>
          </w:p>
        </w:tc>
        <w:tc>
          <w:tcPr>
            <w:tcW w:w="1701" w:type="dxa"/>
            <w:vAlign w:val="center"/>
          </w:tcPr>
          <w:p w14:paraId="3329A6CD"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1</w:t>
            </w:r>
            <w:r w:rsidRPr="00F525A7">
              <w:rPr>
                <w:rFonts w:asciiTheme="minorHAnsi" w:hAnsiTheme="minorHAnsi"/>
                <w:b/>
                <w:color w:val="00B0F0"/>
                <w:sz w:val="20"/>
                <w:szCs w:val="20"/>
              </w:rPr>
              <w:t xml:space="preserve"> PRZEJDŹ DO P1.10 .A</w:t>
            </w:r>
          </w:p>
        </w:tc>
        <w:tc>
          <w:tcPr>
            <w:tcW w:w="1559" w:type="dxa"/>
            <w:vAlign w:val="center"/>
          </w:tcPr>
          <w:p w14:paraId="5FF0E4F5"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2</w:t>
            </w:r>
            <w:r w:rsidRPr="00F525A7">
              <w:rPr>
                <w:rFonts w:asciiTheme="minorHAnsi" w:hAnsiTheme="minorHAnsi"/>
                <w:b/>
                <w:color w:val="00B0F0"/>
                <w:sz w:val="20"/>
                <w:szCs w:val="20"/>
              </w:rPr>
              <w:t xml:space="preserve"> PRZEJDŹ DO P1.11</w:t>
            </w:r>
          </w:p>
        </w:tc>
        <w:tc>
          <w:tcPr>
            <w:tcW w:w="1510" w:type="dxa"/>
            <w:vAlign w:val="center"/>
          </w:tcPr>
          <w:p w14:paraId="378C66B8"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97</w:t>
            </w:r>
            <w:r w:rsidRPr="00F525A7">
              <w:rPr>
                <w:rFonts w:asciiTheme="minorHAnsi" w:hAnsiTheme="minorHAnsi"/>
                <w:b/>
                <w:color w:val="00B0F0"/>
                <w:sz w:val="20"/>
                <w:szCs w:val="20"/>
              </w:rPr>
              <w:t xml:space="preserve"> PRZEJDŹ DO P1.11</w:t>
            </w:r>
          </w:p>
        </w:tc>
      </w:tr>
      <w:tr w:rsidR="004C6E20" w:rsidRPr="00F525A7" w14:paraId="33B72534" w14:textId="77777777" w:rsidTr="004C6E20">
        <w:trPr>
          <w:trHeight w:val="738"/>
        </w:trPr>
        <w:tc>
          <w:tcPr>
            <w:tcW w:w="4395" w:type="dxa"/>
          </w:tcPr>
          <w:p w14:paraId="538B89BC"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P1.10.7 zakup urządzeń i sprzętu (w tym komputerów z dostępem do Internetu) i ich udostępnianie społeczności wiejskiej w celu podniesienia jakości życia ludności</w:t>
            </w:r>
          </w:p>
        </w:tc>
        <w:tc>
          <w:tcPr>
            <w:tcW w:w="1701" w:type="dxa"/>
            <w:vAlign w:val="center"/>
          </w:tcPr>
          <w:p w14:paraId="2B2FC8E4"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1</w:t>
            </w:r>
            <w:r w:rsidRPr="00F525A7">
              <w:rPr>
                <w:rFonts w:asciiTheme="minorHAnsi" w:hAnsiTheme="minorHAnsi"/>
                <w:b/>
                <w:color w:val="00B0F0"/>
                <w:sz w:val="20"/>
                <w:szCs w:val="20"/>
              </w:rPr>
              <w:t xml:space="preserve"> PRZEJDŹ DO P1.10 .A</w:t>
            </w:r>
          </w:p>
        </w:tc>
        <w:tc>
          <w:tcPr>
            <w:tcW w:w="1559" w:type="dxa"/>
            <w:vAlign w:val="center"/>
          </w:tcPr>
          <w:p w14:paraId="633A9344"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2</w:t>
            </w:r>
            <w:r w:rsidRPr="00F525A7">
              <w:rPr>
                <w:rFonts w:asciiTheme="minorHAnsi" w:hAnsiTheme="minorHAnsi"/>
                <w:b/>
                <w:color w:val="00B0F0"/>
                <w:sz w:val="20"/>
                <w:szCs w:val="20"/>
              </w:rPr>
              <w:t xml:space="preserve"> PRZEJDŹ DO P1.11</w:t>
            </w:r>
          </w:p>
        </w:tc>
        <w:tc>
          <w:tcPr>
            <w:tcW w:w="1510" w:type="dxa"/>
            <w:vAlign w:val="center"/>
          </w:tcPr>
          <w:p w14:paraId="593079A2"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97</w:t>
            </w:r>
            <w:r w:rsidRPr="00F525A7">
              <w:rPr>
                <w:rFonts w:asciiTheme="minorHAnsi" w:hAnsiTheme="minorHAnsi"/>
                <w:b/>
                <w:color w:val="00B0F0"/>
                <w:sz w:val="20"/>
                <w:szCs w:val="20"/>
              </w:rPr>
              <w:t xml:space="preserve"> PRZEJDŹ DO P1.11</w:t>
            </w:r>
          </w:p>
        </w:tc>
      </w:tr>
      <w:tr w:rsidR="004C6E20" w:rsidRPr="00F525A7" w14:paraId="6BC71F80" w14:textId="77777777" w:rsidTr="004C6E20">
        <w:trPr>
          <w:trHeight w:val="725"/>
        </w:trPr>
        <w:tc>
          <w:tcPr>
            <w:tcW w:w="4395" w:type="dxa"/>
          </w:tcPr>
          <w:p w14:paraId="141AFE35" w14:textId="5A62FBD4" w:rsidR="004C6E20" w:rsidRPr="00F525A7" w:rsidRDefault="004C6E20"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P1.10.8 renowacja, zabezpieczenia i oznakowania przydrożnych kapliczek, pomników</w:t>
            </w:r>
            <w:r w:rsidR="000151E7" w:rsidRPr="00F525A7">
              <w:rPr>
                <w:rFonts w:asciiTheme="minorHAnsi" w:eastAsia="Calibri" w:hAnsiTheme="minorHAnsi"/>
                <w:sz w:val="20"/>
                <w:szCs w:val="20"/>
              </w:rPr>
              <w:t xml:space="preserve"> </w:t>
            </w:r>
            <w:r w:rsidRPr="00F525A7">
              <w:rPr>
                <w:rFonts w:asciiTheme="minorHAnsi" w:eastAsia="Calibri" w:hAnsiTheme="minorHAnsi"/>
                <w:sz w:val="20"/>
                <w:szCs w:val="20"/>
              </w:rPr>
              <w:t xml:space="preserve">przyrody, odkrywek geologicznych i innych miejsc i budowli </w:t>
            </w:r>
          </w:p>
        </w:tc>
        <w:tc>
          <w:tcPr>
            <w:tcW w:w="1701" w:type="dxa"/>
            <w:vAlign w:val="center"/>
          </w:tcPr>
          <w:p w14:paraId="6A96E136"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1</w:t>
            </w:r>
            <w:r w:rsidRPr="00F525A7">
              <w:rPr>
                <w:rFonts w:asciiTheme="minorHAnsi" w:hAnsiTheme="minorHAnsi"/>
                <w:b/>
                <w:color w:val="00B0F0"/>
                <w:sz w:val="20"/>
                <w:szCs w:val="20"/>
              </w:rPr>
              <w:t xml:space="preserve"> PRZEJDŹ DO P1.10 .A</w:t>
            </w:r>
          </w:p>
        </w:tc>
        <w:tc>
          <w:tcPr>
            <w:tcW w:w="1559" w:type="dxa"/>
            <w:vAlign w:val="center"/>
          </w:tcPr>
          <w:p w14:paraId="394ACA08"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2</w:t>
            </w:r>
            <w:r w:rsidRPr="00F525A7">
              <w:rPr>
                <w:rFonts w:asciiTheme="minorHAnsi" w:hAnsiTheme="minorHAnsi"/>
                <w:b/>
                <w:color w:val="00B0F0"/>
                <w:sz w:val="20"/>
                <w:szCs w:val="20"/>
              </w:rPr>
              <w:t xml:space="preserve"> PRZEJDŹ DO P1.11</w:t>
            </w:r>
          </w:p>
        </w:tc>
        <w:tc>
          <w:tcPr>
            <w:tcW w:w="1510" w:type="dxa"/>
            <w:vAlign w:val="center"/>
          </w:tcPr>
          <w:p w14:paraId="05356096"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97</w:t>
            </w:r>
            <w:r w:rsidRPr="00F525A7">
              <w:rPr>
                <w:rFonts w:asciiTheme="minorHAnsi" w:hAnsiTheme="minorHAnsi"/>
                <w:b/>
                <w:color w:val="00B0F0"/>
                <w:sz w:val="20"/>
                <w:szCs w:val="20"/>
              </w:rPr>
              <w:t xml:space="preserve"> PRZEJDŹ DO P1.11</w:t>
            </w:r>
          </w:p>
        </w:tc>
      </w:tr>
      <w:tr w:rsidR="004C6E20" w:rsidRPr="00F525A7" w14:paraId="76F4EB72" w14:textId="77777777" w:rsidTr="004C6E20">
        <w:trPr>
          <w:trHeight w:val="487"/>
        </w:trPr>
        <w:tc>
          <w:tcPr>
            <w:tcW w:w="4395" w:type="dxa"/>
          </w:tcPr>
          <w:p w14:paraId="51105681"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 xml:space="preserve">P1.10.9 odnawianie elewacji prywatnych budynków (wpisanych w rejestr zabytków), ogrodzeń itp. </w:t>
            </w:r>
          </w:p>
        </w:tc>
        <w:tc>
          <w:tcPr>
            <w:tcW w:w="1701" w:type="dxa"/>
            <w:vAlign w:val="center"/>
          </w:tcPr>
          <w:p w14:paraId="7AD36701"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1</w:t>
            </w:r>
            <w:r w:rsidRPr="00F525A7">
              <w:rPr>
                <w:rFonts w:asciiTheme="minorHAnsi" w:hAnsiTheme="minorHAnsi"/>
                <w:b/>
                <w:color w:val="00B0F0"/>
                <w:sz w:val="20"/>
                <w:szCs w:val="20"/>
              </w:rPr>
              <w:t xml:space="preserve"> PRZEJDŹ DO P1.10 .A</w:t>
            </w:r>
          </w:p>
        </w:tc>
        <w:tc>
          <w:tcPr>
            <w:tcW w:w="1559" w:type="dxa"/>
            <w:vAlign w:val="center"/>
          </w:tcPr>
          <w:p w14:paraId="1B2390E5"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2</w:t>
            </w:r>
            <w:r w:rsidRPr="00F525A7">
              <w:rPr>
                <w:rFonts w:asciiTheme="minorHAnsi" w:hAnsiTheme="minorHAnsi"/>
                <w:b/>
                <w:color w:val="00B0F0"/>
                <w:sz w:val="20"/>
                <w:szCs w:val="20"/>
              </w:rPr>
              <w:t xml:space="preserve"> PRZEJDŹ DO P1.11</w:t>
            </w:r>
          </w:p>
        </w:tc>
        <w:tc>
          <w:tcPr>
            <w:tcW w:w="1510" w:type="dxa"/>
            <w:vAlign w:val="center"/>
          </w:tcPr>
          <w:p w14:paraId="3E7A5AA9"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97</w:t>
            </w:r>
            <w:r w:rsidRPr="00F525A7">
              <w:rPr>
                <w:rFonts w:asciiTheme="minorHAnsi" w:hAnsiTheme="minorHAnsi"/>
                <w:b/>
                <w:color w:val="00B0F0"/>
                <w:sz w:val="20"/>
                <w:szCs w:val="20"/>
              </w:rPr>
              <w:t xml:space="preserve"> PRZEJDŹ DO P1.11</w:t>
            </w:r>
          </w:p>
        </w:tc>
      </w:tr>
      <w:tr w:rsidR="004C6E20" w:rsidRPr="00F525A7" w14:paraId="652F9981" w14:textId="77777777" w:rsidTr="004C6E20">
        <w:trPr>
          <w:trHeight w:val="754"/>
        </w:trPr>
        <w:tc>
          <w:tcPr>
            <w:tcW w:w="4395" w:type="dxa"/>
          </w:tcPr>
          <w:p w14:paraId="2CF95D64"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P1.10.10 zakup strojów, eksponatów i innego wyposażenia dla zespołów artystycznych, zespołów folklorystycznych oraz innych grup i zespołów kultywujących miejscowe tradycje</w:t>
            </w:r>
          </w:p>
        </w:tc>
        <w:tc>
          <w:tcPr>
            <w:tcW w:w="1701" w:type="dxa"/>
            <w:vAlign w:val="center"/>
          </w:tcPr>
          <w:p w14:paraId="75808B3C"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1</w:t>
            </w:r>
            <w:r w:rsidRPr="00F525A7">
              <w:rPr>
                <w:rFonts w:asciiTheme="minorHAnsi" w:hAnsiTheme="minorHAnsi"/>
                <w:b/>
                <w:color w:val="00B0F0"/>
                <w:sz w:val="20"/>
                <w:szCs w:val="20"/>
              </w:rPr>
              <w:t xml:space="preserve"> PRZEJDŹ DO P1.10 .A</w:t>
            </w:r>
          </w:p>
        </w:tc>
        <w:tc>
          <w:tcPr>
            <w:tcW w:w="1559" w:type="dxa"/>
            <w:vAlign w:val="center"/>
          </w:tcPr>
          <w:p w14:paraId="5F6A68B1"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2</w:t>
            </w:r>
            <w:r w:rsidRPr="00F525A7">
              <w:rPr>
                <w:rFonts w:asciiTheme="minorHAnsi" w:hAnsiTheme="minorHAnsi"/>
                <w:b/>
                <w:color w:val="00B0F0"/>
                <w:sz w:val="20"/>
                <w:szCs w:val="20"/>
              </w:rPr>
              <w:t xml:space="preserve"> PRZEJDŹ DO P1.11</w:t>
            </w:r>
          </w:p>
        </w:tc>
        <w:tc>
          <w:tcPr>
            <w:tcW w:w="1510" w:type="dxa"/>
            <w:vAlign w:val="center"/>
          </w:tcPr>
          <w:p w14:paraId="103F3DB9"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97</w:t>
            </w:r>
            <w:r w:rsidRPr="00F525A7">
              <w:rPr>
                <w:rFonts w:asciiTheme="minorHAnsi" w:hAnsiTheme="minorHAnsi"/>
                <w:b/>
                <w:color w:val="00B0F0"/>
                <w:sz w:val="20"/>
                <w:szCs w:val="20"/>
              </w:rPr>
              <w:t xml:space="preserve"> PRZEJDŹ DO P1.11</w:t>
            </w:r>
          </w:p>
        </w:tc>
      </w:tr>
      <w:tr w:rsidR="004C6E20" w:rsidRPr="00F525A7" w14:paraId="14AA401E" w14:textId="77777777" w:rsidTr="004C6E20">
        <w:trPr>
          <w:trHeight w:val="738"/>
        </w:trPr>
        <w:tc>
          <w:tcPr>
            <w:tcW w:w="4395" w:type="dxa"/>
          </w:tcPr>
          <w:p w14:paraId="6E20C5A6"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 xml:space="preserve">P1.10.11 inwestycje służące utrzymaniu </w:t>
            </w:r>
            <w:r w:rsidR="00745381" w:rsidRPr="00F525A7">
              <w:rPr>
                <w:rFonts w:asciiTheme="minorHAnsi" w:eastAsia="Calibri" w:hAnsiTheme="minorHAnsi"/>
                <w:sz w:val="20"/>
                <w:szCs w:val="20"/>
              </w:rPr>
              <w:br/>
            </w:r>
            <w:r w:rsidRPr="00F525A7">
              <w:rPr>
                <w:rFonts w:asciiTheme="minorHAnsi" w:eastAsia="Calibri" w:hAnsiTheme="minorHAnsi"/>
                <w:sz w:val="20"/>
                <w:szCs w:val="20"/>
              </w:rPr>
              <w:t>i kultywowaniu tradycyjnych zawodów i rzemiosła lub służących wspieraniu twórczości lokalnej lub ludowej;</w:t>
            </w:r>
          </w:p>
        </w:tc>
        <w:tc>
          <w:tcPr>
            <w:tcW w:w="1701" w:type="dxa"/>
            <w:vAlign w:val="center"/>
          </w:tcPr>
          <w:p w14:paraId="7A4B5EB2"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1</w:t>
            </w:r>
            <w:r w:rsidRPr="00F525A7">
              <w:rPr>
                <w:rFonts w:asciiTheme="minorHAnsi" w:hAnsiTheme="minorHAnsi"/>
                <w:b/>
                <w:color w:val="00B0F0"/>
                <w:sz w:val="20"/>
                <w:szCs w:val="20"/>
              </w:rPr>
              <w:t xml:space="preserve"> PRZEJDŹ DO P1.10 .A</w:t>
            </w:r>
          </w:p>
        </w:tc>
        <w:tc>
          <w:tcPr>
            <w:tcW w:w="1559" w:type="dxa"/>
            <w:vAlign w:val="center"/>
          </w:tcPr>
          <w:p w14:paraId="387CDA5C"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2</w:t>
            </w:r>
            <w:r w:rsidRPr="00F525A7">
              <w:rPr>
                <w:rFonts w:asciiTheme="minorHAnsi" w:hAnsiTheme="minorHAnsi"/>
                <w:b/>
                <w:color w:val="00B0F0"/>
                <w:sz w:val="20"/>
                <w:szCs w:val="20"/>
              </w:rPr>
              <w:t xml:space="preserve"> PRZEJDŹ DO P1.11</w:t>
            </w:r>
          </w:p>
        </w:tc>
        <w:tc>
          <w:tcPr>
            <w:tcW w:w="1510" w:type="dxa"/>
            <w:vAlign w:val="center"/>
          </w:tcPr>
          <w:p w14:paraId="28D1D377"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97</w:t>
            </w:r>
            <w:r w:rsidRPr="00F525A7">
              <w:rPr>
                <w:rFonts w:asciiTheme="minorHAnsi" w:hAnsiTheme="minorHAnsi"/>
                <w:b/>
                <w:color w:val="00B0F0"/>
                <w:sz w:val="20"/>
                <w:szCs w:val="20"/>
              </w:rPr>
              <w:t xml:space="preserve"> PRZEJDŹ DO P1.11</w:t>
            </w:r>
          </w:p>
        </w:tc>
      </w:tr>
      <w:tr w:rsidR="004C6E20" w:rsidRPr="00F525A7" w14:paraId="4B744815" w14:textId="77777777" w:rsidTr="004C6E20">
        <w:trPr>
          <w:trHeight w:val="94"/>
        </w:trPr>
        <w:tc>
          <w:tcPr>
            <w:tcW w:w="4395" w:type="dxa"/>
          </w:tcPr>
          <w:p w14:paraId="626A881A"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P1.10.12 budowa/odbudowa małej infrastruktury turystycznej,</w:t>
            </w:r>
          </w:p>
        </w:tc>
        <w:tc>
          <w:tcPr>
            <w:tcW w:w="1701" w:type="dxa"/>
            <w:vAlign w:val="center"/>
          </w:tcPr>
          <w:p w14:paraId="2BF4390B"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1</w:t>
            </w:r>
            <w:r w:rsidRPr="00F525A7">
              <w:rPr>
                <w:rFonts w:asciiTheme="minorHAnsi" w:hAnsiTheme="minorHAnsi"/>
                <w:b/>
                <w:color w:val="00B0F0"/>
                <w:sz w:val="20"/>
                <w:szCs w:val="20"/>
              </w:rPr>
              <w:t xml:space="preserve"> PRZEJDŹ DO P1.10 .A</w:t>
            </w:r>
          </w:p>
        </w:tc>
        <w:tc>
          <w:tcPr>
            <w:tcW w:w="1559" w:type="dxa"/>
            <w:vAlign w:val="center"/>
          </w:tcPr>
          <w:p w14:paraId="533D2E8A"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2</w:t>
            </w:r>
            <w:r w:rsidRPr="00F525A7">
              <w:rPr>
                <w:rFonts w:asciiTheme="minorHAnsi" w:hAnsiTheme="minorHAnsi"/>
                <w:b/>
                <w:color w:val="00B0F0"/>
                <w:sz w:val="20"/>
                <w:szCs w:val="20"/>
              </w:rPr>
              <w:t xml:space="preserve"> PRZEJDŹ DO P1.11</w:t>
            </w:r>
          </w:p>
        </w:tc>
        <w:tc>
          <w:tcPr>
            <w:tcW w:w="1510" w:type="dxa"/>
            <w:vAlign w:val="center"/>
          </w:tcPr>
          <w:p w14:paraId="6D2F5246"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97</w:t>
            </w:r>
            <w:r w:rsidRPr="00F525A7">
              <w:rPr>
                <w:rFonts w:asciiTheme="minorHAnsi" w:hAnsiTheme="minorHAnsi"/>
                <w:b/>
                <w:color w:val="00B0F0"/>
                <w:sz w:val="20"/>
                <w:szCs w:val="20"/>
              </w:rPr>
              <w:t xml:space="preserve"> PRZEJDŹ DO P1.11</w:t>
            </w:r>
          </w:p>
        </w:tc>
      </w:tr>
      <w:tr w:rsidR="004C6E20" w:rsidRPr="00F525A7" w14:paraId="27BFA6CA" w14:textId="77777777" w:rsidTr="004C6E20">
        <w:trPr>
          <w:trHeight w:val="112"/>
        </w:trPr>
        <w:tc>
          <w:tcPr>
            <w:tcW w:w="4395" w:type="dxa"/>
          </w:tcPr>
          <w:p w14:paraId="46FE22D3"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P1.10.13 zakup wyposażenia świetlic wiejskich i ich remont.</w:t>
            </w:r>
          </w:p>
        </w:tc>
        <w:tc>
          <w:tcPr>
            <w:tcW w:w="1701" w:type="dxa"/>
            <w:vAlign w:val="center"/>
          </w:tcPr>
          <w:p w14:paraId="1E8AC049"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1</w:t>
            </w:r>
            <w:r w:rsidRPr="00F525A7">
              <w:rPr>
                <w:rFonts w:asciiTheme="minorHAnsi" w:hAnsiTheme="minorHAnsi"/>
                <w:b/>
                <w:color w:val="00B0F0"/>
                <w:sz w:val="20"/>
                <w:szCs w:val="20"/>
              </w:rPr>
              <w:t xml:space="preserve"> PRZEJDŹ DO P1.10 .A</w:t>
            </w:r>
          </w:p>
        </w:tc>
        <w:tc>
          <w:tcPr>
            <w:tcW w:w="1559" w:type="dxa"/>
            <w:vAlign w:val="center"/>
          </w:tcPr>
          <w:p w14:paraId="4BFF7CDF"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2</w:t>
            </w:r>
            <w:r w:rsidRPr="00F525A7">
              <w:rPr>
                <w:rFonts w:asciiTheme="minorHAnsi" w:hAnsiTheme="minorHAnsi"/>
                <w:b/>
                <w:color w:val="00B0F0"/>
                <w:sz w:val="20"/>
                <w:szCs w:val="20"/>
              </w:rPr>
              <w:t xml:space="preserve"> PRZEJDŹ DO P1.11</w:t>
            </w:r>
          </w:p>
        </w:tc>
        <w:tc>
          <w:tcPr>
            <w:tcW w:w="1510" w:type="dxa"/>
            <w:vAlign w:val="center"/>
          </w:tcPr>
          <w:p w14:paraId="23665460" w14:textId="77777777" w:rsidR="004C6E20" w:rsidRPr="00F525A7" w:rsidRDefault="004C6E20" w:rsidP="0072047D">
            <w:pPr>
              <w:spacing w:line="276" w:lineRule="auto"/>
              <w:rPr>
                <w:rFonts w:asciiTheme="minorHAnsi" w:eastAsia="Calibri" w:hAnsiTheme="minorHAnsi"/>
                <w:sz w:val="20"/>
                <w:szCs w:val="20"/>
              </w:rPr>
            </w:pPr>
            <w:r w:rsidRPr="00F525A7">
              <w:rPr>
                <w:rFonts w:asciiTheme="minorHAnsi" w:hAnsiTheme="minorHAnsi"/>
                <w:sz w:val="20"/>
                <w:szCs w:val="20"/>
              </w:rPr>
              <w:t>97</w:t>
            </w:r>
            <w:r w:rsidRPr="00F525A7">
              <w:rPr>
                <w:rFonts w:asciiTheme="minorHAnsi" w:hAnsiTheme="minorHAnsi"/>
                <w:b/>
                <w:color w:val="00B0F0"/>
                <w:sz w:val="20"/>
                <w:szCs w:val="20"/>
              </w:rPr>
              <w:t xml:space="preserve"> PRZEJDŹ DO P1.11</w:t>
            </w:r>
          </w:p>
        </w:tc>
      </w:tr>
    </w:tbl>
    <w:p w14:paraId="41767EBA" w14:textId="77777777" w:rsidR="0072047D" w:rsidRDefault="0072047D" w:rsidP="0072047D">
      <w:pPr>
        <w:spacing w:line="276" w:lineRule="auto"/>
        <w:jc w:val="left"/>
        <w:rPr>
          <w:rFonts w:asciiTheme="minorHAnsi" w:hAnsiTheme="minorHAnsi"/>
          <w:b/>
          <w:color w:val="00B0F0"/>
          <w:sz w:val="22"/>
          <w:szCs w:val="22"/>
          <w:lang w:eastAsia="en-US"/>
        </w:rPr>
      </w:pPr>
    </w:p>
    <w:p w14:paraId="612B9117" w14:textId="77777777" w:rsidR="004C6E20" w:rsidRPr="0072047D" w:rsidRDefault="004C6E20" w:rsidP="0072047D">
      <w:pPr>
        <w:spacing w:line="276" w:lineRule="auto"/>
        <w:jc w:val="left"/>
        <w:rPr>
          <w:rFonts w:asciiTheme="minorHAnsi" w:hAnsiTheme="minorHAnsi"/>
          <w:b/>
          <w:color w:val="00B0F0"/>
          <w:sz w:val="22"/>
          <w:szCs w:val="22"/>
          <w:lang w:eastAsia="en-US"/>
        </w:rPr>
      </w:pPr>
      <w:r w:rsidRPr="0072047D">
        <w:rPr>
          <w:rFonts w:asciiTheme="minorHAnsi" w:hAnsiTheme="minorHAnsi"/>
          <w:b/>
          <w:color w:val="00B0F0"/>
          <w:sz w:val="22"/>
          <w:szCs w:val="22"/>
          <w:lang w:eastAsia="en-US"/>
        </w:rPr>
        <w:t>PROG: FILTR: tylko jeśli P1.10.1 do P1.10.</w:t>
      </w:r>
      <w:r w:rsidR="00E75ABC" w:rsidRPr="0072047D">
        <w:rPr>
          <w:rFonts w:asciiTheme="minorHAnsi" w:hAnsiTheme="minorHAnsi"/>
          <w:b/>
          <w:color w:val="00B0F0"/>
          <w:sz w:val="22"/>
          <w:szCs w:val="22"/>
          <w:lang w:eastAsia="en-US"/>
        </w:rPr>
        <w:t>12</w:t>
      </w:r>
      <w:r w:rsidRPr="0072047D">
        <w:rPr>
          <w:rFonts w:asciiTheme="minorHAnsi" w:hAnsiTheme="minorHAnsi"/>
          <w:b/>
          <w:color w:val="00B0F0"/>
          <w:sz w:val="22"/>
          <w:szCs w:val="22"/>
          <w:lang w:eastAsia="en-US"/>
        </w:rPr>
        <w:t xml:space="preserve"> „Tak”</w:t>
      </w:r>
    </w:p>
    <w:p w14:paraId="5F6A0F5F" w14:textId="77777777" w:rsidR="004C6E20" w:rsidRPr="0072047D" w:rsidRDefault="004C6E20" w:rsidP="0072047D">
      <w:pPr>
        <w:autoSpaceDE w:val="0"/>
        <w:autoSpaceDN w:val="0"/>
        <w:adjustRightInd w:val="0"/>
        <w:spacing w:line="276" w:lineRule="auto"/>
        <w:rPr>
          <w:rFonts w:asciiTheme="minorHAnsi" w:eastAsia="Calibri" w:hAnsiTheme="minorHAnsi" w:cs="Tahoma"/>
          <w:b/>
          <w:sz w:val="22"/>
          <w:szCs w:val="22"/>
          <w:lang w:eastAsia="en-US"/>
        </w:rPr>
      </w:pPr>
      <w:r w:rsidRPr="0072047D">
        <w:rPr>
          <w:rFonts w:asciiTheme="minorHAnsi" w:eastAsia="Calibri" w:hAnsiTheme="minorHAnsi"/>
          <w:b/>
          <w:sz w:val="22"/>
          <w:szCs w:val="22"/>
          <w:lang w:eastAsia="en-US"/>
        </w:rPr>
        <w:t xml:space="preserve">P1.10.A Proszę uszeregować projekty, które Państwo realizowali w ramach </w:t>
      </w:r>
      <w:r w:rsidRPr="0072047D">
        <w:rPr>
          <w:rFonts w:asciiTheme="minorHAnsi" w:eastAsia="Calibri" w:hAnsiTheme="minorHAnsi" w:cs="Tahoma"/>
          <w:b/>
          <w:sz w:val="22"/>
          <w:szCs w:val="22"/>
          <w:lang w:eastAsia="en-US"/>
        </w:rPr>
        <w:t>„</w:t>
      </w:r>
      <w:r w:rsidR="00EA1D16" w:rsidRPr="0072047D">
        <w:rPr>
          <w:rFonts w:asciiTheme="minorHAnsi" w:eastAsia="Calibri" w:hAnsiTheme="minorHAnsi" w:cs="Tahoma"/>
          <w:b/>
          <w:sz w:val="22"/>
          <w:szCs w:val="22"/>
          <w:lang w:eastAsia="en-US"/>
        </w:rPr>
        <w:t>Małych Projektów</w:t>
      </w:r>
      <w:r w:rsidRPr="0072047D">
        <w:rPr>
          <w:rFonts w:asciiTheme="minorHAnsi" w:eastAsia="Calibri" w:hAnsiTheme="minorHAnsi" w:cs="Tahoma"/>
          <w:b/>
          <w:sz w:val="22"/>
          <w:szCs w:val="22"/>
          <w:lang w:eastAsia="en-US"/>
        </w:rPr>
        <w:t xml:space="preserve">” </w:t>
      </w:r>
      <w:r w:rsidRPr="0072047D">
        <w:rPr>
          <w:rFonts w:asciiTheme="minorHAnsi" w:eastAsia="Calibri" w:hAnsiTheme="minorHAnsi"/>
          <w:b/>
          <w:sz w:val="22"/>
          <w:szCs w:val="22"/>
          <w:lang w:eastAsia="en-US"/>
        </w:rPr>
        <w:t xml:space="preserve">od tych najbardziej popularnych (na które przeznaczono najwięcej środków, realizowanych częściej od innych), do tych najmniej popularnych. Proszę najbardziej popularnym projektom przypisać numer 1, zaś kolejnym numery 2, 3, 4 itd. Najmniej popularny projekt powinien dostać ostatni (najwyższy) numer. </w:t>
      </w:r>
    </w:p>
    <w:tbl>
      <w:tblPr>
        <w:tblStyle w:val="Tabela-Siatka"/>
        <w:tblW w:w="0" w:type="auto"/>
        <w:tblInd w:w="108" w:type="dxa"/>
        <w:tblLook w:val="04A0" w:firstRow="1" w:lastRow="0" w:firstColumn="1" w:lastColumn="0" w:noHBand="0" w:noVBand="1"/>
      </w:tblPr>
      <w:tblGrid>
        <w:gridCol w:w="4498"/>
        <w:gridCol w:w="4606"/>
      </w:tblGrid>
      <w:tr w:rsidR="004C6E20" w:rsidRPr="00F525A7" w14:paraId="0A60E59A" w14:textId="77777777" w:rsidTr="004C6E20">
        <w:tc>
          <w:tcPr>
            <w:tcW w:w="4498" w:type="dxa"/>
            <w:shd w:val="clear" w:color="auto" w:fill="002060"/>
          </w:tcPr>
          <w:p w14:paraId="02DC9E8F" w14:textId="77777777" w:rsidR="004C6E20" w:rsidRPr="00F525A7" w:rsidRDefault="004C6E20" w:rsidP="0072047D">
            <w:pPr>
              <w:autoSpaceDE w:val="0"/>
              <w:autoSpaceDN w:val="0"/>
              <w:adjustRightInd w:val="0"/>
              <w:spacing w:line="276" w:lineRule="auto"/>
              <w:rPr>
                <w:rFonts w:asciiTheme="minorHAnsi" w:eastAsia="Calibri" w:hAnsiTheme="minorHAnsi"/>
                <w:b/>
                <w:szCs w:val="22"/>
                <w:lang w:eastAsia="en-US"/>
              </w:rPr>
            </w:pPr>
            <w:r w:rsidRPr="00F525A7">
              <w:rPr>
                <w:rFonts w:asciiTheme="minorHAnsi" w:eastAsia="Calibri" w:hAnsiTheme="minorHAnsi"/>
                <w:b/>
                <w:szCs w:val="22"/>
                <w:lang w:eastAsia="en-US"/>
              </w:rPr>
              <w:t xml:space="preserve">Działanie </w:t>
            </w:r>
          </w:p>
        </w:tc>
        <w:tc>
          <w:tcPr>
            <w:tcW w:w="4606" w:type="dxa"/>
            <w:shd w:val="clear" w:color="auto" w:fill="002060"/>
          </w:tcPr>
          <w:p w14:paraId="64BB8EC4" w14:textId="77777777" w:rsidR="004C6E20" w:rsidRPr="00F525A7" w:rsidRDefault="004C6E20" w:rsidP="0072047D">
            <w:pPr>
              <w:autoSpaceDE w:val="0"/>
              <w:autoSpaceDN w:val="0"/>
              <w:adjustRightInd w:val="0"/>
              <w:spacing w:line="276" w:lineRule="auto"/>
              <w:rPr>
                <w:rFonts w:asciiTheme="minorHAnsi" w:eastAsia="Calibri" w:hAnsiTheme="minorHAnsi"/>
                <w:b/>
                <w:szCs w:val="22"/>
                <w:lang w:eastAsia="en-US"/>
              </w:rPr>
            </w:pPr>
            <w:r w:rsidRPr="00F525A7">
              <w:rPr>
                <w:rFonts w:asciiTheme="minorHAnsi" w:eastAsia="Calibri" w:hAnsiTheme="minorHAnsi"/>
                <w:b/>
                <w:szCs w:val="22"/>
                <w:lang w:eastAsia="en-US"/>
              </w:rPr>
              <w:t xml:space="preserve">Ocena </w:t>
            </w:r>
          </w:p>
        </w:tc>
      </w:tr>
      <w:tr w:rsidR="004C6E20" w:rsidRPr="00F525A7" w14:paraId="750E2847" w14:textId="77777777" w:rsidTr="004C6E20">
        <w:tc>
          <w:tcPr>
            <w:tcW w:w="4498" w:type="dxa"/>
          </w:tcPr>
          <w:p w14:paraId="4254FABE" w14:textId="77777777" w:rsidR="004C6E20" w:rsidRPr="00F525A7" w:rsidRDefault="004C6E20" w:rsidP="0072047D">
            <w:pPr>
              <w:tabs>
                <w:tab w:val="clear" w:pos="425"/>
              </w:tabs>
              <w:autoSpaceDE w:val="0"/>
              <w:autoSpaceDN w:val="0"/>
              <w:adjustRightInd w:val="0"/>
              <w:spacing w:line="276" w:lineRule="auto"/>
              <w:rPr>
                <w:rFonts w:asciiTheme="minorHAnsi" w:eastAsia="Calibri" w:hAnsiTheme="minorHAnsi"/>
                <w:b/>
                <w:color w:val="00B0F0"/>
                <w:szCs w:val="22"/>
                <w:lang w:eastAsia="en-US"/>
              </w:rPr>
            </w:pPr>
            <w:r w:rsidRPr="00F525A7">
              <w:rPr>
                <w:rFonts w:asciiTheme="minorHAnsi" w:eastAsia="Calibri" w:hAnsiTheme="minorHAnsi"/>
                <w:b/>
                <w:color w:val="00B0F0"/>
                <w:szCs w:val="22"/>
                <w:lang w:eastAsia="en-US"/>
              </w:rPr>
              <w:t>PROG: przenieś odpowiedź z P1.</w:t>
            </w:r>
            <w:r w:rsidR="00033CF9" w:rsidRPr="00F525A7">
              <w:rPr>
                <w:rFonts w:asciiTheme="minorHAnsi" w:eastAsia="Calibri" w:hAnsiTheme="minorHAnsi"/>
                <w:b/>
                <w:color w:val="00B0F0"/>
                <w:szCs w:val="22"/>
                <w:lang w:eastAsia="en-US"/>
              </w:rPr>
              <w:t>10</w:t>
            </w:r>
          </w:p>
        </w:tc>
        <w:tc>
          <w:tcPr>
            <w:tcW w:w="4606" w:type="dxa"/>
          </w:tcPr>
          <w:p w14:paraId="512434E5" w14:textId="77777777" w:rsidR="004C6E20" w:rsidRPr="00F525A7" w:rsidRDefault="004C6E20" w:rsidP="0072047D">
            <w:pPr>
              <w:autoSpaceDE w:val="0"/>
              <w:autoSpaceDN w:val="0"/>
              <w:adjustRightInd w:val="0"/>
              <w:spacing w:line="276" w:lineRule="auto"/>
              <w:rPr>
                <w:rFonts w:asciiTheme="minorHAnsi" w:eastAsia="Calibri" w:hAnsiTheme="minorHAnsi"/>
                <w:b/>
                <w:szCs w:val="22"/>
                <w:lang w:eastAsia="en-US"/>
              </w:rPr>
            </w:pPr>
            <w:r w:rsidRPr="00F525A7">
              <w:rPr>
                <w:rFonts w:asciiTheme="minorHAnsi" w:eastAsia="Calibri" w:hAnsiTheme="minorHAnsi"/>
                <w:b/>
                <w:szCs w:val="22"/>
                <w:lang w:eastAsia="en-US"/>
              </w:rPr>
              <w:t>….….</w:t>
            </w:r>
          </w:p>
        </w:tc>
      </w:tr>
      <w:tr w:rsidR="004C6E20" w:rsidRPr="00F525A7" w14:paraId="36423AF6" w14:textId="77777777" w:rsidTr="004C6E20">
        <w:tc>
          <w:tcPr>
            <w:tcW w:w="4498" w:type="dxa"/>
          </w:tcPr>
          <w:p w14:paraId="3B2C2BFF" w14:textId="77777777" w:rsidR="004C6E20" w:rsidRPr="00F525A7" w:rsidRDefault="004C6E20" w:rsidP="0072047D">
            <w:pPr>
              <w:tabs>
                <w:tab w:val="clear" w:pos="425"/>
              </w:tabs>
              <w:autoSpaceDE w:val="0"/>
              <w:autoSpaceDN w:val="0"/>
              <w:adjustRightInd w:val="0"/>
              <w:spacing w:line="276" w:lineRule="auto"/>
              <w:rPr>
                <w:rFonts w:asciiTheme="minorHAnsi" w:eastAsia="Calibri" w:hAnsiTheme="minorHAnsi"/>
                <w:b/>
                <w:color w:val="00B0F0"/>
                <w:szCs w:val="22"/>
                <w:lang w:eastAsia="en-US"/>
              </w:rPr>
            </w:pPr>
            <w:r w:rsidRPr="00F525A7">
              <w:rPr>
                <w:rFonts w:asciiTheme="minorHAnsi" w:eastAsia="Calibri" w:hAnsiTheme="minorHAnsi"/>
                <w:b/>
                <w:color w:val="00B0F0"/>
                <w:szCs w:val="22"/>
                <w:lang w:eastAsia="en-US"/>
              </w:rPr>
              <w:t>PROG: przenieś odpowiedź z P1.</w:t>
            </w:r>
            <w:r w:rsidR="00033CF9" w:rsidRPr="00F525A7">
              <w:rPr>
                <w:rFonts w:asciiTheme="minorHAnsi" w:eastAsia="Calibri" w:hAnsiTheme="minorHAnsi"/>
                <w:b/>
                <w:color w:val="00B0F0"/>
                <w:szCs w:val="22"/>
                <w:lang w:eastAsia="en-US"/>
              </w:rPr>
              <w:t>10</w:t>
            </w:r>
          </w:p>
        </w:tc>
        <w:tc>
          <w:tcPr>
            <w:tcW w:w="4606" w:type="dxa"/>
          </w:tcPr>
          <w:p w14:paraId="28A0A763" w14:textId="77777777" w:rsidR="004C6E20" w:rsidRPr="00F525A7" w:rsidRDefault="004C6E20" w:rsidP="0072047D">
            <w:pPr>
              <w:autoSpaceDE w:val="0"/>
              <w:autoSpaceDN w:val="0"/>
              <w:adjustRightInd w:val="0"/>
              <w:spacing w:line="276" w:lineRule="auto"/>
              <w:rPr>
                <w:rFonts w:asciiTheme="minorHAnsi" w:eastAsia="Calibri" w:hAnsiTheme="minorHAnsi"/>
                <w:b/>
                <w:szCs w:val="22"/>
                <w:lang w:eastAsia="en-US"/>
              </w:rPr>
            </w:pPr>
            <w:r w:rsidRPr="00F525A7">
              <w:rPr>
                <w:rFonts w:asciiTheme="minorHAnsi" w:eastAsia="Calibri" w:hAnsiTheme="minorHAnsi"/>
                <w:b/>
                <w:szCs w:val="22"/>
                <w:lang w:eastAsia="en-US"/>
              </w:rPr>
              <w:t>….…</w:t>
            </w:r>
          </w:p>
        </w:tc>
      </w:tr>
      <w:tr w:rsidR="004C6E20" w:rsidRPr="00F525A7" w14:paraId="4282CB73" w14:textId="77777777" w:rsidTr="004C6E20">
        <w:tc>
          <w:tcPr>
            <w:tcW w:w="4498" w:type="dxa"/>
          </w:tcPr>
          <w:p w14:paraId="25DCB979" w14:textId="77777777" w:rsidR="004C6E20" w:rsidRPr="00F525A7" w:rsidRDefault="004C6E20" w:rsidP="0072047D">
            <w:pPr>
              <w:tabs>
                <w:tab w:val="clear" w:pos="425"/>
              </w:tabs>
              <w:autoSpaceDE w:val="0"/>
              <w:autoSpaceDN w:val="0"/>
              <w:adjustRightInd w:val="0"/>
              <w:spacing w:line="276" w:lineRule="auto"/>
              <w:rPr>
                <w:rFonts w:asciiTheme="minorHAnsi" w:eastAsia="Calibri" w:hAnsiTheme="minorHAnsi"/>
                <w:b/>
                <w:color w:val="00B0F0"/>
                <w:szCs w:val="22"/>
                <w:lang w:eastAsia="en-US"/>
              </w:rPr>
            </w:pPr>
            <w:r w:rsidRPr="00F525A7">
              <w:rPr>
                <w:rFonts w:asciiTheme="minorHAnsi" w:eastAsia="Calibri" w:hAnsiTheme="minorHAnsi"/>
                <w:b/>
                <w:color w:val="00B0F0"/>
                <w:szCs w:val="22"/>
                <w:lang w:eastAsia="en-US"/>
              </w:rPr>
              <w:t>PROG: przenieś odpowiedź z P1.</w:t>
            </w:r>
            <w:r w:rsidR="00033CF9" w:rsidRPr="00F525A7">
              <w:rPr>
                <w:rFonts w:asciiTheme="minorHAnsi" w:eastAsia="Calibri" w:hAnsiTheme="minorHAnsi"/>
                <w:b/>
                <w:color w:val="00B0F0"/>
                <w:szCs w:val="22"/>
                <w:lang w:eastAsia="en-US"/>
              </w:rPr>
              <w:t>10</w:t>
            </w:r>
          </w:p>
        </w:tc>
        <w:tc>
          <w:tcPr>
            <w:tcW w:w="4606" w:type="dxa"/>
          </w:tcPr>
          <w:p w14:paraId="1FC42316" w14:textId="77777777" w:rsidR="004C6E20" w:rsidRPr="00F525A7" w:rsidRDefault="004C6E20" w:rsidP="0072047D">
            <w:pPr>
              <w:autoSpaceDE w:val="0"/>
              <w:autoSpaceDN w:val="0"/>
              <w:adjustRightInd w:val="0"/>
              <w:spacing w:line="276" w:lineRule="auto"/>
              <w:rPr>
                <w:rFonts w:asciiTheme="minorHAnsi" w:eastAsia="Calibri" w:hAnsiTheme="minorHAnsi"/>
                <w:b/>
                <w:szCs w:val="22"/>
                <w:lang w:eastAsia="en-US"/>
              </w:rPr>
            </w:pPr>
            <w:r w:rsidRPr="00F525A7">
              <w:rPr>
                <w:rFonts w:asciiTheme="minorHAnsi" w:eastAsia="Calibri" w:hAnsiTheme="minorHAnsi"/>
                <w:b/>
                <w:szCs w:val="22"/>
                <w:lang w:eastAsia="en-US"/>
              </w:rPr>
              <w:t>….…</w:t>
            </w:r>
          </w:p>
        </w:tc>
      </w:tr>
      <w:tr w:rsidR="004C6E20" w:rsidRPr="00F525A7" w14:paraId="61A844B7" w14:textId="77777777" w:rsidTr="004C6E20">
        <w:tc>
          <w:tcPr>
            <w:tcW w:w="4498" w:type="dxa"/>
          </w:tcPr>
          <w:p w14:paraId="2EC3C70E" w14:textId="77777777" w:rsidR="004C6E20" w:rsidRPr="00F525A7" w:rsidRDefault="004C6E20" w:rsidP="0072047D">
            <w:pPr>
              <w:tabs>
                <w:tab w:val="clear" w:pos="425"/>
              </w:tabs>
              <w:autoSpaceDE w:val="0"/>
              <w:autoSpaceDN w:val="0"/>
              <w:adjustRightInd w:val="0"/>
              <w:spacing w:line="276" w:lineRule="auto"/>
              <w:rPr>
                <w:rFonts w:asciiTheme="minorHAnsi" w:eastAsia="Calibri" w:hAnsiTheme="minorHAnsi"/>
                <w:b/>
                <w:color w:val="00B0F0"/>
                <w:szCs w:val="22"/>
                <w:lang w:eastAsia="en-US"/>
              </w:rPr>
            </w:pPr>
            <w:r w:rsidRPr="00F525A7">
              <w:rPr>
                <w:rFonts w:asciiTheme="minorHAnsi" w:eastAsia="Calibri" w:hAnsiTheme="minorHAnsi"/>
                <w:b/>
                <w:color w:val="00B0F0"/>
                <w:szCs w:val="22"/>
                <w:lang w:eastAsia="en-US"/>
              </w:rPr>
              <w:t>PROG: przenieś odpowiedź z P1.</w:t>
            </w:r>
            <w:r w:rsidR="00033CF9" w:rsidRPr="00F525A7">
              <w:rPr>
                <w:rFonts w:asciiTheme="minorHAnsi" w:eastAsia="Calibri" w:hAnsiTheme="minorHAnsi"/>
                <w:b/>
                <w:color w:val="00B0F0"/>
                <w:szCs w:val="22"/>
                <w:lang w:eastAsia="en-US"/>
              </w:rPr>
              <w:t>10</w:t>
            </w:r>
          </w:p>
        </w:tc>
        <w:tc>
          <w:tcPr>
            <w:tcW w:w="4606" w:type="dxa"/>
          </w:tcPr>
          <w:p w14:paraId="27B83A7B" w14:textId="77777777" w:rsidR="004C6E20" w:rsidRPr="00F525A7" w:rsidRDefault="004C6E20" w:rsidP="0072047D">
            <w:pPr>
              <w:autoSpaceDE w:val="0"/>
              <w:autoSpaceDN w:val="0"/>
              <w:adjustRightInd w:val="0"/>
              <w:spacing w:line="276" w:lineRule="auto"/>
              <w:rPr>
                <w:rFonts w:asciiTheme="minorHAnsi" w:eastAsia="Calibri" w:hAnsiTheme="minorHAnsi"/>
                <w:b/>
                <w:szCs w:val="22"/>
                <w:lang w:eastAsia="en-US"/>
              </w:rPr>
            </w:pPr>
            <w:r w:rsidRPr="00F525A7">
              <w:rPr>
                <w:rFonts w:asciiTheme="minorHAnsi" w:eastAsia="Calibri" w:hAnsiTheme="minorHAnsi"/>
                <w:b/>
                <w:szCs w:val="22"/>
                <w:lang w:eastAsia="en-US"/>
              </w:rPr>
              <w:t>….…</w:t>
            </w:r>
          </w:p>
        </w:tc>
      </w:tr>
      <w:tr w:rsidR="004C6E20" w:rsidRPr="00F525A7" w14:paraId="69E28536" w14:textId="77777777" w:rsidTr="004C6E20">
        <w:tc>
          <w:tcPr>
            <w:tcW w:w="4498" w:type="dxa"/>
          </w:tcPr>
          <w:p w14:paraId="0F611DFD" w14:textId="77777777" w:rsidR="004C6E20" w:rsidRPr="00F525A7" w:rsidRDefault="004C6E20" w:rsidP="0072047D">
            <w:pPr>
              <w:tabs>
                <w:tab w:val="clear" w:pos="425"/>
              </w:tabs>
              <w:autoSpaceDE w:val="0"/>
              <w:autoSpaceDN w:val="0"/>
              <w:adjustRightInd w:val="0"/>
              <w:spacing w:line="276" w:lineRule="auto"/>
              <w:rPr>
                <w:rFonts w:asciiTheme="minorHAnsi" w:eastAsia="Calibri" w:hAnsiTheme="minorHAnsi"/>
                <w:b/>
                <w:color w:val="00B0F0"/>
                <w:szCs w:val="22"/>
                <w:lang w:eastAsia="en-US"/>
              </w:rPr>
            </w:pPr>
            <w:r w:rsidRPr="00F525A7">
              <w:rPr>
                <w:rFonts w:asciiTheme="minorHAnsi" w:eastAsia="Calibri" w:hAnsiTheme="minorHAnsi"/>
                <w:b/>
                <w:color w:val="00B0F0"/>
                <w:szCs w:val="22"/>
                <w:lang w:eastAsia="en-US"/>
              </w:rPr>
              <w:t>PROG: przenieś odpowiedź z P1.</w:t>
            </w:r>
            <w:r w:rsidR="00033CF9" w:rsidRPr="00F525A7">
              <w:rPr>
                <w:rFonts w:asciiTheme="minorHAnsi" w:eastAsia="Calibri" w:hAnsiTheme="minorHAnsi"/>
                <w:b/>
                <w:color w:val="00B0F0"/>
                <w:szCs w:val="22"/>
                <w:lang w:eastAsia="en-US"/>
              </w:rPr>
              <w:t>10</w:t>
            </w:r>
          </w:p>
        </w:tc>
        <w:tc>
          <w:tcPr>
            <w:tcW w:w="4606" w:type="dxa"/>
          </w:tcPr>
          <w:p w14:paraId="1BC82FE8" w14:textId="77777777" w:rsidR="004C6E20" w:rsidRPr="00F525A7" w:rsidRDefault="004C6E20" w:rsidP="0072047D">
            <w:pPr>
              <w:autoSpaceDE w:val="0"/>
              <w:autoSpaceDN w:val="0"/>
              <w:adjustRightInd w:val="0"/>
              <w:spacing w:line="276" w:lineRule="auto"/>
              <w:rPr>
                <w:rFonts w:asciiTheme="minorHAnsi" w:eastAsia="Calibri" w:hAnsiTheme="minorHAnsi"/>
                <w:b/>
                <w:szCs w:val="22"/>
                <w:lang w:eastAsia="en-US"/>
              </w:rPr>
            </w:pPr>
            <w:r w:rsidRPr="00F525A7">
              <w:rPr>
                <w:rFonts w:asciiTheme="minorHAnsi" w:eastAsia="Calibri" w:hAnsiTheme="minorHAnsi"/>
                <w:b/>
                <w:szCs w:val="22"/>
                <w:lang w:eastAsia="en-US"/>
              </w:rPr>
              <w:t>….….</w:t>
            </w:r>
          </w:p>
        </w:tc>
      </w:tr>
    </w:tbl>
    <w:p w14:paraId="321D4FB8" w14:textId="77777777" w:rsidR="004C6E20" w:rsidRPr="0072047D" w:rsidRDefault="004C6E20" w:rsidP="0072047D">
      <w:pPr>
        <w:tabs>
          <w:tab w:val="center" w:pos="4536"/>
        </w:tabs>
        <w:spacing w:line="276" w:lineRule="auto"/>
        <w:rPr>
          <w:rFonts w:asciiTheme="minorHAnsi" w:eastAsia="Calibri" w:hAnsiTheme="minorHAnsi"/>
          <w:b/>
          <w:color w:val="00B0F0"/>
          <w:sz w:val="22"/>
          <w:szCs w:val="22"/>
          <w:lang w:eastAsia="en-US"/>
        </w:rPr>
      </w:pPr>
    </w:p>
    <w:p w14:paraId="29881D49" w14:textId="77777777" w:rsidR="00883226" w:rsidRPr="0072047D" w:rsidRDefault="00883226" w:rsidP="0072047D">
      <w:pPr>
        <w:autoSpaceDE w:val="0"/>
        <w:autoSpaceDN w:val="0"/>
        <w:adjustRightInd w:val="0"/>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MOŻLIWOŚĆ JEDNEJ ODPOWIEDZI W KAŻDYM WIERSZU</w:t>
      </w:r>
      <w:r w:rsidR="00E75ABC" w:rsidRPr="0072047D">
        <w:rPr>
          <w:rFonts w:asciiTheme="minorHAnsi" w:eastAsia="Calibri" w:hAnsiTheme="minorHAnsi"/>
          <w:b/>
          <w:color w:val="00B0F0"/>
          <w:sz w:val="22"/>
          <w:szCs w:val="22"/>
          <w:lang w:eastAsia="en-US"/>
        </w:rPr>
        <w:t>. PYTANIE SKIEROWANE DO WSZYSTKICH.</w:t>
      </w:r>
    </w:p>
    <w:p w14:paraId="65D85262" w14:textId="77777777" w:rsidR="00883226" w:rsidRPr="0072047D" w:rsidRDefault="00D77129" w:rsidP="0072047D">
      <w:pPr>
        <w:autoSpaceDE w:val="0"/>
        <w:autoSpaceDN w:val="0"/>
        <w:adjustRightInd w:val="0"/>
        <w:spacing w:line="276" w:lineRule="auto"/>
        <w:rPr>
          <w:rFonts w:asciiTheme="minorHAnsi" w:eastAsia="Calibri" w:hAnsiTheme="minorHAnsi"/>
          <w:b/>
          <w:bCs/>
          <w:sz w:val="22"/>
          <w:szCs w:val="22"/>
          <w:lang w:eastAsia="en-US"/>
        </w:rPr>
      </w:pPr>
      <w:r w:rsidRPr="0072047D">
        <w:rPr>
          <w:rFonts w:asciiTheme="minorHAnsi" w:eastAsia="Calibri" w:hAnsiTheme="minorHAnsi"/>
          <w:b/>
          <w:bCs/>
          <w:sz w:val="22"/>
          <w:szCs w:val="22"/>
          <w:lang w:eastAsia="en-US"/>
        </w:rPr>
        <w:t>P1.</w:t>
      </w:r>
      <w:r w:rsidR="0010112A" w:rsidRPr="0072047D">
        <w:rPr>
          <w:rFonts w:asciiTheme="minorHAnsi" w:eastAsia="Calibri" w:hAnsiTheme="minorHAnsi"/>
          <w:b/>
          <w:bCs/>
          <w:sz w:val="22"/>
          <w:szCs w:val="22"/>
          <w:lang w:eastAsia="en-US"/>
        </w:rPr>
        <w:t>11</w:t>
      </w:r>
      <w:r w:rsidRPr="0072047D">
        <w:rPr>
          <w:rFonts w:asciiTheme="minorHAnsi" w:eastAsia="Calibri" w:hAnsiTheme="minorHAnsi"/>
          <w:b/>
          <w:bCs/>
          <w:sz w:val="22"/>
          <w:szCs w:val="22"/>
          <w:lang w:eastAsia="en-US"/>
        </w:rPr>
        <w:t xml:space="preserve">. Czy Pana/Pani </w:t>
      </w:r>
      <w:r w:rsidR="00883226" w:rsidRPr="0072047D">
        <w:rPr>
          <w:rFonts w:asciiTheme="minorHAnsi" w:eastAsia="Calibri" w:hAnsiTheme="minorHAnsi"/>
          <w:b/>
          <w:bCs/>
          <w:sz w:val="22"/>
          <w:szCs w:val="22"/>
          <w:lang w:eastAsia="en-US"/>
        </w:rPr>
        <w:t>LGD należy do sieci LGD</w:t>
      </w:r>
      <w:r w:rsidR="0018185D" w:rsidRPr="0072047D">
        <w:rPr>
          <w:rFonts w:asciiTheme="minorHAnsi" w:eastAsia="Calibri" w:hAnsiTheme="minorHAnsi"/>
          <w:b/>
          <w:bCs/>
          <w:sz w:val="22"/>
          <w:szCs w:val="22"/>
          <w:lang w:eastAsia="en-US"/>
        </w:rPr>
        <w:t>?</w:t>
      </w:r>
    </w:p>
    <w:tbl>
      <w:tblPr>
        <w:tblStyle w:val="Tabela-Siatka1"/>
        <w:tblW w:w="0" w:type="auto"/>
        <w:tblInd w:w="108" w:type="dxa"/>
        <w:tblLook w:val="04A0" w:firstRow="1" w:lastRow="0" w:firstColumn="1" w:lastColumn="0" w:noHBand="0" w:noVBand="1"/>
      </w:tblPr>
      <w:tblGrid>
        <w:gridCol w:w="6096"/>
        <w:gridCol w:w="1417"/>
        <w:gridCol w:w="1559"/>
      </w:tblGrid>
      <w:tr w:rsidR="00883226" w:rsidRPr="00F525A7" w14:paraId="32CF7103" w14:textId="77777777" w:rsidTr="00883226">
        <w:tc>
          <w:tcPr>
            <w:tcW w:w="6096" w:type="dxa"/>
            <w:shd w:val="clear" w:color="auto" w:fill="002060"/>
          </w:tcPr>
          <w:p w14:paraId="36DD63C7" w14:textId="77777777" w:rsidR="00883226" w:rsidRPr="00F525A7" w:rsidRDefault="0010112A" w:rsidP="0072047D">
            <w:pPr>
              <w:tabs>
                <w:tab w:val="left" w:pos="480"/>
              </w:tabs>
              <w:autoSpaceDE w:val="0"/>
              <w:autoSpaceDN w:val="0"/>
              <w:adjustRightInd w:val="0"/>
              <w:spacing w:line="276" w:lineRule="auto"/>
              <w:rPr>
                <w:rFonts w:asciiTheme="minorHAnsi" w:eastAsia="Calibri" w:hAnsiTheme="minorHAnsi"/>
                <w:b/>
                <w:bCs/>
                <w:sz w:val="20"/>
                <w:szCs w:val="22"/>
              </w:rPr>
            </w:pPr>
            <w:r w:rsidRPr="00F525A7">
              <w:rPr>
                <w:rFonts w:asciiTheme="minorHAnsi" w:eastAsia="Calibri" w:hAnsiTheme="minorHAnsi"/>
                <w:b/>
                <w:bCs/>
                <w:sz w:val="20"/>
                <w:szCs w:val="22"/>
              </w:rPr>
              <w:tab/>
            </w:r>
          </w:p>
        </w:tc>
        <w:tc>
          <w:tcPr>
            <w:tcW w:w="1417" w:type="dxa"/>
            <w:shd w:val="clear" w:color="auto" w:fill="002060"/>
          </w:tcPr>
          <w:p w14:paraId="66498B87" w14:textId="77777777" w:rsidR="00883226" w:rsidRPr="00F525A7" w:rsidRDefault="00883226" w:rsidP="0072047D">
            <w:pPr>
              <w:autoSpaceDE w:val="0"/>
              <w:autoSpaceDN w:val="0"/>
              <w:adjustRightInd w:val="0"/>
              <w:spacing w:line="276" w:lineRule="auto"/>
              <w:jc w:val="center"/>
              <w:rPr>
                <w:rFonts w:asciiTheme="minorHAnsi" w:eastAsia="Calibri" w:hAnsiTheme="minorHAnsi"/>
                <w:b/>
                <w:bCs/>
                <w:sz w:val="20"/>
                <w:szCs w:val="22"/>
              </w:rPr>
            </w:pPr>
            <w:r w:rsidRPr="00F525A7">
              <w:rPr>
                <w:rFonts w:asciiTheme="minorHAnsi" w:eastAsia="Calibri" w:hAnsiTheme="minorHAnsi"/>
                <w:b/>
                <w:bCs/>
                <w:sz w:val="20"/>
                <w:szCs w:val="22"/>
              </w:rPr>
              <w:t>tak</w:t>
            </w:r>
          </w:p>
        </w:tc>
        <w:tc>
          <w:tcPr>
            <w:tcW w:w="1559" w:type="dxa"/>
            <w:shd w:val="clear" w:color="auto" w:fill="002060"/>
          </w:tcPr>
          <w:p w14:paraId="2E7AA9C3" w14:textId="77777777" w:rsidR="00883226" w:rsidRPr="00F525A7" w:rsidRDefault="00883226" w:rsidP="0072047D">
            <w:pPr>
              <w:autoSpaceDE w:val="0"/>
              <w:autoSpaceDN w:val="0"/>
              <w:adjustRightInd w:val="0"/>
              <w:spacing w:line="276" w:lineRule="auto"/>
              <w:jc w:val="center"/>
              <w:rPr>
                <w:rFonts w:asciiTheme="minorHAnsi" w:eastAsia="Calibri" w:hAnsiTheme="minorHAnsi"/>
                <w:b/>
                <w:bCs/>
                <w:sz w:val="20"/>
                <w:szCs w:val="22"/>
              </w:rPr>
            </w:pPr>
            <w:r w:rsidRPr="00F525A7">
              <w:rPr>
                <w:rFonts w:asciiTheme="minorHAnsi" w:eastAsia="Calibri" w:hAnsiTheme="minorHAnsi"/>
                <w:b/>
                <w:bCs/>
                <w:sz w:val="20"/>
                <w:szCs w:val="22"/>
              </w:rPr>
              <w:t>nie</w:t>
            </w:r>
          </w:p>
        </w:tc>
      </w:tr>
      <w:tr w:rsidR="00883226" w:rsidRPr="00F525A7" w14:paraId="63B125E9" w14:textId="77777777" w:rsidTr="00883226">
        <w:tc>
          <w:tcPr>
            <w:tcW w:w="6096" w:type="dxa"/>
          </w:tcPr>
          <w:p w14:paraId="5B2F4B64" w14:textId="77777777" w:rsidR="00883226" w:rsidRPr="00F525A7" w:rsidRDefault="0010112A" w:rsidP="0072047D">
            <w:pPr>
              <w:autoSpaceDE w:val="0"/>
              <w:autoSpaceDN w:val="0"/>
              <w:adjustRightInd w:val="0"/>
              <w:spacing w:line="276" w:lineRule="auto"/>
              <w:rPr>
                <w:rFonts w:asciiTheme="minorHAnsi" w:eastAsia="Calibri" w:hAnsiTheme="minorHAnsi"/>
                <w:bCs/>
                <w:sz w:val="20"/>
                <w:szCs w:val="22"/>
              </w:rPr>
            </w:pPr>
            <w:r w:rsidRPr="00F525A7">
              <w:rPr>
                <w:rFonts w:asciiTheme="minorHAnsi" w:eastAsia="Calibri" w:hAnsiTheme="minorHAnsi"/>
                <w:bCs/>
                <w:sz w:val="20"/>
                <w:szCs w:val="22"/>
              </w:rPr>
              <w:t>P1.11</w:t>
            </w:r>
            <w:r w:rsidR="00883226" w:rsidRPr="00F525A7">
              <w:rPr>
                <w:rFonts w:asciiTheme="minorHAnsi" w:eastAsia="Calibri" w:hAnsiTheme="minorHAnsi"/>
                <w:bCs/>
                <w:sz w:val="20"/>
                <w:szCs w:val="22"/>
              </w:rPr>
              <w:t>.1 regionalnej</w:t>
            </w:r>
          </w:p>
        </w:tc>
        <w:tc>
          <w:tcPr>
            <w:tcW w:w="1417" w:type="dxa"/>
          </w:tcPr>
          <w:p w14:paraId="406C2A39" w14:textId="77777777" w:rsidR="00883226" w:rsidRPr="00F525A7" w:rsidRDefault="00883226" w:rsidP="0072047D">
            <w:pPr>
              <w:autoSpaceDE w:val="0"/>
              <w:autoSpaceDN w:val="0"/>
              <w:adjustRightInd w:val="0"/>
              <w:spacing w:line="276" w:lineRule="auto"/>
              <w:jc w:val="center"/>
              <w:rPr>
                <w:rFonts w:asciiTheme="minorHAnsi" w:eastAsia="Calibri" w:hAnsiTheme="minorHAnsi"/>
                <w:bCs/>
                <w:sz w:val="20"/>
                <w:szCs w:val="22"/>
              </w:rPr>
            </w:pPr>
            <w:r w:rsidRPr="00F525A7">
              <w:rPr>
                <w:rFonts w:asciiTheme="minorHAnsi" w:eastAsia="Calibri" w:hAnsiTheme="minorHAnsi"/>
                <w:bCs/>
                <w:sz w:val="20"/>
                <w:szCs w:val="22"/>
              </w:rPr>
              <w:t>1</w:t>
            </w:r>
          </w:p>
        </w:tc>
        <w:tc>
          <w:tcPr>
            <w:tcW w:w="1559" w:type="dxa"/>
          </w:tcPr>
          <w:p w14:paraId="109C9FF5" w14:textId="77777777" w:rsidR="00883226" w:rsidRPr="00F525A7" w:rsidRDefault="00883226" w:rsidP="0072047D">
            <w:pPr>
              <w:autoSpaceDE w:val="0"/>
              <w:autoSpaceDN w:val="0"/>
              <w:adjustRightInd w:val="0"/>
              <w:spacing w:line="276" w:lineRule="auto"/>
              <w:jc w:val="center"/>
              <w:rPr>
                <w:rFonts w:asciiTheme="minorHAnsi" w:eastAsia="Calibri" w:hAnsiTheme="minorHAnsi"/>
                <w:bCs/>
                <w:sz w:val="20"/>
                <w:szCs w:val="22"/>
              </w:rPr>
            </w:pPr>
            <w:r w:rsidRPr="00F525A7">
              <w:rPr>
                <w:rFonts w:asciiTheme="minorHAnsi" w:eastAsia="Calibri" w:hAnsiTheme="minorHAnsi"/>
                <w:bCs/>
                <w:sz w:val="20"/>
                <w:szCs w:val="22"/>
              </w:rPr>
              <w:t>2</w:t>
            </w:r>
          </w:p>
        </w:tc>
      </w:tr>
      <w:tr w:rsidR="00883226" w:rsidRPr="00F525A7" w14:paraId="24B1F4D9" w14:textId="77777777" w:rsidTr="00883226">
        <w:tc>
          <w:tcPr>
            <w:tcW w:w="6096" w:type="dxa"/>
          </w:tcPr>
          <w:p w14:paraId="1E08466B" w14:textId="77777777" w:rsidR="00883226" w:rsidRPr="00F525A7" w:rsidRDefault="0010112A" w:rsidP="0072047D">
            <w:pPr>
              <w:autoSpaceDE w:val="0"/>
              <w:autoSpaceDN w:val="0"/>
              <w:adjustRightInd w:val="0"/>
              <w:spacing w:line="276" w:lineRule="auto"/>
              <w:rPr>
                <w:rFonts w:asciiTheme="minorHAnsi" w:eastAsia="Calibri" w:hAnsiTheme="minorHAnsi"/>
                <w:bCs/>
                <w:sz w:val="20"/>
                <w:szCs w:val="22"/>
              </w:rPr>
            </w:pPr>
            <w:r w:rsidRPr="00F525A7">
              <w:rPr>
                <w:rFonts w:asciiTheme="minorHAnsi" w:eastAsia="Calibri" w:hAnsiTheme="minorHAnsi"/>
                <w:bCs/>
                <w:sz w:val="20"/>
                <w:szCs w:val="22"/>
              </w:rPr>
              <w:t>P1.11</w:t>
            </w:r>
            <w:r w:rsidR="00883226" w:rsidRPr="00F525A7">
              <w:rPr>
                <w:rFonts w:asciiTheme="minorHAnsi" w:eastAsia="Calibri" w:hAnsiTheme="minorHAnsi"/>
                <w:bCs/>
                <w:sz w:val="20"/>
                <w:szCs w:val="22"/>
              </w:rPr>
              <w:t>.2 krajowej</w:t>
            </w:r>
          </w:p>
        </w:tc>
        <w:tc>
          <w:tcPr>
            <w:tcW w:w="1417" w:type="dxa"/>
          </w:tcPr>
          <w:p w14:paraId="3E824A7E" w14:textId="77777777" w:rsidR="00883226" w:rsidRPr="00F525A7" w:rsidRDefault="00883226" w:rsidP="0072047D">
            <w:pPr>
              <w:autoSpaceDE w:val="0"/>
              <w:autoSpaceDN w:val="0"/>
              <w:adjustRightInd w:val="0"/>
              <w:spacing w:line="276" w:lineRule="auto"/>
              <w:jc w:val="center"/>
              <w:rPr>
                <w:rFonts w:asciiTheme="minorHAnsi" w:eastAsia="Calibri" w:hAnsiTheme="minorHAnsi"/>
                <w:bCs/>
                <w:sz w:val="20"/>
                <w:szCs w:val="22"/>
              </w:rPr>
            </w:pPr>
            <w:r w:rsidRPr="00F525A7">
              <w:rPr>
                <w:rFonts w:asciiTheme="minorHAnsi" w:eastAsia="Calibri" w:hAnsiTheme="minorHAnsi"/>
                <w:bCs/>
                <w:sz w:val="20"/>
                <w:szCs w:val="22"/>
              </w:rPr>
              <w:t>1</w:t>
            </w:r>
          </w:p>
        </w:tc>
        <w:tc>
          <w:tcPr>
            <w:tcW w:w="1559" w:type="dxa"/>
          </w:tcPr>
          <w:p w14:paraId="27709286" w14:textId="77777777" w:rsidR="00883226" w:rsidRPr="00F525A7" w:rsidRDefault="00883226" w:rsidP="0072047D">
            <w:pPr>
              <w:autoSpaceDE w:val="0"/>
              <w:autoSpaceDN w:val="0"/>
              <w:adjustRightInd w:val="0"/>
              <w:spacing w:line="276" w:lineRule="auto"/>
              <w:jc w:val="center"/>
              <w:rPr>
                <w:rFonts w:asciiTheme="minorHAnsi" w:eastAsia="Calibri" w:hAnsiTheme="minorHAnsi"/>
                <w:bCs/>
                <w:sz w:val="20"/>
                <w:szCs w:val="22"/>
              </w:rPr>
            </w:pPr>
            <w:r w:rsidRPr="00F525A7">
              <w:rPr>
                <w:rFonts w:asciiTheme="minorHAnsi" w:eastAsia="Calibri" w:hAnsiTheme="minorHAnsi"/>
                <w:bCs/>
                <w:sz w:val="20"/>
                <w:szCs w:val="22"/>
              </w:rPr>
              <w:t>2</w:t>
            </w:r>
          </w:p>
        </w:tc>
      </w:tr>
    </w:tbl>
    <w:p w14:paraId="5A0AFE53" w14:textId="77777777" w:rsidR="007A2056" w:rsidRPr="0072047D" w:rsidRDefault="007A2056" w:rsidP="0072047D">
      <w:pPr>
        <w:autoSpaceDE w:val="0"/>
        <w:autoSpaceDN w:val="0"/>
        <w:adjustRightInd w:val="0"/>
        <w:spacing w:line="276" w:lineRule="auto"/>
        <w:rPr>
          <w:rFonts w:asciiTheme="minorHAnsi" w:eastAsia="Calibri" w:hAnsiTheme="minorHAnsi"/>
          <w:b/>
          <w:color w:val="00B0F0"/>
          <w:sz w:val="22"/>
          <w:szCs w:val="22"/>
          <w:lang w:eastAsia="en-US"/>
        </w:rPr>
      </w:pPr>
    </w:p>
    <w:p w14:paraId="18B0B515" w14:textId="77777777" w:rsidR="00F525A7" w:rsidRDefault="00F525A7" w:rsidP="0072047D">
      <w:pPr>
        <w:autoSpaceDE w:val="0"/>
        <w:autoSpaceDN w:val="0"/>
        <w:adjustRightInd w:val="0"/>
        <w:spacing w:line="276" w:lineRule="auto"/>
        <w:rPr>
          <w:rFonts w:asciiTheme="minorHAnsi" w:eastAsia="Calibri" w:hAnsiTheme="minorHAnsi"/>
          <w:b/>
          <w:color w:val="00B0F0"/>
          <w:sz w:val="22"/>
          <w:szCs w:val="22"/>
          <w:lang w:eastAsia="en-US"/>
        </w:rPr>
        <w:sectPr w:rsidR="00F525A7" w:rsidSect="00374432">
          <w:headerReference w:type="default" r:id="rId82"/>
          <w:pgSz w:w="11906" w:h="16838" w:code="9"/>
          <w:pgMar w:top="1417" w:right="1417" w:bottom="1417" w:left="1417" w:header="708" w:footer="708" w:gutter="0"/>
          <w:cols w:space="708"/>
          <w:noEndnote/>
          <w:docGrid w:linePitch="272"/>
        </w:sectPr>
      </w:pPr>
    </w:p>
    <w:p w14:paraId="72CB99A8" w14:textId="26B56A03" w:rsidR="00883226" w:rsidRPr="0072047D" w:rsidRDefault="00883226" w:rsidP="0072047D">
      <w:pPr>
        <w:autoSpaceDE w:val="0"/>
        <w:autoSpaceDN w:val="0"/>
        <w:adjustRightInd w:val="0"/>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lastRenderedPageBreak/>
        <w:t xml:space="preserve">PROG: MOŻLIWOŚĆ JEDNEJ ODPOWIEDZI </w:t>
      </w:r>
    </w:p>
    <w:p w14:paraId="07D2A444" w14:textId="77777777" w:rsidR="00883226" w:rsidRPr="0072047D" w:rsidRDefault="00883226" w:rsidP="0072047D">
      <w:pPr>
        <w:autoSpaceDE w:val="0"/>
        <w:autoSpaceDN w:val="0"/>
        <w:adjustRightInd w:val="0"/>
        <w:spacing w:line="276" w:lineRule="auto"/>
        <w:rPr>
          <w:rFonts w:asciiTheme="minorHAnsi" w:eastAsia="Calibri" w:hAnsiTheme="minorHAnsi"/>
          <w:b/>
          <w:bCs/>
          <w:sz w:val="22"/>
          <w:szCs w:val="22"/>
          <w:lang w:eastAsia="en-US"/>
        </w:rPr>
      </w:pPr>
      <w:r w:rsidRPr="0072047D">
        <w:rPr>
          <w:rFonts w:asciiTheme="minorHAnsi" w:eastAsia="Calibri" w:hAnsiTheme="minorHAnsi"/>
          <w:b/>
          <w:bCs/>
          <w:sz w:val="22"/>
          <w:szCs w:val="22"/>
          <w:lang w:eastAsia="en-US"/>
        </w:rPr>
        <w:t>P1.</w:t>
      </w:r>
      <w:r w:rsidR="0010112A" w:rsidRPr="0072047D">
        <w:rPr>
          <w:rFonts w:asciiTheme="minorHAnsi" w:eastAsia="Calibri" w:hAnsiTheme="minorHAnsi"/>
          <w:b/>
          <w:bCs/>
          <w:sz w:val="22"/>
          <w:szCs w:val="22"/>
          <w:lang w:eastAsia="en-US"/>
        </w:rPr>
        <w:t>12</w:t>
      </w:r>
      <w:r w:rsidRPr="0072047D">
        <w:rPr>
          <w:rFonts w:asciiTheme="minorHAnsi" w:eastAsia="Calibri" w:hAnsiTheme="minorHAnsi"/>
          <w:b/>
          <w:bCs/>
          <w:sz w:val="22"/>
          <w:szCs w:val="22"/>
          <w:lang w:eastAsia="en-US"/>
        </w:rPr>
        <w:t xml:space="preserve">. </w:t>
      </w:r>
      <w:r w:rsidR="00325D3A" w:rsidRPr="0072047D">
        <w:rPr>
          <w:rFonts w:asciiTheme="minorHAnsi" w:eastAsia="Calibri" w:hAnsiTheme="minorHAnsi"/>
          <w:b/>
          <w:bCs/>
          <w:sz w:val="22"/>
          <w:szCs w:val="22"/>
          <w:lang w:eastAsia="en-US"/>
        </w:rPr>
        <w:t xml:space="preserve">Czy współpracują Państwo z innymi Lokalnymi Grupami Działania (np. zrzeszonymi </w:t>
      </w:r>
      <w:r w:rsidR="00325D3A" w:rsidRPr="0072047D">
        <w:rPr>
          <w:rFonts w:asciiTheme="minorHAnsi" w:eastAsia="Calibri" w:hAnsiTheme="minorHAnsi"/>
          <w:b/>
          <w:bCs/>
          <w:sz w:val="22"/>
          <w:szCs w:val="22"/>
          <w:lang w:eastAsia="en-US"/>
        </w:rPr>
        <w:br/>
        <w:t>w ramach sieci regionalnych lub/i krajowych)?</w:t>
      </w:r>
    </w:p>
    <w:p w14:paraId="36F47D46" w14:textId="77777777" w:rsidR="00883226" w:rsidRPr="0072047D" w:rsidRDefault="00883226" w:rsidP="0072047D">
      <w:pPr>
        <w:numPr>
          <w:ilvl w:val="0"/>
          <w:numId w:val="7"/>
        </w:numPr>
        <w:autoSpaceDE w:val="0"/>
        <w:autoSpaceDN w:val="0"/>
        <w:adjustRightInd w:val="0"/>
        <w:spacing w:line="276" w:lineRule="auto"/>
        <w:ind w:left="567" w:hanging="567"/>
        <w:contextualSpacing/>
        <w:rPr>
          <w:rFonts w:asciiTheme="minorHAnsi" w:eastAsia="Calibri" w:hAnsiTheme="minorHAnsi"/>
          <w:bCs/>
          <w:sz w:val="22"/>
          <w:szCs w:val="22"/>
          <w:lang w:eastAsia="en-US"/>
        </w:rPr>
      </w:pPr>
      <w:r w:rsidRPr="0072047D">
        <w:rPr>
          <w:rFonts w:asciiTheme="minorHAnsi" w:eastAsia="Calibri" w:hAnsiTheme="minorHAnsi"/>
          <w:bCs/>
          <w:sz w:val="22"/>
          <w:szCs w:val="22"/>
          <w:lang w:eastAsia="en-US"/>
        </w:rPr>
        <w:t xml:space="preserve">Tak </w:t>
      </w:r>
      <w:r w:rsidRPr="0072047D">
        <w:rPr>
          <w:rFonts w:asciiTheme="minorHAnsi" w:eastAsia="Calibri" w:hAnsiTheme="minorHAnsi"/>
          <w:b/>
          <w:color w:val="00B0F0"/>
          <w:sz w:val="22"/>
          <w:szCs w:val="22"/>
          <w:lang w:eastAsia="en-US"/>
        </w:rPr>
        <w:t>PRZEJDŹ DO P1.1</w:t>
      </w:r>
      <w:r w:rsidR="0010112A" w:rsidRPr="0072047D">
        <w:rPr>
          <w:rFonts w:asciiTheme="minorHAnsi" w:eastAsia="Calibri" w:hAnsiTheme="minorHAnsi"/>
          <w:b/>
          <w:color w:val="00B0F0"/>
          <w:sz w:val="22"/>
          <w:szCs w:val="22"/>
          <w:lang w:eastAsia="en-US"/>
        </w:rPr>
        <w:t>3</w:t>
      </w:r>
    </w:p>
    <w:p w14:paraId="5C76C596" w14:textId="77777777" w:rsidR="00883226" w:rsidRPr="0072047D" w:rsidRDefault="00883226" w:rsidP="0072047D">
      <w:pPr>
        <w:numPr>
          <w:ilvl w:val="0"/>
          <w:numId w:val="7"/>
        </w:numPr>
        <w:autoSpaceDE w:val="0"/>
        <w:autoSpaceDN w:val="0"/>
        <w:adjustRightInd w:val="0"/>
        <w:spacing w:line="276" w:lineRule="auto"/>
        <w:ind w:left="567" w:hanging="567"/>
        <w:contextualSpacing/>
        <w:rPr>
          <w:rFonts w:asciiTheme="minorHAnsi" w:eastAsia="Calibri" w:hAnsiTheme="minorHAnsi"/>
          <w:bCs/>
          <w:sz w:val="22"/>
          <w:szCs w:val="22"/>
          <w:lang w:eastAsia="en-US"/>
        </w:rPr>
      </w:pPr>
      <w:r w:rsidRPr="0072047D">
        <w:rPr>
          <w:rFonts w:asciiTheme="minorHAnsi" w:eastAsia="Calibri" w:hAnsiTheme="minorHAnsi"/>
          <w:bCs/>
          <w:sz w:val="22"/>
          <w:szCs w:val="22"/>
          <w:lang w:eastAsia="en-US"/>
        </w:rPr>
        <w:t>Nie</w:t>
      </w:r>
      <w:r w:rsidRPr="0072047D">
        <w:rPr>
          <w:rFonts w:asciiTheme="minorHAnsi" w:eastAsia="Calibri" w:hAnsiTheme="minorHAnsi"/>
          <w:b/>
          <w:color w:val="00B0F0"/>
          <w:sz w:val="22"/>
          <w:szCs w:val="22"/>
          <w:lang w:eastAsia="en-US"/>
        </w:rPr>
        <w:t xml:space="preserve"> PRZEJDŹ DO P1.1</w:t>
      </w:r>
      <w:r w:rsidR="00745381" w:rsidRPr="0072047D">
        <w:rPr>
          <w:rFonts w:asciiTheme="minorHAnsi" w:eastAsia="Calibri" w:hAnsiTheme="minorHAnsi"/>
          <w:b/>
          <w:color w:val="00B0F0"/>
          <w:sz w:val="22"/>
          <w:szCs w:val="22"/>
          <w:lang w:eastAsia="en-US"/>
        </w:rPr>
        <w:t>5</w:t>
      </w:r>
    </w:p>
    <w:p w14:paraId="5386FF8E" w14:textId="77777777" w:rsidR="00883226" w:rsidRPr="0072047D" w:rsidRDefault="00883226" w:rsidP="0072047D">
      <w:pPr>
        <w:autoSpaceDE w:val="0"/>
        <w:autoSpaceDN w:val="0"/>
        <w:adjustRightInd w:val="0"/>
        <w:spacing w:line="276" w:lineRule="auto"/>
        <w:rPr>
          <w:rFonts w:asciiTheme="minorHAnsi" w:eastAsia="Calibri" w:hAnsiTheme="minorHAnsi"/>
          <w:bCs/>
          <w:sz w:val="22"/>
          <w:szCs w:val="22"/>
          <w:lang w:eastAsia="en-US"/>
        </w:rPr>
      </w:pPr>
    </w:p>
    <w:p w14:paraId="7D06D249" w14:textId="77777777" w:rsidR="00883226" w:rsidRPr="0072047D" w:rsidRDefault="00883226" w:rsidP="0072047D">
      <w:pPr>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POLE TEKSTOWE.</w:t>
      </w:r>
    </w:p>
    <w:p w14:paraId="09BE2359" w14:textId="77777777" w:rsidR="00883226" w:rsidRPr="0072047D" w:rsidRDefault="0010112A" w:rsidP="0072047D">
      <w:pPr>
        <w:autoSpaceDE w:val="0"/>
        <w:autoSpaceDN w:val="0"/>
        <w:adjustRightInd w:val="0"/>
        <w:spacing w:line="276" w:lineRule="auto"/>
        <w:rPr>
          <w:rFonts w:asciiTheme="minorHAnsi" w:eastAsia="Calibri" w:hAnsiTheme="minorHAnsi" w:cs="Tahoma"/>
          <w:b/>
          <w:sz w:val="22"/>
          <w:szCs w:val="22"/>
          <w:lang w:eastAsia="en-US"/>
        </w:rPr>
      </w:pPr>
      <w:r w:rsidRPr="0072047D">
        <w:rPr>
          <w:rFonts w:asciiTheme="minorHAnsi" w:eastAsia="Calibri" w:hAnsiTheme="minorHAnsi"/>
          <w:b/>
          <w:bCs/>
          <w:sz w:val="22"/>
          <w:szCs w:val="22"/>
          <w:lang w:eastAsia="en-US"/>
        </w:rPr>
        <w:t>P1.13</w:t>
      </w:r>
      <w:r w:rsidR="00883226" w:rsidRPr="0072047D">
        <w:rPr>
          <w:rFonts w:asciiTheme="minorHAnsi" w:eastAsia="Calibri" w:hAnsiTheme="minorHAnsi"/>
          <w:b/>
          <w:bCs/>
          <w:sz w:val="22"/>
          <w:szCs w:val="22"/>
          <w:lang w:eastAsia="en-US"/>
        </w:rPr>
        <w:t xml:space="preserve">. </w:t>
      </w:r>
      <w:r w:rsidR="00883226" w:rsidRPr="0072047D">
        <w:rPr>
          <w:rFonts w:asciiTheme="minorHAnsi" w:eastAsia="Calibri" w:hAnsiTheme="minorHAnsi" w:cs="Tahoma"/>
          <w:b/>
          <w:sz w:val="22"/>
          <w:szCs w:val="22"/>
          <w:lang w:eastAsia="en-US"/>
        </w:rPr>
        <w:t xml:space="preserve">Ile projektów współpracy zrealizowali lub wciąż realizują Państwo od momentu powstania? </w:t>
      </w:r>
      <w:r w:rsidR="002846F4" w:rsidRPr="0072047D">
        <w:rPr>
          <w:rFonts w:asciiTheme="minorHAnsi" w:eastAsia="Calibri" w:hAnsiTheme="minorHAnsi" w:cs="Tahoma"/>
          <w:b/>
          <w:sz w:val="22"/>
          <w:szCs w:val="22"/>
          <w:lang w:eastAsia="en-US"/>
        </w:rPr>
        <w:t>Proszę podać łączną liczbę.</w:t>
      </w:r>
    </w:p>
    <w:p w14:paraId="5E5EC54D" w14:textId="77777777" w:rsidR="00883226" w:rsidRPr="0072047D" w:rsidRDefault="00883226" w:rsidP="0072047D">
      <w:pPr>
        <w:autoSpaceDE w:val="0"/>
        <w:autoSpaceDN w:val="0"/>
        <w:adjustRightInd w:val="0"/>
        <w:spacing w:line="276" w:lineRule="auto"/>
        <w:rPr>
          <w:rFonts w:asciiTheme="minorHAnsi" w:eastAsia="Calibri" w:hAnsiTheme="minorHAnsi" w:cs="Tahoma"/>
          <w:sz w:val="22"/>
          <w:szCs w:val="22"/>
          <w:lang w:eastAsia="en-US"/>
        </w:rPr>
      </w:pPr>
      <w:r w:rsidRPr="0072047D">
        <w:rPr>
          <w:rFonts w:asciiTheme="minorHAnsi" w:eastAsia="Calibri" w:hAnsiTheme="minorHAnsi" w:cs="Tahoma"/>
          <w:sz w:val="22"/>
          <w:szCs w:val="22"/>
          <w:lang w:eastAsia="en-US"/>
        </w:rPr>
        <w:t>…………………………………………………………………………………………………………………………………………………………….</w:t>
      </w:r>
    </w:p>
    <w:p w14:paraId="74C40F1C" w14:textId="77777777" w:rsidR="00883226" w:rsidRPr="0072047D" w:rsidRDefault="00883226" w:rsidP="0072047D">
      <w:pPr>
        <w:autoSpaceDE w:val="0"/>
        <w:autoSpaceDN w:val="0"/>
        <w:adjustRightInd w:val="0"/>
        <w:spacing w:line="276" w:lineRule="auto"/>
        <w:rPr>
          <w:rFonts w:asciiTheme="minorHAnsi" w:eastAsia="Calibri" w:hAnsiTheme="minorHAnsi" w:cs="Tahoma"/>
          <w:sz w:val="22"/>
          <w:szCs w:val="22"/>
          <w:lang w:eastAsia="en-US"/>
        </w:rPr>
      </w:pPr>
    </w:p>
    <w:p w14:paraId="208493D8" w14:textId="77777777" w:rsidR="00883226" w:rsidRPr="0072047D" w:rsidRDefault="00883226" w:rsidP="0072047D">
      <w:pPr>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 xml:space="preserve">PROG: POLE TEKSTOWE. </w:t>
      </w:r>
    </w:p>
    <w:p w14:paraId="192883E3" w14:textId="77777777" w:rsidR="0010112A" w:rsidRPr="0072047D" w:rsidRDefault="00883226" w:rsidP="0072047D">
      <w:pPr>
        <w:autoSpaceDE w:val="0"/>
        <w:autoSpaceDN w:val="0"/>
        <w:adjustRightInd w:val="0"/>
        <w:spacing w:line="276" w:lineRule="auto"/>
        <w:rPr>
          <w:rFonts w:asciiTheme="minorHAnsi" w:eastAsia="Calibri" w:hAnsiTheme="minorHAnsi"/>
          <w:b/>
          <w:bCs/>
          <w:sz w:val="22"/>
          <w:szCs w:val="22"/>
          <w:lang w:eastAsia="en-US"/>
        </w:rPr>
      </w:pPr>
      <w:r w:rsidRPr="0072047D">
        <w:rPr>
          <w:rFonts w:asciiTheme="minorHAnsi" w:eastAsia="Calibri" w:hAnsiTheme="minorHAnsi"/>
          <w:b/>
          <w:bCs/>
          <w:sz w:val="22"/>
          <w:szCs w:val="22"/>
          <w:lang w:eastAsia="en-US"/>
        </w:rPr>
        <w:t>P1.1</w:t>
      </w:r>
      <w:r w:rsidR="0010112A" w:rsidRPr="0072047D">
        <w:rPr>
          <w:rFonts w:asciiTheme="minorHAnsi" w:eastAsia="Calibri" w:hAnsiTheme="minorHAnsi"/>
          <w:b/>
          <w:bCs/>
          <w:sz w:val="22"/>
          <w:szCs w:val="22"/>
          <w:lang w:eastAsia="en-US"/>
        </w:rPr>
        <w:t>4</w:t>
      </w:r>
      <w:r w:rsidRPr="0072047D">
        <w:rPr>
          <w:rFonts w:asciiTheme="minorHAnsi" w:eastAsia="Calibri" w:hAnsiTheme="minorHAnsi"/>
          <w:b/>
          <w:bCs/>
          <w:sz w:val="22"/>
          <w:szCs w:val="22"/>
          <w:lang w:eastAsia="en-US"/>
        </w:rPr>
        <w:t>. Proszę opisać</w:t>
      </w:r>
      <w:r w:rsidR="0018185D" w:rsidRPr="0072047D">
        <w:rPr>
          <w:rFonts w:asciiTheme="minorHAnsi" w:eastAsia="Calibri" w:hAnsiTheme="minorHAnsi"/>
          <w:b/>
          <w:bCs/>
          <w:sz w:val="22"/>
          <w:szCs w:val="22"/>
          <w:lang w:eastAsia="en-US"/>
        </w:rPr>
        <w:t>,</w:t>
      </w:r>
      <w:r w:rsidR="00745381" w:rsidRPr="0072047D">
        <w:rPr>
          <w:rFonts w:asciiTheme="minorHAnsi" w:eastAsia="Calibri" w:hAnsiTheme="minorHAnsi"/>
          <w:b/>
          <w:bCs/>
          <w:sz w:val="22"/>
          <w:szCs w:val="22"/>
          <w:lang w:eastAsia="en-US"/>
        </w:rPr>
        <w:t xml:space="preserve"> na czym polegały </w:t>
      </w:r>
      <w:r w:rsidR="00D77129" w:rsidRPr="0072047D">
        <w:rPr>
          <w:rFonts w:asciiTheme="minorHAnsi" w:eastAsia="Calibri" w:hAnsiTheme="minorHAnsi"/>
          <w:b/>
          <w:bCs/>
          <w:sz w:val="22"/>
          <w:szCs w:val="22"/>
          <w:lang w:eastAsia="en-US"/>
        </w:rPr>
        <w:t>projekty</w:t>
      </w:r>
      <w:r w:rsidR="005D615E" w:rsidRPr="0072047D">
        <w:rPr>
          <w:rFonts w:asciiTheme="minorHAnsi" w:eastAsia="Calibri" w:hAnsiTheme="minorHAnsi"/>
          <w:b/>
          <w:bCs/>
          <w:sz w:val="22"/>
          <w:szCs w:val="22"/>
          <w:lang w:eastAsia="en-US"/>
        </w:rPr>
        <w:t xml:space="preserve"> współpracy</w:t>
      </w:r>
      <w:r w:rsidR="007A2056" w:rsidRPr="0072047D">
        <w:rPr>
          <w:rFonts w:asciiTheme="minorHAnsi" w:eastAsia="Calibri" w:hAnsiTheme="minorHAnsi"/>
          <w:b/>
          <w:bCs/>
          <w:sz w:val="22"/>
          <w:szCs w:val="22"/>
          <w:lang w:eastAsia="en-US"/>
        </w:rPr>
        <w:t>.</w:t>
      </w:r>
    </w:p>
    <w:p w14:paraId="42585AB4" w14:textId="77777777" w:rsidR="00883226" w:rsidRPr="0072047D" w:rsidRDefault="00883226" w:rsidP="0072047D">
      <w:pPr>
        <w:autoSpaceDE w:val="0"/>
        <w:autoSpaceDN w:val="0"/>
        <w:adjustRightInd w:val="0"/>
        <w:spacing w:line="276" w:lineRule="auto"/>
        <w:rPr>
          <w:rFonts w:asciiTheme="minorHAnsi" w:eastAsia="Calibri" w:hAnsiTheme="minorHAnsi"/>
          <w:bCs/>
          <w:sz w:val="22"/>
          <w:szCs w:val="22"/>
          <w:lang w:eastAsia="en-US"/>
        </w:rPr>
      </w:pPr>
      <w:r w:rsidRPr="0072047D">
        <w:rPr>
          <w:rFonts w:asciiTheme="minorHAnsi" w:eastAsia="Calibri" w:hAnsiTheme="minorHAnsi"/>
          <w:bCs/>
          <w:sz w:val="22"/>
          <w:szCs w:val="22"/>
          <w:lang w:eastAsia="en-US"/>
        </w:rPr>
        <w:t>…………………………………………………………………………………………………………………………………………………………</w:t>
      </w:r>
    </w:p>
    <w:p w14:paraId="529C90EB" w14:textId="77777777" w:rsidR="00D47615" w:rsidRPr="0072047D" w:rsidRDefault="00D47615" w:rsidP="0072047D">
      <w:pPr>
        <w:autoSpaceDE w:val="0"/>
        <w:autoSpaceDN w:val="0"/>
        <w:adjustRightInd w:val="0"/>
        <w:spacing w:line="276" w:lineRule="auto"/>
        <w:rPr>
          <w:rFonts w:asciiTheme="minorHAnsi" w:eastAsia="Calibri" w:hAnsiTheme="minorHAnsi"/>
          <w:bCs/>
          <w:sz w:val="22"/>
          <w:szCs w:val="22"/>
          <w:lang w:eastAsia="en-US"/>
        </w:rPr>
      </w:pPr>
    </w:p>
    <w:p w14:paraId="5B7065EE" w14:textId="77777777" w:rsidR="00D47615" w:rsidRPr="0072047D" w:rsidRDefault="00D47615" w:rsidP="0072047D">
      <w:pPr>
        <w:autoSpaceDE w:val="0"/>
        <w:autoSpaceDN w:val="0"/>
        <w:adjustRightInd w:val="0"/>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 xml:space="preserve">PROG: MOŻLIWOŚĆ JEDNEJ ODPOWIEDZI </w:t>
      </w:r>
    </w:p>
    <w:p w14:paraId="02033E25" w14:textId="77777777" w:rsidR="00D47615" w:rsidRPr="0072047D" w:rsidRDefault="00D47615" w:rsidP="0072047D">
      <w:pPr>
        <w:autoSpaceDE w:val="0"/>
        <w:autoSpaceDN w:val="0"/>
        <w:adjustRightInd w:val="0"/>
        <w:spacing w:line="276" w:lineRule="auto"/>
        <w:rPr>
          <w:rFonts w:asciiTheme="minorHAnsi" w:eastAsia="Calibri" w:hAnsiTheme="minorHAnsi"/>
          <w:b/>
          <w:bCs/>
          <w:sz w:val="22"/>
          <w:szCs w:val="22"/>
          <w:lang w:eastAsia="en-US"/>
        </w:rPr>
      </w:pPr>
      <w:r w:rsidRPr="0072047D">
        <w:rPr>
          <w:rFonts w:asciiTheme="minorHAnsi" w:eastAsia="Calibri" w:hAnsiTheme="minorHAnsi"/>
          <w:b/>
          <w:bCs/>
          <w:sz w:val="22"/>
          <w:szCs w:val="22"/>
          <w:lang w:eastAsia="en-US"/>
        </w:rPr>
        <w:t>P1.15. Czy współpracują Państwo z podmiotami/organizacjami zagranicznymi</w:t>
      </w:r>
      <w:r w:rsidR="0039631D" w:rsidRPr="0072047D">
        <w:rPr>
          <w:rFonts w:asciiTheme="minorHAnsi" w:eastAsia="Calibri" w:hAnsiTheme="minorHAnsi"/>
          <w:b/>
          <w:bCs/>
          <w:sz w:val="22"/>
          <w:szCs w:val="22"/>
          <w:lang w:eastAsia="en-US"/>
        </w:rPr>
        <w:t>?</w:t>
      </w:r>
    </w:p>
    <w:p w14:paraId="5173CD62" w14:textId="77777777" w:rsidR="00D47615" w:rsidRPr="0072047D" w:rsidRDefault="0039631D" w:rsidP="0072047D">
      <w:pPr>
        <w:pStyle w:val="Akapitzlist"/>
        <w:numPr>
          <w:ilvl w:val="0"/>
          <w:numId w:val="31"/>
        </w:numPr>
        <w:autoSpaceDE w:val="0"/>
        <w:autoSpaceDN w:val="0"/>
        <w:adjustRightInd w:val="0"/>
        <w:spacing w:line="276" w:lineRule="auto"/>
        <w:ind w:left="567" w:hanging="567"/>
        <w:rPr>
          <w:rFonts w:asciiTheme="minorHAnsi" w:eastAsia="Calibri" w:hAnsiTheme="minorHAnsi"/>
          <w:bCs/>
          <w:sz w:val="22"/>
          <w:szCs w:val="22"/>
          <w:lang w:eastAsia="en-US"/>
        </w:rPr>
      </w:pPr>
      <w:r w:rsidRPr="0072047D">
        <w:rPr>
          <w:rFonts w:asciiTheme="minorHAnsi" w:eastAsia="Calibri" w:hAnsiTheme="minorHAnsi"/>
          <w:bCs/>
          <w:sz w:val="22"/>
          <w:szCs w:val="22"/>
          <w:lang w:eastAsia="en-US"/>
        </w:rPr>
        <w:t>t</w:t>
      </w:r>
      <w:r w:rsidR="00D47615" w:rsidRPr="0072047D">
        <w:rPr>
          <w:rFonts w:asciiTheme="minorHAnsi" w:eastAsia="Calibri" w:hAnsiTheme="minorHAnsi"/>
          <w:bCs/>
          <w:sz w:val="22"/>
          <w:szCs w:val="22"/>
          <w:lang w:eastAsia="en-US"/>
        </w:rPr>
        <w:t xml:space="preserve">ak </w:t>
      </w:r>
      <w:r w:rsidR="00D47615" w:rsidRPr="0072047D">
        <w:rPr>
          <w:rFonts w:asciiTheme="minorHAnsi" w:eastAsia="Calibri" w:hAnsiTheme="minorHAnsi"/>
          <w:b/>
          <w:color w:val="00B0F0"/>
          <w:sz w:val="22"/>
          <w:szCs w:val="22"/>
          <w:lang w:eastAsia="en-US"/>
        </w:rPr>
        <w:t>PRZEJDŹ DO P1.1</w:t>
      </w:r>
      <w:r w:rsidR="008E40B5" w:rsidRPr="0072047D">
        <w:rPr>
          <w:rFonts w:asciiTheme="minorHAnsi" w:eastAsia="Calibri" w:hAnsiTheme="minorHAnsi"/>
          <w:b/>
          <w:color w:val="00B0F0"/>
          <w:sz w:val="22"/>
          <w:szCs w:val="22"/>
          <w:lang w:eastAsia="en-US"/>
        </w:rPr>
        <w:t>6</w:t>
      </w:r>
    </w:p>
    <w:p w14:paraId="629B0E6E" w14:textId="77777777" w:rsidR="00D47615" w:rsidRPr="0072047D" w:rsidRDefault="0039631D" w:rsidP="0072047D">
      <w:pPr>
        <w:pStyle w:val="Akapitzlist"/>
        <w:numPr>
          <w:ilvl w:val="0"/>
          <w:numId w:val="31"/>
        </w:numPr>
        <w:autoSpaceDE w:val="0"/>
        <w:autoSpaceDN w:val="0"/>
        <w:adjustRightInd w:val="0"/>
        <w:spacing w:line="276" w:lineRule="auto"/>
        <w:ind w:left="567" w:hanging="567"/>
        <w:rPr>
          <w:rFonts w:asciiTheme="minorHAnsi" w:eastAsia="Calibri" w:hAnsiTheme="minorHAnsi"/>
          <w:bCs/>
          <w:sz w:val="22"/>
          <w:szCs w:val="22"/>
          <w:lang w:eastAsia="en-US"/>
        </w:rPr>
      </w:pPr>
      <w:r w:rsidRPr="0072047D">
        <w:rPr>
          <w:rFonts w:asciiTheme="minorHAnsi" w:eastAsia="Calibri" w:hAnsiTheme="minorHAnsi"/>
          <w:bCs/>
          <w:sz w:val="22"/>
          <w:szCs w:val="22"/>
          <w:lang w:eastAsia="en-US"/>
        </w:rPr>
        <w:t>n</w:t>
      </w:r>
      <w:r w:rsidR="00D47615" w:rsidRPr="0072047D">
        <w:rPr>
          <w:rFonts w:asciiTheme="minorHAnsi" w:eastAsia="Calibri" w:hAnsiTheme="minorHAnsi"/>
          <w:bCs/>
          <w:sz w:val="22"/>
          <w:szCs w:val="22"/>
          <w:lang w:eastAsia="en-US"/>
        </w:rPr>
        <w:t>ie</w:t>
      </w:r>
      <w:r w:rsidR="00D47615" w:rsidRPr="0072047D">
        <w:rPr>
          <w:rFonts w:asciiTheme="minorHAnsi" w:eastAsia="Calibri" w:hAnsiTheme="minorHAnsi"/>
          <w:b/>
          <w:color w:val="00B0F0"/>
          <w:sz w:val="22"/>
          <w:szCs w:val="22"/>
          <w:lang w:eastAsia="en-US"/>
        </w:rPr>
        <w:t xml:space="preserve"> PRZEJDŹ DO P1.1</w:t>
      </w:r>
      <w:r w:rsidR="00745381" w:rsidRPr="0072047D">
        <w:rPr>
          <w:rFonts w:asciiTheme="minorHAnsi" w:eastAsia="Calibri" w:hAnsiTheme="minorHAnsi"/>
          <w:b/>
          <w:color w:val="00B0F0"/>
          <w:sz w:val="22"/>
          <w:szCs w:val="22"/>
          <w:lang w:eastAsia="en-US"/>
        </w:rPr>
        <w:t>8</w:t>
      </w:r>
    </w:p>
    <w:p w14:paraId="71857D08" w14:textId="77777777" w:rsidR="00D47615" w:rsidRPr="0072047D" w:rsidRDefault="00D47615" w:rsidP="0072047D">
      <w:pPr>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POLE T</w:t>
      </w:r>
      <w:r w:rsidR="008E40B5" w:rsidRPr="0072047D">
        <w:rPr>
          <w:rFonts w:asciiTheme="minorHAnsi" w:eastAsia="Calibri" w:hAnsiTheme="minorHAnsi"/>
          <w:b/>
          <w:color w:val="00B0F0"/>
          <w:sz w:val="22"/>
          <w:szCs w:val="22"/>
          <w:lang w:eastAsia="en-US"/>
        </w:rPr>
        <w:t>EKSTOWE. FILTR: TYLKO JEŚLI P1.15</w:t>
      </w:r>
      <w:r w:rsidRPr="0072047D">
        <w:rPr>
          <w:rFonts w:asciiTheme="minorHAnsi" w:eastAsia="Calibri" w:hAnsiTheme="minorHAnsi"/>
          <w:b/>
          <w:color w:val="00B0F0"/>
          <w:sz w:val="22"/>
          <w:szCs w:val="22"/>
          <w:lang w:eastAsia="en-US"/>
        </w:rPr>
        <w:t>. „Tak”.</w:t>
      </w:r>
    </w:p>
    <w:p w14:paraId="291A8B67" w14:textId="77777777" w:rsidR="00D47615" w:rsidRPr="0072047D" w:rsidRDefault="008E40B5" w:rsidP="0072047D">
      <w:pPr>
        <w:autoSpaceDE w:val="0"/>
        <w:autoSpaceDN w:val="0"/>
        <w:adjustRightInd w:val="0"/>
        <w:spacing w:line="276" w:lineRule="auto"/>
        <w:rPr>
          <w:rFonts w:asciiTheme="minorHAnsi" w:eastAsia="Calibri" w:hAnsiTheme="minorHAnsi" w:cs="Tahoma"/>
          <w:b/>
          <w:sz w:val="22"/>
          <w:szCs w:val="22"/>
          <w:lang w:eastAsia="en-US"/>
        </w:rPr>
      </w:pPr>
      <w:r w:rsidRPr="0072047D">
        <w:rPr>
          <w:rFonts w:asciiTheme="minorHAnsi" w:eastAsia="Calibri" w:hAnsiTheme="minorHAnsi"/>
          <w:b/>
          <w:bCs/>
          <w:sz w:val="22"/>
          <w:szCs w:val="22"/>
          <w:lang w:eastAsia="en-US"/>
        </w:rPr>
        <w:t>P1.16</w:t>
      </w:r>
      <w:r w:rsidR="00D47615" w:rsidRPr="0072047D">
        <w:rPr>
          <w:rFonts w:asciiTheme="minorHAnsi" w:eastAsia="Calibri" w:hAnsiTheme="minorHAnsi"/>
          <w:b/>
          <w:bCs/>
          <w:sz w:val="22"/>
          <w:szCs w:val="22"/>
          <w:lang w:eastAsia="en-US"/>
        </w:rPr>
        <w:t xml:space="preserve">. </w:t>
      </w:r>
      <w:r w:rsidR="00D47615" w:rsidRPr="0072047D">
        <w:rPr>
          <w:rFonts w:asciiTheme="minorHAnsi" w:eastAsia="Calibri" w:hAnsiTheme="minorHAnsi" w:cs="Tahoma"/>
          <w:b/>
          <w:sz w:val="22"/>
          <w:szCs w:val="22"/>
          <w:lang w:eastAsia="en-US"/>
        </w:rPr>
        <w:t>Ile projektów współpracy</w:t>
      </w:r>
      <w:r w:rsidRPr="0072047D">
        <w:rPr>
          <w:rFonts w:asciiTheme="minorHAnsi" w:eastAsia="Calibri" w:hAnsiTheme="minorHAnsi" w:cs="Tahoma"/>
          <w:b/>
          <w:sz w:val="22"/>
          <w:szCs w:val="22"/>
          <w:lang w:eastAsia="en-US"/>
        </w:rPr>
        <w:t xml:space="preserve"> międzynarodowej</w:t>
      </w:r>
      <w:r w:rsidR="00D47615" w:rsidRPr="0072047D">
        <w:rPr>
          <w:rFonts w:asciiTheme="minorHAnsi" w:eastAsia="Calibri" w:hAnsiTheme="minorHAnsi" w:cs="Tahoma"/>
          <w:b/>
          <w:sz w:val="22"/>
          <w:szCs w:val="22"/>
          <w:lang w:eastAsia="en-US"/>
        </w:rPr>
        <w:t xml:space="preserve"> zrealizowali lub wciąż realizują Państwo od momentu powstania? </w:t>
      </w:r>
      <w:r w:rsidR="00F014BF" w:rsidRPr="0072047D">
        <w:rPr>
          <w:rFonts w:asciiTheme="minorHAnsi" w:eastAsia="Calibri" w:hAnsiTheme="minorHAnsi" w:cs="Tahoma"/>
          <w:b/>
          <w:sz w:val="22"/>
          <w:szCs w:val="22"/>
          <w:lang w:eastAsia="en-US"/>
        </w:rPr>
        <w:t>Proszę podać łączną liczbę.</w:t>
      </w:r>
    </w:p>
    <w:p w14:paraId="7A62ACAE" w14:textId="77777777" w:rsidR="00D47615" w:rsidRPr="0072047D" w:rsidRDefault="00D47615" w:rsidP="0072047D">
      <w:pPr>
        <w:autoSpaceDE w:val="0"/>
        <w:autoSpaceDN w:val="0"/>
        <w:adjustRightInd w:val="0"/>
        <w:spacing w:line="276" w:lineRule="auto"/>
        <w:rPr>
          <w:rFonts w:asciiTheme="minorHAnsi" w:eastAsia="Calibri" w:hAnsiTheme="minorHAnsi" w:cs="Tahoma"/>
          <w:sz w:val="22"/>
          <w:szCs w:val="22"/>
          <w:lang w:eastAsia="en-US"/>
        </w:rPr>
      </w:pPr>
      <w:r w:rsidRPr="0072047D">
        <w:rPr>
          <w:rFonts w:asciiTheme="minorHAnsi" w:eastAsia="Calibri" w:hAnsiTheme="minorHAnsi" w:cs="Tahoma"/>
          <w:sz w:val="22"/>
          <w:szCs w:val="22"/>
          <w:lang w:eastAsia="en-US"/>
        </w:rPr>
        <w:t>…………………………………………………………………………………………………………………………………………………………….</w:t>
      </w:r>
    </w:p>
    <w:p w14:paraId="36878D3E" w14:textId="77777777" w:rsidR="00D47615" w:rsidRPr="0072047D" w:rsidRDefault="00D47615" w:rsidP="0072047D">
      <w:pPr>
        <w:autoSpaceDE w:val="0"/>
        <w:autoSpaceDN w:val="0"/>
        <w:adjustRightInd w:val="0"/>
        <w:spacing w:line="276" w:lineRule="auto"/>
        <w:rPr>
          <w:rFonts w:asciiTheme="minorHAnsi" w:eastAsia="Calibri" w:hAnsiTheme="minorHAnsi" w:cs="Tahoma"/>
          <w:sz w:val="22"/>
          <w:szCs w:val="22"/>
          <w:lang w:eastAsia="en-US"/>
        </w:rPr>
      </w:pPr>
    </w:p>
    <w:p w14:paraId="4F472A03" w14:textId="77777777" w:rsidR="00D47615" w:rsidRPr="0072047D" w:rsidRDefault="00D47615" w:rsidP="0072047D">
      <w:pPr>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POLE T</w:t>
      </w:r>
      <w:r w:rsidR="008E40B5" w:rsidRPr="0072047D">
        <w:rPr>
          <w:rFonts w:asciiTheme="minorHAnsi" w:eastAsia="Calibri" w:hAnsiTheme="minorHAnsi"/>
          <w:b/>
          <w:color w:val="00B0F0"/>
          <w:sz w:val="22"/>
          <w:szCs w:val="22"/>
          <w:lang w:eastAsia="en-US"/>
        </w:rPr>
        <w:t>EKSTOWE. FILTR: TYLKO JEŚLI P1.15</w:t>
      </w:r>
      <w:r w:rsidRPr="0072047D">
        <w:rPr>
          <w:rFonts w:asciiTheme="minorHAnsi" w:eastAsia="Calibri" w:hAnsiTheme="minorHAnsi"/>
          <w:b/>
          <w:color w:val="00B0F0"/>
          <w:sz w:val="22"/>
          <w:szCs w:val="22"/>
          <w:lang w:eastAsia="en-US"/>
        </w:rPr>
        <w:t>. „Tak”.</w:t>
      </w:r>
    </w:p>
    <w:p w14:paraId="78239692" w14:textId="6C2D4196" w:rsidR="00D47615" w:rsidRPr="0072047D" w:rsidRDefault="00D47615" w:rsidP="0072047D">
      <w:pPr>
        <w:autoSpaceDE w:val="0"/>
        <w:autoSpaceDN w:val="0"/>
        <w:adjustRightInd w:val="0"/>
        <w:spacing w:line="276" w:lineRule="auto"/>
        <w:rPr>
          <w:rFonts w:asciiTheme="minorHAnsi" w:eastAsia="Calibri" w:hAnsiTheme="minorHAnsi"/>
          <w:b/>
          <w:bCs/>
          <w:sz w:val="22"/>
          <w:szCs w:val="22"/>
          <w:lang w:eastAsia="en-US"/>
        </w:rPr>
      </w:pPr>
      <w:r w:rsidRPr="0072047D">
        <w:rPr>
          <w:rFonts w:asciiTheme="minorHAnsi" w:eastAsia="Calibri" w:hAnsiTheme="minorHAnsi"/>
          <w:b/>
          <w:bCs/>
          <w:sz w:val="22"/>
          <w:szCs w:val="22"/>
          <w:lang w:eastAsia="en-US"/>
        </w:rPr>
        <w:t>P1.1</w:t>
      </w:r>
      <w:r w:rsidR="008E40B5" w:rsidRPr="0072047D">
        <w:rPr>
          <w:rFonts w:asciiTheme="minorHAnsi" w:eastAsia="Calibri" w:hAnsiTheme="minorHAnsi"/>
          <w:b/>
          <w:bCs/>
          <w:sz w:val="22"/>
          <w:szCs w:val="22"/>
          <w:lang w:eastAsia="en-US"/>
        </w:rPr>
        <w:t>7</w:t>
      </w:r>
      <w:r w:rsidRPr="0072047D">
        <w:rPr>
          <w:rFonts w:asciiTheme="minorHAnsi" w:eastAsia="Calibri" w:hAnsiTheme="minorHAnsi"/>
          <w:b/>
          <w:bCs/>
          <w:sz w:val="22"/>
          <w:szCs w:val="22"/>
          <w:lang w:eastAsia="en-US"/>
        </w:rPr>
        <w:t>. Proszę opisać, na czym polegały</w:t>
      </w:r>
      <w:r w:rsidR="000151E7">
        <w:rPr>
          <w:rFonts w:asciiTheme="minorHAnsi" w:eastAsia="Calibri" w:hAnsiTheme="minorHAnsi"/>
          <w:b/>
          <w:bCs/>
          <w:sz w:val="22"/>
          <w:szCs w:val="22"/>
          <w:lang w:eastAsia="en-US"/>
        </w:rPr>
        <w:t xml:space="preserve"> </w:t>
      </w:r>
      <w:r w:rsidRPr="0072047D">
        <w:rPr>
          <w:rFonts w:asciiTheme="minorHAnsi" w:eastAsia="Calibri" w:hAnsiTheme="minorHAnsi"/>
          <w:b/>
          <w:bCs/>
          <w:sz w:val="22"/>
          <w:szCs w:val="22"/>
          <w:lang w:eastAsia="en-US"/>
        </w:rPr>
        <w:t>projekty współpracy</w:t>
      </w:r>
      <w:r w:rsidR="008E40B5" w:rsidRPr="0072047D">
        <w:rPr>
          <w:rFonts w:asciiTheme="minorHAnsi" w:eastAsia="Calibri" w:hAnsiTheme="minorHAnsi"/>
          <w:b/>
          <w:bCs/>
          <w:sz w:val="22"/>
          <w:szCs w:val="22"/>
          <w:lang w:eastAsia="en-US"/>
        </w:rPr>
        <w:t xml:space="preserve"> międzynarodowej</w:t>
      </w:r>
      <w:r w:rsidR="0039631D" w:rsidRPr="0072047D">
        <w:rPr>
          <w:rFonts w:asciiTheme="minorHAnsi" w:eastAsia="Calibri" w:hAnsiTheme="minorHAnsi"/>
          <w:b/>
          <w:bCs/>
          <w:sz w:val="22"/>
          <w:szCs w:val="22"/>
          <w:lang w:eastAsia="en-US"/>
        </w:rPr>
        <w:t>.</w:t>
      </w:r>
    </w:p>
    <w:p w14:paraId="085444F2" w14:textId="77777777" w:rsidR="00D47615" w:rsidRPr="0072047D" w:rsidRDefault="00D47615"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w:t>
      </w:r>
      <w:r w:rsidR="008E40B5" w:rsidRPr="0072047D">
        <w:rPr>
          <w:rFonts w:asciiTheme="minorHAnsi" w:eastAsia="Calibri" w:hAnsiTheme="minorHAnsi"/>
          <w:sz w:val="22"/>
          <w:szCs w:val="22"/>
          <w:lang w:eastAsia="en-US"/>
        </w:rPr>
        <w:t>……………………………………………………………………………</w:t>
      </w:r>
    </w:p>
    <w:p w14:paraId="23E5AC97" w14:textId="77777777" w:rsidR="002846F4" w:rsidRPr="0072047D" w:rsidRDefault="002846F4" w:rsidP="0072047D">
      <w:pPr>
        <w:spacing w:line="276" w:lineRule="auto"/>
        <w:rPr>
          <w:rFonts w:asciiTheme="minorHAnsi" w:eastAsia="Calibri" w:hAnsiTheme="minorHAnsi"/>
          <w:b/>
          <w:color w:val="00B0F0"/>
          <w:sz w:val="22"/>
          <w:szCs w:val="22"/>
          <w:lang w:eastAsia="en-US"/>
        </w:rPr>
      </w:pPr>
    </w:p>
    <w:p w14:paraId="3D1AEAEE" w14:textId="77777777" w:rsidR="00745381" w:rsidRPr="0072047D" w:rsidRDefault="00745381" w:rsidP="0072047D">
      <w:pPr>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MOŻLIWOŚĆ JEDNEJ ODPOWIEDZI. PYTANIE SKIEROWANE DO WSZYSTKICH RESPONDENTÓW.</w:t>
      </w:r>
    </w:p>
    <w:p w14:paraId="4CB390A4" w14:textId="77777777" w:rsidR="00883226" w:rsidRPr="0072047D" w:rsidRDefault="00883226" w:rsidP="0072047D">
      <w:pPr>
        <w:autoSpaceDE w:val="0"/>
        <w:autoSpaceDN w:val="0"/>
        <w:adjustRightInd w:val="0"/>
        <w:spacing w:line="276" w:lineRule="auto"/>
        <w:rPr>
          <w:rFonts w:asciiTheme="minorHAnsi" w:eastAsia="Calibri" w:hAnsiTheme="minorHAnsi"/>
          <w:b/>
          <w:bCs/>
          <w:sz w:val="22"/>
          <w:szCs w:val="22"/>
          <w:lang w:eastAsia="en-US"/>
        </w:rPr>
      </w:pPr>
      <w:r w:rsidRPr="0072047D">
        <w:rPr>
          <w:rFonts w:asciiTheme="minorHAnsi" w:eastAsia="Calibri" w:hAnsiTheme="minorHAnsi"/>
          <w:b/>
          <w:bCs/>
          <w:sz w:val="22"/>
          <w:szCs w:val="22"/>
          <w:lang w:eastAsia="en-US"/>
        </w:rPr>
        <w:t>P1.1</w:t>
      </w:r>
      <w:r w:rsidR="008E40B5" w:rsidRPr="0072047D">
        <w:rPr>
          <w:rFonts w:asciiTheme="minorHAnsi" w:eastAsia="Calibri" w:hAnsiTheme="minorHAnsi"/>
          <w:b/>
          <w:bCs/>
          <w:sz w:val="22"/>
          <w:szCs w:val="22"/>
          <w:lang w:eastAsia="en-US"/>
        </w:rPr>
        <w:t>8</w:t>
      </w:r>
      <w:r w:rsidRPr="0072047D">
        <w:rPr>
          <w:rFonts w:asciiTheme="minorHAnsi" w:eastAsia="Calibri" w:hAnsiTheme="minorHAnsi"/>
          <w:b/>
          <w:bCs/>
          <w:sz w:val="22"/>
          <w:szCs w:val="22"/>
          <w:lang w:eastAsia="en-US"/>
        </w:rPr>
        <w:t>. Czy poszukują Państwo źródeł finansowania innych niż Program Rozwoju Obszarów Wiejskich</w:t>
      </w:r>
      <w:r w:rsidR="00A75D99" w:rsidRPr="0072047D">
        <w:rPr>
          <w:rFonts w:asciiTheme="minorHAnsi" w:eastAsia="Calibri" w:hAnsiTheme="minorHAnsi"/>
          <w:b/>
          <w:bCs/>
          <w:sz w:val="22"/>
          <w:szCs w:val="22"/>
          <w:lang w:eastAsia="en-US"/>
        </w:rPr>
        <w:t xml:space="preserve"> 2007-2013</w:t>
      </w:r>
      <w:r w:rsidRPr="0072047D">
        <w:rPr>
          <w:rFonts w:asciiTheme="minorHAnsi" w:eastAsia="Calibri" w:hAnsiTheme="minorHAnsi"/>
          <w:b/>
          <w:bCs/>
          <w:sz w:val="22"/>
          <w:szCs w:val="22"/>
          <w:lang w:eastAsia="en-US"/>
        </w:rPr>
        <w:t>?</w:t>
      </w:r>
    </w:p>
    <w:p w14:paraId="1FC0B7CD" w14:textId="77777777" w:rsidR="00883226" w:rsidRPr="0072047D" w:rsidRDefault="00883226" w:rsidP="0072047D">
      <w:pPr>
        <w:numPr>
          <w:ilvl w:val="0"/>
          <w:numId w:val="8"/>
        </w:numPr>
        <w:autoSpaceDE w:val="0"/>
        <w:autoSpaceDN w:val="0"/>
        <w:adjustRightInd w:val="0"/>
        <w:spacing w:line="276" w:lineRule="auto"/>
        <w:ind w:left="567" w:hanging="567"/>
        <w:contextualSpacing/>
        <w:rPr>
          <w:rFonts w:asciiTheme="minorHAnsi" w:eastAsia="Calibri" w:hAnsiTheme="minorHAnsi"/>
          <w:bCs/>
          <w:sz w:val="22"/>
          <w:szCs w:val="22"/>
          <w:lang w:eastAsia="en-US"/>
        </w:rPr>
      </w:pPr>
      <w:r w:rsidRPr="0072047D">
        <w:rPr>
          <w:rFonts w:asciiTheme="minorHAnsi" w:eastAsia="Calibri" w:hAnsiTheme="minorHAnsi"/>
          <w:bCs/>
          <w:sz w:val="22"/>
          <w:szCs w:val="22"/>
          <w:lang w:eastAsia="en-US"/>
        </w:rPr>
        <w:t>tak</w:t>
      </w:r>
      <w:r w:rsidRPr="0072047D">
        <w:rPr>
          <w:rFonts w:asciiTheme="minorHAnsi" w:eastAsia="Calibri" w:hAnsiTheme="minorHAnsi"/>
          <w:b/>
          <w:color w:val="00B0F0"/>
          <w:sz w:val="22"/>
          <w:szCs w:val="22"/>
          <w:lang w:eastAsia="en-US"/>
        </w:rPr>
        <w:t xml:space="preserve"> PRZEJDŹ DO P1.1</w:t>
      </w:r>
      <w:r w:rsidR="008E40B5" w:rsidRPr="0072047D">
        <w:rPr>
          <w:rFonts w:asciiTheme="minorHAnsi" w:eastAsia="Calibri" w:hAnsiTheme="minorHAnsi"/>
          <w:b/>
          <w:color w:val="00B0F0"/>
          <w:sz w:val="22"/>
          <w:szCs w:val="22"/>
          <w:lang w:eastAsia="en-US"/>
        </w:rPr>
        <w:t>9</w:t>
      </w:r>
    </w:p>
    <w:p w14:paraId="3F57ED3E" w14:textId="77777777" w:rsidR="00883226" w:rsidRPr="0072047D" w:rsidRDefault="00883226" w:rsidP="0072047D">
      <w:pPr>
        <w:numPr>
          <w:ilvl w:val="0"/>
          <w:numId w:val="8"/>
        </w:numPr>
        <w:autoSpaceDE w:val="0"/>
        <w:autoSpaceDN w:val="0"/>
        <w:adjustRightInd w:val="0"/>
        <w:spacing w:line="276" w:lineRule="auto"/>
        <w:ind w:left="567" w:hanging="567"/>
        <w:contextualSpacing/>
        <w:rPr>
          <w:rFonts w:asciiTheme="minorHAnsi" w:eastAsia="Calibri" w:hAnsiTheme="minorHAnsi"/>
          <w:bCs/>
          <w:sz w:val="22"/>
          <w:szCs w:val="22"/>
          <w:lang w:eastAsia="en-US"/>
        </w:rPr>
      </w:pPr>
      <w:r w:rsidRPr="0072047D">
        <w:rPr>
          <w:rFonts w:asciiTheme="minorHAnsi" w:eastAsia="Calibri" w:hAnsiTheme="minorHAnsi"/>
          <w:bCs/>
          <w:sz w:val="22"/>
          <w:szCs w:val="22"/>
          <w:lang w:eastAsia="en-US"/>
        </w:rPr>
        <w:t>nie</w:t>
      </w:r>
      <w:r w:rsidR="008E40B5" w:rsidRPr="0072047D">
        <w:rPr>
          <w:rFonts w:asciiTheme="minorHAnsi" w:eastAsia="Calibri" w:hAnsiTheme="minorHAnsi"/>
          <w:b/>
          <w:color w:val="00B0F0"/>
          <w:sz w:val="22"/>
          <w:szCs w:val="22"/>
          <w:lang w:eastAsia="en-US"/>
        </w:rPr>
        <w:t xml:space="preserve"> PRZEJDŹ DO P1.20</w:t>
      </w:r>
    </w:p>
    <w:p w14:paraId="2B353F16" w14:textId="77777777" w:rsidR="00883226" w:rsidRPr="0072047D" w:rsidRDefault="00883226" w:rsidP="0072047D">
      <w:pPr>
        <w:autoSpaceDE w:val="0"/>
        <w:autoSpaceDN w:val="0"/>
        <w:adjustRightInd w:val="0"/>
        <w:spacing w:line="276" w:lineRule="auto"/>
        <w:rPr>
          <w:rFonts w:asciiTheme="minorHAnsi" w:eastAsia="Calibri" w:hAnsiTheme="minorHAnsi"/>
          <w:bCs/>
          <w:sz w:val="22"/>
          <w:szCs w:val="22"/>
          <w:lang w:eastAsia="en-US"/>
        </w:rPr>
      </w:pPr>
    </w:p>
    <w:p w14:paraId="34C2077C" w14:textId="77777777" w:rsidR="00883226" w:rsidRPr="0072047D" w:rsidRDefault="00883226" w:rsidP="0072047D">
      <w:pPr>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 xml:space="preserve">PROG: POLE TEKSTOWE. </w:t>
      </w:r>
      <w:r w:rsidR="008E40B5" w:rsidRPr="0072047D">
        <w:rPr>
          <w:rFonts w:asciiTheme="minorHAnsi" w:eastAsia="Calibri" w:hAnsiTheme="minorHAnsi"/>
          <w:b/>
          <w:color w:val="00B0F0"/>
          <w:sz w:val="22"/>
          <w:szCs w:val="22"/>
          <w:lang w:eastAsia="en-US"/>
        </w:rPr>
        <w:t>FILTR: TYLKO JEŚLI P1.18</w:t>
      </w:r>
      <w:r w:rsidRPr="0072047D">
        <w:rPr>
          <w:rFonts w:asciiTheme="minorHAnsi" w:eastAsia="Calibri" w:hAnsiTheme="minorHAnsi"/>
          <w:b/>
          <w:color w:val="00B0F0"/>
          <w:sz w:val="22"/>
          <w:szCs w:val="22"/>
          <w:lang w:eastAsia="en-US"/>
        </w:rPr>
        <w:t>. „Tak”.</w:t>
      </w:r>
    </w:p>
    <w:p w14:paraId="15D2DF2F" w14:textId="55C8DA34" w:rsidR="00F525A7" w:rsidRPr="0072047D" w:rsidRDefault="00883226" w:rsidP="0072047D">
      <w:pPr>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P1.1</w:t>
      </w:r>
      <w:r w:rsidR="008E40B5" w:rsidRPr="0072047D">
        <w:rPr>
          <w:rFonts w:asciiTheme="minorHAnsi" w:eastAsia="Calibri" w:hAnsiTheme="minorHAnsi"/>
          <w:b/>
          <w:sz w:val="22"/>
          <w:szCs w:val="22"/>
          <w:lang w:eastAsia="en-US"/>
        </w:rPr>
        <w:t>9</w:t>
      </w:r>
      <w:r w:rsidRPr="0072047D">
        <w:rPr>
          <w:rFonts w:asciiTheme="minorHAnsi" w:eastAsia="Calibri" w:hAnsiTheme="minorHAnsi"/>
          <w:b/>
          <w:sz w:val="22"/>
          <w:szCs w:val="22"/>
          <w:lang w:eastAsia="en-US"/>
        </w:rPr>
        <w:t>. Jakie to były programy? (np. Program Operacyjny Kapitał Ludzki, Regionalny Program Operacyjny, Europejska Współpraca Terytorialna (INTERREG), Norweskie Mechanizmy Finansowe/Mechanizmy Finansowe Europejskiej Wspólnoty Gospodarczej) i czy aplikacja zakończyła się sukcesem?</w:t>
      </w:r>
    </w:p>
    <w:tbl>
      <w:tblPr>
        <w:tblStyle w:val="Tabela-Siatka1"/>
        <w:tblW w:w="0" w:type="auto"/>
        <w:tblInd w:w="108" w:type="dxa"/>
        <w:tblLook w:val="04A0" w:firstRow="1" w:lastRow="0" w:firstColumn="1" w:lastColumn="0" w:noHBand="0" w:noVBand="1"/>
      </w:tblPr>
      <w:tblGrid>
        <w:gridCol w:w="2962"/>
        <w:gridCol w:w="3071"/>
        <w:gridCol w:w="3071"/>
      </w:tblGrid>
      <w:tr w:rsidR="00883226" w:rsidRPr="00F525A7" w14:paraId="320FE57F" w14:textId="77777777" w:rsidTr="00F525A7">
        <w:trPr>
          <w:tblHeader/>
        </w:trPr>
        <w:tc>
          <w:tcPr>
            <w:tcW w:w="2962" w:type="dxa"/>
            <w:shd w:val="clear" w:color="auto" w:fill="002060"/>
          </w:tcPr>
          <w:p w14:paraId="01AA4B16" w14:textId="77777777" w:rsidR="00883226" w:rsidRPr="00F525A7" w:rsidRDefault="00883226" w:rsidP="0072047D">
            <w:pPr>
              <w:spacing w:line="276" w:lineRule="auto"/>
              <w:rPr>
                <w:rFonts w:asciiTheme="minorHAnsi" w:eastAsia="Calibri" w:hAnsiTheme="minorHAnsi"/>
                <w:b/>
                <w:sz w:val="20"/>
                <w:szCs w:val="22"/>
              </w:rPr>
            </w:pPr>
            <w:r w:rsidRPr="00F525A7">
              <w:rPr>
                <w:rFonts w:asciiTheme="minorHAnsi" w:eastAsia="Calibri" w:hAnsiTheme="minorHAnsi"/>
                <w:b/>
                <w:sz w:val="20"/>
                <w:szCs w:val="22"/>
              </w:rPr>
              <w:t>Program</w:t>
            </w:r>
          </w:p>
        </w:tc>
        <w:tc>
          <w:tcPr>
            <w:tcW w:w="3071" w:type="dxa"/>
            <w:shd w:val="clear" w:color="auto" w:fill="002060"/>
          </w:tcPr>
          <w:p w14:paraId="7D0F2C1B" w14:textId="77777777" w:rsidR="00883226" w:rsidRPr="00F525A7" w:rsidRDefault="00883226" w:rsidP="0072047D">
            <w:pPr>
              <w:spacing w:line="276" w:lineRule="auto"/>
              <w:jc w:val="center"/>
              <w:rPr>
                <w:rFonts w:asciiTheme="minorHAnsi" w:eastAsia="Calibri" w:hAnsiTheme="minorHAnsi"/>
                <w:b/>
                <w:sz w:val="20"/>
                <w:szCs w:val="22"/>
              </w:rPr>
            </w:pPr>
            <w:r w:rsidRPr="00F525A7">
              <w:rPr>
                <w:rFonts w:asciiTheme="minorHAnsi" w:eastAsia="Calibri" w:hAnsiTheme="minorHAnsi"/>
                <w:b/>
                <w:sz w:val="20"/>
                <w:szCs w:val="22"/>
              </w:rPr>
              <w:t>Udana aplikacja o środki</w:t>
            </w:r>
          </w:p>
        </w:tc>
        <w:tc>
          <w:tcPr>
            <w:tcW w:w="3071" w:type="dxa"/>
            <w:shd w:val="clear" w:color="auto" w:fill="002060"/>
          </w:tcPr>
          <w:p w14:paraId="4A1C12F4" w14:textId="77777777" w:rsidR="00883226" w:rsidRPr="00F525A7" w:rsidRDefault="00883226" w:rsidP="0072047D">
            <w:pPr>
              <w:spacing w:line="276" w:lineRule="auto"/>
              <w:jc w:val="center"/>
              <w:rPr>
                <w:rFonts w:asciiTheme="minorHAnsi" w:eastAsia="Calibri" w:hAnsiTheme="minorHAnsi"/>
                <w:b/>
                <w:sz w:val="20"/>
                <w:szCs w:val="22"/>
              </w:rPr>
            </w:pPr>
            <w:r w:rsidRPr="00F525A7">
              <w:rPr>
                <w:rFonts w:asciiTheme="minorHAnsi" w:eastAsia="Calibri" w:hAnsiTheme="minorHAnsi"/>
                <w:b/>
                <w:sz w:val="20"/>
                <w:szCs w:val="22"/>
              </w:rPr>
              <w:t>Nieudana aplikacja o środki</w:t>
            </w:r>
          </w:p>
        </w:tc>
      </w:tr>
      <w:tr w:rsidR="00883226" w:rsidRPr="00F525A7" w14:paraId="11F02252" w14:textId="77777777" w:rsidTr="00883226">
        <w:tc>
          <w:tcPr>
            <w:tcW w:w="2962" w:type="dxa"/>
          </w:tcPr>
          <w:p w14:paraId="26E3FE39" w14:textId="77777777" w:rsidR="00883226" w:rsidRPr="00F525A7" w:rsidRDefault="00883226" w:rsidP="0072047D">
            <w:pPr>
              <w:spacing w:line="276" w:lineRule="auto"/>
              <w:rPr>
                <w:rFonts w:asciiTheme="minorHAnsi" w:eastAsia="Calibri" w:hAnsiTheme="minorHAnsi"/>
                <w:sz w:val="20"/>
                <w:szCs w:val="22"/>
              </w:rPr>
            </w:pPr>
            <w:r w:rsidRPr="00F525A7">
              <w:rPr>
                <w:rFonts w:asciiTheme="minorHAnsi" w:eastAsia="Calibri" w:hAnsiTheme="minorHAnsi"/>
                <w:sz w:val="20"/>
                <w:szCs w:val="22"/>
              </w:rPr>
              <w:t>…………………………………………</w:t>
            </w:r>
          </w:p>
        </w:tc>
        <w:tc>
          <w:tcPr>
            <w:tcW w:w="3071" w:type="dxa"/>
          </w:tcPr>
          <w:p w14:paraId="139C9652"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1</w:t>
            </w:r>
          </w:p>
        </w:tc>
        <w:tc>
          <w:tcPr>
            <w:tcW w:w="3071" w:type="dxa"/>
          </w:tcPr>
          <w:p w14:paraId="793F7172"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2</w:t>
            </w:r>
          </w:p>
        </w:tc>
      </w:tr>
      <w:tr w:rsidR="00883226" w:rsidRPr="00F525A7" w14:paraId="3ED7166B" w14:textId="77777777" w:rsidTr="00883226">
        <w:tc>
          <w:tcPr>
            <w:tcW w:w="2962" w:type="dxa"/>
          </w:tcPr>
          <w:p w14:paraId="446159AA" w14:textId="77777777" w:rsidR="00883226" w:rsidRPr="00F525A7" w:rsidRDefault="00883226" w:rsidP="0072047D">
            <w:pPr>
              <w:spacing w:line="276" w:lineRule="auto"/>
              <w:rPr>
                <w:rFonts w:asciiTheme="minorHAnsi" w:eastAsia="Calibri" w:hAnsiTheme="minorHAnsi"/>
                <w:sz w:val="20"/>
                <w:szCs w:val="22"/>
              </w:rPr>
            </w:pPr>
            <w:r w:rsidRPr="00F525A7">
              <w:rPr>
                <w:rFonts w:asciiTheme="minorHAnsi" w:eastAsia="Calibri" w:hAnsiTheme="minorHAnsi"/>
                <w:sz w:val="20"/>
                <w:szCs w:val="22"/>
              </w:rPr>
              <w:t>………………………………………..</w:t>
            </w:r>
          </w:p>
        </w:tc>
        <w:tc>
          <w:tcPr>
            <w:tcW w:w="3071" w:type="dxa"/>
          </w:tcPr>
          <w:p w14:paraId="65B9993C"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1</w:t>
            </w:r>
          </w:p>
        </w:tc>
        <w:tc>
          <w:tcPr>
            <w:tcW w:w="3071" w:type="dxa"/>
          </w:tcPr>
          <w:p w14:paraId="1C3881C5"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2</w:t>
            </w:r>
          </w:p>
        </w:tc>
      </w:tr>
      <w:tr w:rsidR="00883226" w:rsidRPr="00F525A7" w14:paraId="67CFEF85" w14:textId="77777777" w:rsidTr="00883226">
        <w:tc>
          <w:tcPr>
            <w:tcW w:w="2962" w:type="dxa"/>
          </w:tcPr>
          <w:p w14:paraId="5C83D505" w14:textId="77777777" w:rsidR="00883226" w:rsidRPr="00F525A7" w:rsidRDefault="00883226" w:rsidP="0072047D">
            <w:pPr>
              <w:spacing w:line="276" w:lineRule="auto"/>
              <w:rPr>
                <w:rFonts w:asciiTheme="minorHAnsi" w:eastAsia="Calibri" w:hAnsiTheme="minorHAnsi"/>
                <w:sz w:val="20"/>
                <w:szCs w:val="22"/>
              </w:rPr>
            </w:pPr>
            <w:r w:rsidRPr="00F525A7">
              <w:rPr>
                <w:rFonts w:asciiTheme="minorHAnsi" w:eastAsia="Calibri" w:hAnsiTheme="minorHAnsi"/>
                <w:sz w:val="20"/>
                <w:szCs w:val="22"/>
              </w:rPr>
              <w:t>…………………………………………</w:t>
            </w:r>
          </w:p>
        </w:tc>
        <w:tc>
          <w:tcPr>
            <w:tcW w:w="3071" w:type="dxa"/>
          </w:tcPr>
          <w:p w14:paraId="48900BF7"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1</w:t>
            </w:r>
          </w:p>
        </w:tc>
        <w:tc>
          <w:tcPr>
            <w:tcW w:w="3071" w:type="dxa"/>
          </w:tcPr>
          <w:p w14:paraId="5927D2D4"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2</w:t>
            </w:r>
          </w:p>
        </w:tc>
      </w:tr>
      <w:tr w:rsidR="00883226" w:rsidRPr="00F525A7" w14:paraId="668C6654" w14:textId="77777777" w:rsidTr="00883226">
        <w:tc>
          <w:tcPr>
            <w:tcW w:w="2962" w:type="dxa"/>
          </w:tcPr>
          <w:p w14:paraId="2F24BFB9" w14:textId="77777777" w:rsidR="00883226" w:rsidRPr="00F525A7" w:rsidRDefault="00883226" w:rsidP="0072047D">
            <w:pPr>
              <w:spacing w:line="276" w:lineRule="auto"/>
              <w:rPr>
                <w:rFonts w:asciiTheme="minorHAnsi" w:eastAsia="Calibri" w:hAnsiTheme="minorHAnsi"/>
                <w:sz w:val="20"/>
                <w:szCs w:val="22"/>
              </w:rPr>
            </w:pPr>
            <w:r w:rsidRPr="00F525A7">
              <w:rPr>
                <w:rFonts w:asciiTheme="minorHAnsi" w:eastAsia="Calibri" w:hAnsiTheme="minorHAnsi"/>
                <w:sz w:val="20"/>
                <w:szCs w:val="22"/>
              </w:rPr>
              <w:lastRenderedPageBreak/>
              <w:t>………………………………………..</w:t>
            </w:r>
          </w:p>
        </w:tc>
        <w:tc>
          <w:tcPr>
            <w:tcW w:w="3071" w:type="dxa"/>
          </w:tcPr>
          <w:p w14:paraId="2FDBE018"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1</w:t>
            </w:r>
          </w:p>
        </w:tc>
        <w:tc>
          <w:tcPr>
            <w:tcW w:w="3071" w:type="dxa"/>
          </w:tcPr>
          <w:p w14:paraId="2130C1ED"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2</w:t>
            </w:r>
          </w:p>
        </w:tc>
      </w:tr>
      <w:tr w:rsidR="00883226" w:rsidRPr="00F525A7" w14:paraId="15B3E22A" w14:textId="77777777" w:rsidTr="00883226">
        <w:tc>
          <w:tcPr>
            <w:tcW w:w="2962" w:type="dxa"/>
          </w:tcPr>
          <w:p w14:paraId="333E9E6D" w14:textId="77777777" w:rsidR="00883226" w:rsidRPr="00F525A7" w:rsidRDefault="00883226" w:rsidP="0072047D">
            <w:pPr>
              <w:spacing w:line="276" w:lineRule="auto"/>
              <w:rPr>
                <w:rFonts w:asciiTheme="minorHAnsi" w:eastAsia="Calibri" w:hAnsiTheme="minorHAnsi"/>
                <w:sz w:val="20"/>
                <w:szCs w:val="22"/>
              </w:rPr>
            </w:pPr>
            <w:r w:rsidRPr="00F525A7">
              <w:rPr>
                <w:rFonts w:asciiTheme="minorHAnsi" w:eastAsia="Calibri" w:hAnsiTheme="minorHAnsi"/>
                <w:sz w:val="20"/>
                <w:szCs w:val="22"/>
              </w:rPr>
              <w:t>…………………………………………</w:t>
            </w:r>
          </w:p>
        </w:tc>
        <w:tc>
          <w:tcPr>
            <w:tcW w:w="3071" w:type="dxa"/>
          </w:tcPr>
          <w:p w14:paraId="04508362"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1</w:t>
            </w:r>
          </w:p>
        </w:tc>
        <w:tc>
          <w:tcPr>
            <w:tcW w:w="3071" w:type="dxa"/>
          </w:tcPr>
          <w:p w14:paraId="1FCCFA87"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2</w:t>
            </w:r>
          </w:p>
        </w:tc>
      </w:tr>
      <w:tr w:rsidR="00883226" w:rsidRPr="00F525A7" w14:paraId="15C3BAF6" w14:textId="77777777" w:rsidTr="00883226">
        <w:tc>
          <w:tcPr>
            <w:tcW w:w="2962" w:type="dxa"/>
          </w:tcPr>
          <w:p w14:paraId="30F825EC" w14:textId="77777777" w:rsidR="00883226" w:rsidRPr="00F525A7" w:rsidRDefault="00883226" w:rsidP="0072047D">
            <w:pPr>
              <w:spacing w:line="276" w:lineRule="auto"/>
              <w:rPr>
                <w:rFonts w:asciiTheme="minorHAnsi" w:eastAsia="Calibri" w:hAnsiTheme="minorHAnsi"/>
                <w:sz w:val="20"/>
                <w:szCs w:val="22"/>
              </w:rPr>
            </w:pPr>
            <w:r w:rsidRPr="00F525A7">
              <w:rPr>
                <w:rFonts w:asciiTheme="minorHAnsi" w:eastAsia="Calibri" w:hAnsiTheme="minorHAnsi"/>
                <w:sz w:val="20"/>
                <w:szCs w:val="22"/>
              </w:rPr>
              <w:t>………………………………………..</w:t>
            </w:r>
          </w:p>
        </w:tc>
        <w:tc>
          <w:tcPr>
            <w:tcW w:w="3071" w:type="dxa"/>
          </w:tcPr>
          <w:p w14:paraId="3AD39F35"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1</w:t>
            </w:r>
          </w:p>
        </w:tc>
        <w:tc>
          <w:tcPr>
            <w:tcW w:w="3071" w:type="dxa"/>
          </w:tcPr>
          <w:p w14:paraId="638F913D"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2</w:t>
            </w:r>
          </w:p>
        </w:tc>
      </w:tr>
    </w:tbl>
    <w:p w14:paraId="10E83521" w14:textId="77777777" w:rsidR="00883226" w:rsidRPr="0072047D" w:rsidRDefault="00883226" w:rsidP="0072047D">
      <w:pPr>
        <w:spacing w:line="276" w:lineRule="auto"/>
        <w:rPr>
          <w:rFonts w:asciiTheme="minorHAnsi" w:eastAsia="Calibri" w:hAnsiTheme="minorHAnsi"/>
          <w:b/>
          <w:color w:val="00B0F0"/>
          <w:sz w:val="22"/>
          <w:szCs w:val="22"/>
          <w:lang w:eastAsia="en-US"/>
        </w:rPr>
      </w:pPr>
    </w:p>
    <w:p w14:paraId="374AEA96" w14:textId="77777777" w:rsidR="00883226" w:rsidRPr="0072047D" w:rsidRDefault="00883226" w:rsidP="0072047D">
      <w:pPr>
        <w:spacing w:line="276" w:lineRule="auto"/>
        <w:rPr>
          <w:rFonts w:asciiTheme="minorHAnsi" w:eastAsia="Calibri" w:hAnsiTheme="minorHAnsi"/>
          <w:b/>
          <w:sz w:val="22"/>
          <w:szCs w:val="22"/>
          <w:lang w:eastAsia="en-US"/>
        </w:rPr>
      </w:pPr>
      <w:r w:rsidRPr="0072047D">
        <w:rPr>
          <w:rFonts w:asciiTheme="minorHAnsi" w:eastAsia="Calibri" w:hAnsiTheme="minorHAnsi"/>
          <w:b/>
          <w:color w:val="00B0F0"/>
          <w:sz w:val="22"/>
          <w:szCs w:val="22"/>
          <w:lang w:eastAsia="en-US"/>
        </w:rPr>
        <w:t>PROG: POLE TEKSTOWE</w:t>
      </w:r>
    </w:p>
    <w:p w14:paraId="50164DCA" w14:textId="77777777" w:rsidR="00883226" w:rsidRPr="0072047D" w:rsidRDefault="008E40B5" w:rsidP="0072047D">
      <w:pPr>
        <w:spacing w:line="276" w:lineRule="auto"/>
        <w:rPr>
          <w:rFonts w:asciiTheme="minorHAnsi" w:eastAsia="Calibri" w:hAnsiTheme="minorHAnsi" w:cs="Tahoma"/>
          <w:b/>
          <w:sz w:val="22"/>
          <w:szCs w:val="22"/>
          <w:lang w:eastAsia="en-US"/>
        </w:rPr>
      </w:pPr>
      <w:r w:rsidRPr="0072047D">
        <w:rPr>
          <w:rFonts w:asciiTheme="minorHAnsi" w:eastAsia="Calibri" w:hAnsiTheme="minorHAnsi"/>
          <w:b/>
          <w:sz w:val="22"/>
          <w:szCs w:val="22"/>
          <w:lang w:eastAsia="en-US"/>
        </w:rPr>
        <w:t>P1.20</w:t>
      </w:r>
      <w:r w:rsidR="00883226" w:rsidRPr="0072047D">
        <w:rPr>
          <w:rFonts w:asciiTheme="minorHAnsi" w:eastAsia="Calibri" w:hAnsiTheme="minorHAnsi"/>
          <w:b/>
          <w:sz w:val="22"/>
          <w:szCs w:val="22"/>
          <w:lang w:eastAsia="en-US"/>
        </w:rPr>
        <w:t xml:space="preserve">. </w:t>
      </w:r>
      <w:r w:rsidR="00883226" w:rsidRPr="0072047D">
        <w:rPr>
          <w:rFonts w:asciiTheme="minorHAnsi" w:eastAsia="Calibri" w:hAnsiTheme="minorHAnsi" w:cs="Tahoma"/>
          <w:b/>
          <w:sz w:val="22"/>
          <w:szCs w:val="22"/>
          <w:lang w:eastAsia="en-US"/>
        </w:rPr>
        <w:t>Proszę podać liczbę zakończonych naborów projektów w Państwa LGD od początku działalności.</w:t>
      </w:r>
    </w:p>
    <w:p w14:paraId="02B31B4C" w14:textId="77777777" w:rsidR="00883226" w:rsidRPr="0072047D" w:rsidRDefault="00883226" w:rsidP="0072047D">
      <w:pPr>
        <w:autoSpaceDE w:val="0"/>
        <w:autoSpaceDN w:val="0"/>
        <w:adjustRightInd w:val="0"/>
        <w:spacing w:line="276" w:lineRule="auto"/>
        <w:rPr>
          <w:rFonts w:asciiTheme="minorHAnsi" w:eastAsia="Calibri" w:hAnsiTheme="minorHAnsi"/>
          <w:bCs/>
          <w:sz w:val="22"/>
          <w:szCs w:val="22"/>
          <w:lang w:eastAsia="en-US"/>
        </w:rPr>
      </w:pPr>
      <w:r w:rsidRPr="0072047D">
        <w:rPr>
          <w:rFonts w:asciiTheme="minorHAnsi" w:eastAsia="Calibri" w:hAnsiTheme="minorHAnsi"/>
          <w:bCs/>
          <w:sz w:val="22"/>
          <w:szCs w:val="22"/>
          <w:lang w:eastAsia="en-US"/>
        </w:rPr>
        <w:t>…………………………………………………………………………………………….………………………………………………………………</w:t>
      </w:r>
    </w:p>
    <w:p w14:paraId="2C9F13BF" w14:textId="77777777" w:rsidR="00F525A7" w:rsidRDefault="0039631D" w:rsidP="00F525A7">
      <w:pPr>
        <w:pStyle w:val="Akapitzlist"/>
        <w:numPr>
          <w:ilvl w:val="2"/>
          <w:numId w:val="3"/>
        </w:numPr>
        <w:spacing w:line="276" w:lineRule="auto"/>
        <w:ind w:left="567" w:hanging="567"/>
        <w:rPr>
          <w:rFonts w:asciiTheme="minorHAnsi" w:eastAsia="Calibri" w:hAnsiTheme="minorHAnsi" w:cs="Tahoma"/>
          <w:sz w:val="22"/>
          <w:szCs w:val="22"/>
          <w:lang w:eastAsia="en-US"/>
        </w:rPr>
      </w:pPr>
      <w:r w:rsidRPr="00F525A7">
        <w:rPr>
          <w:rFonts w:asciiTheme="minorHAnsi" w:eastAsia="Calibri" w:hAnsiTheme="minorHAnsi" w:cs="Tahoma"/>
          <w:sz w:val="22"/>
          <w:szCs w:val="22"/>
          <w:lang w:eastAsia="en-US"/>
        </w:rPr>
        <w:t>trudno powiedzieć</w:t>
      </w:r>
    </w:p>
    <w:p w14:paraId="06229C27" w14:textId="6DC5434D" w:rsidR="0064655F" w:rsidRPr="00F525A7" w:rsidRDefault="0064655F" w:rsidP="00F525A7">
      <w:pPr>
        <w:pStyle w:val="Akapitzlist"/>
        <w:numPr>
          <w:ilvl w:val="2"/>
          <w:numId w:val="3"/>
        </w:numPr>
        <w:spacing w:line="276" w:lineRule="auto"/>
        <w:ind w:left="567" w:hanging="567"/>
        <w:rPr>
          <w:rFonts w:asciiTheme="minorHAnsi" w:eastAsia="Calibri" w:hAnsiTheme="minorHAnsi" w:cs="Tahoma"/>
          <w:sz w:val="22"/>
          <w:szCs w:val="22"/>
          <w:lang w:eastAsia="en-US"/>
        </w:rPr>
      </w:pPr>
      <w:r w:rsidRPr="00F525A7">
        <w:rPr>
          <w:rFonts w:asciiTheme="minorHAnsi" w:eastAsia="Calibri" w:hAnsiTheme="minorHAnsi" w:cs="Tahoma"/>
          <w:sz w:val="22"/>
          <w:szCs w:val="22"/>
          <w:lang w:eastAsia="en-US"/>
        </w:rPr>
        <w:t>odmowa odpowiedzi</w:t>
      </w:r>
    </w:p>
    <w:p w14:paraId="78CD2C07" w14:textId="77777777" w:rsidR="0039631D" w:rsidRPr="0072047D" w:rsidRDefault="0039631D" w:rsidP="0072047D">
      <w:pPr>
        <w:pStyle w:val="Akapitzlist"/>
        <w:spacing w:line="276" w:lineRule="auto"/>
        <w:ind w:left="2340"/>
        <w:rPr>
          <w:rFonts w:asciiTheme="minorHAnsi" w:eastAsia="Calibri" w:hAnsiTheme="minorHAnsi" w:cs="Tahoma"/>
          <w:b/>
          <w:sz w:val="22"/>
          <w:szCs w:val="22"/>
          <w:lang w:eastAsia="en-US"/>
        </w:rPr>
      </w:pPr>
    </w:p>
    <w:p w14:paraId="721EFAA8" w14:textId="77777777" w:rsidR="00883226" w:rsidRPr="0072047D" w:rsidRDefault="00883226" w:rsidP="0072047D">
      <w:pPr>
        <w:spacing w:line="276" w:lineRule="auto"/>
        <w:rPr>
          <w:rFonts w:asciiTheme="minorHAnsi" w:eastAsia="Calibri" w:hAnsiTheme="minorHAnsi"/>
          <w:b/>
          <w:sz w:val="22"/>
          <w:szCs w:val="22"/>
          <w:lang w:eastAsia="en-US"/>
        </w:rPr>
      </w:pPr>
      <w:r w:rsidRPr="0072047D">
        <w:rPr>
          <w:rFonts w:asciiTheme="minorHAnsi" w:eastAsia="Calibri" w:hAnsiTheme="minorHAnsi"/>
          <w:b/>
          <w:color w:val="00B0F0"/>
          <w:sz w:val="22"/>
          <w:szCs w:val="22"/>
          <w:lang w:eastAsia="en-US"/>
        </w:rPr>
        <w:t>PROG: POLE TEKSTOWE</w:t>
      </w:r>
    </w:p>
    <w:p w14:paraId="2982F173" w14:textId="77777777" w:rsidR="0039631D" w:rsidRPr="0072047D" w:rsidRDefault="00484C36" w:rsidP="0072047D">
      <w:pPr>
        <w:spacing w:line="276" w:lineRule="auto"/>
        <w:rPr>
          <w:rFonts w:asciiTheme="minorHAnsi" w:eastAsia="Calibri" w:hAnsiTheme="minorHAnsi" w:cs="Tahoma"/>
          <w:b/>
          <w:sz w:val="22"/>
          <w:szCs w:val="22"/>
          <w:lang w:eastAsia="en-US"/>
        </w:rPr>
      </w:pPr>
      <w:r w:rsidRPr="0072047D">
        <w:rPr>
          <w:rFonts w:asciiTheme="minorHAnsi" w:eastAsia="Calibri" w:hAnsiTheme="minorHAnsi" w:cs="Tahoma"/>
          <w:b/>
          <w:sz w:val="22"/>
          <w:szCs w:val="22"/>
          <w:lang w:eastAsia="en-US"/>
        </w:rPr>
        <w:t>P1.21</w:t>
      </w:r>
      <w:r w:rsidR="00883226" w:rsidRPr="0072047D">
        <w:rPr>
          <w:rFonts w:asciiTheme="minorHAnsi" w:eastAsia="Calibri" w:hAnsiTheme="minorHAnsi" w:cs="Tahoma"/>
          <w:b/>
          <w:sz w:val="22"/>
          <w:szCs w:val="22"/>
          <w:lang w:eastAsia="en-US"/>
        </w:rPr>
        <w:t>. Proszę podać, ile orientacyjnie wniosków od początku działalności LGB przyjęli Państwo do realizacji (tj. przekazali Państwo do Urzędu Marszałkowskiego) w podziale na zakres wsparcia</w:t>
      </w:r>
      <w:r w:rsidR="0039631D" w:rsidRPr="0072047D">
        <w:rPr>
          <w:rFonts w:asciiTheme="minorHAnsi" w:eastAsia="Calibri" w:hAnsiTheme="minorHAnsi" w:cs="Tahoma"/>
          <w:b/>
          <w:sz w:val="22"/>
          <w:szCs w:val="22"/>
          <w:lang w:eastAsia="en-US"/>
        </w:rPr>
        <w:t>.</w:t>
      </w:r>
      <w:r w:rsidR="007E773A" w:rsidRPr="0072047D">
        <w:rPr>
          <w:rFonts w:asciiTheme="minorHAnsi" w:eastAsia="Calibri" w:hAnsiTheme="minorHAnsi" w:cs="Tahoma"/>
          <w:b/>
          <w:sz w:val="22"/>
          <w:szCs w:val="22"/>
          <w:lang w:eastAsia="en-US"/>
        </w:rPr>
        <w:t xml:space="preserve"> </w:t>
      </w:r>
    </w:p>
    <w:tbl>
      <w:tblPr>
        <w:tblStyle w:val="Tabela-Siatka"/>
        <w:tblW w:w="9214" w:type="dxa"/>
        <w:tblInd w:w="108" w:type="dxa"/>
        <w:tblLayout w:type="fixed"/>
        <w:tblLook w:val="04A0" w:firstRow="1" w:lastRow="0" w:firstColumn="1" w:lastColumn="0" w:noHBand="0" w:noVBand="1"/>
      </w:tblPr>
      <w:tblGrid>
        <w:gridCol w:w="4820"/>
        <w:gridCol w:w="1843"/>
        <w:gridCol w:w="1275"/>
        <w:gridCol w:w="1276"/>
      </w:tblGrid>
      <w:tr w:rsidR="0064655F" w:rsidRPr="00F525A7" w14:paraId="32FDF002" w14:textId="77777777" w:rsidTr="0064655F">
        <w:tc>
          <w:tcPr>
            <w:tcW w:w="4820" w:type="dxa"/>
            <w:shd w:val="clear" w:color="auto" w:fill="002060"/>
          </w:tcPr>
          <w:p w14:paraId="1F758A58" w14:textId="77777777" w:rsidR="0064655F" w:rsidRPr="00F525A7" w:rsidRDefault="0064655F" w:rsidP="0072047D">
            <w:pPr>
              <w:spacing w:line="276" w:lineRule="auto"/>
              <w:rPr>
                <w:rFonts w:asciiTheme="minorHAnsi" w:eastAsia="Calibri" w:hAnsiTheme="minorHAnsi" w:cs="Tahoma"/>
                <w:b/>
                <w:szCs w:val="22"/>
                <w:lang w:eastAsia="en-US"/>
              </w:rPr>
            </w:pPr>
          </w:p>
        </w:tc>
        <w:tc>
          <w:tcPr>
            <w:tcW w:w="1843" w:type="dxa"/>
            <w:shd w:val="clear" w:color="auto" w:fill="002060"/>
          </w:tcPr>
          <w:p w14:paraId="7B4902F8" w14:textId="77777777" w:rsidR="0064655F" w:rsidRPr="00F525A7" w:rsidRDefault="0064655F" w:rsidP="0072047D">
            <w:pPr>
              <w:spacing w:line="276" w:lineRule="auto"/>
              <w:rPr>
                <w:rFonts w:asciiTheme="minorHAnsi" w:eastAsia="Calibri" w:hAnsiTheme="minorHAnsi" w:cs="Tahoma"/>
                <w:b/>
                <w:szCs w:val="22"/>
                <w:lang w:eastAsia="en-US"/>
              </w:rPr>
            </w:pPr>
          </w:p>
        </w:tc>
        <w:tc>
          <w:tcPr>
            <w:tcW w:w="1275" w:type="dxa"/>
            <w:shd w:val="clear" w:color="auto" w:fill="002060"/>
          </w:tcPr>
          <w:p w14:paraId="3B03DC5B" w14:textId="77777777" w:rsidR="0064655F" w:rsidRPr="00F525A7" w:rsidRDefault="0064655F" w:rsidP="0072047D">
            <w:pPr>
              <w:spacing w:line="276" w:lineRule="auto"/>
              <w:jc w:val="center"/>
              <w:rPr>
                <w:rFonts w:asciiTheme="minorHAnsi" w:eastAsia="Calibri" w:hAnsiTheme="minorHAnsi" w:cs="Tahoma"/>
                <w:b/>
                <w:szCs w:val="22"/>
                <w:lang w:eastAsia="en-US"/>
              </w:rPr>
            </w:pPr>
            <w:r w:rsidRPr="00F525A7">
              <w:rPr>
                <w:rFonts w:asciiTheme="minorHAnsi" w:eastAsia="Calibri" w:hAnsiTheme="minorHAnsi" w:cs="Tahoma"/>
                <w:b/>
                <w:szCs w:val="22"/>
                <w:lang w:eastAsia="en-US"/>
              </w:rPr>
              <w:t>trudno powiedzieć</w:t>
            </w:r>
          </w:p>
        </w:tc>
        <w:tc>
          <w:tcPr>
            <w:tcW w:w="1276" w:type="dxa"/>
            <w:shd w:val="clear" w:color="auto" w:fill="002060"/>
          </w:tcPr>
          <w:p w14:paraId="1E295711" w14:textId="77777777" w:rsidR="0064655F" w:rsidRPr="00F525A7" w:rsidRDefault="0064655F" w:rsidP="0072047D">
            <w:pPr>
              <w:spacing w:line="276" w:lineRule="auto"/>
              <w:jc w:val="center"/>
              <w:rPr>
                <w:rFonts w:asciiTheme="minorHAnsi" w:eastAsia="Calibri" w:hAnsiTheme="minorHAnsi" w:cs="Tahoma"/>
                <w:b/>
                <w:szCs w:val="22"/>
                <w:lang w:eastAsia="en-US"/>
              </w:rPr>
            </w:pPr>
            <w:r w:rsidRPr="00F525A7">
              <w:rPr>
                <w:rFonts w:asciiTheme="minorHAnsi" w:eastAsia="Calibri" w:hAnsiTheme="minorHAnsi" w:cs="Tahoma"/>
                <w:b/>
                <w:szCs w:val="22"/>
                <w:lang w:eastAsia="en-US"/>
              </w:rPr>
              <w:t>odmowa odpowiedzi</w:t>
            </w:r>
          </w:p>
        </w:tc>
      </w:tr>
      <w:tr w:rsidR="0064655F" w:rsidRPr="00F525A7" w14:paraId="1D4F61D2" w14:textId="77777777" w:rsidTr="0064655F">
        <w:tc>
          <w:tcPr>
            <w:tcW w:w="4820" w:type="dxa"/>
          </w:tcPr>
          <w:p w14:paraId="52ED457B" w14:textId="77777777" w:rsidR="0064655F" w:rsidRPr="00F525A7" w:rsidRDefault="0064655F" w:rsidP="0072047D">
            <w:pPr>
              <w:spacing w:line="276" w:lineRule="auto"/>
              <w:rPr>
                <w:rFonts w:asciiTheme="minorHAnsi" w:eastAsia="Calibri" w:hAnsiTheme="minorHAnsi" w:cs="Tahoma"/>
                <w:szCs w:val="22"/>
                <w:lang w:eastAsia="en-US"/>
              </w:rPr>
            </w:pPr>
            <w:r w:rsidRPr="00F525A7">
              <w:rPr>
                <w:rFonts w:asciiTheme="minorHAnsi" w:eastAsia="Calibri" w:hAnsiTheme="minorHAnsi" w:cs="Tahoma"/>
                <w:szCs w:val="22"/>
                <w:lang w:eastAsia="en-US"/>
              </w:rPr>
              <w:t>P1.21.1 Odnowa i rozwój wsi</w:t>
            </w:r>
          </w:p>
        </w:tc>
        <w:tc>
          <w:tcPr>
            <w:tcW w:w="1843" w:type="dxa"/>
          </w:tcPr>
          <w:p w14:paraId="738F67D5" w14:textId="77777777" w:rsidR="0064655F" w:rsidRPr="00F525A7" w:rsidRDefault="0064655F" w:rsidP="0072047D">
            <w:pPr>
              <w:spacing w:line="276" w:lineRule="auto"/>
              <w:rPr>
                <w:rFonts w:asciiTheme="minorHAnsi" w:eastAsia="Calibri" w:hAnsiTheme="minorHAnsi" w:cs="Tahoma"/>
                <w:szCs w:val="22"/>
                <w:lang w:eastAsia="en-US"/>
              </w:rPr>
            </w:pPr>
            <w:r w:rsidRPr="00F525A7">
              <w:rPr>
                <w:rFonts w:asciiTheme="minorHAnsi" w:eastAsia="Calibri" w:hAnsiTheme="minorHAnsi" w:cs="Tahoma"/>
                <w:szCs w:val="22"/>
                <w:lang w:eastAsia="en-US"/>
              </w:rPr>
              <w:t>……………………………</w:t>
            </w:r>
          </w:p>
        </w:tc>
        <w:tc>
          <w:tcPr>
            <w:tcW w:w="1275" w:type="dxa"/>
          </w:tcPr>
          <w:p w14:paraId="5F8F42A6" w14:textId="77777777" w:rsidR="0064655F" w:rsidRPr="00F525A7" w:rsidRDefault="0064655F" w:rsidP="0072047D">
            <w:pPr>
              <w:spacing w:line="276" w:lineRule="auto"/>
              <w:jc w:val="center"/>
              <w:rPr>
                <w:rFonts w:asciiTheme="minorHAnsi" w:eastAsia="Calibri" w:hAnsiTheme="minorHAnsi" w:cs="Tahoma"/>
                <w:szCs w:val="22"/>
                <w:lang w:eastAsia="en-US"/>
              </w:rPr>
            </w:pPr>
            <w:r w:rsidRPr="00F525A7">
              <w:rPr>
                <w:rFonts w:asciiTheme="minorHAnsi" w:eastAsia="Calibri" w:hAnsiTheme="minorHAnsi" w:cs="Tahoma"/>
                <w:szCs w:val="22"/>
                <w:lang w:eastAsia="en-US"/>
              </w:rPr>
              <w:t>97</w:t>
            </w:r>
          </w:p>
        </w:tc>
        <w:tc>
          <w:tcPr>
            <w:tcW w:w="1276" w:type="dxa"/>
          </w:tcPr>
          <w:p w14:paraId="15FCC647" w14:textId="77777777" w:rsidR="0064655F" w:rsidRPr="00F525A7" w:rsidRDefault="0064655F" w:rsidP="0072047D">
            <w:pPr>
              <w:spacing w:line="276" w:lineRule="auto"/>
              <w:jc w:val="center"/>
              <w:rPr>
                <w:rFonts w:asciiTheme="minorHAnsi" w:eastAsia="Calibri" w:hAnsiTheme="minorHAnsi" w:cs="Tahoma"/>
                <w:szCs w:val="22"/>
                <w:lang w:eastAsia="en-US"/>
              </w:rPr>
            </w:pPr>
            <w:r w:rsidRPr="00F525A7">
              <w:rPr>
                <w:rFonts w:asciiTheme="minorHAnsi" w:eastAsia="Calibri" w:hAnsiTheme="minorHAnsi" w:cs="Tahoma"/>
                <w:szCs w:val="22"/>
                <w:lang w:eastAsia="en-US"/>
              </w:rPr>
              <w:t>98</w:t>
            </w:r>
          </w:p>
        </w:tc>
      </w:tr>
      <w:tr w:rsidR="0064655F" w:rsidRPr="00F525A7" w14:paraId="10B5553E" w14:textId="77777777" w:rsidTr="0064655F">
        <w:tc>
          <w:tcPr>
            <w:tcW w:w="4820" w:type="dxa"/>
          </w:tcPr>
          <w:p w14:paraId="09686878" w14:textId="77777777" w:rsidR="0064655F" w:rsidRPr="00F525A7" w:rsidRDefault="0064655F" w:rsidP="0072047D">
            <w:pPr>
              <w:spacing w:line="276" w:lineRule="auto"/>
              <w:rPr>
                <w:rFonts w:asciiTheme="minorHAnsi" w:eastAsia="Calibri" w:hAnsiTheme="minorHAnsi" w:cs="Tahoma"/>
                <w:szCs w:val="22"/>
                <w:lang w:eastAsia="en-US"/>
              </w:rPr>
            </w:pPr>
            <w:r w:rsidRPr="00F525A7">
              <w:rPr>
                <w:rFonts w:asciiTheme="minorHAnsi" w:eastAsia="Calibri" w:hAnsiTheme="minorHAnsi" w:cs="Tahoma"/>
                <w:szCs w:val="22"/>
                <w:lang w:eastAsia="en-US"/>
              </w:rPr>
              <w:t>P1.21.2 Różnicowanie w kierunku działalności nierolniczej</w:t>
            </w:r>
          </w:p>
        </w:tc>
        <w:tc>
          <w:tcPr>
            <w:tcW w:w="1843" w:type="dxa"/>
          </w:tcPr>
          <w:p w14:paraId="057C7965" w14:textId="77777777" w:rsidR="0064655F" w:rsidRPr="00F525A7" w:rsidRDefault="0064655F" w:rsidP="0072047D">
            <w:pPr>
              <w:spacing w:line="276" w:lineRule="auto"/>
              <w:rPr>
                <w:rFonts w:asciiTheme="minorHAnsi" w:eastAsia="Calibri" w:hAnsiTheme="minorHAnsi" w:cs="Tahoma"/>
                <w:szCs w:val="22"/>
                <w:lang w:eastAsia="en-US"/>
              </w:rPr>
            </w:pPr>
            <w:r w:rsidRPr="00F525A7">
              <w:rPr>
                <w:rFonts w:asciiTheme="minorHAnsi" w:eastAsia="Calibri" w:hAnsiTheme="minorHAnsi" w:cs="Tahoma"/>
                <w:szCs w:val="22"/>
                <w:lang w:eastAsia="en-US"/>
              </w:rPr>
              <w:t>……………………………</w:t>
            </w:r>
          </w:p>
        </w:tc>
        <w:tc>
          <w:tcPr>
            <w:tcW w:w="1275" w:type="dxa"/>
          </w:tcPr>
          <w:p w14:paraId="1349DB34" w14:textId="77777777" w:rsidR="0064655F" w:rsidRPr="00F525A7" w:rsidRDefault="0064655F" w:rsidP="0072047D">
            <w:pPr>
              <w:spacing w:line="276" w:lineRule="auto"/>
              <w:jc w:val="center"/>
              <w:rPr>
                <w:rFonts w:asciiTheme="minorHAnsi" w:eastAsia="Calibri" w:hAnsiTheme="minorHAnsi" w:cs="Tahoma"/>
                <w:szCs w:val="22"/>
                <w:lang w:eastAsia="en-US"/>
              </w:rPr>
            </w:pPr>
            <w:r w:rsidRPr="00F525A7">
              <w:rPr>
                <w:rFonts w:asciiTheme="minorHAnsi" w:eastAsia="Calibri" w:hAnsiTheme="minorHAnsi" w:cs="Tahoma"/>
                <w:szCs w:val="22"/>
                <w:lang w:eastAsia="en-US"/>
              </w:rPr>
              <w:t>97</w:t>
            </w:r>
          </w:p>
        </w:tc>
        <w:tc>
          <w:tcPr>
            <w:tcW w:w="1276" w:type="dxa"/>
          </w:tcPr>
          <w:p w14:paraId="136B269F" w14:textId="77777777" w:rsidR="0064655F" w:rsidRPr="00F525A7" w:rsidRDefault="0064655F" w:rsidP="0072047D">
            <w:pPr>
              <w:spacing w:line="276" w:lineRule="auto"/>
              <w:jc w:val="center"/>
              <w:rPr>
                <w:rFonts w:asciiTheme="minorHAnsi" w:eastAsia="Calibri" w:hAnsiTheme="minorHAnsi" w:cs="Tahoma"/>
                <w:szCs w:val="22"/>
                <w:lang w:eastAsia="en-US"/>
              </w:rPr>
            </w:pPr>
            <w:r w:rsidRPr="00F525A7">
              <w:rPr>
                <w:rFonts w:asciiTheme="minorHAnsi" w:eastAsia="Calibri" w:hAnsiTheme="minorHAnsi" w:cs="Tahoma"/>
                <w:szCs w:val="22"/>
                <w:lang w:eastAsia="en-US"/>
              </w:rPr>
              <w:t>98</w:t>
            </w:r>
          </w:p>
        </w:tc>
      </w:tr>
      <w:tr w:rsidR="0064655F" w:rsidRPr="00F525A7" w14:paraId="6C4AAA8D" w14:textId="77777777" w:rsidTr="0064655F">
        <w:tc>
          <w:tcPr>
            <w:tcW w:w="4820" w:type="dxa"/>
          </w:tcPr>
          <w:p w14:paraId="1793D6D6" w14:textId="77777777" w:rsidR="0064655F" w:rsidRPr="00F525A7" w:rsidRDefault="0064655F" w:rsidP="0072047D">
            <w:pPr>
              <w:spacing w:line="276" w:lineRule="auto"/>
              <w:rPr>
                <w:rFonts w:asciiTheme="minorHAnsi" w:eastAsia="Calibri" w:hAnsiTheme="minorHAnsi" w:cs="Tahoma"/>
                <w:szCs w:val="22"/>
                <w:lang w:eastAsia="en-US"/>
              </w:rPr>
            </w:pPr>
            <w:r w:rsidRPr="00F525A7">
              <w:rPr>
                <w:rFonts w:asciiTheme="minorHAnsi" w:eastAsia="Calibri" w:hAnsiTheme="minorHAnsi" w:cs="Tahoma"/>
                <w:szCs w:val="22"/>
                <w:lang w:eastAsia="en-US"/>
              </w:rPr>
              <w:t>P1.21.3 Tworzenie i rozwój mikroprzedsiębiorstw</w:t>
            </w:r>
          </w:p>
        </w:tc>
        <w:tc>
          <w:tcPr>
            <w:tcW w:w="1843" w:type="dxa"/>
          </w:tcPr>
          <w:p w14:paraId="1DA582C5" w14:textId="77777777" w:rsidR="0064655F" w:rsidRPr="00F525A7" w:rsidRDefault="0064655F" w:rsidP="0072047D">
            <w:pPr>
              <w:spacing w:line="276" w:lineRule="auto"/>
              <w:rPr>
                <w:rFonts w:asciiTheme="minorHAnsi" w:eastAsia="Calibri" w:hAnsiTheme="minorHAnsi" w:cs="Tahoma"/>
                <w:szCs w:val="22"/>
                <w:lang w:eastAsia="en-US"/>
              </w:rPr>
            </w:pPr>
            <w:r w:rsidRPr="00F525A7">
              <w:rPr>
                <w:rFonts w:asciiTheme="minorHAnsi" w:eastAsia="Calibri" w:hAnsiTheme="minorHAnsi" w:cs="Tahoma"/>
                <w:szCs w:val="22"/>
                <w:lang w:eastAsia="en-US"/>
              </w:rPr>
              <w:t>……………………………</w:t>
            </w:r>
          </w:p>
        </w:tc>
        <w:tc>
          <w:tcPr>
            <w:tcW w:w="1275" w:type="dxa"/>
          </w:tcPr>
          <w:p w14:paraId="71968DCA" w14:textId="77777777" w:rsidR="0064655F" w:rsidRPr="00F525A7" w:rsidRDefault="0064655F" w:rsidP="0072047D">
            <w:pPr>
              <w:spacing w:line="276" w:lineRule="auto"/>
              <w:jc w:val="center"/>
              <w:rPr>
                <w:rFonts w:asciiTheme="minorHAnsi" w:eastAsia="Calibri" w:hAnsiTheme="minorHAnsi" w:cs="Tahoma"/>
                <w:szCs w:val="22"/>
                <w:lang w:eastAsia="en-US"/>
              </w:rPr>
            </w:pPr>
            <w:r w:rsidRPr="00F525A7">
              <w:rPr>
                <w:rFonts w:asciiTheme="minorHAnsi" w:eastAsia="Calibri" w:hAnsiTheme="minorHAnsi" w:cs="Tahoma"/>
                <w:szCs w:val="22"/>
                <w:lang w:eastAsia="en-US"/>
              </w:rPr>
              <w:t>97</w:t>
            </w:r>
          </w:p>
        </w:tc>
        <w:tc>
          <w:tcPr>
            <w:tcW w:w="1276" w:type="dxa"/>
          </w:tcPr>
          <w:p w14:paraId="37CA7080" w14:textId="77777777" w:rsidR="0064655F" w:rsidRPr="00F525A7" w:rsidRDefault="0064655F" w:rsidP="0072047D">
            <w:pPr>
              <w:spacing w:line="276" w:lineRule="auto"/>
              <w:jc w:val="center"/>
              <w:rPr>
                <w:rFonts w:asciiTheme="minorHAnsi" w:eastAsia="Calibri" w:hAnsiTheme="minorHAnsi" w:cs="Tahoma"/>
                <w:szCs w:val="22"/>
                <w:lang w:eastAsia="en-US"/>
              </w:rPr>
            </w:pPr>
            <w:r w:rsidRPr="00F525A7">
              <w:rPr>
                <w:rFonts w:asciiTheme="minorHAnsi" w:eastAsia="Calibri" w:hAnsiTheme="minorHAnsi" w:cs="Tahoma"/>
                <w:szCs w:val="22"/>
                <w:lang w:eastAsia="en-US"/>
              </w:rPr>
              <w:t>98</w:t>
            </w:r>
          </w:p>
        </w:tc>
      </w:tr>
      <w:tr w:rsidR="0064655F" w:rsidRPr="00F525A7" w14:paraId="5D28CAFC" w14:textId="77777777" w:rsidTr="0064655F">
        <w:trPr>
          <w:trHeight w:val="60"/>
        </w:trPr>
        <w:tc>
          <w:tcPr>
            <w:tcW w:w="4820" w:type="dxa"/>
          </w:tcPr>
          <w:p w14:paraId="077DCB14" w14:textId="77777777" w:rsidR="0064655F" w:rsidRPr="00F525A7" w:rsidRDefault="0064655F" w:rsidP="0072047D">
            <w:pPr>
              <w:spacing w:line="276" w:lineRule="auto"/>
              <w:rPr>
                <w:rFonts w:asciiTheme="minorHAnsi" w:eastAsia="Calibri" w:hAnsiTheme="minorHAnsi" w:cs="Tahoma"/>
                <w:szCs w:val="22"/>
                <w:lang w:eastAsia="en-US"/>
              </w:rPr>
            </w:pPr>
            <w:r w:rsidRPr="00F525A7">
              <w:rPr>
                <w:rFonts w:asciiTheme="minorHAnsi" w:eastAsia="Calibri" w:hAnsiTheme="minorHAnsi" w:cs="Tahoma"/>
                <w:szCs w:val="22"/>
                <w:lang w:eastAsia="en-US"/>
              </w:rPr>
              <w:t>P1.21.4 tzw. małe projekty</w:t>
            </w:r>
          </w:p>
        </w:tc>
        <w:tc>
          <w:tcPr>
            <w:tcW w:w="1843" w:type="dxa"/>
          </w:tcPr>
          <w:p w14:paraId="7FE46872" w14:textId="77777777" w:rsidR="0064655F" w:rsidRPr="00F525A7" w:rsidRDefault="0064655F" w:rsidP="0072047D">
            <w:pPr>
              <w:spacing w:line="276" w:lineRule="auto"/>
              <w:rPr>
                <w:rFonts w:asciiTheme="minorHAnsi" w:eastAsia="Calibri" w:hAnsiTheme="minorHAnsi" w:cs="Tahoma"/>
                <w:szCs w:val="22"/>
                <w:lang w:eastAsia="en-US"/>
              </w:rPr>
            </w:pPr>
            <w:r w:rsidRPr="00F525A7">
              <w:rPr>
                <w:rFonts w:asciiTheme="minorHAnsi" w:eastAsia="Calibri" w:hAnsiTheme="minorHAnsi" w:cs="Tahoma"/>
                <w:szCs w:val="22"/>
                <w:lang w:eastAsia="en-US"/>
              </w:rPr>
              <w:t>……………………………</w:t>
            </w:r>
          </w:p>
        </w:tc>
        <w:tc>
          <w:tcPr>
            <w:tcW w:w="1275" w:type="dxa"/>
          </w:tcPr>
          <w:p w14:paraId="7887E7BB" w14:textId="77777777" w:rsidR="0064655F" w:rsidRPr="00F525A7" w:rsidRDefault="0064655F" w:rsidP="0072047D">
            <w:pPr>
              <w:spacing w:line="276" w:lineRule="auto"/>
              <w:jc w:val="center"/>
              <w:rPr>
                <w:rFonts w:asciiTheme="minorHAnsi" w:eastAsia="Calibri" w:hAnsiTheme="minorHAnsi" w:cs="Tahoma"/>
                <w:szCs w:val="22"/>
                <w:lang w:eastAsia="en-US"/>
              </w:rPr>
            </w:pPr>
            <w:r w:rsidRPr="00F525A7">
              <w:rPr>
                <w:rFonts w:asciiTheme="minorHAnsi" w:eastAsia="Calibri" w:hAnsiTheme="minorHAnsi" w:cs="Tahoma"/>
                <w:szCs w:val="22"/>
                <w:lang w:eastAsia="en-US"/>
              </w:rPr>
              <w:t>97</w:t>
            </w:r>
          </w:p>
        </w:tc>
        <w:tc>
          <w:tcPr>
            <w:tcW w:w="1276" w:type="dxa"/>
          </w:tcPr>
          <w:p w14:paraId="10D1D6C4" w14:textId="77777777" w:rsidR="0064655F" w:rsidRPr="00F525A7" w:rsidRDefault="0064655F" w:rsidP="0072047D">
            <w:pPr>
              <w:spacing w:line="276" w:lineRule="auto"/>
              <w:jc w:val="center"/>
              <w:rPr>
                <w:rFonts w:asciiTheme="minorHAnsi" w:eastAsia="Calibri" w:hAnsiTheme="minorHAnsi" w:cs="Tahoma"/>
                <w:szCs w:val="22"/>
                <w:lang w:eastAsia="en-US"/>
              </w:rPr>
            </w:pPr>
            <w:r w:rsidRPr="00F525A7">
              <w:rPr>
                <w:rFonts w:asciiTheme="minorHAnsi" w:eastAsia="Calibri" w:hAnsiTheme="minorHAnsi" w:cs="Tahoma"/>
                <w:szCs w:val="22"/>
                <w:lang w:eastAsia="en-US"/>
              </w:rPr>
              <w:t>98</w:t>
            </w:r>
          </w:p>
        </w:tc>
      </w:tr>
    </w:tbl>
    <w:p w14:paraId="286809F0" w14:textId="77777777" w:rsidR="0072047D" w:rsidRDefault="0072047D" w:rsidP="0072047D">
      <w:pPr>
        <w:autoSpaceDE w:val="0"/>
        <w:autoSpaceDN w:val="0"/>
        <w:adjustRightInd w:val="0"/>
        <w:spacing w:line="276" w:lineRule="auto"/>
        <w:rPr>
          <w:rFonts w:asciiTheme="minorHAnsi" w:eastAsia="Calibri" w:hAnsiTheme="minorHAnsi"/>
          <w:b/>
          <w:color w:val="00B0F0"/>
          <w:sz w:val="22"/>
          <w:szCs w:val="22"/>
          <w:lang w:eastAsia="en-US"/>
        </w:rPr>
      </w:pPr>
    </w:p>
    <w:p w14:paraId="37C36F97" w14:textId="77777777" w:rsidR="00883226" w:rsidRPr="0072047D" w:rsidRDefault="00883226" w:rsidP="0072047D">
      <w:pPr>
        <w:autoSpaceDE w:val="0"/>
        <w:autoSpaceDN w:val="0"/>
        <w:adjustRightInd w:val="0"/>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 xml:space="preserve">PROG: MOŻLIWOŚĆ </w:t>
      </w:r>
      <w:r w:rsidR="0018185D" w:rsidRPr="0072047D">
        <w:rPr>
          <w:rFonts w:asciiTheme="minorHAnsi" w:eastAsia="Calibri" w:hAnsiTheme="minorHAnsi"/>
          <w:b/>
          <w:color w:val="00B0F0"/>
          <w:sz w:val="22"/>
          <w:szCs w:val="22"/>
          <w:lang w:eastAsia="en-US"/>
        </w:rPr>
        <w:t>JEDNEJ ODPOWIEDZI W KAŻDYM WIERSZU</w:t>
      </w:r>
    </w:p>
    <w:p w14:paraId="5F9CCA3F" w14:textId="77777777" w:rsidR="00883226" w:rsidRPr="0072047D" w:rsidRDefault="00484C36" w:rsidP="0072047D">
      <w:pPr>
        <w:spacing w:line="276" w:lineRule="auto"/>
        <w:rPr>
          <w:rFonts w:asciiTheme="minorHAnsi" w:eastAsia="Calibri" w:hAnsiTheme="minorHAnsi" w:cs="Tahoma"/>
          <w:b/>
          <w:sz w:val="22"/>
          <w:szCs w:val="22"/>
          <w:lang w:eastAsia="en-US"/>
        </w:rPr>
      </w:pPr>
      <w:r w:rsidRPr="0072047D">
        <w:rPr>
          <w:rFonts w:asciiTheme="minorHAnsi" w:eastAsia="Calibri" w:hAnsiTheme="minorHAnsi" w:cs="Tahoma"/>
          <w:b/>
          <w:sz w:val="22"/>
          <w:szCs w:val="22"/>
          <w:lang w:eastAsia="en-US"/>
        </w:rPr>
        <w:t>P1.22</w:t>
      </w:r>
      <w:r w:rsidR="00883226" w:rsidRPr="0072047D">
        <w:rPr>
          <w:rFonts w:asciiTheme="minorHAnsi" w:eastAsia="Calibri" w:hAnsiTheme="minorHAnsi" w:cs="Tahoma"/>
          <w:b/>
          <w:sz w:val="22"/>
          <w:szCs w:val="22"/>
          <w:lang w:eastAsia="en-US"/>
        </w:rPr>
        <w:t>.</w:t>
      </w:r>
      <w:r w:rsidR="00883226" w:rsidRPr="0072047D">
        <w:rPr>
          <w:rFonts w:asciiTheme="minorHAnsi" w:eastAsia="Calibri" w:hAnsiTheme="minorHAnsi"/>
          <w:sz w:val="22"/>
          <w:szCs w:val="22"/>
          <w:lang w:eastAsia="en-US"/>
        </w:rPr>
        <w:t xml:space="preserve"> </w:t>
      </w:r>
      <w:r w:rsidR="00883226" w:rsidRPr="0072047D">
        <w:rPr>
          <w:rFonts w:asciiTheme="minorHAnsi" w:eastAsia="Calibri" w:hAnsiTheme="minorHAnsi" w:cs="Tahoma"/>
          <w:b/>
          <w:sz w:val="22"/>
          <w:szCs w:val="22"/>
          <w:lang w:eastAsia="en-US"/>
        </w:rPr>
        <w:t>Czy uważa Pan/Pani, że dotychczasowe funkcjonowanie LGD sprzyjało:</w:t>
      </w:r>
    </w:p>
    <w:tbl>
      <w:tblPr>
        <w:tblStyle w:val="Tabela-Siatka1"/>
        <w:tblW w:w="9183" w:type="dxa"/>
        <w:tblInd w:w="108" w:type="dxa"/>
        <w:tblLook w:val="04A0" w:firstRow="1" w:lastRow="0" w:firstColumn="1" w:lastColumn="0" w:noHBand="0" w:noVBand="1"/>
      </w:tblPr>
      <w:tblGrid>
        <w:gridCol w:w="6339"/>
        <w:gridCol w:w="773"/>
        <w:gridCol w:w="773"/>
        <w:gridCol w:w="1298"/>
      </w:tblGrid>
      <w:tr w:rsidR="00883226" w:rsidRPr="00F525A7" w14:paraId="01061766" w14:textId="77777777" w:rsidTr="000D396C">
        <w:trPr>
          <w:trHeight w:val="484"/>
          <w:tblHeader/>
        </w:trPr>
        <w:tc>
          <w:tcPr>
            <w:tcW w:w="6339" w:type="dxa"/>
            <w:shd w:val="clear" w:color="auto" w:fill="002060"/>
          </w:tcPr>
          <w:p w14:paraId="1D07BD4A" w14:textId="77777777" w:rsidR="00883226" w:rsidRPr="00F525A7" w:rsidRDefault="00883226" w:rsidP="0072047D">
            <w:pPr>
              <w:spacing w:line="276" w:lineRule="auto"/>
              <w:rPr>
                <w:rFonts w:asciiTheme="minorHAnsi" w:eastAsia="Calibri" w:hAnsiTheme="minorHAnsi"/>
                <w:b/>
                <w:sz w:val="20"/>
                <w:szCs w:val="22"/>
              </w:rPr>
            </w:pPr>
          </w:p>
        </w:tc>
        <w:tc>
          <w:tcPr>
            <w:tcW w:w="773" w:type="dxa"/>
            <w:shd w:val="clear" w:color="auto" w:fill="002060"/>
          </w:tcPr>
          <w:p w14:paraId="4CF570A9" w14:textId="77777777" w:rsidR="00883226" w:rsidRPr="00F525A7" w:rsidRDefault="00883226" w:rsidP="0072047D">
            <w:pPr>
              <w:spacing w:line="276" w:lineRule="auto"/>
              <w:jc w:val="center"/>
              <w:rPr>
                <w:rFonts w:asciiTheme="minorHAnsi" w:eastAsia="Calibri" w:hAnsiTheme="minorHAnsi"/>
                <w:b/>
                <w:sz w:val="20"/>
                <w:szCs w:val="22"/>
              </w:rPr>
            </w:pPr>
            <w:r w:rsidRPr="00F525A7">
              <w:rPr>
                <w:rFonts w:asciiTheme="minorHAnsi" w:eastAsia="Calibri" w:hAnsiTheme="minorHAnsi"/>
                <w:b/>
                <w:sz w:val="20"/>
                <w:szCs w:val="22"/>
              </w:rPr>
              <w:t>tak</w:t>
            </w:r>
          </w:p>
        </w:tc>
        <w:tc>
          <w:tcPr>
            <w:tcW w:w="773" w:type="dxa"/>
            <w:shd w:val="clear" w:color="auto" w:fill="002060"/>
          </w:tcPr>
          <w:p w14:paraId="7EEFE6BF" w14:textId="77777777" w:rsidR="00883226" w:rsidRPr="00F525A7" w:rsidRDefault="00883226" w:rsidP="0072047D">
            <w:pPr>
              <w:spacing w:line="276" w:lineRule="auto"/>
              <w:jc w:val="center"/>
              <w:rPr>
                <w:rFonts w:asciiTheme="minorHAnsi" w:eastAsia="Calibri" w:hAnsiTheme="minorHAnsi"/>
                <w:b/>
                <w:sz w:val="20"/>
                <w:szCs w:val="22"/>
              </w:rPr>
            </w:pPr>
            <w:r w:rsidRPr="00F525A7">
              <w:rPr>
                <w:rFonts w:asciiTheme="minorHAnsi" w:eastAsia="Calibri" w:hAnsiTheme="minorHAnsi"/>
                <w:b/>
                <w:sz w:val="20"/>
                <w:szCs w:val="22"/>
              </w:rPr>
              <w:t>nie</w:t>
            </w:r>
          </w:p>
        </w:tc>
        <w:tc>
          <w:tcPr>
            <w:tcW w:w="1298" w:type="dxa"/>
            <w:shd w:val="clear" w:color="auto" w:fill="002060"/>
          </w:tcPr>
          <w:p w14:paraId="5474280B" w14:textId="77777777" w:rsidR="00883226" w:rsidRPr="00F525A7" w:rsidRDefault="00883226" w:rsidP="0072047D">
            <w:pPr>
              <w:spacing w:line="276" w:lineRule="auto"/>
              <w:jc w:val="center"/>
              <w:rPr>
                <w:rFonts w:asciiTheme="minorHAnsi" w:eastAsia="Calibri" w:hAnsiTheme="minorHAnsi"/>
                <w:b/>
                <w:sz w:val="20"/>
                <w:szCs w:val="22"/>
              </w:rPr>
            </w:pPr>
            <w:r w:rsidRPr="00F525A7">
              <w:rPr>
                <w:rFonts w:asciiTheme="minorHAnsi" w:eastAsia="Calibri" w:hAnsiTheme="minorHAnsi"/>
                <w:b/>
                <w:sz w:val="20"/>
                <w:szCs w:val="22"/>
              </w:rPr>
              <w:t>trudno</w:t>
            </w:r>
          </w:p>
          <w:p w14:paraId="0731152D" w14:textId="77777777" w:rsidR="00883226" w:rsidRPr="00F525A7" w:rsidRDefault="00883226" w:rsidP="0072047D">
            <w:pPr>
              <w:spacing w:line="276" w:lineRule="auto"/>
              <w:jc w:val="center"/>
              <w:rPr>
                <w:rFonts w:asciiTheme="minorHAnsi" w:eastAsia="Calibri" w:hAnsiTheme="minorHAnsi"/>
                <w:b/>
                <w:sz w:val="20"/>
                <w:szCs w:val="22"/>
              </w:rPr>
            </w:pPr>
            <w:r w:rsidRPr="00F525A7">
              <w:rPr>
                <w:rFonts w:asciiTheme="minorHAnsi" w:eastAsia="Calibri" w:hAnsiTheme="minorHAnsi"/>
                <w:b/>
                <w:sz w:val="20"/>
                <w:szCs w:val="22"/>
              </w:rPr>
              <w:t>powiedzieć</w:t>
            </w:r>
          </w:p>
        </w:tc>
      </w:tr>
      <w:tr w:rsidR="00883226" w:rsidRPr="00F525A7" w14:paraId="4CAB90E9" w14:textId="77777777" w:rsidTr="00883226">
        <w:trPr>
          <w:trHeight w:val="484"/>
        </w:trPr>
        <w:tc>
          <w:tcPr>
            <w:tcW w:w="6339" w:type="dxa"/>
          </w:tcPr>
          <w:p w14:paraId="61BC526F" w14:textId="77777777" w:rsidR="00883226" w:rsidRPr="00F525A7" w:rsidRDefault="00484C36" w:rsidP="0072047D">
            <w:pPr>
              <w:spacing w:line="276" w:lineRule="auto"/>
              <w:rPr>
                <w:rFonts w:asciiTheme="minorHAnsi" w:eastAsia="Calibri" w:hAnsiTheme="minorHAnsi"/>
                <w:sz w:val="20"/>
                <w:szCs w:val="22"/>
              </w:rPr>
            </w:pPr>
            <w:r w:rsidRPr="00F525A7">
              <w:rPr>
                <w:rFonts w:asciiTheme="minorHAnsi" w:eastAsia="Calibri" w:hAnsiTheme="minorHAnsi"/>
                <w:sz w:val="20"/>
                <w:szCs w:val="22"/>
              </w:rPr>
              <w:t>P1.22</w:t>
            </w:r>
            <w:r w:rsidR="00883226" w:rsidRPr="00F525A7">
              <w:rPr>
                <w:rFonts w:asciiTheme="minorHAnsi" w:eastAsia="Calibri" w:hAnsiTheme="minorHAnsi"/>
                <w:sz w:val="20"/>
                <w:szCs w:val="22"/>
              </w:rPr>
              <w:t>.1 zaangażowaniu mieszkańców gmin tworzących obszar partnerstwa w działalność na rzecz ich rozwoju</w:t>
            </w:r>
          </w:p>
        </w:tc>
        <w:tc>
          <w:tcPr>
            <w:tcW w:w="773" w:type="dxa"/>
            <w:vAlign w:val="center"/>
          </w:tcPr>
          <w:p w14:paraId="10B356E0"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1</w:t>
            </w:r>
          </w:p>
        </w:tc>
        <w:tc>
          <w:tcPr>
            <w:tcW w:w="773" w:type="dxa"/>
            <w:vAlign w:val="center"/>
          </w:tcPr>
          <w:p w14:paraId="4B18998E"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2</w:t>
            </w:r>
          </w:p>
        </w:tc>
        <w:tc>
          <w:tcPr>
            <w:tcW w:w="1298" w:type="dxa"/>
            <w:vAlign w:val="center"/>
          </w:tcPr>
          <w:p w14:paraId="09C7AFAF"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97</w:t>
            </w:r>
          </w:p>
        </w:tc>
      </w:tr>
      <w:tr w:rsidR="00883226" w:rsidRPr="00F525A7" w14:paraId="1E6EAEC6" w14:textId="77777777" w:rsidTr="00883226">
        <w:trPr>
          <w:trHeight w:val="472"/>
        </w:trPr>
        <w:tc>
          <w:tcPr>
            <w:tcW w:w="6339" w:type="dxa"/>
          </w:tcPr>
          <w:p w14:paraId="6CE3074B" w14:textId="77777777" w:rsidR="00883226" w:rsidRPr="00F525A7" w:rsidRDefault="00484C36" w:rsidP="0072047D">
            <w:pPr>
              <w:spacing w:line="276" w:lineRule="auto"/>
              <w:rPr>
                <w:rFonts w:asciiTheme="minorHAnsi" w:eastAsia="Calibri" w:hAnsiTheme="minorHAnsi"/>
                <w:sz w:val="20"/>
                <w:szCs w:val="22"/>
              </w:rPr>
            </w:pPr>
            <w:r w:rsidRPr="00F525A7">
              <w:rPr>
                <w:rFonts w:asciiTheme="minorHAnsi" w:eastAsia="Calibri" w:hAnsiTheme="minorHAnsi"/>
                <w:sz w:val="20"/>
                <w:szCs w:val="22"/>
              </w:rPr>
              <w:t>P1.22</w:t>
            </w:r>
            <w:r w:rsidR="00883226" w:rsidRPr="00F525A7">
              <w:rPr>
                <w:rFonts w:asciiTheme="minorHAnsi" w:eastAsia="Calibri" w:hAnsiTheme="minorHAnsi"/>
                <w:sz w:val="20"/>
                <w:szCs w:val="22"/>
              </w:rPr>
              <w:t>.2 zmniejszaniu poziomu bezrobocia wśród mieszkańców gmin tworzących obszar partnerstwa</w:t>
            </w:r>
          </w:p>
        </w:tc>
        <w:tc>
          <w:tcPr>
            <w:tcW w:w="773" w:type="dxa"/>
            <w:vAlign w:val="center"/>
          </w:tcPr>
          <w:p w14:paraId="5C9BC17B"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1</w:t>
            </w:r>
          </w:p>
        </w:tc>
        <w:tc>
          <w:tcPr>
            <w:tcW w:w="773" w:type="dxa"/>
            <w:vAlign w:val="center"/>
          </w:tcPr>
          <w:p w14:paraId="5E5A61A0"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2</w:t>
            </w:r>
          </w:p>
        </w:tc>
        <w:tc>
          <w:tcPr>
            <w:tcW w:w="1298" w:type="dxa"/>
            <w:vAlign w:val="center"/>
          </w:tcPr>
          <w:p w14:paraId="4C601E13"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97</w:t>
            </w:r>
          </w:p>
        </w:tc>
      </w:tr>
      <w:tr w:rsidR="00883226" w:rsidRPr="00F525A7" w14:paraId="767FBB78" w14:textId="77777777" w:rsidTr="00883226">
        <w:trPr>
          <w:trHeight w:val="248"/>
        </w:trPr>
        <w:tc>
          <w:tcPr>
            <w:tcW w:w="6339" w:type="dxa"/>
          </w:tcPr>
          <w:p w14:paraId="17339CAD" w14:textId="77777777" w:rsidR="00883226" w:rsidRPr="00F525A7" w:rsidRDefault="00484C36" w:rsidP="0072047D">
            <w:pPr>
              <w:spacing w:line="276" w:lineRule="auto"/>
              <w:rPr>
                <w:rFonts w:asciiTheme="minorHAnsi" w:eastAsia="Calibri" w:hAnsiTheme="minorHAnsi"/>
                <w:sz w:val="20"/>
                <w:szCs w:val="22"/>
              </w:rPr>
            </w:pPr>
            <w:r w:rsidRPr="00F525A7">
              <w:rPr>
                <w:rFonts w:asciiTheme="minorHAnsi" w:eastAsia="Calibri" w:hAnsiTheme="minorHAnsi"/>
                <w:sz w:val="20"/>
                <w:szCs w:val="22"/>
              </w:rPr>
              <w:t>P1.22</w:t>
            </w:r>
            <w:r w:rsidR="00883226" w:rsidRPr="00F525A7">
              <w:rPr>
                <w:rFonts w:asciiTheme="minorHAnsi" w:eastAsia="Calibri" w:hAnsiTheme="minorHAnsi"/>
                <w:sz w:val="20"/>
                <w:szCs w:val="22"/>
              </w:rPr>
              <w:t>.3 rozwojowi kwalifikacji i umiejętności członków LGD</w:t>
            </w:r>
          </w:p>
        </w:tc>
        <w:tc>
          <w:tcPr>
            <w:tcW w:w="773" w:type="dxa"/>
            <w:vAlign w:val="center"/>
          </w:tcPr>
          <w:p w14:paraId="320E5BE9"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1</w:t>
            </w:r>
          </w:p>
        </w:tc>
        <w:tc>
          <w:tcPr>
            <w:tcW w:w="773" w:type="dxa"/>
            <w:vAlign w:val="center"/>
          </w:tcPr>
          <w:p w14:paraId="6BE8C2EC"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2</w:t>
            </w:r>
          </w:p>
        </w:tc>
        <w:tc>
          <w:tcPr>
            <w:tcW w:w="1298" w:type="dxa"/>
            <w:vAlign w:val="center"/>
          </w:tcPr>
          <w:p w14:paraId="5B8ACA4C"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97</w:t>
            </w:r>
          </w:p>
        </w:tc>
      </w:tr>
      <w:tr w:rsidR="00883226" w:rsidRPr="00F525A7" w14:paraId="232AC58E" w14:textId="77777777" w:rsidTr="00883226">
        <w:trPr>
          <w:trHeight w:val="328"/>
        </w:trPr>
        <w:tc>
          <w:tcPr>
            <w:tcW w:w="6339" w:type="dxa"/>
          </w:tcPr>
          <w:p w14:paraId="1D47E015" w14:textId="77777777" w:rsidR="00883226" w:rsidRPr="00F525A7" w:rsidRDefault="00484C36" w:rsidP="0072047D">
            <w:pPr>
              <w:spacing w:line="276" w:lineRule="auto"/>
              <w:rPr>
                <w:rFonts w:asciiTheme="minorHAnsi" w:eastAsia="Calibri" w:hAnsiTheme="minorHAnsi"/>
                <w:sz w:val="20"/>
                <w:szCs w:val="22"/>
              </w:rPr>
            </w:pPr>
            <w:r w:rsidRPr="00F525A7">
              <w:rPr>
                <w:rFonts w:asciiTheme="minorHAnsi" w:eastAsia="Calibri" w:hAnsiTheme="minorHAnsi"/>
                <w:sz w:val="20"/>
                <w:szCs w:val="22"/>
              </w:rPr>
              <w:t>P1.22</w:t>
            </w:r>
            <w:r w:rsidR="00834E12" w:rsidRPr="00F525A7">
              <w:rPr>
                <w:rFonts w:asciiTheme="minorHAnsi" w:eastAsia="Calibri" w:hAnsiTheme="minorHAnsi"/>
                <w:sz w:val="20"/>
                <w:szCs w:val="22"/>
              </w:rPr>
              <w:t xml:space="preserve">.4 </w:t>
            </w:r>
            <w:r w:rsidR="00883226" w:rsidRPr="00F525A7">
              <w:rPr>
                <w:rFonts w:asciiTheme="minorHAnsi" w:eastAsia="Calibri" w:hAnsiTheme="minorHAnsi"/>
                <w:sz w:val="20"/>
                <w:szCs w:val="22"/>
              </w:rPr>
              <w:t>rozwojowi pozarolniczej działalności gospodarczej na obszarze gmin tworzących obszar partnerstwa np. agroturystyka, produkty lokalne</w:t>
            </w:r>
          </w:p>
        </w:tc>
        <w:tc>
          <w:tcPr>
            <w:tcW w:w="773" w:type="dxa"/>
            <w:vAlign w:val="center"/>
          </w:tcPr>
          <w:p w14:paraId="696C5846"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1</w:t>
            </w:r>
          </w:p>
        </w:tc>
        <w:tc>
          <w:tcPr>
            <w:tcW w:w="773" w:type="dxa"/>
            <w:vAlign w:val="center"/>
          </w:tcPr>
          <w:p w14:paraId="7C835CAD"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2</w:t>
            </w:r>
          </w:p>
        </w:tc>
        <w:tc>
          <w:tcPr>
            <w:tcW w:w="1298" w:type="dxa"/>
            <w:vAlign w:val="center"/>
          </w:tcPr>
          <w:p w14:paraId="56876496"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97</w:t>
            </w:r>
          </w:p>
        </w:tc>
      </w:tr>
      <w:tr w:rsidR="00883226" w:rsidRPr="00F525A7" w14:paraId="0A082536" w14:textId="77777777" w:rsidTr="00883226">
        <w:trPr>
          <w:trHeight w:val="236"/>
        </w:trPr>
        <w:tc>
          <w:tcPr>
            <w:tcW w:w="6339" w:type="dxa"/>
          </w:tcPr>
          <w:p w14:paraId="3AE9A41D" w14:textId="77777777" w:rsidR="00883226" w:rsidRPr="00F525A7" w:rsidRDefault="00484C36" w:rsidP="0072047D">
            <w:pPr>
              <w:spacing w:line="276" w:lineRule="auto"/>
              <w:rPr>
                <w:rFonts w:asciiTheme="minorHAnsi" w:eastAsia="Calibri" w:hAnsiTheme="minorHAnsi"/>
                <w:sz w:val="20"/>
                <w:szCs w:val="22"/>
              </w:rPr>
            </w:pPr>
            <w:r w:rsidRPr="00F525A7">
              <w:rPr>
                <w:rFonts w:asciiTheme="minorHAnsi" w:eastAsia="Calibri" w:hAnsiTheme="minorHAnsi"/>
                <w:sz w:val="20"/>
                <w:szCs w:val="22"/>
              </w:rPr>
              <w:t>P1.22</w:t>
            </w:r>
            <w:r w:rsidR="00883226" w:rsidRPr="00F525A7">
              <w:rPr>
                <w:rFonts w:asciiTheme="minorHAnsi" w:eastAsia="Calibri" w:hAnsiTheme="minorHAnsi"/>
                <w:sz w:val="20"/>
                <w:szCs w:val="22"/>
              </w:rPr>
              <w:t>.5 promocji gmin tworzących obszar partnerstwa</w:t>
            </w:r>
          </w:p>
        </w:tc>
        <w:tc>
          <w:tcPr>
            <w:tcW w:w="773" w:type="dxa"/>
            <w:vAlign w:val="center"/>
          </w:tcPr>
          <w:p w14:paraId="3049C9F9"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1</w:t>
            </w:r>
          </w:p>
        </w:tc>
        <w:tc>
          <w:tcPr>
            <w:tcW w:w="773" w:type="dxa"/>
            <w:vAlign w:val="center"/>
          </w:tcPr>
          <w:p w14:paraId="19D61C58"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2</w:t>
            </w:r>
          </w:p>
        </w:tc>
        <w:tc>
          <w:tcPr>
            <w:tcW w:w="1298" w:type="dxa"/>
            <w:vAlign w:val="center"/>
          </w:tcPr>
          <w:p w14:paraId="460A0900"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97</w:t>
            </w:r>
          </w:p>
        </w:tc>
      </w:tr>
      <w:tr w:rsidR="00883226" w:rsidRPr="00F525A7" w14:paraId="11297108" w14:textId="77777777" w:rsidTr="00883226">
        <w:trPr>
          <w:trHeight w:val="497"/>
        </w:trPr>
        <w:tc>
          <w:tcPr>
            <w:tcW w:w="6339" w:type="dxa"/>
          </w:tcPr>
          <w:p w14:paraId="758844C8" w14:textId="11DCE2BA" w:rsidR="00883226" w:rsidRPr="00F525A7" w:rsidRDefault="00484C36" w:rsidP="0072047D">
            <w:pPr>
              <w:spacing w:line="276" w:lineRule="auto"/>
              <w:rPr>
                <w:rFonts w:asciiTheme="minorHAnsi" w:eastAsia="Calibri" w:hAnsiTheme="minorHAnsi"/>
                <w:sz w:val="20"/>
                <w:szCs w:val="22"/>
              </w:rPr>
            </w:pPr>
            <w:r w:rsidRPr="00F525A7">
              <w:rPr>
                <w:rFonts w:asciiTheme="minorHAnsi" w:eastAsia="Calibri" w:hAnsiTheme="minorHAnsi"/>
                <w:sz w:val="20"/>
                <w:szCs w:val="22"/>
              </w:rPr>
              <w:t>P1.22</w:t>
            </w:r>
            <w:r w:rsidR="00883226" w:rsidRPr="00F525A7">
              <w:rPr>
                <w:rFonts w:asciiTheme="minorHAnsi" w:eastAsia="Calibri" w:hAnsiTheme="minorHAnsi"/>
                <w:sz w:val="20"/>
                <w:szCs w:val="22"/>
              </w:rPr>
              <w:t>.6 działaniom członków LGD, których efektem jest wspólna praca na rzecz</w:t>
            </w:r>
            <w:r w:rsidR="000151E7" w:rsidRPr="00F525A7">
              <w:rPr>
                <w:rFonts w:asciiTheme="minorHAnsi" w:eastAsia="Calibri" w:hAnsiTheme="minorHAnsi"/>
                <w:sz w:val="20"/>
                <w:szCs w:val="22"/>
              </w:rPr>
              <w:t xml:space="preserve"> </w:t>
            </w:r>
            <w:r w:rsidR="00883226" w:rsidRPr="00F525A7">
              <w:rPr>
                <w:rFonts w:asciiTheme="minorHAnsi" w:eastAsia="Calibri" w:hAnsiTheme="minorHAnsi"/>
                <w:sz w:val="20"/>
                <w:szCs w:val="22"/>
              </w:rPr>
              <w:t>gmin tworzących obszar partnerstwa</w:t>
            </w:r>
          </w:p>
        </w:tc>
        <w:tc>
          <w:tcPr>
            <w:tcW w:w="773" w:type="dxa"/>
            <w:vAlign w:val="center"/>
          </w:tcPr>
          <w:p w14:paraId="07C3A764"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1</w:t>
            </w:r>
          </w:p>
        </w:tc>
        <w:tc>
          <w:tcPr>
            <w:tcW w:w="773" w:type="dxa"/>
            <w:vAlign w:val="center"/>
          </w:tcPr>
          <w:p w14:paraId="77F96F2E"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2</w:t>
            </w:r>
          </w:p>
        </w:tc>
        <w:tc>
          <w:tcPr>
            <w:tcW w:w="1298" w:type="dxa"/>
            <w:vAlign w:val="center"/>
          </w:tcPr>
          <w:p w14:paraId="372B3F55"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97</w:t>
            </w:r>
          </w:p>
        </w:tc>
      </w:tr>
    </w:tbl>
    <w:p w14:paraId="7DE1E884" w14:textId="77777777" w:rsidR="00883226" w:rsidRPr="0072047D" w:rsidRDefault="00883226" w:rsidP="0072047D">
      <w:pPr>
        <w:spacing w:line="276" w:lineRule="auto"/>
        <w:rPr>
          <w:rFonts w:asciiTheme="minorHAnsi" w:eastAsia="Calibri" w:hAnsiTheme="minorHAnsi" w:cs="Tahoma"/>
          <w:b/>
          <w:sz w:val="22"/>
          <w:szCs w:val="22"/>
          <w:lang w:eastAsia="en-US"/>
        </w:rPr>
      </w:pPr>
    </w:p>
    <w:p w14:paraId="5EA1FB06" w14:textId="77777777" w:rsidR="00883226" w:rsidRPr="0072047D" w:rsidRDefault="00883226" w:rsidP="0072047D">
      <w:pPr>
        <w:shd w:val="clear" w:color="auto" w:fill="002060"/>
        <w:spacing w:line="276" w:lineRule="auto"/>
        <w:jc w:val="center"/>
        <w:rPr>
          <w:rFonts w:asciiTheme="minorHAnsi" w:eastAsia="Calibri" w:hAnsiTheme="minorHAnsi"/>
          <w:bCs/>
          <w:sz w:val="22"/>
          <w:szCs w:val="22"/>
          <w:lang w:eastAsia="en-US"/>
        </w:rPr>
      </w:pPr>
      <w:r w:rsidRPr="0072047D">
        <w:rPr>
          <w:rFonts w:asciiTheme="minorHAnsi" w:hAnsiTheme="minorHAnsi"/>
          <w:b/>
          <w:color w:val="FFFFFF"/>
          <w:sz w:val="22"/>
          <w:szCs w:val="22"/>
          <w:lang w:eastAsia="en-US"/>
        </w:rPr>
        <w:t>Realizacja zadań zawartych w LSR</w:t>
      </w:r>
    </w:p>
    <w:p w14:paraId="072804C0" w14:textId="77777777" w:rsidR="00883226" w:rsidRPr="0072047D" w:rsidRDefault="00883226" w:rsidP="0072047D">
      <w:pPr>
        <w:autoSpaceDE w:val="0"/>
        <w:autoSpaceDN w:val="0"/>
        <w:adjustRightInd w:val="0"/>
        <w:spacing w:line="276" w:lineRule="auto"/>
        <w:rPr>
          <w:rFonts w:asciiTheme="minorHAnsi" w:eastAsia="Calibri" w:hAnsiTheme="minorHAnsi"/>
          <w:b/>
          <w:color w:val="00B0F0"/>
          <w:sz w:val="22"/>
          <w:szCs w:val="22"/>
          <w:lang w:eastAsia="en-US"/>
        </w:rPr>
      </w:pPr>
    </w:p>
    <w:p w14:paraId="254AFEFC" w14:textId="77777777" w:rsidR="0018185D" w:rsidRPr="0072047D" w:rsidRDefault="0018185D" w:rsidP="0072047D">
      <w:pPr>
        <w:autoSpaceDE w:val="0"/>
        <w:autoSpaceDN w:val="0"/>
        <w:adjustRightInd w:val="0"/>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MOŻLIWOŚĆ MAKSYMALNIE 5 ODPOWIEDZI</w:t>
      </w:r>
    </w:p>
    <w:p w14:paraId="4924DD17" w14:textId="77777777" w:rsidR="00883226" w:rsidRPr="0072047D" w:rsidRDefault="00883226" w:rsidP="0072047D">
      <w:pPr>
        <w:autoSpaceDE w:val="0"/>
        <w:autoSpaceDN w:val="0"/>
        <w:adjustRightInd w:val="0"/>
        <w:spacing w:line="276" w:lineRule="auto"/>
        <w:rPr>
          <w:rFonts w:asciiTheme="minorHAnsi" w:eastAsia="Calibri" w:hAnsiTheme="minorHAnsi"/>
          <w:b/>
          <w:bCs/>
          <w:sz w:val="22"/>
          <w:szCs w:val="22"/>
          <w:lang w:eastAsia="en-US"/>
        </w:rPr>
      </w:pPr>
      <w:r w:rsidRPr="0072047D">
        <w:rPr>
          <w:rFonts w:asciiTheme="minorHAnsi" w:eastAsia="Calibri" w:hAnsiTheme="minorHAnsi"/>
          <w:b/>
          <w:bCs/>
          <w:sz w:val="22"/>
          <w:szCs w:val="22"/>
          <w:lang w:eastAsia="en-US"/>
        </w:rPr>
        <w:t>P2.1. Proszę zaznaczyć do pięciu głównych obszarów tematycznych, na których koncentrują się przedsięwzięcia zawarte w Państwa Lokalnych Strategiach Rozwoju.</w:t>
      </w:r>
    </w:p>
    <w:p w14:paraId="2642A980" w14:textId="77777777" w:rsidR="00DD103E" w:rsidRPr="0072047D" w:rsidRDefault="00DD103E" w:rsidP="0072047D">
      <w:pPr>
        <w:pStyle w:val="Akapitzlist"/>
        <w:numPr>
          <w:ilvl w:val="0"/>
          <w:numId w:val="32"/>
        </w:numPr>
        <w:autoSpaceDE w:val="0"/>
        <w:autoSpaceDN w:val="0"/>
        <w:adjustRightInd w:val="0"/>
        <w:spacing w:line="276" w:lineRule="auto"/>
        <w:ind w:left="567" w:hanging="567"/>
        <w:rPr>
          <w:rFonts w:asciiTheme="minorHAnsi" w:eastAsia="Calibri" w:hAnsiTheme="minorHAnsi"/>
          <w:bCs/>
          <w:sz w:val="22"/>
          <w:szCs w:val="22"/>
          <w:lang w:eastAsia="en-US"/>
        </w:rPr>
      </w:pPr>
      <w:r w:rsidRPr="0072047D">
        <w:rPr>
          <w:rFonts w:asciiTheme="minorHAnsi" w:eastAsia="Calibri" w:hAnsiTheme="minorHAnsi"/>
          <w:bCs/>
          <w:sz w:val="22"/>
          <w:szCs w:val="22"/>
          <w:lang w:eastAsia="en-US"/>
        </w:rPr>
        <w:t xml:space="preserve">Rozwój gospodarczy w oparciu o alternatywne dla rolnictwa </w:t>
      </w:r>
      <w:r w:rsidR="00EE239C" w:rsidRPr="0072047D">
        <w:rPr>
          <w:rFonts w:asciiTheme="minorHAnsi" w:eastAsia="Calibri" w:hAnsiTheme="minorHAnsi"/>
          <w:bCs/>
          <w:sz w:val="22"/>
          <w:szCs w:val="22"/>
          <w:lang w:eastAsia="en-US"/>
        </w:rPr>
        <w:t>formy działalności gospodarczej</w:t>
      </w:r>
    </w:p>
    <w:p w14:paraId="666D6DC9" w14:textId="77777777" w:rsidR="00DD103E" w:rsidRPr="0072047D" w:rsidRDefault="00DD103E" w:rsidP="0072047D">
      <w:pPr>
        <w:pStyle w:val="Akapitzlist"/>
        <w:numPr>
          <w:ilvl w:val="0"/>
          <w:numId w:val="32"/>
        </w:numPr>
        <w:autoSpaceDE w:val="0"/>
        <w:autoSpaceDN w:val="0"/>
        <w:adjustRightInd w:val="0"/>
        <w:spacing w:line="276" w:lineRule="auto"/>
        <w:ind w:left="567" w:hanging="567"/>
        <w:rPr>
          <w:rFonts w:asciiTheme="minorHAnsi" w:eastAsia="Calibri" w:hAnsiTheme="minorHAnsi"/>
          <w:bCs/>
          <w:sz w:val="22"/>
          <w:szCs w:val="22"/>
          <w:lang w:eastAsia="en-US"/>
        </w:rPr>
      </w:pPr>
      <w:r w:rsidRPr="0072047D">
        <w:rPr>
          <w:rFonts w:asciiTheme="minorHAnsi" w:eastAsia="Calibri" w:hAnsiTheme="minorHAnsi"/>
          <w:bCs/>
          <w:sz w:val="22"/>
          <w:szCs w:val="22"/>
          <w:lang w:eastAsia="en-US"/>
        </w:rPr>
        <w:t>Podnoszenie kwali</w:t>
      </w:r>
      <w:r w:rsidR="00EE239C" w:rsidRPr="0072047D">
        <w:rPr>
          <w:rFonts w:asciiTheme="minorHAnsi" w:eastAsia="Calibri" w:hAnsiTheme="minorHAnsi"/>
          <w:bCs/>
          <w:sz w:val="22"/>
          <w:szCs w:val="22"/>
          <w:lang w:eastAsia="en-US"/>
        </w:rPr>
        <w:t>fikacji mieszkańców obszaru LGD</w:t>
      </w:r>
    </w:p>
    <w:p w14:paraId="0F19B381" w14:textId="77777777" w:rsidR="00DD103E" w:rsidRPr="0072047D" w:rsidRDefault="00DD103E" w:rsidP="0072047D">
      <w:pPr>
        <w:pStyle w:val="Akapitzlist"/>
        <w:numPr>
          <w:ilvl w:val="0"/>
          <w:numId w:val="32"/>
        </w:numPr>
        <w:autoSpaceDE w:val="0"/>
        <w:autoSpaceDN w:val="0"/>
        <w:adjustRightInd w:val="0"/>
        <w:spacing w:line="276" w:lineRule="auto"/>
        <w:ind w:left="567" w:hanging="567"/>
        <w:rPr>
          <w:rFonts w:asciiTheme="minorHAnsi" w:eastAsia="Calibri" w:hAnsiTheme="minorHAnsi"/>
          <w:bCs/>
          <w:sz w:val="22"/>
          <w:szCs w:val="22"/>
          <w:lang w:eastAsia="en-US"/>
        </w:rPr>
      </w:pPr>
      <w:r w:rsidRPr="0072047D">
        <w:rPr>
          <w:rFonts w:asciiTheme="minorHAnsi" w:eastAsia="Calibri" w:hAnsiTheme="minorHAnsi"/>
          <w:bCs/>
          <w:sz w:val="22"/>
          <w:szCs w:val="22"/>
          <w:lang w:eastAsia="en-US"/>
        </w:rPr>
        <w:t>Rozwój rolnic</w:t>
      </w:r>
      <w:r w:rsidR="00EE239C" w:rsidRPr="0072047D">
        <w:rPr>
          <w:rFonts w:asciiTheme="minorHAnsi" w:eastAsia="Calibri" w:hAnsiTheme="minorHAnsi"/>
          <w:bCs/>
          <w:sz w:val="22"/>
          <w:szCs w:val="22"/>
          <w:lang w:eastAsia="en-US"/>
        </w:rPr>
        <w:t>twa i sadownictwa</w:t>
      </w:r>
    </w:p>
    <w:p w14:paraId="68081C86" w14:textId="77777777" w:rsidR="00DD103E" w:rsidRPr="0072047D" w:rsidRDefault="00DD103E" w:rsidP="0072047D">
      <w:pPr>
        <w:pStyle w:val="Akapitzlist"/>
        <w:numPr>
          <w:ilvl w:val="0"/>
          <w:numId w:val="32"/>
        </w:numPr>
        <w:autoSpaceDE w:val="0"/>
        <w:autoSpaceDN w:val="0"/>
        <w:adjustRightInd w:val="0"/>
        <w:spacing w:line="276" w:lineRule="auto"/>
        <w:ind w:left="567" w:hanging="567"/>
        <w:rPr>
          <w:rFonts w:asciiTheme="minorHAnsi" w:eastAsia="Calibri" w:hAnsiTheme="minorHAnsi"/>
          <w:bCs/>
          <w:sz w:val="22"/>
          <w:szCs w:val="22"/>
          <w:lang w:eastAsia="en-US"/>
        </w:rPr>
      </w:pPr>
      <w:r w:rsidRPr="0072047D">
        <w:rPr>
          <w:rFonts w:asciiTheme="minorHAnsi" w:eastAsia="Calibri" w:hAnsiTheme="minorHAnsi"/>
          <w:bCs/>
          <w:sz w:val="22"/>
          <w:szCs w:val="22"/>
          <w:lang w:eastAsia="en-US"/>
        </w:rPr>
        <w:lastRenderedPageBreak/>
        <w:t xml:space="preserve">Upowszechnianie nowych technologii z </w:t>
      </w:r>
      <w:r w:rsidR="00EE239C" w:rsidRPr="0072047D">
        <w:rPr>
          <w:rFonts w:asciiTheme="minorHAnsi" w:eastAsia="Calibri" w:hAnsiTheme="minorHAnsi"/>
          <w:bCs/>
          <w:sz w:val="22"/>
          <w:szCs w:val="22"/>
          <w:lang w:eastAsia="en-US"/>
        </w:rPr>
        <w:t>zakresu rolnictwa ekologicznego</w:t>
      </w:r>
    </w:p>
    <w:p w14:paraId="1A3B3785" w14:textId="77777777" w:rsidR="00DD103E" w:rsidRPr="0072047D" w:rsidRDefault="00DD103E" w:rsidP="0072047D">
      <w:pPr>
        <w:pStyle w:val="Akapitzlist"/>
        <w:numPr>
          <w:ilvl w:val="0"/>
          <w:numId w:val="32"/>
        </w:numPr>
        <w:autoSpaceDE w:val="0"/>
        <w:autoSpaceDN w:val="0"/>
        <w:adjustRightInd w:val="0"/>
        <w:spacing w:line="276" w:lineRule="auto"/>
        <w:ind w:left="567" w:hanging="567"/>
        <w:rPr>
          <w:rFonts w:asciiTheme="minorHAnsi" w:eastAsia="Calibri" w:hAnsiTheme="minorHAnsi"/>
          <w:bCs/>
          <w:sz w:val="22"/>
          <w:szCs w:val="22"/>
          <w:lang w:eastAsia="en-US"/>
        </w:rPr>
      </w:pPr>
      <w:r w:rsidRPr="0072047D">
        <w:rPr>
          <w:rFonts w:asciiTheme="minorHAnsi" w:eastAsia="Calibri" w:hAnsiTheme="minorHAnsi"/>
          <w:bCs/>
          <w:sz w:val="22"/>
          <w:szCs w:val="22"/>
          <w:lang w:eastAsia="en-US"/>
        </w:rPr>
        <w:t>Upowszechnianie i roz</w:t>
      </w:r>
      <w:r w:rsidR="00EE239C" w:rsidRPr="0072047D">
        <w:rPr>
          <w:rFonts w:asciiTheme="minorHAnsi" w:eastAsia="Calibri" w:hAnsiTheme="minorHAnsi"/>
          <w:bCs/>
          <w:sz w:val="22"/>
          <w:szCs w:val="22"/>
          <w:lang w:eastAsia="en-US"/>
        </w:rPr>
        <w:t>wój odnawialnych źródeł energii</w:t>
      </w:r>
    </w:p>
    <w:p w14:paraId="6CCD9FF0" w14:textId="77777777" w:rsidR="00DD103E" w:rsidRPr="0072047D" w:rsidRDefault="00DD103E" w:rsidP="0072047D">
      <w:pPr>
        <w:pStyle w:val="Akapitzlist"/>
        <w:numPr>
          <w:ilvl w:val="0"/>
          <w:numId w:val="32"/>
        </w:numPr>
        <w:autoSpaceDE w:val="0"/>
        <w:autoSpaceDN w:val="0"/>
        <w:adjustRightInd w:val="0"/>
        <w:spacing w:line="276" w:lineRule="auto"/>
        <w:ind w:left="567" w:hanging="567"/>
        <w:rPr>
          <w:rFonts w:asciiTheme="minorHAnsi" w:eastAsia="Calibri" w:hAnsiTheme="minorHAnsi"/>
          <w:bCs/>
          <w:sz w:val="22"/>
          <w:szCs w:val="22"/>
          <w:lang w:eastAsia="en-US"/>
        </w:rPr>
      </w:pPr>
      <w:r w:rsidRPr="0072047D">
        <w:rPr>
          <w:rFonts w:asciiTheme="minorHAnsi" w:eastAsia="Calibri" w:hAnsiTheme="minorHAnsi"/>
          <w:bCs/>
          <w:sz w:val="22"/>
          <w:szCs w:val="22"/>
          <w:lang w:eastAsia="en-US"/>
        </w:rPr>
        <w:t xml:space="preserve">Rozwój infrastruktury </w:t>
      </w:r>
      <w:r w:rsidR="0039631D" w:rsidRPr="0072047D">
        <w:rPr>
          <w:rFonts w:asciiTheme="minorHAnsi" w:eastAsia="Calibri" w:hAnsiTheme="minorHAnsi"/>
          <w:bCs/>
          <w:sz w:val="22"/>
          <w:szCs w:val="22"/>
          <w:lang w:eastAsia="en-US"/>
        </w:rPr>
        <w:t>turystycznej oraz rekreacyjno-</w:t>
      </w:r>
      <w:r w:rsidR="00EE239C" w:rsidRPr="0072047D">
        <w:rPr>
          <w:rFonts w:asciiTheme="minorHAnsi" w:eastAsia="Calibri" w:hAnsiTheme="minorHAnsi"/>
          <w:bCs/>
          <w:sz w:val="22"/>
          <w:szCs w:val="22"/>
          <w:lang w:eastAsia="en-US"/>
        </w:rPr>
        <w:t>sportowej</w:t>
      </w:r>
    </w:p>
    <w:p w14:paraId="277DA3FD" w14:textId="77777777" w:rsidR="00DD103E" w:rsidRPr="0072047D" w:rsidRDefault="00DD103E" w:rsidP="0072047D">
      <w:pPr>
        <w:pStyle w:val="Akapitzlist"/>
        <w:numPr>
          <w:ilvl w:val="0"/>
          <w:numId w:val="32"/>
        </w:numPr>
        <w:autoSpaceDE w:val="0"/>
        <w:autoSpaceDN w:val="0"/>
        <w:adjustRightInd w:val="0"/>
        <w:spacing w:line="276" w:lineRule="auto"/>
        <w:ind w:left="567" w:hanging="567"/>
        <w:rPr>
          <w:rFonts w:asciiTheme="minorHAnsi" w:eastAsia="Calibri" w:hAnsiTheme="minorHAnsi"/>
          <w:bCs/>
          <w:sz w:val="22"/>
          <w:szCs w:val="22"/>
          <w:lang w:eastAsia="en-US"/>
        </w:rPr>
      </w:pPr>
      <w:r w:rsidRPr="0072047D">
        <w:rPr>
          <w:rFonts w:asciiTheme="minorHAnsi" w:eastAsia="Calibri" w:hAnsiTheme="minorHAnsi"/>
          <w:bCs/>
          <w:sz w:val="22"/>
          <w:szCs w:val="22"/>
          <w:lang w:eastAsia="en-US"/>
        </w:rPr>
        <w:t>Ochrona walorów historycznych, przestrzennych, kulturowych or</w:t>
      </w:r>
      <w:r w:rsidR="00EE239C" w:rsidRPr="0072047D">
        <w:rPr>
          <w:rFonts w:asciiTheme="minorHAnsi" w:eastAsia="Calibri" w:hAnsiTheme="minorHAnsi"/>
          <w:bCs/>
          <w:sz w:val="22"/>
          <w:szCs w:val="22"/>
          <w:lang w:eastAsia="en-US"/>
        </w:rPr>
        <w:t>az szerzenie tradycji lokalnych</w:t>
      </w:r>
    </w:p>
    <w:p w14:paraId="1A08E6AC" w14:textId="77777777" w:rsidR="00DD103E" w:rsidRPr="0072047D" w:rsidRDefault="00DD103E" w:rsidP="0072047D">
      <w:pPr>
        <w:pStyle w:val="Akapitzlist"/>
        <w:numPr>
          <w:ilvl w:val="0"/>
          <w:numId w:val="32"/>
        </w:numPr>
        <w:autoSpaceDE w:val="0"/>
        <w:autoSpaceDN w:val="0"/>
        <w:adjustRightInd w:val="0"/>
        <w:spacing w:line="276" w:lineRule="auto"/>
        <w:ind w:left="567" w:hanging="567"/>
        <w:rPr>
          <w:rFonts w:asciiTheme="minorHAnsi" w:eastAsia="Calibri" w:hAnsiTheme="minorHAnsi"/>
          <w:bCs/>
          <w:sz w:val="22"/>
          <w:szCs w:val="22"/>
          <w:lang w:eastAsia="en-US"/>
        </w:rPr>
      </w:pPr>
      <w:r w:rsidRPr="0072047D">
        <w:rPr>
          <w:rFonts w:asciiTheme="minorHAnsi" w:eastAsia="Calibri" w:hAnsiTheme="minorHAnsi"/>
          <w:bCs/>
          <w:sz w:val="22"/>
          <w:szCs w:val="22"/>
          <w:lang w:eastAsia="en-US"/>
        </w:rPr>
        <w:t xml:space="preserve">Rozwój agroturystyki i </w:t>
      </w:r>
      <w:r w:rsidR="00EE239C" w:rsidRPr="0072047D">
        <w:rPr>
          <w:rFonts w:asciiTheme="minorHAnsi" w:eastAsia="Calibri" w:hAnsiTheme="minorHAnsi"/>
          <w:bCs/>
          <w:sz w:val="22"/>
          <w:szCs w:val="22"/>
          <w:lang w:eastAsia="en-US"/>
        </w:rPr>
        <w:t>promocja produktu turystycznego</w:t>
      </w:r>
    </w:p>
    <w:p w14:paraId="62860C14" w14:textId="4250F6AF" w:rsidR="00FB5784" w:rsidRPr="0072047D" w:rsidRDefault="00FB5784" w:rsidP="0072047D">
      <w:pPr>
        <w:autoSpaceDE w:val="0"/>
        <w:autoSpaceDN w:val="0"/>
        <w:adjustRightInd w:val="0"/>
        <w:spacing w:line="276" w:lineRule="auto"/>
        <w:ind w:left="567" w:hanging="567"/>
        <w:rPr>
          <w:rFonts w:asciiTheme="minorHAnsi" w:eastAsia="Calibri" w:hAnsiTheme="minorHAnsi"/>
          <w:bCs/>
          <w:sz w:val="22"/>
          <w:szCs w:val="22"/>
          <w:lang w:eastAsia="en-US"/>
        </w:rPr>
      </w:pPr>
      <w:r w:rsidRPr="0072047D">
        <w:rPr>
          <w:rFonts w:asciiTheme="minorHAnsi" w:eastAsia="Calibri" w:hAnsiTheme="minorHAnsi"/>
          <w:bCs/>
          <w:sz w:val="22"/>
          <w:szCs w:val="22"/>
          <w:lang w:eastAsia="en-US"/>
        </w:rPr>
        <w:t>96.</w:t>
      </w:r>
      <w:r w:rsidR="000151E7">
        <w:rPr>
          <w:rFonts w:asciiTheme="minorHAnsi" w:eastAsia="Calibri" w:hAnsiTheme="minorHAnsi"/>
          <w:bCs/>
          <w:sz w:val="22"/>
          <w:szCs w:val="22"/>
          <w:lang w:eastAsia="en-US"/>
        </w:rPr>
        <w:t xml:space="preserve"> </w:t>
      </w:r>
      <w:r w:rsidR="00834E12" w:rsidRPr="0072047D">
        <w:rPr>
          <w:rFonts w:asciiTheme="minorHAnsi" w:eastAsia="Calibri" w:hAnsiTheme="minorHAnsi"/>
          <w:bCs/>
          <w:sz w:val="22"/>
          <w:szCs w:val="22"/>
          <w:lang w:eastAsia="en-US"/>
        </w:rPr>
        <w:t>I</w:t>
      </w:r>
      <w:r w:rsidR="00EE239C" w:rsidRPr="0072047D">
        <w:rPr>
          <w:rFonts w:asciiTheme="minorHAnsi" w:eastAsia="Calibri" w:hAnsiTheme="minorHAnsi"/>
          <w:bCs/>
          <w:sz w:val="22"/>
          <w:szCs w:val="22"/>
          <w:lang w:eastAsia="en-US"/>
        </w:rPr>
        <w:t>nne (jakie?)</w:t>
      </w:r>
    </w:p>
    <w:p w14:paraId="4B8A52ED" w14:textId="77777777" w:rsidR="00FB5784" w:rsidRPr="0072047D" w:rsidRDefault="00FB5784" w:rsidP="0072047D">
      <w:pPr>
        <w:autoSpaceDE w:val="0"/>
        <w:autoSpaceDN w:val="0"/>
        <w:adjustRightInd w:val="0"/>
        <w:spacing w:line="276" w:lineRule="auto"/>
        <w:rPr>
          <w:rFonts w:asciiTheme="minorHAnsi" w:eastAsia="Calibri" w:hAnsiTheme="minorHAnsi"/>
          <w:b/>
          <w:bCs/>
          <w:sz w:val="22"/>
          <w:szCs w:val="22"/>
          <w:lang w:eastAsia="en-US"/>
        </w:rPr>
      </w:pPr>
    </w:p>
    <w:p w14:paraId="149C2B03" w14:textId="77777777" w:rsidR="0018185D" w:rsidRPr="0072047D" w:rsidRDefault="0018185D" w:rsidP="0072047D">
      <w:pPr>
        <w:autoSpaceDE w:val="0"/>
        <w:autoSpaceDN w:val="0"/>
        <w:adjustRightInd w:val="0"/>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MOŻLIWOŚĆ JEDNEJ ODPOWIEDZI W KAŻDYM WIERSZU</w:t>
      </w:r>
    </w:p>
    <w:p w14:paraId="462ACE8F" w14:textId="77777777" w:rsidR="00EE239C" w:rsidRPr="0072047D" w:rsidRDefault="00EE239C" w:rsidP="0072047D">
      <w:pPr>
        <w:autoSpaceDE w:val="0"/>
        <w:autoSpaceDN w:val="0"/>
        <w:adjustRightInd w:val="0"/>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P2.2. Proszę ocenić, które z poniższych czynników pozytywnie, a które negatywni</w:t>
      </w:r>
      <w:r w:rsidR="00325D3A" w:rsidRPr="0072047D">
        <w:rPr>
          <w:rFonts w:asciiTheme="minorHAnsi" w:eastAsia="Calibri" w:hAnsiTheme="minorHAnsi"/>
          <w:b/>
          <w:sz w:val="22"/>
          <w:szCs w:val="22"/>
          <w:lang w:eastAsia="en-US"/>
        </w:rPr>
        <w:t>e</w:t>
      </w:r>
      <w:r w:rsidRPr="0072047D">
        <w:rPr>
          <w:rFonts w:asciiTheme="minorHAnsi" w:eastAsia="Calibri" w:hAnsiTheme="minorHAnsi"/>
          <w:b/>
          <w:sz w:val="22"/>
          <w:szCs w:val="22"/>
          <w:lang w:eastAsia="en-US"/>
        </w:rPr>
        <w:t xml:space="preserve"> wpływają Pana/Pani zdaniem na realizację LSR.</w:t>
      </w:r>
    </w:p>
    <w:tbl>
      <w:tblPr>
        <w:tblStyle w:val="Tabela-Siatka"/>
        <w:tblW w:w="0" w:type="auto"/>
        <w:tblInd w:w="108" w:type="dxa"/>
        <w:tblLook w:val="04A0" w:firstRow="1" w:lastRow="0" w:firstColumn="1" w:lastColumn="0" w:noHBand="0" w:noVBand="1"/>
      </w:tblPr>
      <w:tblGrid>
        <w:gridCol w:w="5245"/>
        <w:gridCol w:w="1134"/>
        <w:gridCol w:w="1276"/>
        <w:gridCol w:w="1449"/>
      </w:tblGrid>
      <w:tr w:rsidR="00325D3A" w:rsidRPr="00F525A7" w14:paraId="33D1FEC7" w14:textId="77777777" w:rsidTr="00325D3A">
        <w:trPr>
          <w:tblHeader/>
        </w:trPr>
        <w:tc>
          <w:tcPr>
            <w:tcW w:w="5245" w:type="dxa"/>
            <w:shd w:val="clear" w:color="auto" w:fill="002060"/>
          </w:tcPr>
          <w:p w14:paraId="73430DD3" w14:textId="77777777" w:rsidR="00325D3A" w:rsidRPr="00F525A7" w:rsidRDefault="00325D3A" w:rsidP="0072047D">
            <w:pPr>
              <w:autoSpaceDE w:val="0"/>
              <w:autoSpaceDN w:val="0"/>
              <w:adjustRightInd w:val="0"/>
              <w:spacing w:line="276" w:lineRule="auto"/>
              <w:rPr>
                <w:rFonts w:asciiTheme="minorHAnsi" w:eastAsia="Calibri" w:hAnsiTheme="minorHAnsi"/>
                <w:b/>
                <w:szCs w:val="22"/>
                <w:lang w:eastAsia="en-US"/>
              </w:rPr>
            </w:pPr>
            <w:r w:rsidRPr="00F525A7">
              <w:rPr>
                <w:rFonts w:asciiTheme="minorHAnsi" w:eastAsia="Calibri" w:hAnsiTheme="minorHAnsi"/>
                <w:b/>
                <w:szCs w:val="22"/>
                <w:lang w:eastAsia="en-US"/>
              </w:rPr>
              <w:t>Czynnik</w:t>
            </w:r>
          </w:p>
        </w:tc>
        <w:tc>
          <w:tcPr>
            <w:tcW w:w="1134" w:type="dxa"/>
            <w:shd w:val="clear" w:color="auto" w:fill="002060"/>
          </w:tcPr>
          <w:p w14:paraId="6E765B99" w14:textId="77777777" w:rsidR="00325D3A" w:rsidRPr="00F525A7" w:rsidRDefault="00325D3A" w:rsidP="0072047D">
            <w:pPr>
              <w:autoSpaceDE w:val="0"/>
              <w:autoSpaceDN w:val="0"/>
              <w:adjustRightInd w:val="0"/>
              <w:spacing w:line="276" w:lineRule="auto"/>
              <w:jc w:val="center"/>
              <w:rPr>
                <w:rFonts w:asciiTheme="minorHAnsi" w:eastAsia="Calibri" w:hAnsiTheme="minorHAnsi"/>
                <w:b/>
                <w:szCs w:val="22"/>
                <w:lang w:eastAsia="en-US"/>
              </w:rPr>
            </w:pPr>
            <w:r w:rsidRPr="00F525A7">
              <w:rPr>
                <w:rFonts w:asciiTheme="minorHAnsi" w:eastAsia="Calibri" w:hAnsiTheme="minorHAnsi"/>
                <w:b/>
                <w:szCs w:val="22"/>
                <w:lang w:eastAsia="en-US"/>
              </w:rPr>
              <w:t>Pozytywny wpływ</w:t>
            </w:r>
          </w:p>
        </w:tc>
        <w:tc>
          <w:tcPr>
            <w:tcW w:w="1276" w:type="dxa"/>
            <w:shd w:val="clear" w:color="auto" w:fill="002060"/>
          </w:tcPr>
          <w:p w14:paraId="4DA4F7D7" w14:textId="77777777" w:rsidR="00325D3A" w:rsidRPr="00F525A7" w:rsidRDefault="00325D3A" w:rsidP="0072047D">
            <w:pPr>
              <w:autoSpaceDE w:val="0"/>
              <w:autoSpaceDN w:val="0"/>
              <w:adjustRightInd w:val="0"/>
              <w:spacing w:line="276" w:lineRule="auto"/>
              <w:jc w:val="center"/>
              <w:rPr>
                <w:rFonts w:asciiTheme="minorHAnsi" w:eastAsia="Calibri" w:hAnsiTheme="minorHAnsi"/>
                <w:b/>
                <w:szCs w:val="22"/>
                <w:lang w:eastAsia="en-US"/>
              </w:rPr>
            </w:pPr>
            <w:r w:rsidRPr="00F525A7">
              <w:rPr>
                <w:rFonts w:asciiTheme="minorHAnsi" w:eastAsia="Calibri" w:hAnsiTheme="minorHAnsi"/>
                <w:b/>
                <w:szCs w:val="22"/>
                <w:lang w:eastAsia="en-US"/>
              </w:rPr>
              <w:t>Negatywny wpływ</w:t>
            </w:r>
          </w:p>
        </w:tc>
        <w:tc>
          <w:tcPr>
            <w:tcW w:w="1449" w:type="dxa"/>
            <w:shd w:val="clear" w:color="auto" w:fill="002060"/>
          </w:tcPr>
          <w:p w14:paraId="4CC4C54D" w14:textId="77777777" w:rsidR="00325D3A" w:rsidRPr="00F525A7" w:rsidRDefault="00325D3A" w:rsidP="0072047D">
            <w:pPr>
              <w:autoSpaceDE w:val="0"/>
              <w:autoSpaceDN w:val="0"/>
              <w:adjustRightInd w:val="0"/>
              <w:spacing w:line="276" w:lineRule="auto"/>
              <w:jc w:val="center"/>
              <w:rPr>
                <w:rFonts w:asciiTheme="minorHAnsi" w:eastAsia="Calibri" w:hAnsiTheme="minorHAnsi"/>
                <w:b/>
                <w:szCs w:val="22"/>
                <w:lang w:eastAsia="en-US"/>
              </w:rPr>
            </w:pPr>
            <w:r w:rsidRPr="00F525A7">
              <w:rPr>
                <w:rFonts w:asciiTheme="minorHAnsi" w:eastAsia="Calibri" w:hAnsiTheme="minorHAnsi"/>
                <w:b/>
                <w:szCs w:val="22"/>
                <w:lang w:eastAsia="en-US"/>
              </w:rPr>
              <w:t>Trudno powiedzieć</w:t>
            </w:r>
          </w:p>
        </w:tc>
      </w:tr>
      <w:tr w:rsidR="00325D3A" w:rsidRPr="00F525A7" w14:paraId="59051C1F" w14:textId="77777777" w:rsidTr="00834E12">
        <w:tc>
          <w:tcPr>
            <w:tcW w:w="5245" w:type="dxa"/>
          </w:tcPr>
          <w:p w14:paraId="1A27F009" w14:textId="77777777" w:rsidR="00325D3A" w:rsidRPr="00F525A7" w:rsidRDefault="00325D3A" w:rsidP="0072047D">
            <w:pPr>
              <w:autoSpaceDE w:val="0"/>
              <w:autoSpaceDN w:val="0"/>
              <w:adjustRightInd w:val="0"/>
              <w:spacing w:line="276" w:lineRule="auto"/>
              <w:rPr>
                <w:rFonts w:asciiTheme="minorHAnsi" w:eastAsia="Calibri" w:hAnsiTheme="minorHAnsi"/>
                <w:szCs w:val="22"/>
                <w:lang w:eastAsia="en-US"/>
              </w:rPr>
            </w:pPr>
            <w:r w:rsidRPr="00F525A7">
              <w:rPr>
                <w:rFonts w:asciiTheme="minorHAnsi" w:eastAsia="Calibri" w:hAnsiTheme="minorHAnsi"/>
                <w:szCs w:val="22"/>
                <w:lang w:eastAsia="en-US"/>
              </w:rPr>
              <w:t xml:space="preserve">P2.2.1 Stałe zwiększanie się liczby mieszkańców objętych Lokalną Strategią Rozwoju </w:t>
            </w:r>
          </w:p>
        </w:tc>
        <w:tc>
          <w:tcPr>
            <w:tcW w:w="1134" w:type="dxa"/>
            <w:vAlign w:val="center"/>
          </w:tcPr>
          <w:p w14:paraId="093057A6" w14:textId="77777777" w:rsidR="00325D3A" w:rsidRPr="00F525A7" w:rsidRDefault="00325D3A" w:rsidP="0072047D">
            <w:pPr>
              <w:autoSpaceDE w:val="0"/>
              <w:autoSpaceDN w:val="0"/>
              <w:adjustRightInd w:val="0"/>
              <w:spacing w:line="276" w:lineRule="auto"/>
              <w:jc w:val="center"/>
              <w:rPr>
                <w:rFonts w:asciiTheme="minorHAnsi" w:eastAsia="Calibri" w:hAnsiTheme="minorHAnsi"/>
                <w:szCs w:val="22"/>
                <w:lang w:eastAsia="en-US"/>
              </w:rPr>
            </w:pPr>
            <w:r w:rsidRPr="00F525A7">
              <w:rPr>
                <w:rFonts w:asciiTheme="minorHAnsi" w:eastAsia="Calibri" w:hAnsiTheme="minorHAnsi"/>
                <w:szCs w:val="22"/>
                <w:lang w:eastAsia="en-US"/>
              </w:rPr>
              <w:t>1</w:t>
            </w:r>
          </w:p>
        </w:tc>
        <w:tc>
          <w:tcPr>
            <w:tcW w:w="1276" w:type="dxa"/>
            <w:vAlign w:val="center"/>
          </w:tcPr>
          <w:p w14:paraId="1E9F2EA2" w14:textId="77777777" w:rsidR="00325D3A" w:rsidRPr="00F525A7" w:rsidRDefault="00325D3A" w:rsidP="0072047D">
            <w:pPr>
              <w:autoSpaceDE w:val="0"/>
              <w:autoSpaceDN w:val="0"/>
              <w:adjustRightInd w:val="0"/>
              <w:spacing w:line="276" w:lineRule="auto"/>
              <w:jc w:val="center"/>
              <w:rPr>
                <w:rFonts w:asciiTheme="minorHAnsi" w:eastAsia="Calibri" w:hAnsiTheme="minorHAnsi"/>
                <w:szCs w:val="22"/>
                <w:lang w:eastAsia="en-US"/>
              </w:rPr>
            </w:pPr>
            <w:r w:rsidRPr="00F525A7">
              <w:rPr>
                <w:rFonts w:asciiTheme="minorHAnsi" w:eastAsia="Calibri" w:hAnsiTheme="minorHAnsi"/>
                <w:szCs w:val="22"/>
                <w:lang w:eastAsia="en-US"/>
              </w:rPr>
              <w:t>2</w:t>
            </w:r>
          </w:p>
        </w:tc>
        <w:tc>
          <w:tcPr>
            <w:tcW w:w="1449" w:type="dxa"/>
            <w:vAlign w:val="center"/>
          </w:tcPr>
          <w:p w14:paraId="5BCCC096" w14:textId="77777777" w:rsidR="00325D3A" w:rsidRPr="00F525A7" w:rsidRDefault="00325D3A" w:rsidP="0072047D">
            <w:pPr>
              <w:autoSpaceDE w:val="0"/>
              <w:autoSpaceDN w:val="0"/>
              <w:adjustRightInd w:val="0"/>
              <w:spacing w:line="276" w:lineRule="auto"/>
              <w:jc w:val="center"/>
              <w:rPr>
                <w:rFonts w:asciiTheme="minorHAnsi" w:eastAsia="Calibri" w:hAnsiTheme="minorHAnsi"/>
                <w:szCs w:val="22"/>
                <w:lang w:eastAsia="en-US"/>
              </w:rPr>
            </w:pPr>
            <w:r w:rsidRPr="00F525A7">
              <w:rPr>
                <w:rFonts w:asciiTheme="minorHAnsi" w:eastAsia="Calibri" w:hAnsiTheme="minorHAnsi"/>
                <w:szCs w:val="22"/>
                <w:lang w:eastAsia="en-US"/>
              </w:rPr>
              <w:t>97</w:t>
            </w:r>
          </w:p>
        </w:tc>
      </w:tr>
      <w:tr w:rsidR="00325D3A" w:rsidRPr="00F525A7" w14:paraId="524F61F7" w14:textId="77777777" w:rsidTr="00834E12">
        <w:tc>
          <w:tcPr>
            <w:tcW w:w="5245" w:type="dxa"/>
          </w:tcPr>
          <w:p w14:paraId="3414C51A" w14:textId="77777777" w:rsidR="00325D3A" w:rsidRPr="00F525A7" w:rsidRDefault="00325D3A" w:rsidP="0072047D">
            <w:pPr>
              <w:autoSpaceDE w:val="0"/>
              <w:autoSpaceDN w:val="0"/>
              <w:adjustRightInd w:val="0"/>
              <w:spacing w:line="276" w:lineRule="auto"/>
              <w:rPr>
                <w:rFonts w:asciiTheme="minorHAnsi" w:eastAsia="Calibri" w:hAnsiTheme="minorHAnsi"/>
                <w:szCs w:val="22"/>
                <w:lang w:eastAsia="en-US"/>
              </w:rPr>
            </w:pPr>
            <w:r w:rsidRPr="00F525A7">
              <w:rPr>
                <w:rFonts w:asciiTheme="minorHAnsi" w:eastAsia="Calibri" w:hAnsiTheme="minorHAnsi"/>
                <w:szCs w:val="22"/>
                <w:lang w:eastAsia="en-US"/>
              </w:rPr>
              <w:t>P2.2.2 Rozległy obszar objęty działalnością LGD</w:t>
            </w:r>
          </w:p>
        </w:tc>
        <w:tc>
          <w:tcPr>
            <w:tcW w:w="1134" w:type="dxa"/>
            <w:vAlign w:val="center"/>
          </w:tcPr>
          <w:p w14:paraId="1BDA493E" w14:textId="77777777" w:rsidR="00325D3A" w:rsidRPr="00F525A7" w:rsidRDefault="00325D3A" w:rsidP="0072047D">
            <w:pPr>
              <w:autoSpaceDE w:val="0"/>
              <w:autoSpaceDN w:val="0"/>
              <w:adjustRightInd w:val="0"/>
              <w:spacing w:line="276" w:lineRule="auto"/>
              <w:jc w:val="center"/>
              <w:rPr>
                <w:rFonts w:asciiTheme="minorHAnsi" w:eastAsia="Calibri" w:hAnsiTheme="minorHAnsi"/>
                <w:szCs w:val="22"/>
                <w:lang w:eastAsia="en-US"/>
              </w:rPr>
            </w:pPr>
            <w:r w:rsidRPr="00F525A7">
              <w:rPr>
                <w:rFonts w:asciiTheme="minorHAnsi" w:eastAsia="Calibri" w:hAnsiTheme="minorHAnsi"/>
                <w:szCs w:val="22"/>
                <w:lang w:eastAsia="en-US"/>
              </w:rPr>
              <w:t>1</w:t>
            </w:r>
          </w:p>
        </w:tc>
        <w:tc>
          <w:tcPr>
            <w:tcW w:w="1276" w:type="dxa"/>
            <w:vAlign w:val="center"/>
          </w:tcPr>
          <w:p w14:paraId="20389E5A" w14:textId="77777777" w:rsidR="00325D3A" w:rsidRPr="00F525A7" w:rsidRDefault="00325D3A" w:rsidP="0072047D">
            <w:pPr>
              <w:autoSpaceDE w:val="0"/>
              <w:autoSpaceDN w:val="0"/>
              <w:adjustRightInd w:val="0"/>
              <w:spacing w:line="276" w:lineRule="auto"/>
              <w:jc w:val="center"/>
              <w:rPr>
                <w:rFonts w:asciiTheme="minorHAnsi" w:eastAsia="Calibri" w:hAnsiTheme="minorHAnsi"/>
                <w:szCs w:val="22"/>
                <w:lang w:eastAsia="en-US"/>
              </w:rPr>
            </w:pPr>
            <w:r w:rsidRPr="00F525A7">
              <w:rPr>
                <w:rFonts w:asciiTheme="minorHAnsi" w:eastAsia="Calibri" w:hAnsiTheme="minorHAnsi"/>
                <w:szCs w:val="22"/>
                <w:lang w:eastAsia="en-US"/>
              </w:rPr>
              <w:t>2</w:t>
            </w:r>
          </w:p>
        </w:tc>
        <w:tc>
          <w:tcPr>
            <w:tcW w:w="1449" w:type="dxa"/>
            <w:vAlign w:val="center"/>
          </w:tcPr>
          <w:p w14:paraId="371F9978" w14:textId="77777777" w:rsidR="00325D3A" w:rsidRPr="00F525A7" w:rsidRDefault="00325D3A" w:rsidP="0072047D">
            <w:pPr>
              <w:autoSpaceDE w:val="0"/>
              <w:autoSpaceDN w:val="0"/>
              <w:adjustRightInd w:val="0"/>
              <w:spacing w:line="276" w:lineRule="auto"/>
              <w:jc w:val="center"/>
              <w:rPr>
                <w:rFonts w:asciiTheme="minorHAnsi" w:eastAsia="Calibri" w:hAnsiTheme="minorHAnsi"/>
                <w:szCs w:val="22"/>
                <w:lang w:eastAsia="en-US"/>
              </w:rPr>
            </w:pPr>
            <w:r w:rsidRPr="00F525A7">
              <w:rPr>
                <w:rFonts w:asciiTheme="minorHAnsi" w:eastAsia="Calibri" w:hAnsiTheme="minorHAnsi"/>
                <w:szCs w:val="22"/>
                <w:lang w:eastAsia="en-US"/>
              </w:rPr>
              <w:t>97</w:t>
            </w:r>
          </w:p>
        </w:tc>
      </w:tr>
      <w:tr w:rsidR="00325D3A" w:rsidRPr="00F525A7" w14:paraId="745C5948" w14:textId="77777777" w:rsidTr="00834E12">
        <w:tc>
          <w:tcPr>
            <w:tcW w:w="5245" w:type="dxa"/>
          </w:tcPr>
          <w:p w14:paraId="4A6E249C" w14:textId="77777777" w:rsidR="00325D3A" w:rsidRPr="00F525A7" w:rsidRDefault="00325D3A" w:rsidP="0072047D">
            <w:pPr>
              <w:autoSpaceDE w:val="0"/>
              <w:autoSpaceDN w:val="0"/>
              <w:adjustRightInd w:val="0"/>
              <w:spacing w:line="276" w:lineRule="auto"/>
              <w:rPr>
                <w:rFonts w:asciiTheme="minorHAnsi" w:eastAsia="Calibri" w:hAnsiTheme="minorHAnsi"/>
                <w:szCs w:val="22"/>
                <w:lang w:eastAsia="en-US"/>
              </w:rPr>
            </w:pPr>
            <w:r w:rsidRPr="00F525A7">
              <w:rPr>
                <w:rFonts w:asciiTheme="minorHAnsi" w:eastAsia="Calibri" w:hAnsiTheme="minorHAnsi"/>
                <w:szCs w:val="22"/>
                <w:lang w:eastAsia="en-US"/>
              </w:rPr>
              <w:t>P2.2.3 Duża liczba członków i partnerów LGD</w:t>
            </w:r>
          </w:p>
        </w:tc>
        <w:tc>
          <w:tcPr>
            <w:tcW w:w="1134" w:type="dxa"/>
            <w:vAlign w:val="center"/>
          </w:tcPr>
          <w:p w14:paraId="7E7F5361" w14:textId="77777777" w:rsidR="00325D3A" w:rsidRPr="00F525A7" w:rsidRDefault="00325D3A" w:rsidP="0072047D">
            <w:pPr>
              <w:autoSpaceDE w:val="0"/>
              <w:autoSpaceDN w:val="0"/>
              <w:adjustRightInd w:val="0"/>
              <w:spacing w:line="276" w:lineRule="auto"/>
              <w:jc w:val="center"/>
              <w:rPr>
                <w:rFonts w:asciiTheme="minorHAnsi" w:eastAsia="Calibri" w:hAnsiTheme="minorHAnsi"/>
                <w:szCs w:val="22"/>
                <w:lang w:eastAsia="en-US"/>
              </w:rPr>
            </w:pPr>
            <w:r w:rsidRPr="00F525A7">
              <w:rPr>
                <w:rFonts w:asciiTheme="minorHAnsi" w:eastAsia="Calibri" w:hAnsiTheme="minorHAnsi"/>
                <w:szCs w:val="22"/>
                <w:lang w:eastAsia="en-US"/>
              </w:rPr>
              <w:t>1</w:t>
            </w:r>
          </w:p>
        </w:tc>
        <w:tc>
          <w:tcPr>
            <w:tcW w:w="1276" w:type="dxa"/>
            <w:vAlign w:val="center"/>
          </w:tcPr>
          <w:p w14:paraId="75AEA0DA" w14:textId="77777777" w:rsidR="00325D3A" w:rsidRPr="00F525A7" w:rsidRDefault="00325D3A" w:rsidP="0072047D">
            <w:pPr>
              <w:autoSpaceDE w:val="0"/>
              <w:autoSpaceDN w:val="0"/>
              <w:adjustRightInd w:val="0"/>
              <w:spacing w:line="276" w:lineRule="auto"/>
              <w:jc w:val="center"/>
              <w:rPr>
                <w:rFonts w:asciiTheme="minorHAnsi" w:eastAsia="Calibri" w:hAnsiTheme="minorHAnsi"/>
                <w:szCs w:val="22"/>
                <w:lang w:eastAsia="en-US"/>
              </w:rPr>
            </w:pPr>
            <w:r w:rsidRPr="00F525A7">
              <w:rPr>
                <w:rFonts w:asciiTheme="minorHAnsi" w:eastAsia="Calibri" w:hAnsiTheme="minorHAnsi"/>
                <w:szCs w:val="22"/>
                <w:lang w:eastAsia="en-US"/>
              </w:rPr>
              <w:t>2</w:t>
            </w:r>
          </w:p>
        </w:tc>
        <w:tc>
          <w:tcPr>
            <w:tcW w:w="1449" w:type="dxa"/>
            <w:vAlign w:val="center"/>
          </w:tcPr>
          <w:p w14:paraId="475DCBB2" w14:textId="77777777" w:rsidR="00325D3A" w:rsidRPr="00F525A7" w:rsidRDefault="00325D3A" w:rsidP="0072047D">
            <w:pPr>
              <w:autoSpaceDE w:val="0"/>
              <w:autoSpaceDN w:val="0"/>
              <w:adjustRightInd w:val="0"/>
              <w:spacing w:line="276" w:lineRule="auto"/>
              <w:jc w:val="center"/>
              <w:rPr>
                <w:rFonts w:asciiTheme="minorHAnsi" w:eastAsia="Calibri" w:hAnsiTheme="minorHAnsi"/>
                <w:szCs w:val="22"/>
                <w:lang w:eastAsia="en-US"/>
              </w:rPr>
            </w:pPr>
            <w:r w:rsidRPr="00F525A7">
              <w:rPr>
                <w:rFonts w:asciiTheme="minorHAnsi" w:eastAsia="Calibri" w:hAnsiTheme="minorHAnsi"/>
                <w:szCs w:val="22"/>
                <w:lang w:eastAsia="en-US"/>
              </w:rPr>
              <w:t>97</w:t>
            </w:r>
          </w:p>
        </w:tc>
      </w:tr>
      <w:tr w:rsidR="00325D3A" w:rsidRPr="00F525A7" w14:paraId="088EA937" w14:textId="77777777" w:rsidTr="00834E12">
        <w:tc>
          <w:tcPr>
            <w:tcW w:w="5245" w:type="dxa"/>
          </w:tcPr>
          <w:p w14:paraId="15DA1565" w14:textId="77777777" w:rsidR="00325D3A" w:rsidRPr="00F525A7" w:rsidRDefault="00325D3A" w:rsidP="0072047D">
            <w:pPr>
              <w:autoSpaceDE w:val="0"/>
              <w:autoSpaceDN w:val="0"/>
              <w:adjustRightInd w:val="0"/>
              <w:spacing w:line="276" w:lineRule="auto"/>
              <w:rPr>
                <w:rFonts w:asciiTheme="minorHAnsi" w:eastAsia="Calibri" w:hAnsiTheme="minorHAnsi"/>
                <w:szCs w:val="22"/>
                <w:lang w:eastAsia="en-US"/>
              </w:rPr>
            </w:pPr>
            <w:r w:rsidRPr="00F525A7">
              <w:rPr>
                <w:rFonts w:asciiTheme="minorHAnsi" w:eastAsia="Calibri" w:hAnsiTheme="minorHAnsi"/>
                <w:szCs w:val="22"/>
                <w:lang w:eastAsia="en-US"/>
              </w:rPr>
              <w:t>P2.2.4 Szeroki zakres działalności LGD tj. realizacja przez LGD działań z każdego z obszarów (</w:t>
            </w:r>
            <w:r w:rsidRPr="00F525A7">
              <w:rPr>
                <w:rFonts w:asciiTheme="minorHAnsi" w:eastAsia="Calibri" w:hAnsiTheme="minorHAnsi" w:cs="Tahoma"/>
                <w:szCs w:val="22"/>
              </w:rPr>
              <w:t>1. Odnowa i rozwój wsi, 2. Różnicowanie w kierunku działalności nierolniczej, 3. Tworzenie i rozwój mikroprzedsiębiorstw 4. tzw. małe projekty)</w:t>
            </w:r>
          </w:p>
        </w:tc>
        <w:tc>
          <w:tcPr>
            <w:tcW w:w="1134" w:type="dxa"/>
            <w:vAlign w:val="center"/>
          </w:tcPr>
          <w:p w14:paraId="6A738F71" w14:textId="77777777" w:rsidR="00325D3A" w:rsidRPr="00F525A7" w:rsidRDefault="00325D3A" w:rsidP="0072047D">
            <w:pPr>
              <w:autoSpaceDE w:val="0"/>
              <w:autoSpaceDN w:val="0"/>
              <w:adjustRightInd w:val="0"/>
              <w:spacing w:line="276" w:lineRule="auto"/>
              <w:jc w:val="center"/>
              <w:rPr>
                <w:rFonts w:asciiTheme="minorHAnsi" w:eastAsia="Calibri" w:hAnsiTheme="minorHAnsi"/>
                <w:szCs w:val="22"/>
                <w:lang w:eastAsia="en-US"/>
              </w:rPr>
            </w:pPr>
            <w:r w:rsidRPr="00F525A7">
              <w:rPr>
                <w:rFonts w:asciiTheme="minorHAnsi" w:eastAsia="Calibri" w:hAnsiTheme="minorHAnsi"/>
                <w:szCs w:val="22"/>
                <w:lang w:eastAsia="en-US"/>
              </w:rPr>
              <w:t>1</w:t>
            </w:r>
          </w:p>
        </w:tc>
        <w:tc>
          <w:tcPr>
            <w:tcW w:w="1276" w:type="dxa"/>
            <w:vAlign w:val="center"/>
          </w:tcPr>
          <w:p w14:paraId="6E52D464" w14:textId="77777777" w:rsidR="00325D3A" w:rsidRPr="00F525A7" w:rsidRDefault="00325D3A" w:rsidP="0072047D">
            <w:pPr>
              <w:autoSpaceDE w:val="0"/>
              <w:autoSpaceDN w:val="0"/>
              <w:adjustRightInd w:val="0"/>
              <w:spacing w:line="276" w:lineRule="auto"/>
              <w:jc w:val="center"/>
              <w:rPr>
                <w:rFonts w:asciiTheme="minorHAnsi" w:eastAsia="Calibri" w:hAnsiTheme="minorHAnsi"/>
                <w:szCs w:val="22"/>
                <w:lang w:eastAsia="en-US"/>
              </w:rPr>
            </w:pPr>
            <w:r w:rsidRPr="00F525A7">
              <w:rPr>
                <w:rFonts w:asciiTheme="minorHAnsi" w:eastAsia="Calibri" w:hAnsiTheme="minorHAnsi"/>
                <w:szCs w:val="22"/>
                <w:lang w:eastAsia="en-US"/>
              </w:rPr>
              <w:t>2</w:t>
            </w:r>
          </w:p>
        </w:tc>
        <w:tc>
          <w:tcPr>
            <w:tcW w:w="1449" w:type="dxa"/>
            <w:vAlign w:val="center"/>
          </w:tcPr>
          <w:p w14:paraId="7AAAE135" w14:textId="77777777" w:rsidR="00325D3A" w:rsidRPr="00F525A7" w:rsidRDefault="00325D3A" w:rsidP="0072047D">
            <w:pPr>
              <w:autoSpaceDE w:val="0"/>
              <w:autoSpaceDN w:val="0"/>
              <w:adjustRightInd w:val="0"/>
              <w:spacing w:line="276" w:lineRule="auto"/>
              <w:jc w:val="center"/>
              <w:rPr>
                <w:rFonts w:asciiTheme="minorHAnsi" w:eastAsia="Calibri" w:hAnsiTheme="minorHAnsi"/>
                <w:szCs w:val="22"/>
                <w:lang w:eastAsia="en-US"/>
              </w:rPr>
            </w:pPr>
            <w:r w:rsidRPr="00F525A7">
              <w:rPr>
                <w:rFonts w:asciiTheme="minorHAnsi" w:eastAsia="Calibri" w:hAnsiTheme="minorHAnsi"/>
                <w:szCs w:val="22"/>
                <w:lang w:eastAsia="en-US"/>
              </w:rPr>
              <w:t>97</w:t>
            </w:r>
          </w:p>
        </w:tc>
      </w:tr>
      <w:tr w:rsidR="00325D3A" w:rsidRPr="00F525A7" w14:paraId="14C1EF3E" w14:textId="77777777" w:rsidTr="00834E12">
        <w:tc>
          <w:tcPr>
            <w:tcW w:w="5245" w:type="dxa"/>
          </w:tcPr>
          <w:p w14:paraId="63FE594D" w14:textId="77777777" w:rsidR="00325D3A" w:rsidRPr="00F525A7" w:rsidRDefault="00325D3A" w:rsidP="0072047D">
            <w:pPr>
              <w:autoSpaceDE w:val="0"/>
              <w:autoSpaceDN w:val="0"/>
              <w:adjustRightInd w:val="0"/>
              <w:spacing w:line="276" w:lineRule="auto"/>
              <w:rPr>
                <w:rFonts w:asciiTheme="minorHAnsi" w:eastAsia="Calibri" w:hAnsiTheme="minorHAnsi"/>
                <w:b/>
                <w:szCs w:val="22"/>
                <w:lang w:eastAsia="en-US"/>
              </w:rPr>
            </w:pPr>
            <w:r w:rsidRPr="00F525A7">
              <w:rPr>
                <w:rFonts w:asciiTheme="minorHAnsi" w:eastAsia="Calibri" w:hAnsiTheme="minorHAnsi"/>
                <w:szCs w:val="22"/>
                <w:lang w:eastAsia="en-US"/>
              </w:rPr>
              <w:t>P2.2.5</w:t>
            </w:r>
            <w:r w:rsidRPr="00F525A7">
              <w:rPr>
                <w:rFonts w:asciiTheme="minorHAnsi" w:eastAsia="Calibri" w:hAnsiTheme="minorHAnsi"/>
                <w:b/>
                <w:szCs w:val="22"/>
                <w:lang w:eastAsia="en-US"/>
              </w:rPr>
              <w:t xml:space="preserve"> </w:t>
            </w:r>
            <w:r w:rsidRPr="00F525A7">
              <w:rPr>
                <w:rFonts w:asciiTheme="minorHAnsi" w:eastAsia="Calibri" w:hAnsiTheme="minorHAnsi"/>
                <w:szCs w:val="22"/>
                <w:lang w:eastAsia="en-US"/>
              </w:rPr>
              <w:t>Katalog dostępnych instrumentów wsparcia</w:t>
            </w:r>
            <w:r w:rsidRPr="00F525A7">
              <w:rPr>
                <w:rFonts w:asciiTheme="minorHAnsi" w:eastAsia="Calibri" w:hAnsiTheme="minorHAnsi"/>
                <w:b/>
                <w:szCs w:val="22"/>
                <w:lang w:eastAsia="en-US"/>
              </w:rPr>
              <w:t xml:space="preserve"> </w:t>
            </w:r>
          </w:p>
        </w:tc>
        <w:tc>
          <w:tcPr>
            <w:tcW w:w="1134" w:type="dxa"/>
            <w:vAlign w:val="center"/>
          </w:tcPr>
          <w:p w14:paraId="2FB4D343" w14:textId="77777777" w:rsidR="00325D3A" w:rsidRPr="00F525A7" w:rsidRDefault="00325D3A" w:rsidP="0072047D">
            <w:pPr>
              <w:autoSpaceDE w:val="0"/>
              <w:autoSpaceDN w:val="0"/>
              <w:adjustRightInd w:val="0"/>
              <w:spacing w:line="276" w:lineRule="auto"/>
              <w:jc w:val="center"/>
              <w:rPr>
                <w:rFonts w:asciiTheme="minorHAnsi" w:eastAsia="Calibri" w:hAnsiTheme="minorHAnsi"/>
                <w:szCs w:val="22"/>
                <w:lang w:eastAsia="en-US"/>
              </w:rPr>
            </w:pPr>
            <w:r w:rsidRPr="00F525A7">
              <w:rPr>
                <w:rFonts w:asciiTheme="minorHAnsi" w:eastAsia="Calibri" w:hAnsiTheme="minorHAnsi"/>
                <w:szCs w:val="22"/>
                <w:lang w:eastAsia="en-US"/>
              </w:rPr>
              <w:t>1</w:t>
            </w:r>
          </w:p>
        </w:tc>
        <w:tc>
          <w:tcPr>
            <w:tcW w:w="1276" w:type="dxa"/>
            <w:vAlign w:val="center"/>
          </w:tcPr>
          <w:p w14:paraId="47198795" w14:textId="77777777" w:rsidR="00325D3A" w:rsidRPr="00F525A7" w:rsidRDefault="00325D3A" w:rsidP="0072047D">
            <w:pPr>
              <w:autoSpaceDE w:val="0"/>
              <w:autoSpaceDN w:val="0"/>
              <w:adjustRightInd w:val="0"/>
              <w:spacing w:line="276" w:lineRule="auto"/>
              <w:jc w:val="center"/>
              <w:rPr>
                <w:rFonts w:asciiTheme="minorHAnsi" w:eastAsia="Calibri" w:hAnsiTheme="minorHAnsi"/>
                <w:szCs w:val="22"/>
                <w:lang w:eastAsia="en-US"/>
              </w:rPr>
            </w:pPr>
            <w:r w:rsidRPr="00F525A7">
              <w:rPr>
                <w:rFonts w:asciiTheme="minorHAnsi" w:eastAsia="Calibri" w:hAnsiTheme="minorHAnsi"/>
                <w:szCs w:val="22"/>
                <w:lang w:eastAsia="en-US"/>
              </w:rPr>
              <w:t>2</w:t>
            </w:r>
          </w:p>
        </w:tc>
        <w:tc>
          <w:tcPr>
            <w:tcW w:w="1449" w:type="dxa"/>
            <w:vAlign w:val="center"/>
          </w:tcPr>
          <w:p w14:paraId="39733B97" w14:textId="77777777" w:rsidR="00325D3A" w:rsidRPr="00F525A7" w:rsidRDefault="00325D3A" w:rsidP="0072047D">
            <w:pPr>
              <w:autoSpaceDE w:val="0"/>
              <w:autoSpaceDN w:val="0"/>
              <w:adjustRightInd w:val="0"/>
              <w:spacing w:line="276" w:lineRule="auto"/>
              <w:jc w:val="center"/>
              <w:rPr>
                <w:rFonts w:asciiTheme="minorHAnsi" w:eastAsia="Calibri" w:hAnsiTheme="minorHAnsi"/>
                <w:szCs w:val="22"/>
                <w:lang w:eastAsia="en-US"/>
              </w:rPr>
            </w:pPr>
            <w:r w:rsidRPr="00F525A7">
              <w:rPr>
                <w:rFonts w:asciiTheme="minorHAnsi" w:eastAsia="Calibri" w:hAnsiTheme="minorHAnsi"/>
                <w:szCs w:val="22"/>
                <w:lang w:eastAsia="en-US"/>
              </w:rPr>
              <w:t>97</w:t>
            </w:r>
          </w:p>
        </w:tc>
      </w:tr>
      <w:tr w:rsidR="00834E12" w:rsidRPr="00F525A7" w14:paraId="6151DEC3" w14:textId="77777777" w:rsidTr="00834E12">
        <w:tc>
          <w:tcPr>
            <w:tcW w:w="5245" w:type="dxa"/>
          </w:tcPr>
          <w:p w14:paraId="6F03D9C3" w14:textId="77777777" w:rsidR="00834E12" w:rsidRPr="00F525A7" w:rsidRDefault="00834E12" w:rsidP="0072047D">
            <w:pPr>
              <w:autoSpaceDE w:val="0"/>
              <w:autoSpaceDN w:val="0"/>
              <w:adjustRightInd w:val="0"/>
              <w:spacing w:line="276" w:lineRule="auto"/>
              <w:rPr>
                <w:rFonts w:asciiTheme="minorHAnsi" w:eastAsia="Calibri" w:hAnsiTheme="minorHAnsi"/>
                <w:szCs w:val="22"/>
                <w:lang w:eastAsia="en-US"/>
              </w:rPr>
            </w:pPr>
            <w:r w:rsidRPr="00F525A7">
              <w:rPr>
                <w:rFonts w:asciiTheme="minorHAnsi" w:eastAsia="Calibri" w:hAnsiTheme="minorHAnsi"/>
                <w:szCs w:val="22"/>
                <w:lang w:eastAsia="en-US"/>
              </w:rPr>
              <w:t>P2.2.6</w:t>
            </w:r>
            <w:r w:rsidRPr="00F525A7">
              <w:rPr>
                <w:rFonts w:asciiTheme="minorHAnsi" w:hAnsiTheme="minorHAnsi"/>
                <w:szCs w:val="22"/>
              </w:rPr>
              <w:t xml:space="preserve"> </w:t>
            </w:r>
            <w:r w:rsidRPr="00F525A7">
              <w:rPr>
                <w:rFonts w:asciiTheme="minorHAnsi" w:eastAsia="Calibri" w:hAnsiTheme="minorHAnsi"/>
                <w:szCs w:val="22"/>
                <w:lang w:eastAsia="en-US"/>
              </w:rPr>
              <w:t>System obiegu informacji pomiędzy podmiotami realizującymi LSR</w:t>
            </w:r>
          </w:p>
        </w:tc>
        <w:tc>
          <w:tcPr>
            <w:tcW w:w="1134" w:type="dxa"/>
            <w:vAlign w:val="center"/>
          </w:tcPr>
          <w:p w14:paraId="01C60F8B" w14:textId="77777777" w:rsidR="00834E12" w:rsidRPr="00F525A7" w:rsidRDefault="00834E12" w:rsidP="0072047D">
            <w:pPr>
              <w:autoSpaceDE w:val="0"/>
              <w:autoSpaceDN w:val="0"/>
              <w:adjustRightInd w:val="0"/>
              <w:spacing w:line="276" w:lineRule="auto"/>
              <w:jc w:val="center"/>
              <w:rPr>
                <w:rFonts w:asciiTheme="minorHAnsi" w:eastAsia="Calibri" w:hAnsiTheme="minorHAnsi"/>
                <w:szCs w:val="22"/>
                <w:lang w:eastAsia="en-US"/>
              </w:rPr>
            </w:pPr>
            <w:r w:rsidRPr="00F525A7">
              <w:rPr>
                <w:rFonts w:asciiTheme="minorHAnsi" w:eastAsia="Calibri" w:hAnsiTheme="minorHAnsi"/>
                <w:szCs w:val="22"/>
                <w:lang w:eastAsia="en-US"/>
              </w:rPr>
              <w:t>1</w:t>
            </w:r>
          </w:p>
        </w:tc>
        <w:tc>
          <w:tcPr>
            <w:tcW w:w="1276" w:type="dxa"/>
            <w:vAlign w:val="center"/>
          </w:tcPr>
          <w:p w14:paraId="264F0B29" w14:textId="77777777" w:rsidR="00834E12" w:rsidRPr="00F525A7" w:rsidRDefault="00834E12" w:rsidP="0072047D">
            <w:pPr>
              <w:autoSpaceDE w:val="0"/>
              <w:autoSpaceDN w:val="0"/>
              <w:adjustRightInd w:val="0"/>
              <w:spacing w:line="276" w:lineRule="auto"/>
              <w:jc w:val="center"/>
              <w:rPr>
                <w:rFonts w:asciiTheme="minorHAnsi" w:eastAsia="Calibri" w:hAnsiTheme="minorHAnsi"/>
                <w:szCs w:val="22"/>
                <w:lang w:eastAsia="en-US"/>
              </w:rPr>
            </w:pPr>
            <w:r w:rsidRPr="00F525A7">
              <w:rPr>
                <w:rFonts w:asciiTheme="minorHAnsi" w:eastAsia="Calibri" w:hAnsiTheme="minorHAnsi"/>
                <w:szCs w:val="22"/>
                <w:lang w:eastAsia="en-US"/>
              </w:rPr>
              <w:t>2</w:t>
            </w:r>
          </w:p>
        </w:tc>
        <w:tc>
          <w:tcPr>
            <w:tcW w:w="1449" w:type="dxa"/>
            <w:vAlign w:val="center"/>
          </w:tcPr>
          <w:p w14:paraId="416BD832" w14:textId="77777777" w:rsidR="00834E12" w:rsidRPr="00F525A7" w:rsidRDefault="00834E12" w:rsidP="0072047D">
            <w:pPr>
              <w:autoSpaceDE w:val="0"/>
              <w:autoSpaceDN w:val="0"/>
              <w:adjustRightInd w:val="0"/>
              <w:spacing w:line="276" w:lineRule="auto"/>
              <w:jc w:val="center"/>
              <w:rPr>
                <w:rFonts w:asciiTheme="minorHAnsi" w:eastAsia="Calibri" w:hAnsiTheme="minorHAnsi"/>
                <w:szCs w:val="22"/>
                <w:lang w:eastAsia="en-US"/>
              </w:rPr>
            </w:pPr>
            <w:r w:rsidRPr="00F525A7">
              <w:rPr>
                <w:rFonts w:asciiTheme="minorHAnsi" w:eastAsia="Calibri" w:hAnsiTheme="minorHAnsi"/>
                <w:szCs w:val="22"/>
                <w:lang w:eastAsia="en-US"/>
              </w:rPr>
              <w:t>97</w:t>
            </w:r>
          </w:p>
        </w:tc>
      </w:tr>
    </w:tbl>
    <w:p w14:paraId="1CDBCE8F" w14:textId="77777777" w:rsidR="0064655F" w:rsidRPr="0072047D" w:rsidRDefault="0064655F" w:rsidP="0072047D">
      <w:pPr>
        <w:autoSpaceDE w:val="0"/>
        <w:autoSpaceDN w:val="0"/>
        <w:adjustRightInd w:val="0"/>
        <w:spacing w:line="276" w:lineRule="auto"/>
        <w:rPr>
          <w:rFonts w:asciiTheme="minorHAnsi" w:eastAsia="Calibri" w:hAnsiTheme="minorHAnsi"/>
          <w:b/>
          <w:color w:val="00B0F0"/>
          <w:sz w:val="22"/>
          <w:szCs w:val="22"/>
          <w:lang w:eastAsia="en-US"/>
        </w:rPr>
      </w:pPr>
    </w:p>
    <w:p w14:paraId="2DD3CB91" w14:textId="77777777" w:rsidR="00883226" w:rsidRPr="0072047D" w:rsidRDefault="00883226" w:rsidP="0072047D">
      <w:pPr>
        <w:autoSpaceDE w:val="0"/>
        <w:autoSpaceDN w:val="0"/>
        <w:adjustRightInd w:val="0"/>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MOŻLIWOŚĆ JEDNEJ ODPOWIEDZI</w:t>
      </w:r>
    </w:p>
    <w:p w14:paraId="31354235" w14:textId="5A3EFA28" w:rsidR="00883226" w:rsidRPr="0072047D" w:rsidRDefault="00883226" w:rsidP="0072047D">
      <w:pPr>
        <w:autoSpaceDE w:val="0"/>
        <w:autoSpaceDN w:val="0"/>
        <w:adjustRightInd w:val="0"/>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P</w:t>
      </w:r>
      <w:r w:rsidR="009F0EE4" w:rsidRPr="0072047D">
        <w:rPr>
          <w:rFonts w:asciiTheme="minorHAnsi" w:eastAsia="Calibri" w:hAnsiTheme="minorHAnsi"/>
          <w:b/>
          <w:sz w:val="22"/>
          <w:szCs w:val="22"/>
          <w:lang w:eastAsia="en-US"/>
        </w:rPr>
        <w:t>2.3</w:t>
      </w:r>
      <w:r w:rsidRPr="0072047D">
        <w:rPr>
          <w:rFonts w:asciiTheme="minorHAnsi" w:eastAsia="Calibri" w:hAnsiTheme="minorHAnsi"/>
          <w:b/>
          <w:sz w:val="22"/>
          <w:szCs w:val="22"/>
          <w:lang w:eastAsia="en-US"/>
        </w:rPr>
        <w:t xml:space="preserve">. </w:t>
      </w:r>
      <w:r w:rsidR="005F335F" w:rsidRPr="0072047D">
        <w:rPr>
          <w:rFonts w:asciiTheme="minorHAnsi" w:eastAsia="Calibri" w:hAnsiTheme="minorHAnsi"/>
          <w:b/>
          <w:sz w:val="22"/>
          <w:szCs w:val="22"/>
          <w:lang w:eastAsia="en-US"/>
        </w:rPr>
        <w:t>Jak</w:t>
      </w:r>
      <w:r w:rsidR="000151E7">
        <w:rPr>
          <w:rFonts w:asciiTheme="minorHAnsi" w:eastAsia="Calibri" w:hAnsiTheme="minorHAnsi"/>
          <w:b/>
          <w:sz w:val="22"/>
          <w:szCs w:val="22"/>
          <w:lang w:eastAsia="en-US"/>
        </w:rPr>
        <w:t xml:space="preserve"> </w:t>
      </w:r>
      <w:r w:rsidRPr="0072047D">
        <w:rPr>
          <w:rFonts w:asciiTheme="minorHAnsi" w:eastAsia="Calibri" w:hAnsiTheme="minorHAnsi"/>
          <w:b/>
          <w:sz w:val="22"/>
          <w:szCs w:val="22"/>
          <w:lang w:eastAsia="en-US"/>
        </w:rPr>
        <w:t xml:space="preserve">Pana/Pani </w:t>
      </w:r>
      <w:r w:rsidR="005F335F" w:rsidRPr="0072047D">
        <w:rPr>
          <w:rFonts w:asciiTheme="minorHAnsi" w:eastAsia="Calibri" w:hAnsiTheme="minorHAnsi"/>
          <w:b/>
          <w:sz w:val="22"/>
          <w:szCs w:val="22"/>
          <w:lang w:eastAsia="en-US"/>
        </w:rPr>
        <w:t xml:space="preserve">ocenia wpływ działań </w:t>
      </w:r>
      <w:r w:rsidRPr="0072047D">
        <w:rPr>
          <w:rFonts w:asciiTheme="minorHAnsi" w:eastAsia="Calibri" w:hAnsiTheme="minorHAnsi"/>
          <w:b/>
          <w:sz w:val="22"/>
          <w:szCs w:val="22"/>
          <w:lang w:eastAsia="en-US"/>
        </w:rPr>
        <w:t xml:space="preserve">LGD </w:t>
      </w:r>
      <w:r w:rsidR="005F335F" w:rsidRPr="0072047D">
        <w:rPr>
          <w:rFonts w:asciiTheme="minorHAnsi" w:eastAsia="Calibri" w:hAnsiTheme="minorHAnsi"/>
          <w:b/>
          <w:sz w:val="22"/>
          <w:szCs w:val="22"/>
          <w:lang w:eastAsia="en-US"/>
        </w:rPr>
        <w:t>na wzrost aktywności społeczności lokalnej</w:t>
      </w:r>
      <w:r w:rsidR="009F0EE4" w:rsidRPr="0072047D">
        <w:rPr>
          <w:rFonts w:asciiTheme="minorHAnsi" w:eastAsia="Calibri" w:hAnsiTheme="minorHAnsi"/>
          <w:b/>
          <w:sz w:val="22"/>
          <w:szCs w:val="22"/>
          <w:lang w:eastAsia="en-US"/>
        </w:rPr>
        <w:t xml:space="preserve"> (przejawiający się np.</w:t>
      </w:r>
      <w:r w:rsidR="005F335F" w:rsidRPr="0072047D">
        <w:rPr>
          <w:rFonts w:asciiTheme="minorHAnsi" w:eastAsia="Calibri" w:hAnsiTheme="minorHAnsi"/>
          <w:b/>
          <w:sz w:val="22"/>
          <w:szCs w:val="22"/>
          <w:lang w:eastAsia="en-US"/>
        </w:rPr>
        <w:t xml:space="preserve"> poprzez modernizację i wyposażenie pomies</w:t>
      </w:r>
      <w:r w:rsidR="009F0EE4" w:rsidRPr="0072047D">
        <w:rPr>
          <w:rFonts w:asciiTheme="minorHAnsi" w:eastAsia="Calibri" w:hAnsiTheme="minorHAnsi"/>
          <w:b/>
          <w:sz w:val="22"/>
          <w:szCs w:val="22"/>
          <w:lang w:eastAsia="en-US"/>
        </w:rPr>
        <w:t>zczeń pełniących funkcję obiektów kulturalno-edukacyjnych)</w:t>
      </w:r>
      <w:r w:rsidR="0039631D" w:rsidRPr="0072047D">
        <w:rPr>
          <w:rFonts w:asciiTheme="minorHAnsi" w:eastAsia="Calibri" w:hAnsiTheme="minorHAnsi"/>
          <w:b/>
          <w:sz w:val="22"/>
          <w:szCs w:val="22"/>
          <w:lang w:eastAsia="en-US"/>
        </w:rPr>
        <w:t>?</w:t>
      </w:r>
    </w:p>
    <w:p w14:paraId="6339BE7F" w14:textId="77777777" w:rsidR="00883226" w:rsidRPr="0072047D" w:rsidRDefault="0039631D" w:rsidP="0072047D">
      <w:pPr>
        <w:numPr>
          <w:ilvl w:val="0"/>
          <w:numId w:val="9"/>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b</w:t>
      </w:r>
      <w:r w:rsidR="009F0EE4" w:rsidRPr="0072047D">
        <w:rPr>
          <w:rFonts w:asciiTheme="minorHAnsi" w:eastAsia="Calibri" w:hAnsiTheme="minorHAnsi"/>
          <w:sz w:val="22"/>
          <w:szCs w:val="22"/>
          <w:lang w:eastAsia="en-US"/>
        </w:rPr>
        <w:t>ardzo duży wpływ</w:t>
      </w:r>
    </w:p>
    <w:p w14:paraId="394E06C6" w14:textId="77777777" w:rsidR="00883226" w:rsidRPr="0072047D" w:rsidRDefault="009F0EE4" w:rsidP="0072047D">
      <w:pPr>
        <w:numPr>
          <w:ilvl w:val="0"/>
          <w:numId w:val="9"/>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raczej duży</w:t>
      </w:r>
      <w:r w:rsidR="00325D3A" w:rsidRPr="0072047D">
        <w:rPr>
          <w:rFonts w:asciiTheme="minorHAnsi" w:eastAsia="Calibri" w:hAnsiTheme="minorHAnsi"/>
          <w:sz w:val="22"/>
          <w:szCs w:val="22"/>
          <w:lang w:eastAsia="en-US"/>
        </w:rPr>
        <w:t xml:space="preserve"> wpływ</w:t>
      </w:r>
    </w:p>
    <w:p w14:paraId="01669E58" w14:textId="77777777" w:rsidR="009F0EE4" w:rsidRPr="0072047D" w:rsidRDefault="009F0EE4" w:rsidP="0072047D">
      <w:pPr>
        <w:numPr>
          <w:ilvl w:val="0"/>
          <w:numId w:val="9"/>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raczej mały</w:t>
      </w:r>
      <w:r w:rsidR="00325D3A" w:rsidRPr="0072047D">
        <w:rPr>
          <w:rFonts w:asciiTheme="minorHAnsi" w:eastAsia="Calibri" w:hAnsiTheme="minorHAnsi"/>
          <w:sz w:val="22"/>
          <w:szCs w:val="22"/>
          <w:lang w:eastAsia="en-US"/>
        </w:rPr>
        <w:t xml:space="preserve"> wpływ</w:t>
      </w:r>
    </w:p>
    <w:p w14:paraId="58D54339" w14:textId="77777777" w:rsidR="00883226" w:rsidRPr="0072047D" w:rsidRDefault="0039631D" w:rsidP="0072047D">
      <w:pPr>
        <w:numPr>
          <w:ilvl w:val="0"/>
          <w:numId w:val="9"/>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b</w:t>
      </w:r>
      <w:r w:rsidR="009F0EE4" w:rsidRPr="0072047D">
        <w:rPr>
          <w:rFonts w:asciiTheme="minorHAnsi" w:eastAsia="Calibri" w:hAnsiTheme="minorHAnsi"/>
          <w:sz w:val="22"/>
          <w:szCs w:val="22"/>
          <w:lang w:eastAsia="en-US"/>
        </w:rPr>
        <w:t>ardzo mały</w:t>
      </w:r>
      <w:r w:rsidR="00325D3A" w:rsidRPr="0072047D">
        <w:rPr>
          <w:rFonts w:asciiTheme="minorHAnsi" w:eastAsia="Calibri" w:hAnsiTheme="minorHAnsi"/>
          <w:sz w:val="22"/>
          <w:szCs w:val="22"/>
          <w:lang w:eastAsia="en-US"/>
        </w:rPr>
        <w:t xml:space="preserve"> wpływ</w:t>
      </w:r>
    </w:p>
    <w:p w14:paraId="0880D6D3" w14:textId="77777777" w:rsidR="00883226" w:rsidRPr="0072047D" w:rsidRDefault="0039631D" w:rsidP="0072047D">
      <w:pPr>
        <w:pStyle w:val="Akapitzlist"/>
        <w:numPr>
          <w:ilvl w:val="0"/>
          <w:numId w:val="42"/>
        </w:numPr>
        <w:spacing w:line="276" w:lineRule="auto"/>
        <w:ind w:left="567" w:hanging="567"/>
        <w:rPr>
          <w:rFonts w:asciiTheme="minorHAnsi" w:eastAsia="Calibri" w:hAnsiTheme="minorHAnsi"/>
          <w:sz w:val="22"/>
          <w:szCs w:val="22"/>
          <w:lang w:eastAsia="en-US"/>
        </w:rPr>
      </w:pPr>
      <w:r w:rsidRPr="0072047D">
        <w:rPr>
          <w:rFonts w:asciiTheme="minorHAnsi" w:eastAsia="Calibri" w:hAnsiTheme="minorHAnsi"/>
          <w:sz w:val="22"/>
          <w:szCs w:val="22"/>
          <w:lang w:eastAsia="en-US"/>
        </w:rPr>
        <w:t>t</w:t>
      </w:r>
      <w:r w:rsidR="00883226" w:rsidRPr="0072047D">
        <w:rPr>
          <w:rFonts w:asciiTheme="minorHAnsi" w:eastAsia="Calibri" w:hAnsiTheme="minorHAnsi"/>
          <w:sz w:val="22"/>
          <w:szCs w:val="22"/>
          <w:lang w:eastAsia="en-US"/>
        </w:rPr>
        <w:t>rudno powiedzieć</w:t>
      </w:r>
    </w:p>
    <w:p w14:paraId="51BE17EB" w14:textId="77777777" w:rsidR="009F0EE4" w:rsidRPr="0072047D" w:rsidRDefault="009F0EE4" w:rsidP="0072047D">
      <w:pPr>
        <w:spacing w:line="276" w:lineRule="auto"/>
        <w:contextualSpacing/>
        <w:rPr>
          <w:rFonts w:asciiTheme="minorHAnsi" w:eastAsia="Calibri" w:hAnsiTheme="minorHAnsi"/>
          <w:sz w:val="22"/>
          <w:szCs w:val="22"/>
          <w:lang w:eastAsia="en-US"/>
        </w:rPr>
      </w:pPr>
    </w:p>
    <w:p w14:paraId="04A88637" w14:textId="77777777" w:rsidR="007E7D2B" w:rsidRPr="0072047D" w:rsidRDefault="007E7D2B" w:rsidP="0072047D">
      <w:pPr>
        <w:autoSpaceDE w:val="0"/>
        <w:autoSpaceDN w:val="0"/>
        <w:adjustRightInd w:val="0"/>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MOŻLIWOŚĆ JEDNEJ ODPOWIEDZI</w:t>
      </w:r>
    </w:p>
    <w:p w14:paraId="5031986A" w14:textId="77777777" w:rsidR="009F0EE4" w:rsidRPr="0072047D" w:rsidRDefault="009F0EE4" w:rsidP="0072047D">
      <w:pPr>
        <w:spacing w:line="276" w:lineRule="auto"/>
        <w:contextualSpacing/>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P2.4. Jaka by</w:t>
      </w:r>
      <w:r w:rsidR="0039631D" w:rsidRPr="0072047D">
        <w:rPr>
          <w:rFonts w:asciiTheme="minorHAnsi" w:eastAsia="Calibri" w:hAnsiTheme="minorHAnsi"/>
          <w:b/>
          <w:sz w:val="22"/>
          <w:szCs w:val="22"/>
          <w:lang w:eastAsia="en-US"/>
        </w:rPr>
        <w:t>ła liczba spotkań informacyjno-</w:t>
      </w:r>
      <w:r w:rsidRPr="0072047D">
        <w:rPr>
          <w:rFonts w:asciiTheme="minorHAnsi" w:eastAsia="Calibri" w:hAnsiTheme="minorHAnsi"/>
          <w:b/>
          <w:sz w:val="22"/>
          <w:szCs w:val="22"/>
          <w:lang w:eastAsia="en-US"/>
        </w:rPr>
        <w:t xml:space="preserve">konsultacyjnych LGD z mieszkańcami regionu działania </w:t>
      </w:r>
      <w:r w:rsidR="007E7D2B" w:rsidRPr="0072047D">
        <w:rPr>
          <w:rFonts w:asciiTheme="minorHAnsi" w:eastAsia="Calibri" w:hAnsiTheme="minorHAnsi"/>
          <w:b/>
          <w:sz w:val="22"/>
          <w:szCs w:val="22"/>
          <w:lang w:eastAsia="en-US"/>
        </w:rPr>
        <w:t>partnerstwa w ciągu ostatnich 3 lat</w:t>
      </w:r>
      <w:r w:rsidR="0039631D" w:rsidRPr="0072047D">
        <w:rPr>
          <w:rFonts w:asciiTheme="minorHAnsi" w:eastAsia="Calibri" w:hAnsiTheme="minorHAnsi"/>
          <w:b/>
          <w:sz w:val="22"/>
          <w:szCs w:val="22"/>
          <w:lang w:eastAsia="en-US"/>
        </w:rPr>
        <w:t>?</w:t>
      </w:r>
    </w:p>
    <w:p w14:paraId="19B0E956" w14:textId="77777777" w:rsidR="007E7D2B" w:rsidRPr="0072047D" w:rsidRDefault="007E7D2B" w:rsidP="0072047D">
      <w:pPr>
        <w:pStyle w:val="Akapitzlist"/>
        <w:numPr>
          <w:ilvl w:val="0"/>
          <w:numId w:val="33"/>
        </w:num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ponad 10</w:t>
      </w:r>
      <w:r w:rsidR="00C9768E" w:rsidRPr="0072047D">
        <w:rPr>
          <w:rFonts w:asciiTheme="minorHAnsi" w:eastAsia="Calibri" w:hAnsiTheme="minorHAnsi"/>
          <w:sz w:val="22"/>
          <w:szCs w:val="22"/>
          <w:lang w:eastAsia="en-US"/>
        </w:rPr>
        <w:t xml:space="preserve"> </w:t>
      </w:r>
      <w:r w:rsidR="00C9768E" w:rsidRPr="0072047D">
        <w:rPr>
          <w:rFonts w:asciiTheme="minorHAnsi" w:eastAsia="Calibri" w:hAnsiTheme="minorHAnsi"/>
          <w:b/>
          <w:color w:val="00B0F0"/>
          <w:sz w:val="22"/>
          <w:szCs w:val="22"/>
          <w:lang w:eastAsia="en-US"/>
        </w:rPr>
        <w:t>PRZEJDŹ DO P2.5</w:t>
      </w:r>
    </w:p>
    <w:p w14:paraId="32F43F04" w14:textId="77777777" w:rsidR="007E7D2B" w:rsidRPr="0072047D" w:rsidRDefault="007E7D2B" w:rsidP="0072047D">
      <w:pPr>
        <w:pStyle w:val="Akapitzlist"/>
        <w:numPr>
          <w:ilvl w:val="0"/>
          <w:numId w:val="33"/>
        </w:num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6</w:t>
      </w:r>
      <w:r w:rsidR="00C9768E" w:rsidRPr="0072047D">
        <w:rPr>
          <w:rFonts w:asciiTheme="minorHAnsi" w:eastAsia="Calibri" w:hAnsiTheme="minorHAnsi"/>
          <w:sz w:val="22"/>
          <w:szCs w:val="22"/>
          <w:lang w:eastAsia="en-US"/>
        </w:rPr>
        <w:t xml:space="preserve">-10 </w:t>
      </w:r>
      <w:r w:rsidR="00C9768E" w:rsidRPr="0072047D">
        <w:rPr>
          <w:rFonts w:asciiTheme="minorHAnsi" w:eastAsia="Calibri" w:hAnsiTheme="minorHAnsi"/>
          <w:b/>
          <w:color w:val="00B0F0"/>
          <w:sz w:val="22"/>
          <w:szCs w:val="22"/>
          <w:lang w:eastAsia="en-US"/>
        </w:rPr>
        <w:t>PRZEJDŹ DO P2.5</w:t>
      </w:r>
    </w:p>
    <w:p w14:paraId="5F224DD3" w14:textId="77777777" w:rsidR="007E7D2B" w:rsidRPr="0072047D" w:rsidRDefault="00C9768E" w:rsidP="0072047D">
      <w:pPr>
        <w:pStyle w:val="Akapitzlist"/>
        <w:numPr>
          <w:ilvl w:val="0"/>
          <w:numId w:val="33"/>
        </w:num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2-5 </w:t>
      </w:r>
      <w:r w:rsidRPr="0072047D">
        <w:rPr>
          <w:rFonts w:asciiTheme="minorHAnsi" w:eastAsia="Calibri" w:hAnsiTheme="minorHAnsi"/>
          <w:b/>
          <w:color w:val="00B0F0"/>
          <w:sz w:val="22"/>
          <w:szCs w:val="22"/>
          <w:lang w:eastAsia="en-US"/>
        </w:rPr>
        <w:t>PRZEJDŹ DO P2.5</w:t>
      </w:r>
    </w:p>
    <w:p w14:paraId="42107B88" w14:textId="77777777" w:rsidR="007E7D2B" w:rsidRPr="0072047D" w:rsidRDefault="007E7D2B" w:rsidP="0072047D">
      <w:pPr>
        <w:pStyle w:val="Akapitzlist"/>
        <w:numPr>
          <w:ilvl w:val="0"/>
          <w:numId w:val="33"/>
        </w:num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1 albo wcale</w:t>
      </w:r>
      <w:r w:rsidR="00C9768E" w:rsidRPr="0072047D">
        <w:rPr>
          <w:rFonts w:asciiTheme="minorHAnsi" w:eastAsia="Calibri" w:hAnsiTheme="minorHAnsi"/>
          <w:sz w:val="22"/>
          <w:szCs w:val="22"/>
          <w:lang w:eastAsia="en-US"/>
        </w:rPr>
        <w:t xml:space="preserve"> </w:t>
      </w:r>
      <w:r w:rsidR="00C9768E" w:rsidRPr="0072047D">
        <w:rPr>
          <w:rFonts w:asciiTheme="minorHAnsi" w:eastAsia="Calibri" w:hAnsiTheme="minorHAnsi"/>
          <w:b/>
          <w:color w:val="00B0F0"/>
          <w:sz w:val="22"/>
          <w:szCs w:val="22"/>
          <w:lang w:eastAsia="en-US"/>
        </w:rPr>
        <w:t>PRZEJDŹ DO P2.5</w:t>
      </w:r>
    </w:p>
    <w:p w14:paraId="0D5FEF1E" w14:textId="77777777" w:rsidR="007E7D2B" w:rsidRPr="0072047D" w:rsidRDefault="007E7D2B" w:rsidP="0072047D">
      <w:pPr>
        <w:pStyle w:val="Akapitzlist"/>
        <w:numPr>
          <w:ilvl w:val="0"/>
          <w:numId w:val="33"/>
        </w:num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trudno powiedzieć </w:t>
      </w:r>
      <w:r w:rsidRPr="0072047D">
        <w:rPr>
          <w:rFonts w:asciiTheme="minorHAnsi" w:eastAsia="Calibri" w:hAnsiTheme="minorHAnsi"/>
          <w:b/>
          <w:color w:val="00B0F0"/>
          <w:sz w:val="22"/>
          <w:szCs w:val="22"/>
          <w:lang w:eastAsia="en-US"/>
        </w:rPr>
        <w:t>PRZEJDŹ DO P2.6</w:t>
      </w:r>
    </w:p>
    <w:p w14:paraId="34651C27" w14:textId="77777777" w:rsidR="0064655F" w:rsidRPr="0072047D" w:rsidRDefault="0064655F" w:rsidP="0072047D">
      <w:pPr>
        <w:spacing w:line="276" w:lineRule="auto"/>
        <w:rPr>
          <w:rFonts w:asciiTheme="minorHAnsi" w:eastAsia="Calibri" w:hAnsiTheme="minorHAnsi"/>
          <w:b/>
          <w:color w:val="00B0F0"/>
          <w:sz w:val="22"/>
          <w:szCs w:val="22"/>
          <w:lang w:eastAsia="en-US"/>
        </w:rPr>
      </w:pPr>
    </w:p>
    <w:p w14:paraId="64F2429D" w14:textId="77777777" w:rsidR="00F525A7" w:rsidRDefault="00F525A7" w:rsidP="0072047D">
      <w:pPr>
        <w:spacing w:line="276" w:lineRule="auto"/>
        <w:rPr>
          <w:rFonts w:asciiTheme="minorHAnsi" w:eastAsia="Calibri" w:hAnsiTheme="minorHAnsi"/>
          <w:b/>
          <w:color w:val="00B0F0"/>
          <w:sz w:val="22"/>
          <w:szCs w:val="22"/>
          <w:lang w:eastAsia="en-US"/>
        </w:rPr>
        <w:sectPr w:rsidR="00F525A7" w:rsidSect="00374432">
          <w:pgSz w:w="11906" w:h="16838" w:code="9"/>
          <w:pgMar w:top="1417" w:right="1417" w:bottom="1417" w:left="1417" w:header="708" w:footer="708" w:gutter="0"/>
          <w:cols w:space="708"/>
          <w:noEndnote/>
          <w:docGrid w:linePitch="272"/>
        </w:sectPr>
      </w:pPr>
    </w:p>
    <w:p w14:paraId="25F5DE3C" w14:textId="43B3D4A9" w:rsidR="007E7D2B" w:rsidRPr="0072047D" w:rsidRDefault="007E7D2B" w:rsidP="0072047D">
      <w:pPr>
        <w:spacing w:line="276" w:lineRule="auto"/>
        <w:rPr>
          <w:rFonts w:asciiTheme="minorHAnsi" w:eastAsia="Calibri" w:hAnsiTheme="minorHAnsi"/>
          <w:b/>
          <w:sz w:val="22"/>
          <w:szCs w:val="22"/>
          <w:lang w:eastAsia="en-US"/>
        </w:rPr>
      </w:pPr>
      <w:r w:rsidRPr="0072047D">
        <w:rPr>
          <w:rFonts w:asciiTheme="minorHAnsi" w:eastAsia="Calibri" w:hAnsiTheme="minorHAnsi"/>
          <w:b/>
          <w:color w:val="00B0F0"/>
          <w:sz w:val="22"/>
          <w:szCs w:val="22"/>
          <w:lang w:eastAsia="en-US"/>
        </w:rPr>
        <w:lastRenderedPageBreak/>
        <w:t>PROG: POLE TEKSTOWE</w:t>
      </w:r>
    </w:p>
    <w:p w14:paraId="645B6402" w14:textId="77777777" w:rsidR="007E7D2B" w:rsidRPr="0072047D" w:rsidRDefault="007E7D2B" w:rsidP="0072047D">
      <w:pPr>
        <w:spacing w:line="276" w:lineRule="auto"/>
        <w:rPr>
          <w:rFonts w:asciiTheme="minorHAnsi" w:eastAsia="Calibri" w:hAnsiTheme="minorHAnsi" w:cs="Tahoma"/>
          <w:b/>
          <w:sz w:val="22"/>
          <w:szCs w:val="22"/>
          <w:lang w:eastAsia="en-US"/>
        </w:rPr>
      </w:pPr>
      <w:r w:rsidRPr="0072047D">
        <w:rPr>
          <w:rFonts w:asciiTheme="minorHAnsi" w:eastAsia="Calibri" w:hAnsiTheme="minorHAnsi" w:cs="Tahoma"/>
          <w:b/>
          <w:sz w:val="22"/>
          <w:szCs w:val="22"/>
          <w:lang w:eastAsia="en-US"/>
        </w:rPr>
        <w:t xml:space="preserve">P2.5. Proszę podać orientacyjną liczbę osób przeciętne uczestniczących w </w:t>
      </w:r>
      <w:r w:rsidR="003A6FFC" w:rsidRPr="0072047D">
        <w:rPr>
          <w:rFonts w:asciiTheme="minorHAnsi" w:eastAsia="Calibri" w:hAnsiTheme="minorHAnsi" w:cs="Tahoma"/>
          <w:b/>
          <w:sz w:val="22"/>
          <w:szCs w:val="22"/>
          <w:lang w:eastAsia="en-US"/>
        </w:rPr>
        <w:t xml:space="preserve">jednym </w:t>
      </w:r>
      <w:r w:rsidRPr="0072047D">
        <w:rPr>
          <w:rFonts w:asciiTheme="minorHAnsi" w:eastAsia="Calibri" w:hAnsiTheme="minorHAnsi" w:cs="Tahoma"/>
          <w:b/>
          <w:sz w:val="22"/>
          <w:szCs w:val="22"/>
          <w:lang w:eastAsia="en-US"/>
        </w:rPr>
        <w:t>takim spotkaniu</w:t>
      </w:r>
      <w:r w:rsidR="00C9768E" w:rsidRPr="0072047D">
        <w:rPr>
          <w:rFonts w:asciiTheme="minorHAnsi" w:eastAsia="Calibri" w:hAnsiTheme="minorHAnsi" w:cs="Tahoma"/>
          <w:b/>
          <w:sz w:val="22"/>
          <w:szCs w:val="22"/>
          <w:lang w:eastAsia="en-US"/>
        </w:rPr>
        <w:t>.</w:t>
      </w:r>
    </w:p>
    <w:p w14:paraId="2118941E" w14:textId="77777777" w:rsidR="007E7D2B" w:rsidRPr="0072047D" w:rsidRDefault="007E7D2B" w:rsidP="0072047D">
      <w:pPr>
        <w:spacing w:line="276" w:lineRule="auto"/>
        <w:rPr>
          <w:rFonts w:asciiTheme="minorHAnsi" w:eastAsia="Calibri" w:hAnsiTheme="minorHAnsi" w:cs="Tahoma"/>
          <w:b/>
          <w:sz w:val="22"/>
          <w:szCs w:val="22"/>
          <w:lang w:eastAsia="en-US"/>
        </w:rPr>
      </w:pPr>
      <w:r w:rsidRPr="0072047D">
        <w:rPr>
          <w:rFonts w:asciiTheme="minorHAnsi" w:eastAsia="Calibri" w:hAnsiTheme="minorHAnsi" w:cs="Tahoma"/>
          <w:b/>
          <w:sz w:val="22"/>
          <w:szCs w:val="22"/>
          <w:lang w:eastAsia="en-US"/>
        </w:rPr>
        <w:t>……………………………………………………………………………………..</w:t>
      </w:r>
    </w:p>
    <w:p w14:paraId="46F7123F" w14:textId="77777777" w:rsidR="0064655F" w:rsidRPr="0072047D" w:rsidRDefault="0064655F" w:rsidP="0072047D">
      <w:pPr>
        <w:spacing w:line="276" w:lineRule="auto"/>
        <w:rPr>
          <w:rFonts w:asciiTheme="minorHAnsi" w:eastAsia="Calibri" w:hAnsiTheme="minorHAnsi"/>
          <w:b/>
          <w:color w:val="00B0F0"/>
          <w:sz w:val="22"/>
          <w:szCs w:val="22"/>
          <w:lang w:eastAsia="en-US"/>
        </w:rPr>
      </w:pPr>
    </w:p>
    <w:p w14:paraId="0F83E271" w14:textId="77777777" w:rsidR="007E7D2B" w:rsidRPr="0072047D" w:rsidRDefault="007E7D2B" w:rsidP="0072047D">
      <w:pPr>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MOŻLIWOŚĆ JEDNEJ ODPOWIEDZI</w:t>
      </w:r>
    </w:p>
    <w:p w14:paraId="5192BD93" w14:textId="77777777" w:rsidR="007E7D2B" w:rsidRPr="0072047D" w:rsidRDefault="007E7D2B" w:rsidP="0072047D">
      <w:pPr>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P2.6. Czy Pan</w:t>
      </w:r>
      <w:r w:rsidR="00834E12" w:rsidRPr="0072047D">
        <w:rPr>
          <w:rFonts w:asciiTheme="minorHAnsi" w:eastAsia="Calibri" w:hAnsiTheme="minorHAnsi"/>
          <w:b/>
          <w:sz w:val="22"/>
          <w:szCs w:val="22"/>
          <w:lang w:eastAsia="en-US"/>
        </w:rPr>
        <w:t>a</w:t>
      </w:r>
      <w:r w:rsidRPr="0072047D">
        <w:rPr>
          <w:rFonts w:asciiTheme="minorHAnsi" w:eastAsia="Calibri" w:hAnsiTheme="minorHAnsi"/>
          <w:b/>
          <w:sz w:val="22"/>
          <w:szCs w:val="22"/>
          <w:lang w:eastAsia="en-US"/>
        </w:rPr>
        <w:t>/</w:t>
      </w:r>
      <w:r w:rsidR="00C9768E" w:rsidRPr="0072047D">
        <w:rPr>
          <w:rFonts w:asciiTheme="minorHAnsi" w:eastAsia="Calibri" w:hAnsiTheme="minorHAnsi"/>
          <w:b/>
          <w:sz w:val="22"/>
          <w:szCs w:val="22"/>
          <w:lang w:eastAsia="en-US"/>
        </w:rPr>
        <w:t>Pan</w:t>
      </w:r>
      <w:r w:rsidRPr="0072047D">
        <w:rPr>
          <w:rFonts w:asciiTheme="minorHAnsi" w:eastAsia="Calibri" w:hAnsiTheme="minorHAnsi"/>
          <w:b/>
          <w:sz w:val="22"/>
          <w:szCs w:val="22"/>
          <w:lang w:eastAsia="en-US"/>
        </w:rPr>
        <w:t>i LGD prowadziła działalność szkoleniową</w:t>
      </w:r>
      <w:r w:rsidR="00C9768E" w:rsidRPr="0072047D">
        <w:rPr>
          <w:rFonts w:asciiTheme="minorHAnsi" w:eastAsia="Calibri" w:hAnsiTheme="minorHAnsi"/>
          <w:b/>
          <w:sz w:val="22"/>
          <w:szCs w:val="22"/>
          <w:lang w:eastAsia="en-US"/>
        </w:rPr>
        <w:t>?</w:t>
      </w:r>
    </w:p>
    <w:p w14:paraId="057F96E8" w14:textId="77777777" w:rsidR="007E7D2B" w:rsidRPr="0072047D" w:rsidRDefault="007E7D2B" w:rsidP="0072047D">
      <w:pPr>
        <w:pStyle w:val="Akapitzlist"/>
        <w:numPr>
          <w:ilvl w:val="0"/>
          <w:numId w:val="34"/>
        </w:numPr>
        <w:autoSpaceDE w:val="0"/>
        <w:autoSpaceDN w:val="0"/>
        <w:adjustRightInd w:val="0"/>
        <w:spacing w:line="276" w:lineRule="auto"/>
        <w:rPr>
          <w:rFonts w:asciiTheme="minorHAnsi" w:eastAsia="Calibri" w:hAnsiTheme="minorHAnsi"/>
          <w:bCs/>
          <w:sz w:val="22"/>
          <w:szCs w:val="22"/>
          <w:lang w:eastAsia="en-US"/>
        </w:rPr>
      </w:pPr>
      <w:r w:rsidRPr="0072047D">
        <w:rPr>
          <w:rFonts w:asciiTheme="minorHAnsi" w:eastAsia="Calibri" w:hAnsiTheme="minorHAnsi"/>
          <w:bCs/>
          <w:sz w:val="22"/>
          <w:szCs w:val="22"/>
          <w:lang w:eastAsia="en-US"/>
        </w:rPr>
        <w:t>tak</w:t>
      </w:r>
      <w:r w:rsidRPr="0072047D">
        <w:rPr>
          <w:rFonts w:asciiTheme="minorHAnsi" w:eastAsia="Calibri" w:hAnsiTheme="minorHAnsi"/>
          <w:b/>
          <w:color w:val="00B0F0"/>
          <w:sz w:val="22"/>
          <w:szCs w:val="22"/>
          <w:lang w:eastAsia="en-US"/>
        </w:rPr>
        <w:t xml:space="preserve"> PRZEJDŹ DO P2.7</w:t>
      </w:r>
    </w:p>
    <w:p w14:paraId="0ACD0858" w14:textId="77777777" w:rsidR="007E7D2B" w:rsidRPr="0072047D" w:rsidRDefault="007E7D2B" w:rsidP="0072047D">
      <w:pPr>
        <w:pStyle w:val="Akapitzlist"/>
        <w:numPr>
          <w:ilvl w:val="0"/>
          <w:numId w:val="34"/>
        </w:numPr>
        <w:autoSpaceDE w:val="0"/>
        <w:autoSpaceDN w:val="0"/>
        <w:adjustRightInd w:val="0"/>
        <w:spacing w:line="276" w:lineRule="auto"/>
        <w:rPr>
          <w:rFonts w:asciiTheme="minorHAnsi" w:eastAsia="Calibri" w:hAnsiTheme="minorHAnsi"/>
          <w:bCs/>
          <w:sz w:val="22"/>
          <w:szCs w:val="22"/>
          <w:lang w:eastAsia="en-US"/>
        </w:rPr>
      </w:pPr>
      <w:r w:rsidRPr="0072047D">
        <w:rPr>
          <w:rFonts w:asciiTheme="minorHAnsi" w:eastAsia="Calibri" w:hAnsiTheme="minorHAnsi"/>
          <w:bCs/>
          <w:sz w:val="22"/>
          <w:szCs w:val="22"/>
          <w:lang w:eastAsia="en-US"/>
        </w:rPr>
        <w:t>nie</w:t>
      </w:r>
      <w:r w:rsidRPr="0072047D">
        <w:rPr>
          <w:rFonts w:asciiTheme="minorHAnsi" w:eastAsia="Calibri" w:hAnsiTheme="minorHAnsi"/>
          <w:b/>
          <w:color w:val="00B0F0"/>
          <w:sz w:val="22"/>
          <w:szCs w:val="22"/>
          <w:lang w:eastAsia="en-US"/>
        </w:rPr>
        <w:t xml:space="preserve"> PRZEJDŹ DO P2.8</w:t>
      </w:r>
    </w:p>
    <w:p w14:paraId="76C5C513" w14:textId="77777777" w:rsidR="00477F80" w:rsidRPr="0072047D" w:rsidRDefault="00477F80" w:rsidP="0072047D">
      <w:pPr>
        <w:spacing w:line="276" w:lineRule="auto"/>
        <w:rPr>
          <w:rFonts w:asciiTheme="minorHAnsi" w:eastAsia="Calibri" w:hAnsiTheme="minorHAnsi"/>
          <w:b/>
          <w:color w:val="00B0F0"/>
          <w:sz w:val="22"/>
          <w:szCs w:val="22"/>
          <w:lang w:eastAsia="en-US"/>
        </w:rPr>
      </w:pPr>
    </w:p>
    <w:p w14:paraId="1C265115" w14:textId="77777777" w:rsidR="00C9768E" w:rsidRPr="0072047D" w:rsidRDefault="007E7D2B" w:rsidP="0072047D">
      <w:pPr>
        <w:spacing w:line="276" w:lineRule="auto"/>
        <w:rPr>
          <w:rFonts w:asciiTheme="minorHAnsi" w:eastAsia="Calibri" w:hAnsiTheme="minorHAnsi"/>
          <w:b/>
          <w:sz w:val="22"/>
          <w:szCs w:val="22"/>
          <w:lang w:eastAsia="en-US"/>
        </w:rPr>
      </w:pPr>
      <w:r w:rsidRPr="0072047D">
        <w:rPr>
          <w:rFonts w:asciiTheme="minorHAnsi" w:eastAsia="Calibri" w:hAnsiTheme="minorHAnsi"/>
          <w:b/>
          <w:color w:val="00B0F0"/>
          <w:sz w:val="22"/>
          <w:szCs w:val="22"/>
          <w:lang w:eastAsia="en-US"/>
        </w:rPr>
        <w:t>PROG: POLE TEKSTOWE</w:t>
      </w:r>
      <w:r w:rsidR="00834E12" w:rsidRPr="0072047D">
        <w:rPr>
          <w:rFonts w:asciiTheme="minorHAnsi" w:eastAsia="Calibri" w:hAnsiTheme="minorHAnsi"/>
          <w:b/>
          <w:color w:val="00B0F0"/>
          <w:sz w:val="22"/>
          <w:szCs w:val="22"/>
          <w:lang w:eastAsia="en-US"/>
        </w:rPr>
        <w:t>. FILTR: TYLKO JEŚLI P2.6.1 „Tak”.</w:t>
      </w:r>
    </w:p>
    <w:p w14:paraId="05014AC1" w14:textId="77777777" w:rsidR="00C9768E" w:rsidRPr="0072047D" w:rsidRDefault="007E7D2B" w:rsidP="0072047D">
      <w:pPr>
        <w:spacing w:line="276" w:lineRule="auto"/>
        <w:rPr>
          <w:rFonts w:asciiTheme="minorHAnsi" w:eastAsia="Calibri" w:hAnsiTheme="minorHAnsi" w:cs="Tahoma"/>
          <w:b/>
          <w:sz w:val="22"/>
          <w:szCs w:val="22"/>
          <w:lang w:eastAsia="en-US"/>
        </w:rPr>
      </w:pPr>
      <w:r w:rsidRPr="0072047D">
        <w:rPr>
          <w:rFonts w:asciiTheme="minorHAnsi" w:eastAsia="Calibri" w:hAnsiTheme="minorHAnsi" w:cs="Tahoma"/>
          <w:b/>
          <w:sz w:val="22"/>
          <w:szCs w:val="22"/>
          <w:lang w:eastAsia="en-US"/>
        </w:rPr>
        <w:t>P2.</w:t>
      </w:r>
      <w:r w:rsidR="00F74573" w:rsidRPr="0072047D">
        <w:rPr>
          <w:rFonts w:asciiTheme="minorHAnsi" w:eastAsia="Calibri" w:hAnsiTheme="minorHAnsi" w:cs="Tahoma"/>
          <w:b/>
          <w:sz w:val="22"/>
          <w:szCs w:val="22"/>
          <w:lang w:eastAsia="en-US"/>
        </w:rPr>
        <w:t>7</w:t>
      </w:r>
      <w:r w:rsidRPr="0072047D">
        <w:rPr>
          <w:rFonts w:asciiTheme="minorHAnsi" w:eastAsia="Calibri" w:hAnsiTheme="minorHAnsi" w:cs="Tahoma"/>
          <w:b/>
          <w:sz w:val="22"/>
          <w:szCs w:val="22"/>
          <w:lang w:eastAsia="en-US"/>
        </w:rPr>
        <w:t>. Proszę podać czego dotyczyły te szkolenia</w:t>
      </w:r>
      <w:r w:rsidR="00C9768E" w:rsidRPr="0072047D">
        <w:rPr>
          <w:rFonts w:asciiTheme="minorHAnsi" w:eastAsia="Calibri" w:hAnsiTheme="minorHAnsi" w:cs="Tahoma"/>
          <w:b/>
          <w:sz w:val="22"/>
          <w:szCs w:val="22"/>
          <w:lang w:eastAsia="en-US"/>
        </w:rPr>
        <w:t>?</w:t>
      </w:r>
    </w:p>
    <w:p w14:paraId="1D9D8377" w14:textId="77777777" w:rsidR="007E7D2B" w:rsidRPr="0072047D" w:rsidRDefault="007E7D2B" w:rsidP="0072047D">
      <w:pPr>
        <w:spacing w:line="276" w:lineRule="auto"/>
        <w:rPr>
          <w:rFonts w:asciiTheme="minorHAnsi" w:eastAsia="Calibri" w:hAnsiTheme="minorHAnsi" w:cs="Tahoma"/>
          <w:b/>
          <w:sz w:val="22"/>
          <w:szCs w:val="22"/>
          <w:lang w:eastAsia="en-US"/>
        </w:rPr>
      </w:pPr>
      <w:r w:rsidRPr="0072047D">
        <w:rPr>
          <w:rFonts w:asciiTheme="minorHAnsi" w:eastAsia="Calibri" w:hAnsiTheme="minorHAnsi" w:cs="Tahoma"/>
          <w:b/>
          <w:sz w:val="22"/>
          <w:szCs w:val="22"/>
          <w:lang w:eastAsia="en-US"/>
        </w:rPr>
        <w:t>……………………………………………………………………………………..</w:t>
      </w:r>
    </w:p>
    <w:p w14:paraId="3EC92C4B" w14:textId="77777777" w:rsidR="009F0EE4" w:rsidRPr="0072047D" w:rsidRDefault="009F0EE4" w:rsidP="0072047D">
      <w:pPr>
        <w:autoSpaceDE w:val="0"/>
        <w:autoSpaceDN w:val="0"/>
        <w:adjustRightInd w:val="0"/>
        <w:spacing w:line="276" w:lineRule="auto"/>
        <w:rPr>
          <w:rStyle w:val="Odwoaniedokomentarza"/>
          <w:rFonts w:asciiTheme="minorHAnsi" w:hAnsiTheme="minorHAnsi"/>
          <w:sz w:val="22"/>
          <w:szCs w:val="22"/>
        </w:rPr>
      </w:pPr>
    </w:p>
    <w:p w14:paraId="46B51EB3" w14:textId="77777777" w:rsidR="00883226" w:rsidRPr="0072047D" w:rsidRDefault="00883226" w:rsidP="0072047D">
      <w:pPr>
        <w:autoSpaceDE w:val="0"/>
        <w:autoSpaceDN w:val="0"/>
        <w:adjustRightInd w:val="0"/>
        <w:spacing w:line="276" w:lineRule="auto"/>
        <w:rPr>
          <w:rFonts w:asciiTheme="minorHAnsi" w:eastAsia="Calibri" w:hAnsiTheme="minorHAnsi"/>
          <w:b/>
          <w:sz w:val="22"/>
          <w:szCs w:val="22"/>
          <w:lang w:eastAsia="en-US"/>
        </w:rPr>
      </w:pPr>
      <w:r w:rsidRPr="0072047D">
        <w:rPr>
          <w:rFonts w:asciiTheme="minorHAnsi" w:eastAsia="Calibri" w:hAnsiTheme="minorHAnsi"/>
          <w:b/>
          <w:color w:val="00B0F0"/>
          <w:sz w:val="22"/>
          <w:szCs w:val="22"/>
          <w:lang w:eastAsia="en-US"/>
        </w:rPr>
        <w:t>PROG: MOŻLIWOŚĆ JEDNEJ ODPOWIEDZI</w:t>
      </w:r>
      <w:r w:rsidR="00834E12" w:rsidRPr="0072047D">
        <w:rPr>
          <w:rFonts w:asciiTheme="minorHAnsi" w:eastAsia="Calibri" w:hAnsiTheme="minorHAnsi"/>
          <w:b/>
          <w:color w:val="00B0F0"/>
          <w:sz w:val="22"/>
          <w:szCs w:val="22"/>
          <w:lang w:eastAsia="en-US"/>
        </w:rPr>
        <w:t>. PYTANIE DO WSZYSTKICH RESPONDENTÓW.</w:t>
      </w:r>
    </w:p>
    <w:p w14:paraId="2D67909F" w14:textId="77777777" w:rsidR="00883226" w:rsidRPr="0072047D" w:rsidRDefault="00F74573" w:rsidP="0072047D">
      <w:pPr>
        <w:autoSpaceDE w:val="0"/>
        <w:autoSpaceDN w:val="0"/>
        <w:adjustRightInd w:val="0"/>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P2.8</w:t>
      </w:r>
      <w:r w:rsidR="00883226" w:rsidRPr="0072047D">
        <w:rPr>
          <w:rFonts w:asciiTheme="minorHAnsi" w:eastAsia="Calibri" w:hAnsiTheme="minorHAnsi"/>
          <w:b/>
          <w:sz w:val="22"/>
          <w:szCs w:val="22"/>
          <w:lang w:eastAsia="en-US"/>
        </w:rPr>
        <w:t>. Czy Pana/Pani zdaniem, przyjęty system wyboru wniosków umożliwia wybór projektów najlepiej wpisujących się w cele i przedsięwzięcia LSR?</w:t>
      </w:r>
    </w:p>
    <w:p w14:paraId="7923E432" w14:textId="77777777" w:rsidR="00883226" w:rsidRPr="0072047D" w:rsidRDefault="00883226" w:rsidP="0072047D">
      <w:pPr>
        <w:numPr>
          <w:ilvl w:val="0"/>
          <w:numId w:val="10"/>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Zdecydowanie tak</w:t>
      </w:r>
      <w:r w:rsidR="009A74E9" w:rsidRPr="0072047D">
        <w:rPr>
          <w:rFonts w:asciiTheme="minorHAnsi" w:eastAsia="Calibri" w:hAnsiTheme="minorHAnsi"/>
          <w:sz w:val="22"/>
          <w:szCs w:val="22"/>
          <w:lang w:eastAsia="en-US"/>
        </w:rPr>
        <w:t xml:space="preserve"> </w:t>
      </w:r>
      <w:r w:rsidR="009A74E9" w:rsidRPr="0072047D">
        <w:rPr>
          <w:rFonts w:asciiTheme="minorHAnsi" w:eastAsia="Calibri" w:hAnsiTheme="minorHAnsi"/>
          <w:b/>
          <w:color w:val="00B0F0"/>
          <w:sz w:val="22"/>
          <w:szCs w:val="22"/>
          <w:lang w:eastAsia="en-US"/>
        </w:rPr>
        <w:t>PRZEJDŹ DO P3.1</w:t>
      </w:r>
    </w:p>
    <w:p w14:paraId="70F65A75" w14:textId="77777777" w:rsidR="00883226" w:rsidRPr="0072047D" w:rsidRDefault="00883226" w:rsidP="0072047D">
      <w:pPr>
        <w:numPr>
          <w:ilvl w:val="0"/>
          <w:numId w:val="10"/>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Raczej tak</w:t>
      </w:r>
      <w:r w:rsidR="009A74E9" w:rsidRPr="0072047D">
        <w:rPr>
          <w:rFonts w:asciiTheme="minorHAnsi" w:eastAsia="Calibri" w:hAnsiTheme="minorHAnsi"/>
          <w:b/>
          <w:color w:val="00B0F0"/>
          <w:sz w:val="22"/>
          <w:szCs w:val="22"/>
          <w:lang w:eastAsia="en-US"/>
        </w:rPr>
        <w:t xml:space="preserve"> PRZEJDŹ DO P3.1</w:t>
      </w:r>
    </w:p>
    <w:p w14:paraId="35F923EE" w14:textId="77777777" w:rsidR="00883226" w:rsidRPr="0072047D" w:rsidRDefault="00883226" w:rsidP="0072047D">
      <w:pPr>
        <w:numPr>
          <w:ilvl w:val="0"/>
          <w:numId w:val="10"/>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Raczej nie</w:t>
      </w:r>
      <w:r w:rsidR="009A74E9" w:rsidRPr="0072047D">
        <w:rPr>
          <w:rFonts w:asciiTheme="minorHAnsi" w:eastAsia="Calibri" w:hAnsiTheme="minorHAnsi"/>
          <w:b/>
          <w:color w:val="00B0F0"/>
          <w:sz w:val="22"/>
          <w:szCs w:val="22"/>
          <w:lang w:eastAsia="en-US"/>
        </w:rPr>
        <w:t xml:space="preserve"> PRZEJDŹ DO P2.9</w:t>
      </w:r>
    </w:p>
    <w:p w14:paraId="31E42AD1" w14:textId="77777777" w:rsidR="00883226" w:rsidRPr="0072047D" w:rsidRDefault="00883226" w:rsidP="0072047D">
      <w:pPr>
        <w:numPr>
          <w:ilvl w:val="0"/>
          <w:numId w:val="10"/>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Zdecydowanie nie</w:t>
      </w:r>
      <w:r w:rsidR="009A74E9" w:rsidRPr="0072047D">
        <w:rPr>
          <w:rFonts w:asciiTheme="minorHAnsi" w:eastAsia="Calibri" w:hAnsiTheme="minorHAnsi"/>
          <w:b/>
          <w:color w:val="00B0F0"/>
          <w:sz w:val="22"/>
          <w:szCs w:val="22"/>
          <w:lang w:eastAsia="en-US"/>
        </w:rPr>
        <w:t xml:space="preserve"> PRZEJDŹ DO P2.9</w:t>
      </w:r>
    </w:p>
    <w:p w14:paraId="194B6719" w14:textId="77777777" w:rsidR="00883226" w:rsidRPr="0072047D" w:rsidRDefault="00883226" w:rsidP="0072047D">
      <w:pPr>
        <w:numPr>
          <w:ilvl w:val="0"/>
          <w:numId w:val="10"/>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Trudno powiedzieć</w:t>
      </w:r>
      <w:r w:rsidR="009A74E9" w:rsidRPr="0072047D">
        <w:rPr>
          <w:rFonts w:asciiTheme="minorHAnsi" w:eastAsia="Calibri" w:hAnsiTheme="minorHAnsi"/>
          <w:b/>
          <w:color w:val="00B0F0"/>
          <w:sz w:val="22"/>
          <w:szCs w:val="22"/>
          <w:lang w:eastAsia="en-US"/>
        </w:rPr>
        <w:t xml:space="preserve"> PRZEJDŹ DO P3.1</w:t>
      </w:r>
    </w:p>
    <w:p w14:paraId="7CBEF562" w14:textId="77777777" w:rsidR="000D396C" w:rsidRPr="0072047D" w:rsidRDefault="000D396C" w:rsidP="0072047D">
      <w:pPr>
        <w:autoSpaceDE w:val="0"/>
        <w:autoSpaceDN w:val="0"/>
        <w:adjustRightInd w:val="0"/>
        <w:spacing w:line="276" w:lineRule="auto"/>
        <w:rPr>
          <w:rFonts w:asciiTheme="minorHAnsi" w:eastAsia="Calibri" w:hAnsiTheme="minorHAnsi"/>
          <w:b/>
          <w:color w:val="00B0F0"/>
          <w:sz w:val="22"/>
          <w:szCs w:val="22"/>
          <w:lang w:eastAsia="en-US"/>
        </w:rPr>
      </w:pPr>
    </w:p>
    <w:p w14:paraId="456B9E62" w14:textId="77777777" w:rsidR="00883226" w:rsidRPr="0072047D" w:rsidRDefault="000D396C" w:rsidP="0072047D">
      <w:pPr>
        <w:autoSpaceDE w:val="0"/>
        <w:autoSpaceDN w:val="0"/>
        <w:adjustRightInd w:val="0"/>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w:t>
      </w:r>
      <w:r w:rsidR="00F74573" w:rsidRPr="0072047D">
        <w:rPr>
          <w:rFonts w:asciiTheme="minorHAnsi" w:eastAsia="Calibri" w:hAnsiTheme="minorHAnsi"/>
          <w:b/>
          <w:color w:val="00B0F0"/>
          <w:sz w:val="22"/>
          <w:szCs w:val="22"/>
          <w:lang w:eastAsia="en-US"/>
        </w:rPr>
        <w:t>ROG: FILTR: TYLKO JEŚLI P2.8</w:t>
      </w:r>
      <w:r w:rsidR="00883226" w:rsidRPr="0072047D">
        <w:rPr>
          <w:rFonts w:asciiTheme="minorHAnsi" w:eastAsia="Calibri" w:hAnsiTheme="minorHAnsi"/>
          <w:b/>
          <w:color w:val="00B0F0"/>
          <w:sz w:val="22"/>
          <w:szCs w:val="22"/>
          <w:lang w:eastAsia="en-US"/>
        </w:rPr>
        <w:t>. „zdecydowanie nie” lub „raczej nie”. MOŻLIWOŚĆ WIĘCEJ NIŻ 1 ODPOWIEDZI</w:t>
      </w:r>
    </w:p>
    <w:p w14:paraId="4CA7E7DF" w14:textId="77777777" w:rsidR="00883226" w:rsidRPr="0072047D" w:rsidRDefault="00883226" w:rsidP="0072047D">
      <w:pPr>
        <w:autoSpaceDE w:val="0"/>
        <w:autoSpaceDN w:val="0"/>
        <w:adjustRightInd w:val="0"/>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P</w:t>
      </w:r>
      <w:r w:rsidR="00F74573" w:rsidRPr="0072047D">
        <w:rPr>
          <w:rFonts w:asciiTheme="minorHAnsi" w:eastAsia="Calibri" w:hAnsiTheme="minorHAnsi"/>
          <w:b/>
          <w:sz w:val="22"/>
          <w:szCs w:val="22"/>
          <w:lang w:eastAsia="en-US"/>
        </w:rPr>
        <w:t>2.9</w:t>
      </w:r>
      <w:r w:rsidRPr="0072047D">
        <w:rPr>
          <w:rFonts w:asciiTheme="minorHAnsi" w:eastAsia="Calibri" w:hAnsiTheme="minorHAnsi"/>
          <w:b/>
          <w:sz w:val="22"/>
          <w:szCs w:val="22"/>
          <w:lang w:eastAsia="en-US"/>
        </w:rPr>
        <w:t xml:space="preserve">. Które Pana/Pani zdaniem cele LSR </w:t>
      </w:r>
      <w:r w:rsidR="00834E12" w:rsidRPr="0072047D">
        <w:rPr>
          <w:rFonts w:asciiTheme="minorHAnsi" w:eastAsia="Calibri" w:hAnsiTheme="minorHAnsi"/>
          <w:b/>
          <w:sz w:val="22"/>
          <w:szCs w:val="22"/>
          <w:lang w:eastAsia="en-US"/>
        </w:rPr>
        <w:t xml:space="preserve">może być </w:t>
      </w:r>
      <w:r w:rsidRPr="0072047D">
        <w:rPr>
          <w:rFonts w:asciiTheme="minorHAnsi" w:eastAsia="Calibri" w:hAnsiTheme="minorHAnsi"/>
          <w:b/>
          <w:sz w:val="22"/>
          <w:szCs w:val="22"/>
          <w:lang w:eastAsia="en-US"/>
        </w:rPr>
        <w:t>najtrudniej osiągnąć przy przyjętym systemie wyboru wniosków?</w:t>
      </w:r>
    </w:p>
    <w:p w14:paraId="607740C8" w14:textId="77777777" w:rsidR="00883226" w:rsidRPr="0072047D" w:rsidRDefault="00883226" w:rsidP="0072047D">
      <w:pPr>
        <w:numPr>
          <w:ilvl w:val="0"/>
          <w:numId w:val="11"/>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Podniesienie jakości życia ludności na obszarze objętym LSR</w:t>
      </w:r>
    </w:p>
    <w:p w14:paraId="59FD32A3" w14:textId="77777777" w:rsidR="00883226" w:rsidRPr="0072047D" w:rsidRDefault="00883226" w:rsidP="0072047D">
      <w:pPr>
        <w:numPr>
          <w:ilvl w:val="0"/>
          <w:numId w:val="11"/>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Rozwijanie aktywności społeczności lokalnej</w:t>
      </w:r>
    </w:p>
    <w:p w14:paraId="618C8C53" w14:textId="77777777" w:rsidR="00883226" w:rsidRPr="0072047D" w:rsidRDefault="00883226" w:rsidP="0072047D">
      <w:pPr>
        <w:numPr>
          <w:ilvl w:val="0"/>
          <w:numId w:val="11"/>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Rozwijanie turystyki i rekreacji na obszarze objętym LSR</w:t>
      </w:r>
    </w:p>
    <w:p w14:paraId="67F048AE" w14:textId="77777777" w:rsidR="00883226" w:rsidRPr="0072047D" w:rsidRDefault="00883226" w:rsidP="0072047D">
      <w:pPr>
        <w:numPr>
          <w:ilvl w:val="0"/>
          <w:numId w:val="11"/>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Promowanie, zachowanie, odtworzenie, zabezpieczenie lub oznakowanie cennego lokalnego dziedzictwa krajobrazowego i przyrodniczego</w:t>
      </w:r>
    </w:p>
    <w:p w14:paraId="08213712" w14:textId="77777777" w:rsidR="00883226" w:rsidRPr="0072047D" w:rsidRDefault="00883226" w:rsidP="0072047D">
      <w:pPr>
        <w:numPr>
          <w:ilvl w:val="0"/>
          <w:numId w:val="11"/>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Zachowanie lokalnego dziedzictwa kulturowego i historycznego</w:t>
      </w:r>
    </w:p>
    <w:p w14:paraId="7D4A6AAD" w14:textId="77777777" w:rsidR="00883226" w:rsidRPr="0072047D" w:rsidRDefault="00883226" w:rsidP="0072047D">
      <w:pPr>
        <w:numPr>
          <w:ilvl w:val="0"/>
          <w:numId w:val="11"/>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Inicjowanie powstawania, przetwarzania lub wprowadzania na rynek produktów i usług, których podstawę stanowią lokalne zasoby, tradycyjne sektory gospodarki lub lokalne dziedzictwo</w:t>
      </w:r>
    </w:p>
    <w:p w14:paraId="2AEB7772" w14:textId="77777777" w:rsidR="00883226" w:rsidRPr="0072047D" w:rsidRDefault="00883226" w:rsidP="0072047D">
      <w:pPr>
        <w:numPr>
          <w:ilvl w:val="0"/>
          <w:numId w:val="11"/>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Wykorzystanie energii pochodzącej ze źródeł odnawialnych w celu poprawienia warunków prowadzenia działalności kulturalnej lub gospodarczej</w:t>
      </w:r>
    </w:p>
    <w:p w14:paraId="265208FD" w14:textId="77777777" w:rsidR="00AC6D00" w:rsidRPr="0072047D" w:rsidRDefault="00883226" w:rsidP="0072047D">
      <w:pPr>
        <w:numPr>
          <w:ilvl w:val="0"/>
          <w:numId w:val="11"/>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Inne, jakie? …………………………………………………….</w:t>
      </w:r>
    </w:p>
    <w:p w14:paraId="342F8AB5" w14:textId="77777777" w:rsidR="00C9768E" w:rsidRPr="0072047D" w:rsidRDefault="00C9768E" w:rsidP="0072047D">
      <w:pPr>
        <w:spacing w:line="276" w:lineRule="auto"/>
        <w:jc w:val="left"/>
        <w:rPr>
          <w:rFonts w:asciiTheme="minorHAnsi" w:eastAsia="Calibri" w:hAnsiTheme="minorHAnsi"/>
          <w:b/>
          <w:color w:val="00B0F0"/>
          <w:sz w:val="22"/>
          <w:szCs w:val="22"/>
          <w:lang w:eastAsia="en-US"/>
        </w:rPr>
      </w:pPr>
    </w:p>
    <w:p w14:paraId="3DEA779E" w14:textId="77777777" w:rsidR="00F525A7" w:rsidRDefault="00F525A7" w:rsidP="0072047D">
      <w:pPr>
        <w:shd w:val="clear" w:color="auto" w:fill="002060"/>
        <w:spacing w:line="276" w:lineRule="auto"/>
        <w:jc w:val="center"/>
        <w:rPr>
          <w:rFonts w:asciiTheme="minorHAnsi" w:eastAsia="Calibri" w:hAnsiTheme="minorHAnsi"/>
          <w:b/>
          <w:bCs/>
          <w:color w:val="FFFFFF"/>
          <w:sz w:val="22"/>
          <w:szCs w:val="22"/>
          <w:lang w:eastAsia="en-US"/>
        </w:rPr>
        <w:sectPr w:rsidR="00F525A7" w:rsidSect="00374432">
          <w:pgSz w:w="11906" w:h="16838" w:code="9"/>
          <w:pgMar w:top="1417" w:right="1417" w:bottom="1417" w:left="1417" w:header="708" w:footer="708" w:gutter="0"/>
          <w:cols w:space="708"/>
          <w:noEndnote/>
          <w:docGrid w:linePitch="272"/>
        </w:sectPr>
      </w:pPr>
    </w:p>
    <w:p w14:paraId="1EE90F75" w14:textId="3CF27E77" w:rsidR="00DD662B" w:rsidRPr="0072047D" w:rsidRDefault="00DD662B" w:rsidP="0072047D">
      <w:pPr>
        <w:shd w:val="clear" w:color="auto" w:fill="002060"/>
        <w:spacing w:line="276" w:lineRule="auto"/>
        <w:jc w:val="center"/>
        <w:rPr>
          <w:rFonts w:asciiTheme="minorHAnsi" w:eastAsia="Calibri" w:hAnsiTheme="minorHAnsi"/>
          <w:b/>
          <w:bCs/>
          <w:color w:val="FFFFFF"/>
          <w:sz w:val="22"/>
          <w:szCs w:val="22"/>
          <w:lang w:eastAsia="en-US"/>
        </w:rPr>
      </w:pPr>
      <w:r w:rsidRPr="0072047D">
        <w:rPr>
          <w:rFonts w:asciiTheme="minorHAnsi" w:eastAsia="Calibri" w:hAnsiTheme="minorHAnsi"/>
          <w:b/>
          <w:bCs/>
          <w:color w:val="FFFFFF"/>
          <w:sz w:val="22"/>
          <w:szCs w:val="22"/>
          <w:lang w:eastAsia="en-US"/>
        </w:rPr>
        <w:lastRenderedPageBreak/>
        <w:t>Współpraca w ramach LGD</w:t>
      </w:r>
    </w:p>
    <w:p w14:paraId="6E02BCD7" w14:textId="77777777" w:rsidR="00DD662B" w:rsidRPr="0072047D" w:rsidRDefault="00DD662B" w:rsidP="0072047D">
      <w:pPr>
        <w:autoSpaceDE w:val="0"/>
        <w:autoSpaceDN w:val="0"/>
        <w:adjustRightInd w:val="0"/>
        <w:spacing w:line="276" w:lineRule="auto"/>
        <w:rPr>
          <w:rFonts w:asciiTheme="minorHAnsi" w:eastAsia="Calibri" w:hAnsiTheme="minorHAnsi"/>
          <w:b/>
          <w:color w:val="00B0F0"/>
          <w:sz w:val="22"/>
          <w:szCs w:val="22"/>
          <w:lang w:eastAsia="en-US"/>
        </w:rPr>
      </w:pPr>
    </w:p>
    <w:p w14:paraId="7A136CED" w14:textId="77777777" w:rsidR="00DD662B" w:rsidRPr="0072047D" w:rsidRDefault="00DD662B" w:rsidP="0072047D">
      <w:pPr>
        <w:autoSpaceDE w:val="0"/>
        <w:autoSpaceDN w:val="0"/>
        <w:adjustRightInd w:val="0"/>
        <w:spacing w:line="276" w:lineRule="auto"/>
        <w:rPr>
          <w:rFonts w:asciiTheme="minorHAnsi" w:eastAsia="Calibri" w:hAnsiTheme="minorHAnsi"/>
          <w:b/>
          <w:sz w:val="22"/>
          <w:szCs w:val="22"/>
          <w:lang w:eastAsia="en-US"/>
        </w:rPr>
      </w:pPr>
      <w:r w:rsidRPr="0072047D">
        <w:rPr>
          <w:rFonts w:asciiTheme="minorHAnsi" w:eastAsia="Calibri" w:hAnsiTheme="minorHAnsi"/>
          <w:b/>
          <w:color w:val="00B0F0"/>
          <w:sz w:val="22"/>
          <w:szCs w:val="22"/>
          <w:lang w:eastAsia="en-US"/>
        </w:rPr>
        <w:t>PROG: MOŻLIWOŚĆ JEDNEJ ODPOWIEDZI</w:t>
      </w:r>
    </w:p>
    <w:p w14:paraId="5646C4CB" w14:textId="77777777" w:rsidR="00DD662B" w:rsidRPr="0072047D" w:rsidRDefault="00DD662B" w:rsidP="0072047D">
      <w:pPr>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 xml:space="preserve">P3.1. Czy dostrzega Pan/Pani </w:t>
      </w:r>
      <w:r w:rsidR="00C9768E" w:rsidRPr="0072047D">
        <w:rPr>
          <w:rFonts w:asciiTheme="minorHAnsi" w:eastAsia="Calibri" w:hAnsiTheme="minorHAnsi"/>
          <w:b/>
          <w:sz w:val="22"/>
          <w:szCs w:val="22"/>
          <w:lang w:eastAsia="en-US"/>
        </w:rPr>
        <w:t>bariery współpracy</w:t>
      </w:r>
      <w:r w:rsidRPr="0072047D">
        <w:rPr>
          <w:rFonts w:asciiTheme="minorHAnsi" w:eastAsia="Calibri" w:hAnsiTheme="minorHAnsi"/>
          <w:b/>
          <w:sz w:val="22"/>
          <w:szCs w:val="22"/>
          <w:lang w:eastAsia="en-US"/>
        </w:rPr>
        <w:t xml:space="preserve"> </w:t>
      </w:r>
      <w:r w:rsidR="00C9768E" w:rsidRPr="0072047D">
        <w:rPr>
          <w:rFonts w:asciiTheme="minorHAnsi" w:eastAsia="Calibri" w:hAnsiTheme="minorHAnsi"/>
          <w:b/>
          <w:sz w:val="22"/>
          <w:szCs w:val="22"/>
          <w:lang w:eastAsia="en-US"/>
        </w:rPr>
        <w:t xml:space="preserve">między </w:t>
      </w:r>
      <w:r w:rsidR="00477F80" w:rsidRPr="0072047D">
        <w:rPr>
          <w:rFonts w:asciiTheme="minorHAnsi" w:eastAsia="Calibri" w:hAnsiTheme="minorHAnsi"/>
          <w:b/>
          <w:sz w:val="22"/>
          <w:szCs w:val="22"/>
          <w:lang w:eastAsia="en-US"/>
        </w:rPr>
        <w:t>partnerami</w:t>
      </w:r>
      <w:r w:rsidR="00C9768E" w:rsidRPr="0072047D">
        <w:rPr>
          <w:rFonts w:asciiTheme="minorHAnsi" w:eastAsia="Calibri" w:hAnsiTheme="minorHAnsi"/>
          <w:b/>
          <w:sz w:val="22"/>
          <w:szCs w:val="22"/>
          <w:lang w:eastAsia="en-US"/>
        </w:rPr>
        <w:t xml:space="preserve"> </w:t>
      </w:r>
      <w:r w:rsidRPr="0072047D">
        <w:rPr>
          <w:rFonts w:asciiTheme="minorHAnsi" w:eastAsia="Calibri" w:hAnsiTheme="minorHAnsi"/>
          <w:b/>
          <w:sz w:val="22"/>
          <w:szCs w:val="22"/>
          <w:lang w:eastAsia="en-US"/>
        </w:rPr>
        <w:t>/</w:t>
      </w:r>
      <w:r w:rsidR="00477F80" w:rsidRPr="0072047D">
        <w:rPr>
          <w:rFonts w:asciiTheme="minorHAnsi" w:eastAsia="Calibri" w:hAnsiTheme="minorHAnsi"/>
          <w:b/>
          <w:sz w:val="22"/>
          <w:szCs w:val="22"/>
          <w:lang w:eastAsia="en-US"/>
        </w:rPr>
        <w:t>członkami</w:t>
      </w:r>
      <w:r w:rsidRPr="0072047D">
        <w:rPr>
          <w:rFonts w:asciiTheme="minorHAnsi" w:eastAsia="Calibri" w:hAnsiTheme="minorHAnsi"/>
          <w:b/>
          <w:sz w:val="22"/>
          <w:szCs w:val="22"/>
          <w:lang w:eastAsia="en-US"/>
        </w:rPr>
        <w:t xml:space="preserve"> </w:t>
      </w:r>
      <w:r w:rsidRPr="0072047D">
        <w:rPr>
          <w:rFonts w:asciiTheme="minorHAnsi" w:eastAsia="Calibri" w:hAnsiTheme="minorHAnsi"/>
          <w:b/>
          <w:sz w:val="22"/>
          <w:szCs w:val="22"/>
          <w:lang w:eastAsia="en-US"/>
        </w:rPr>
        <w:br/>
        <w:t>w LGD?</w:t>
      </w:r>
    </w:p>
    <w:p w14:paraId="73F893F5" w14:textId="77777777" w:rsidR="00DD662B" w:rsidRPr="0072047D" w:rsidRDefault="00DD662B" w:rsidP="0072047D">
      <w:pPr>
        <w:numPr>
          <w:ilvl w:val="0"/>
          <w:numId w:val="20"/>
        </w:numPr>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sz w:val="22"/>
          <w:szCs w:val="22"/>
          <w:lang w:eastAsia="en-US"/>
        </w:rPr>
        <w:t>tak</w:t>
      </w:r>
      <w:r w:rsidRPr="0072047D">
        <w:rPr>
          <w:rFonts w:asciiTheme="minorHAnsi" w:eastAsia="Calibri" w:hAnsiTheme="minorHAnsi"/>
          <w:b/>
          <w:color w:val="00B0F0"/>
          <w:sz w:val="22"/>
          <w:szCs w:val="22"/>
          <w:lang w:eastAsia="en-US"/>
        </w:rPr>
        <w:t xml:space="preserve"> PRZEJDŹ DO P3.2</w:t>
      </w:r>
    </w:p>
    <w:p w14:paraId="225113A5" w14:textId="77777777" w:rsidR="00DD662B" w:rsidRPr="0072047D" w:rsidRDefault="00DD662B" w:rsidP="0072047D">
      <w:pPr>
        <w:numPr>
          <w:ilvl w:val="0"/>
          <w:numId w:val="20"/>
        </w:numPr>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sz w:val="22"/>
          <w:szCs w:val="22"/>
          <w:lang w:eastAsia="en-US"/>
        </w:rPr>
        <w:t>nie</w:t>
      </w:r>
      <w:r w:rsidRPr="0072047D">
        <w:rPr>
          <w:rFonts w:asciiTheme="minorHAnsi" w:eastAsia="Calibri" w:hAnsiTheme="minorHAnsi"/>
          <w:b/>
          <w:color w:val="00B0F0"/>
          <w:sz w:val="22"/>
          <w:szCs w:val="22"/>
          <w:lang w:eastAsia="en-US"/>
        </w:rPr>
        <w:t xml:space="preserve"> PRZEJDŹ DO P3.3</w:t>
      </w:r>
    </w:p>
    <w:p w14:paraId="1B6B5B50" w14:textId="77777777" w:rsidR="00DD662B" w:rsidRPr="0072047D" w:rsidRDefault="00DD662B" w:rsidP="0072047D">
      <w:pPr>
        <w:spacing w:line="276" w:lineRule="auto"/>
        <w:rPr>
          <w:rFonts w:asciiTheme="minorHAnsi" w:eastAsia="Calibri" w:hAnsiTheme="minorHAnsi"/>
          <w:b/>
          <w:color w:val="00B0F0"/>
          <w:sz w:val="22"/>
          <w:szCs w:val="22"/>
          <w:lang w:eastAsia="en-US"/>
        </w:rPr>
      </w:pPr>
    </w:p>
    <w:p w14:paraId="009AD2A6" w14:textId="77777777" w:rsidR="00DD662B" w:rsidRPr="0072047D" w:rsidRDefault="00DD662B" w:rsidP="0072047D">
      <w:pPr>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FILTR: TYLKO JEŚLI P3.1. „Tak”. MOŻLIWOŚĆ JEDNEJ ODPOWIEDZI W KAŻDYM WIERSZU</w:t>
      </w:r>
    </w:p>
    <w:p w14:paraId="4E8FE1D3" w14:textId="77777777" w:rsidR="00DD662B" w:rsidRPr="0072047D" w:rsidRDefault="00DD662B" w:rsidP="0072047D">
      <w:pPr>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P3.2. Co Pana/</w:t>
      </w:r>
      <w:r w:rsidR="00C9768E" w:rsidRPr="0072047D">
        <w:rPr>
          <w:rFonts w:asciiTheme="minorHAnsi" w:eastAsia="Calibri" w:hAnsiTheme="minorHAnsi"/>
          <w:b/>
          <w:sz w:val="22"/>
          <w:szCs w:val="22"/>
          <w:lang w:eastAsia="en-US"/>
        </w:rPr>
        <w:t>Pani</w:t>
      </w:r>
      <w:r w:rsidRPr="0072047D">
        <w:rPr>
          <w:rFonts w:asciiTheme="minorHAnsi" w:eastAsia="Calibri" w:hAnsiTheme="minorHAnsi"/>
          <w:b/>
          <w:sz w:val="22"/>
          <w:szCs w:val="22"/>
          <w:lang w:eastAsia="en-US"/>
        </w:rPr>
        <w:t xml:space="preserve"> zdaniem może utrudniać współpracę partnerom/członkom LGD? Prosimy </w:t>
      </w:r>
      <w:r w:rsidR="00325D3A" w:rsidRPr="0072047D">
        <w:rPr>
          <w:rFonts w:asciiTheme="minorHAnsi" w:eastAsia="Calibri" w:hAnsiTheme="minorHAnsi"/>
          <w:b/>
          <w:sz w:val="22"/>
          <w:szCs w:val="22"/>
          <w:lang w:eastAsia="en-US"/>
        </w:rPr>
        <w:br/>
      </w:r>
      <w:r w:rsidRPr="0072047D">
        <w:rPr>
          <w:rFonts w:asciiTheme="minorHAnsi" w:eastAsia="Calibri" w:hAnsiTheme="minorHAnsi"/>
          <w:b/>
          <w:sz w:val="22"/>
          <w:szCs w:val="22"/>
          <w:lang w:eastAsia="en-US"/>
        </w:rPr>
        <w:t xml:space="preserve">o ocenę według następującej skali: w b. dużym stopniu (4), w dużym </w:t>
      </w:r>
      <w:r w:rsidR="00C9768E" w:rsidRPr="0072047D">
        <w:rPr>
          <w:rFonts w:asciiTheme="minorHAnsi" w:eastAsia="Calibri" w:hAnsiTheme="minorHAnsi"/>
          <w:b/>
          <w:sz w:val="22"/>
          <w:szCs w:val="22"/>
          <w:lang w:eastAsia="en-US"/>
        </w:rPr>
        <w:t>stopniu (3), w małym stopniu(2)</w:t>
      </w:r>
      <w:r w:rsidRPr="0072047D">
        <w:rPr>
          <w:rFonts w:asciiTheme="minorHAnsi" w:eastAsia="Calibri" w:hAnsiTheme="minorHAnsi"/>
          <w:b/>
          <w:sz w:val="22"/>
          <w:szCs w:val="22"/>
          <w:lang w:eastAsia="en-US"/>
        </w:rPr>
        <w:t>, w b. mał</w:t>
      </w:r>
      <w:r w:rsidR="00834E12" w:rsidRPr="0072047D">
        <w:rPr>
          <w:rFonts w:asciiTheme="minorHAnsi" w:eastAsia="Calibri" w:hAnsiTheme="minorHAnsi"/>
          <w:b/>
          <w:sz w:val="22"/>
          <w:szCs w:val="22"/>
          <w:lang w:eastAsia="en-US"/>
        </w:rPr>
        <w:t>ym stopniu (1), bez znaczenia (98</w:t>
      </w:r>
      <w:r w:rsidRPr="0072047D">
        <w:rPr>
          <w:rFonts w:asciiTheme="minorHAnsi" w:eastAsia="Calibri" w:hAnsiTheme="minorHAnsi"/>
          <w:b/>
          <w:sz w:val="22"/>
          <w:szCs w:val="22"/>
          <w:lang w:eastAsia="en-US"/>
        </w:rPr>
        <w:t>).</w:t>
      </w:r>
    </w:p>
    <w:tbl>
      <w:tblPr>
        <w:tblStyle w:val="Tabela-Siatka2"/>
        <w:tblW w:w="9240" w:type="dxa"/>
        <w:tblInd w:w="108" w:type="dxa"/>
        <w:tblLook w:val="04A0" w:firstRow="1" w:lastRow="0" w:firstColumn="1" w:lastColumn="0" w:noHBand="0" w:noVBand="1"/>
      </w:tblPr>
      <w:tblGrid>
        <w:gridCol w:w="6455"/>
        <w:gridCol w:w="557"/>
        <w:gridCol w:w="557"/>
        <w:gridCol w:w="557"/>
        <w:gridCol w:w="557"/>
        <w:gridCol w:w="557"/>
      </w:tblGrid>
      <w:tr w:rsidR="00325D3A" w:rsidRPr="00F525A7" w14:paraId="30367C5F" w14:textId="77777777" w:rsidTr="00BF6C90">
        <w:trPr>
          <w:trHeight w:val="283"/>
          <w:tblHeader/>
        </w:trPr>
        <w:tc>
          <w:tcPr>
            <w:tcW w:w="6455" w:type="dxa"/>
            <w:shd w:val="clear" w:color="auto" w:fill="002060"/>
          </w:tcPr>
          <w:p w14:paraId="00D74C5A" w14:textId="77777777" w:rsidR="00325D3A" w:rsidRPr="00F525A7" w:rsidRDefault="00325D3A" w:rsidP="0072047D">
            <w:pPr>
              <w:spacing w:line="276" w:lineRule="auto"/>
              <w:ind w:left="720"/>
              <w:contextualSpacing/>
              <w:jc w:val="left"/>
              <w:rPr>
                <w:rFonts w:asciiTheme="minorHAnsi" w:eastAsia="Calibri" w:hAnsiTheme="minorHAnsi"/>
                <w:b/>
                <w:sz w:val="20"/>
                <w:szCs w:val="20"/>
              </w:rPr>
            </w:pPr>
          </w:p>
        </w:tc>
        <w:tc>
          <w:tcPr>
            <w:tcW w:w="557" w:type="dxa"/>
            <w:shd w:val="clear" w:color="auto" w:fill="002060"/>
          </w:tcPr>
          <w:p w14:paraId="5E98B877" w14:textId="77777777" w:rsidR="00325D3A" w:rsidRPr="00F525A7" w:rsidRDefault="00325D3A" w:rsidP="0072047D">
            <w:pPr>
              <w:spacing w:line="276" w:lineRule="auto"/>
              <w:ind w:left="13"/>
              <w:contextualSpacing/>
              <w:jc w:val="center"/>
              <w:rPr>
                <w:rFonts w:asciiTheme="minorHAnsi" w:eastAsia="Calibri" w:hAnsiTheme="minorHAnsi"/>
                <w:b/>
                <w:sz w:val="20"/>
                <w:szCs w:val="20"/>
              </w:rPr>
            </w:pPr>
            <w:r w:rsidRPr="00F525A7">
              <w:rPr>
                <w:rFonts w:asciiTheme="minorHAnsi" w:eastAsia="Calibri" w:hAnsiTheme="minorHAnsi"/>
                <w:b/>
                <w:sz w:val="20"/>
                <w:szCs w:val="20"/>
              </w:rPr>
              <w:t>4</w:t>
            </w:r>
          </w:p>
        </w:tc>
        <w:tc>
          <w:tcPr>
            <w:tcW w:w="557" w:type="dxa"/>
            <w:shd w:val="clear" w:color="auto" w:fill="002060"/>
          </w:tcPr>
          <w:p w14:paraId="23E987AC" w14:textId="77777777" w:rsidR="00325D3A" w:rsidRPr="00F525A7" w:rsidRDefault="00325D3A" w:rsidP="0072047D">
            <w:pPr>
              <w:spacing w:line="276" w:lineRule="auto"/>
              <w:ind w:left="13"/>
              <w:contextualSpacing/>
              <w:jc w:val="center"/>
              <w:rPr>
                <w:rFonts w:asciiTheme="minorHAnsi" w:eastAsia="Calibri" w:hAnsiTheme="minorHAnsi"/>
                <w:b/>
                <w:sz w:val="20"/>
                <w:szCs w:val="20"/>
              </w:rPr>
            </w:pPr>
            <w:r w:rsidRPr="00F525A7">
              <w:rPr>
                <w:rFonts w:asciiTheme="minorHAnsi" w:eastAsia="Calibri" w:hAnsiTheme="minorHAnsi"/>
                <w:b/>
                <w:sz w:val="20"/>
                <w:szCs w:val="20"/>
              </w:rPr>
              <w:t>3</w:t>
            </w:r>
          </w:p>
        </w:tc>
        <w:tc>
          <w:tcPr>
            <w:tcW w:w="557" w:type="dxa"/>
            <w:shd w:val="clear" w:color="auto" w:fill="002060"/>
          </w:tcPr>
          <w:p w14:paraId="510699A4" w14:textId="77777777" w:rsidR="00325D3A" w:rsidRPr="00F525A7" w:rsidRDefault="00325D3A" w:rsidP="0072047D">
            <w:pPr>
              <w:spacing w:line="276" w:lineRule="auto"/>
              <w:ind w:left="13"/>
              <w:contextualSpacing/>
              <w:jc w:val="center"/>
              <w:rPr>
                <w:rFonts w:asciiTheme="minorHAnsi" w:eastAsia="Calibri" w:hAnsiTheme="minorHAnsi"/>
                <w:b/>
                <w:sz w:val="20"/>
                <w:szCs w:val="20"/>
              </w:rPr>
            </w:pPr>
            <w:r w:rsidRPr="00F525A7">
              <w:rPr>
                <w:rFonts w:asciiTheme="minorHAnsi" w:eastAsia="Calibri" w:hAnsiTheme="minorHAnsi"/>
                <w:b/>
                <w:sz w:val="20"/>
                <w:szCs w:val="20"/>
              </w:rPr>
              <w:t>2</w:t>
            </w:r>
          </w:p>
        </w:tc>
        <w:tc>
          <w:tcPr>
            <w:tcW w:w="557" w:type="dxa"/>
            <w:shd w:val="clear" w:color="auto" w:fill="002060"/>
          </w:tcPr>
          <w:p w14:paraId="0540FF59" w14:textId="77777777" w:rsidR="00325D3A" w:rsidRPr="00F525A7" w:rsidRDefault="00325D3A" w:rsidP="0072047D">
            <w:pPr>
              <w:spacing w:line="276" w:lineRule="auto"/>
              <w:ind w:left="13"/>
              <w:contextualSpacing/>
              <w:jc w:val="center"/>
              <w:rPr>
                <w:rFonts w:asciiTheme="minorHAnsi" w:eastAsia="Calibri" w:hAnsiTheme="minorHAnsi"/>
                <w:b/>
                <w:sz w:val="20"/>
                <w:szCs w:val="20"/>
              </w:rPr>
            </w:pPr>
            <w:r w:rsidRPr="00F525A7">
              <w:rPr>
                <w:rFonts w:asciiTheme="minorHAnsi" w:eastAsia="Calibri" w:hAnsiTheme="minorHAnsi"/>
                <w:b/>
                <w:sz w:val="20"/>
                <w:szCs w:val="20"/>
              </w:rPr>
              <w:t>1</w:t>
            </w:r>
          </w:p>
        </w:tc>
        <w:tc>
          <w:tcPr>
            <w:tcW w:w="557" w:type="dxa"/>
            <w:shd w:val="clear" w:color="auto" w:fill="002060"/>
          </w:tcPr>
          <w:p w14:paraId="2990B9D9" w14:textId="77777777" w:rsidR="00325D3A" w:rsidRPr="00F525A7" w:rsidRDefault="00834E12" w:rsidP="0072047D">
            <w:pPr>
              <w:spacing w:line="276" w:lineRule="auto"/>
              <w:ind w:left="13"/>
              <w:contextualSpacing/>
              <w:jc w:val="center"/>
              <w:rPr>
                <w:rFonts w:asciiTheme="minorHAnsi" w:eastAsia="Calibri" w:hAnsiTheme="minorHAnsi"/>
                <w:b/>
                <w:sz w:val="20"/>
                <w:szCs w:val="20"/>
              </w:rPr>
            </w:pPr>
            <w:r w:rsidRPr="00F525A7">
              <w:rPr>
                <w:rFonts w:asciiTheme="minorHAnsi" w:eastAsia="Calibri" w:hAnsiTheme="minorHAnsi"/>
                <w:b/>
                <w:sz w:val="20"/>
                <w:szCs w:val="20"/>
              </w:rPr>
              <w:t>98</w:t>
            </w:r>
          </w:p>
        </w:tc>
      </w:tr>
      <w:tr w:rsidR="00325D3A" w:rsidRPr="00F525A7" w14:paraId="57F14B6E" w14:textId="77777777" w:rsidTr="00834E12">
        <w:trPr>
          <w:trHeight w:val="272"/>
        </w:trPr>
        <w:tc>
          <w:tcPr>
            <w:tcW w:w="6455" w:type="dxa"/>
          </w:tcPr>
          <w:p w14:paraId="354E0761" w14:textId="77777777" w:rsidR="00325D3A" w:rsidRPr="00F525A7" w:rsidRDefault="00325D3A" w:rsidP="0072047D">
            <w:pPr>
              <w:pStyle w:val="Tekstkomentarza"/>
              <w:spacing w:line="276" w:lineRule="auto"/>
              <w:rPr>
                <w:rFonts w:asciiTheme="minorHAnsi" w:hAnsiTheme="minorHAnsi"/>
                <w:sz w:val="20"/>
              </w:rPr>
            </w:pPr>
            <w:r w:rsidRPr="00F525A7">
              <w:rPr>
                <w:rFonts w:asciiTheme="minorHAnsi" w:eastAsia="Calibri" w:hAnsiTheme="minorHAnsi"/>
                <w:sz w:val="20"/>
              </w:rPr>
              <w:t xml:space="preserve">P3.2.1 </w:t>
            </w:r>
            <w:r w:rsidRPr="00F525A7">
              <w:rPr>
                <w:rFonts w:asciiTheme="minorHAnsi" w:hAnsiTheme="minorHAnsi"/>
                <w:sz w:val="20"/>
              </w:rPr>
              <w:t>rozległość obszaru, na którym działa LGD</w:t>
            </w:r>
          </w:p>
        </w:tc>
        <w:tc>
          <w:tcPr>
            <w:tcW w:w="557" w:type="dxa"/>
            <w:vAlign w:val="center"/>
          </w:tcPr>
          <w:p w14:paraId="0D7DD6EE" w14:textId="77777777" w:rsidR="00325D3A" w:rsidRPr="00F525A7" w:rsidRDefault="00325D3A"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4</w:t>
            </w:r>
          </w:p>
        </w:tc>
        <w:tc>
          <w:tcPr>
            <w:tcW w:w="557" w:type="dxa"/>
            <w:vAlign w:val="center"/>
          </w:tcPr>
          <w:p w14:paraId="2FAB0EE7" w14:textId="77777777" w:rsidR="00325D3A" w:rsidRPr="00F525A7" w:rsidRDefault="00325D3A"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3</w:t>
            </w:r>
          </w:p>
        </w:tc>
        <w:tc>
          <w:tcPr>
            <w:tcW w:w="557" w:type="dxa"/>
            <w:vAlign w:val="center"/>
          </w:tcPr>
          <w:p w14:paraId="50676E5D" w14:textId="77777777" w:rsidR="00325D3A" w:rsidRPr="00F525A7" w:rsidRDefault="00325D3A"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2</w:t>
            </w:r>
          </w:p>
        </w:tc>
        <w:tc>
          <w:tcPr>
            <w:tcW w:w="557" w:type="dxa"/>
            <w:vAlign w:val="center"/>
          </w:tcPr>
          <w:p w14:paraId="2B01B356" w14:textId="77777777" w:rsidR="00325D3A" w:rsidRPr="00F525A7" w:rsidRDefault="00325D3A"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1</w:t>
            </w:r>
          </w:p>
        </w:tc>
        <w:tc>
          <w:tcPr>
            <w:tcW w:w="557" w:type="dxa"/>
            <w:vAlign w:val="center"/>
          </w:tcPr>
          <w:p w14:paraId="7B49C401" w14:textId="77777777" w:rsidR="00325D3A" w:rsidRPr="00F525A7" w:rsidRDefault="00834E12"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98</w:t>
            </w:r>
          </w:p>
        </w:tc>
      </w:tr>
      <w:tr w:rsidR="00325D3A" w:rsidRPr="00F525A7" w14:paraId="51320F31" w14:textId="77777777" w:rsidTr="00834E12">
        <w:trPr>
          <w:trHeight w:val="272"/>
        </w:trPr>
        <w:tc>
          <w:tcPr>
            <w:tcW w:w="6455" w:type="dxa"/>
          </w:tcPr>
          <w:p w14:paraId="5EE7988B" w14:textId="77777777" w:rsidR="00325D3A" w:rsidRPr="00F525A7" w:rsidRDefault="00325D3A" w:rsidP="0072047D">
            <w:pPr>
              <w:tabs>
                <w:tab w:val="left" w:pos="295"/>
              </w:tabs>
              <w:spacing w:line="276" w:lineRule="auto"/>
              <w:contextualSpacing/>
              <w:rPr>
                <w:rFonts w:asciiTheme="minorHAnsi" w:eastAsia="Calibri" w:hAnsiTheme="minorHAnsi"/>
                <w:sz w:val="20"/>
                <w:szCs w:val="20"/>
              </w:rPr>
            </w:pPr>
            <w:r w:rsidRPr="00F525A7">
              <w:rPr>
                <w:rFonts w:asciiTheme="minorHAnsi" w:eastAsia="Calibri" w:hAnsiTheme="minorHAnsi"/>
                <w:sz w:val="20"/>
                <w:szCs w:val="20"/>
              </w:rPr>
              <w:t>P3.2.2 niewystarczające w stosunku do zakresu działalności wyposażenie biura LGD (dostępność miejsca do spotkań, sprzęt)</w:t>
            </w:r>
          </w:p>
        </w:tc>
        <w:tc>
          <w:tcPr>
            <w:tcW w:w="557" w:type="dxa"/>
            <w:vAlign w:val="center"/>
          </w:tcPr>
          <w:p w14:paraId="75D407AD" w14:textId="77777777" w:rsidR="00325D3A" w:rsidRPr="00F525A7" w:rsidRDefault="00325D3A"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4</w:t>
            </w:r>
          </w:p>
        </w:tc>
        <w:tc>
          <w:tcPr>
            <w:tcW w:w="557" w:type="dxa"/>
            <w:vAlign w:val="center"/>
          </w:tcPr>
          <w:p w14:paraId="6237695D" w14:textId="77777777" w:rsidR="00325D3A" w:rsidRPr="00F525A7" w:rsidRDefault="00325D3A"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3</w:t>
            </w:r>
          </w:p>
        </w:tc>
        <w:tc>
          <w:tcPr>
            <w:tcW w:w="557" w:type="dxa"/>
            <w:vAlign w:val="center"/>
          </w:tcPr>
          <w:p w14:paraId="02D1F5D2" w14:textId="77777777" w:rsidR="00325D3A" w:rsidRPr="00F525A7" w:rsidRDefault="00325D3A"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2</w:t>
            </w:r>
          </w:p>
        </w:tc>
        <w:tc>
          <w:tcPr>
            <w:tcW w:w="557" w:type="dxa"/>
            <w:vAlign w:val="center"/>
          </w:tcPr>
          <w:p w14:paraId="4BD03562" w14:textId="77777777" w:rsidR="00325D3A" w:rsidRPr="00F525A7" w:rsidRDefault="00325D3A"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1</w:t>
            </w:r>
          </w:p>
        </w:tc>
        <w:tc>
          <w:tcPr>
            <w:tcW w:w="557" w:type="dxa"/>
            <w:vAlign w:val="center"/>
          </w:tcPr>
          <w:p w14:paraId="0D9CBE02" w14:textId="77777777" w:rsidR="00325D3A" w:rsidRPr="00F525A7" w:rsidRDefault="00834E12"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98</w:t>
            </w:r>
          </w:p>
        </w:tc>
      </w:tr>
      <w:tr w:rsidR="00325D3A" w:rsidRPr="00F525A7" w14:paraId="104DCA72" w14:textId="77777777" w:rsidTr="00834E12">
        <w:trPr>
          <w:trHeight w:val="272"/>
        </w:trPr>
        <w:tc>
          <w:tcPr>
            <w:tcW w:w="6455" w:type="dxa"/>
          </w:tcPr>
          <w:p w14:paraId="087DBB0C" w14:textId="77777777" w:rsidR="00325D3A" w:rsidRPr="00F525A7" w:rsidRDefault="00325D3A" w:rsidP="0072047D">
            <w:pPr>
              <w:tabs>
                <w:tab w:val="left" w:pos="295"/>
              </w:tabs>
              <w:spacing w:line="276" w:lineRule="auto"/>
              <w:contextualSpacing/>
              <w:rPr>
                <w:rFonts w:asciiTheme="minorHAnsi" w:eastAsia="Calibri" w:hAnsiTheme="minorHAnsi"/>
                <w:sz w:val="20"/>
                <w:szCs w:val="20"/>
              </w:rPr>
            </w:pPr>
            <w:r w:rsidRPr="00F525A7">
              <w:rPr>
                <w:rFonts w:asciiTheme="minorHAnsi" w:eastAsia="Calibri" w:hAnsiTheme="minorHAnsi"/>
                <w:sz w:val="20"/>
                <w:szCs w:val="20"/>
              </w:rPr>
              <w:t xml:space="preserve">P3.2.3 </w:t>
            </w:r>
            <w:r w:rsidRPr="00F525A7">
              <w:rPr>
                <w:rFonts w:asciiTheme="minorHAnsi" w:hAnsiTheme="minorHAnsi"/>
                <w:sz w:val="20"/>
                <w:szCs w:val="20"/>
              </w:rPr>
              <w:t>liczne obowiązki zawodowe i prywatne członków LGD i partnerów LGD uniemożliwiające regularne spotkania</w:t>
            </w:r>
            <w:r w:rsidRPr="00F525A7">
              <w:rPr>
                <w:rFonts w:asciiTheme="minorHAnsi" w:eastAsia="Calibri" w:hAnsiTheme="minorHAnsi"/>
                <w:sz w:val="20"/>
                <w:szCs w:val="20"/>
              </w:rPr>
              <w:t xml:space="preserve"> </w:t>
            </w:r>
          </w:p>
        </w:tc>
        <w:tc>
          <w:tcPr>
            <w:tcW w:w="557" w:type="dxa"/>
            <w:vAlign w:val="center"/>
          </w:tcPr>
          <w:p w14:paraId="5A7D7295" w14:textId="77777777" w:rsidR="00325D3A" w:rsidRPr="00F525A7" w:rsidRDefault="00325D3A"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4</w:t>
            </w:r>
          </w:p>
        </w:tc>
        <w:tc>
          <w:tcPr>
            <w:tcW w:w="557" w:type="dxa"/>
            <w:vAlign w:val="center"/>
          </w:tcPr>
          <w:p w14:paraId="19A192F3" w14:textId="77777777" w:rsidR="00325D3A" w:rsidRPr="00F525A7" w:rsidRDefault="00325D3A"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3</w:t>
            </w:r>
          </w:p>
        </w:tc>
        <w:tc>
          <w:tcPr>
            <w:tcW w:w="557" w:type="dxa"/>
            <w:vAlign w:val="center"/>
          </w:tcPr>
          <w:p w14:paraId="668F3F6E" w14:textId="77777777" w:rsidR="00325D3A" w:rsidRPr="00F525A7" w:rsidRDefault="00325D3A"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2</w:t>
            </w:r>
          </w:p>
        </w:tc>
        <w:tc>
          <w:tcPr>
            <w:tcW w:w="557" w:type="dxa"/>
            <w:vAlign w:val="center"/>
          </w:tcPr>
          <w:p w14:paraId="20813FEC" w14:textId="77777777" w:rsidR="00325D3A" w:rsidRPr="00F525A7" w:rsidRDefault="00325D3A"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1</w:t>
            </w:r>
          </w:p>
        </w:tc>
        <w:tc>
          <w:tcPr>
            <w:tcW w:w="557" w:type="dxa"/>
            <w:vAlign w:val="center"/>
          </w:tcPr>
          <w:p w14:paraId="197DF5DC" w14:textId="77777777" w:rsidR="00325D3A" w:rsidRPr="00F525A7" w:rsidRDefault="00834E12"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98</w:t>
            </w:r>
          </w:p>
        </w:tc>
      </w:tr>
      <w:tr w:rsidR="00325D3A" w:rsidRPr="00F525A7" w14:paraId="4510AA16" w14:textId="77777777" w:rsidTr="00834E12">
        <w:trPr>
          <w:trHeight w:val="283"/>
        </w:trPr>
        <w:tc>
          <w:tcPr>
            <w:tcW w:w="6455" w:type="dxa"/>
          </w:tcPr>
          <w:p w14:paraId="135C42DF" w14:textId="77777777" w:rsidR="00325D3A" w:rsidRPr="00F525A7" w:rsidRDefault="00325D3A" w:rsidP="0072047D">
            <w:pPr>
              <w:tabs>
                <w:tab w:val="left" w:pos="295"/>
              </w:tabs>
              <w:spacing w:line="276" w:lineRule="auto"/>
              <w:contextualSpacing/>
              <w:rPr>
                <w:rFonts w:asciiTheme="minorHAnsi" w:eastAsia="Calibri" w:hAnsiTheme="minorHAnsi"/>
                <w:sz w:val="20"/>
                <w:szCs w:val="20"/>
              </w:rPr>
            </w:pPr>
            <w:r w:rsidRPr="00F525A7">
              <w:rPr>
                <w:rFonts w:asciiTheme="minorHAnsi" w:eastAsia="Calibri" w:hAnsiTheme="minorHAnsi"/>
                <w:sz w:val="20"/>
                <w:szCs w:val="20"/>
              </w:rPr>
              <w:t xml:space="preserve">P3.2.4 </w:t>
            </w:r>
            <w:r w:rsidR="00834E12" w:rsidRPr="00F525A7">
              <w:rPr>
                <w:rFonts w:asciiTheme="minorHAnsi" w:eastAsia="Calibri" w:hAnsiTheme="minorHAnsi"/>
                <w:sz w:val="20"/>
                <w:szCs w:val="20"/>
              </w:rPr>
              <w:t xml:space="preserve">niewystarczające zaangażowanie </w:t>
            </w:r>
            <w:r w:rsidRPr="00F525A7">
              <w:rPr>
                <w:rFonts w:asciiTheme="minorHAnsi" w:eastAsia="Calibri" w:hAnsiTheme="minorHAnsi"/>
                <w:sz w:val="20"/>
                <w:szCs w:val="20"/>
              </w:rPr>
              <w:t>czło</w:t>
            </w:r>
            <w:r w:rsidR="00834E12" w:rsidRPr="00F525A7">
              <w:rPr>
                <w:rFonts w:asciiTheme="minorHAnsi" w:eastAsia="Calibri" w:hAnsiTheme="minorHAnsi"/>
                <w:sz w:val="20"/>
                <w:szCs w:val="20"/>
              </w:rPr>
              <w:t>nków</w:t>
            </w:r>
            <w:r w:rsidRPr="00F525A7">
              <w:rPr>
                <w:rFonts w:asciiTheme="minorHAnsi" w:eastAsia="Calibri" w:hAnsiTheme="minorHAnsi"/>
                <w:sz w:val="20"/>
                <w:szCs w:val="20"/>
              </w:rPr>
              <w:t>/ partner</w:t>
            </w:r>
            <w:r w:rsidR="00834E12" w:rsidRPr="00F525A7">
              <w:rPr>
                <w:rFonts w:asciiTheme="minorHAnsi" w:eastAsia="Calibri" w:hAnsiTheme="minorHAnsi"/>
                <w:sz w:val="20"/>
                <w:szCs w:val="20"/>
              </w:rPr>
              <w:t>ów w bieżącą działalność LGD</w:t>
            </w:r>
          </w:p>
        </w:tc>
        <w:tc>
          <w:tcPr>
            <w:tcW w:w="557" w:type="dxa"/>
            <w:vAlign w:val="center"/>
          </w:tcPr>
          <w:p w14:paraId="557E151D" w14:textId="77777777" w:rsidR="00325D3A" w:rsidRPr="00F525A7" w:rsidRDefault="00325D3A"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4</w:t>
            </w:r>
          </w:p>
        </w:tc>
        <w:tc>
          <w:tcPr>
            <w:tcW w:w="557" w:type="dxa"/>
            <w:vAlign w:val="center"/>
          </w:tcPr>
          <w:p w14:paraId="60FCEAE6" w14:textId="77777777" w:rsidR="00325D3A" w:rsidRPr="00F525A7" w:rsidRDefault="00325D3A"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3</w:t>
            </w:r>
          </w:p>
        </w:tc>
        <w:tc>
          <w:tcPr>
            <w:tcW w:w="557" w:type="dxa"/>
            <w:vAlign w:val="center"/>
          </w:tcPr>
          <w:p w14:paraId="61CC72F0" w14:textId="77777777" w:rsidR="00325D3A" w:rsidRPr="00F525A7" w:rsidRDefault="00325D3A"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2</w:t>
            </w:r>
          </w:p>
        </w:tc>
        <w:tc>
          <w:tcPr>
            <w:tcW w:w="557" w:type="dxa"/>
            <w:vAlign w:val="center"/>
          </w:tcPr>
          <w:p w14:paraId="7B6244EA" w14:textId="77777777" w:rsidR="00325D3A" w:rsidRPr="00F525A7" w:rsidRDefault="00325D3A"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1</w:t>
            </w:r>
          </w:p>
        </w:tc>
        <w:tc>
          <w:tcPr>
            <w:tcW w:w="557" w:type="dxa"/>
            <w:vAlign w:val="center"/>
          </w:tcPr>
          <w:p w14:paraId="03FABC26" w14:textId="77777777" w:rsidR="00325D3A" w:rsidRPr="00F525A7" w:rsidRDefault="00834E12"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98</w:t>
            </w:r>
          </w:p>
        </w:tc>
      </w:tr>
      <w:tr w:rsidR="00325D3A" w:rsidRPr="00F525A7" w14:paraId="1F698196" w14:textId="77777777" w:rsidTr="00834E12">
        <w:trPr>
          <w:trHeight w:val="272"/>
        </w:trPr>
        <w:tc>
          <w:tcPr>
            <w:tcW w:w="6455" w:type="dxa"/>
          </w:tcPr>
          <w:p w14:paraId="2B59F53F" w14:textId="77777777" w:rsidR="00325D3A" w:rsidRPr="00F525A7" w:rsidRDefault="00325D3A" w:rsidP="0072047D">
            <w:pPr>
              <w:tabs>
                <w:tab w:val="left" w:pos="295"/>
              </w:tabs>
              <w:spacing w:line="276" w:lineRule="auto"/>
              <w:contextualSpacing/>
              <w:rPr>
                <w:rFonts w:asciiTheme="minorHAnsi" w:eastAsia="Calibri" w:hAnsiTheme="minorHAnsi"/>
                <w:sz w:val="20"/>
                <w:szCs w:val="20"/>
              </w:rPr>
            </w:pPr>
            <w:r w:rsidRPr="00F525A7">
              <w:rPr>
                <w:rFonts w:asciiTheme="minorHAnsi" w:eastAsia="Calibri" w:hAnsiTheme="minorHAnsi"/>
                <w:sz w:val="20"/>
                <w:szCs w:val="20"/>
              </w:rPr>
              <w:t xml:space="preserve">P3.2.5 </w:t>
            </w:r>
            <w:r w:rsidRPr="00F525A7">
              <w:rPr>
                <w:rFonts w:asciiTheme="minorHAnsi" w:hAnsiTheme="minorHAnsi"/>
                <w:sz w:val="20"/>
                <w:szCs w:val="20"/>
              </w:rPr>
              <w:t xml:space="preserve">spory pomiędzy przedstawicielami sektora społecznego, publicznego </w:t>
            </w:r>
            <w:r w:rsidRPr="00F525A7">
              <w:rPr>
                <w:rFonts w:asciiTheme="minorHAnsi" w:hAnsiTheme="minorHAnsi"/>
                <w:sz w:val="20"/>
                <w:szCs w:val="20"/>
              </w:rPr>
              <w:br/>
              <w:t>i gospodarczego</w:t>
            </w:r>
          </w:p>
        </w:tc>
        <w:tc>
          <w:tcPr>
            <w:tcW w:w="557" w:type="dxa"/>
            <w:vAlign w:val="center"/>
          </w:tcPr>
          <w:p w14:paraId="352230E7" w14:textId="77777777" w:rsidR="00325D3A" w:rsidRPr="00F525A7" w:rsidRDefault="00325D3A"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4</w:t>
            </w:r>
          </w:p>
        </w:tc>
        <w:tc>
          <w:tcPr>
            <w:tcW w:w="557" w:type="dxa"/>
            <w:vAlign w:val="center"/>
          </w:tcPr>
          <w:p w14:paraId="7BBADE8A" w14:textId="77777777" w:rsidR="00325D3A" w:rsidRPr="00F525A7" w:rsidRDefault="00325D3A"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3</w:t>
            </w:r>
          </w:p>
        </w:tc>
        <w:tc>
          <w:tcPr>
            <w:tcW w:w="557" w:type="dxa"/>
            <w:vAlign w:val="center"/>
          </w:tcPr>
          <w:p w14:paraId="4AF83F0E" w14:textId="77777777" w:rsidR="00325D3A" w:rsidRPr="00F525A7" w:rsidRDefault="00325D3A"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2</w:t>
            </w:r>
          </w:p>
        </w:tc>
        <w:tc>
          <w:tcPr>
            <w:tcW w:w="557" w:type="dxa"/>
            <w:vAlign w:val="center"/>
          </w:tcPr>
          <w:p w14:paraId="3097DDB8" w14:textId="77777777" w:rsidR="00325D3A" w:rsidRPr="00F525A7" w:rsidRDefault="00325D3A"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1</w:t>
            </w:r>
          </w:p>
        </w:tc>
        <w:tc>
          <w:tcPr>
            <w:tcW w:w="557" w:type="dxa"/>
            <w:vAlign w:val="center"/>
          </w:tcPr>
          <w:p w14:paraId="4D21A952" w14:textId="77777777" w:rsidR="00325D3A" w:rsidRPr="00F525A7" w:rsidRDefault="00834E12"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98</w:t>
            </w:r>
          </w:p>
        </w:tc>
      </w:tr>
      <w:tr w:rsidR="00325D3A" w:rsidRPr="00F525A7" w14:paraId="7095DC1C" w14:textId="77777777" w:rsidTr="00834E12">
        <w:trPr>
          <w:trHeight w:val="272"/>
        </w:trPr>
        <w:tc>
          <w:tcPr>
            <w:tcW w:w="6455" w:type="dxa"/>
          </w:tcPr>
          <w:p w14:paraId="2D9D2651" w14:textId="05BAA7A1" w:rsidR="00325D3A" w:rsidRPr="00F525A7" w:rsidRDefault="00325D3A" w:rsidP="0072047D">
            <w:pPr>
              <w:tabs>
                <w:tab w:val="left" w:pos="295"/>
              </w:tabs>
              <w:spacing w:line="276" w:lineRule="auto"/>
              <w:contextualSpacing/>
              <w:rPr>
                <w:rFonts w:asciiTheme="minorHAnsi" w:eastAsia="Calibri" w:hAnsiTheme="minorHAnsi"/>
                <w:sz w:val="20"/>
                <w:szCs w:val="20"/>
              </w:rPr>
            </w:pPr>
            <w:r w:rsidRPr="00F525A7">
              <w:rPr>
                <w:rFonts w:asciiTheme="minorHAnsi" w:eastAsia="Calibri" w:hAnsiTheme="minorHAnsi"/>
                <w:sz w:val="20"/>
                <w:szCs w:val="20"/>
              </w:rPr>
              <w:t xml:space="preserve">P3.2.6 </w:t>
            </w:r>
            <w:r w:rsidRPr="00F525A7">
              <w:rPr>
                <w:rFonts w:asciiTheme="minorHAnsi" w:hAnsiTheme="minorHAnsi"/>
                <w:sz w:val="20"/>
                <w:szCs w:val="20"/>
              </w:rPr>
              <w:t>brak motywacji do dalszej działalności w LGD</w:t>
            </w:r>
            <w:r w:rsidRPr="00F525A7">
              <w:rPr>
                <w:rFonts w:asciiTheme="minorHAnsi" w:eastAsia="Calibri" w:hAnsiTheme="minorHAnsi"/>
                <w:sz w:val="20"/>
                <w:szCs w:val="20"/>
              </w:rPr>
              <w:t xml:space="preserve"> </w:t>
            </w:r>
            <w:r w:rsidR="00CF01C7" w:rsidRPr="00F525A7">
              <w:rPr>
                <w:rFonts w:asciiTheme="minorHAnsi" w:eastAsia="Calibri" w:hAnsiTheme="minorHAnsi"/>
                <w:sz w:val="20"/>
                <w:szCs w:val="20"/>
              </w:rPr>
              <w:t>(np. z powodu braku wiary w powodzenie, małego zaangażowania pozostałych członków //partnerów)</w:t>
            </w:r>
          </w:p>
        </w:tc>
        <w:tc>
          <w:tcPr>
            <w:tcW w:w="557" w:type="dxa"/>
            <w:vAlign w:val="center"/>
          </w:tcPr>
          <w:p w14:paraId="00D3CE91" w14:textId="77777777" w:rsidR="00325D3A" w:rsidRPr="00F525A7" w:rsidRDefault="00325D3A"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4</w:t>
            </w:r>
          </w:p>
        </w:tc>
        <w:tc>
          <w:tcPr>
            <w:tcW w:w="557" w:type="dxa"/>
            <w:vAlign w:val="center"/>
          </w:tcPr>
          <w:p w14:paraId="58A83BAF" w14:textId="77777777" w:rsidR="00325D3A" w:rsidRPr="00F525A7" w:rsidRDefault="00325D3A"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3</w:t>
            </w:r>
          </w:p>
        </w:tc>
        <w:tc>
          <w:tcPr>
            <w:tcW w:w="557" w:type="dxa"/>
            <w:vAlign w:val="center"/>
          </w:tcPr>
          <w:p w14:paraId="49068C74" w14:textId="77777777" w:rsidR="00325D3A" w:rsidRPr="00F525A7" w:rsidRDefault="00325D3A"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2</w:t>
            </w:r>
          </w:p>
        </w:tc>
        <w:tc>
          <w:tcPr>
            <w:tcW w:w="557" w:type="dxa"/>
            <w:vAlign w:val="center"/>
          </w:tcPr>
          <w:p w14:paraId="1B472851" w14:textId="77777777" w:rsidR="00325D3A" w:rsidRPr="00F525A7" w:rsidRDefault="00325D3A"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1</w:t>
            </w:r>
          </w:p>
        </w:tc>
        <w:tc>
          <w:tcPr>
            <w:tcW w:w="557" w:type="dxa"/>
            <w:vAlign w:val="center"/>
          </w:tcPr>
          <w:p w14:paraId="13E26DAA" w14:textId="77777777" w:rsidR="00325D3A" w:rsidRPr="00F525A7" w:rsidRDefault="00834E12"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98</w:t>
            </w:r>
          </w:p>
        </w:tc>
      </w:tr>
      <w:tr w:rsidR="00325D3A" w:rsidRPr="00F525A7" w14:paraId="3A862FFC" w14:textId="77777777" w:rsidTr="00834E12">
        <w:trPr>
          <w:trHeight w:val="283"/>
        </w:trPr>
        <w:tc>
          <w:tcPr>
            <w:tcW w:w="6455" w:type="dxa"/>
          </w:tcPr>
          <w:p w14:paraId="402A17B5" w14:textId="77777777" w:rsidR="00325D3A" w:rsidRPr="00F525A7" w:rsidRDefault="00325D3A" w:rsidP="0072047D">
            <w:pPr>
              <w:tabs>
                <w:tab w:val="left" w:pos="295"/>
              </w:tabs>
              <w:spacing w:line="276" w:lineRule="auto"/>
              <w:contextualSpacing/>
              <w:rPr>
                <w:rFonts w:asciiTheme="minorHAnsi" w:eastAsia="Calibri" w:hAnsiTheme="minorHAnsi"/>
                <w:sz w:val="20"/>
                <w:szCs w:val="20"/>
              </w:rPr>
            </w:pPr>
            <w:r w:rsidRPr="00F525A7">
              <w:rPr>
                <w:rFonts w:asciiTheme="minorHAnsi" w:eastAsia="Calibri" w:hAnsiTheme="minorHAnsi"/>
                <w:sz w:val="20"/>
                <w:szCs w:val="20"/>
              </w:rPr>
              <w:t>P3.2.7 konflikty personalne</w:t>
            </w:r>
          </w:p>
        </w:tc>
        <w:tc>
          <w:tcPr>
            <w:tcW w:w="557" w:type="dxa"/>
            <w:vAlign w:val="center"/>
          </w:tcPr>
          <w:p w14:paraId="29DC4635" w14:textId="77777777" w:rsidR="00325D3A" w:rsidRPr="00F525A7" w:rsidRDefault="00325D3A"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4</w:t>
            </w:r>
          </w:p>
        </w:tc>
        <w:tc>
          <w:tcPr>
            <w:tcW w:w="557" w:type="dxa"/>
            <w:vAlign w:val="center"/>
          </w:tcPr>
          <w:p w14:paraId="027E35BA" w14:textId="77777777" w:rsidR="00325D3A" w:rsidRPr="00F525A7" w:rsidRDefault="00325D3A"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3</w:t>
            </w:r>
          </w:p>
        </w:tc>
        <w:tc>
          <w:tcPr>
            <w:tcW w:w="557" w:type="dxa"/>
            <w:vAlign w:val="center"/>
          </w:tcPr>
          <w:p w14:paraId="3EDFC536" w14:textId="77777777" w:rsidR="00325D3A" w:rsidRPr="00F525A7" w:rsidRDefault="00325D3A"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2</w:t>
            </w:r>
          </w:p>
        </w:tc>
        <w:tc>
          <w:tcPr>
            <w:tcW w:w="557" w:type="dxa"/>
            <w:vAlign w:val="center"/>
          </w:tcPr>
          <w:p w14:paraId="299D7BA4" w14:textId="77777777" w:rsidR="00325D3A" w:rsidRPr="00F525A7" w:rsidRDefault="00325D3A"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1</w:t>
            </w:r>
          </w:p>
        </w:tc>
        <w:tc>
          <w:tcPr>
            <w:tcW w:w="557" w:type="dxa"/>
            <w:vAlign w:val="center"/>
          </w:tcPr>
          <w:p w14:paraId="199D16F3" w14:textId="77777777" w:rsidR="00325D3A" w:rsidRPr="00F525A7" w:rsidRDefault="00834E12"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98</w:t>
            </w:r>
          </w:p>
        </w:tc>
      </w:tr>
      <w:tr w:rsidR="00CF01C7" w:rsidRPr="00F525A7" w14:paraId="43E7CF1B" w14:textId="77777777" w:rsidTr="00834E12">
        <w:trPr>
          <w:trHeight w:val="283"/>
        </w:trPr>
        <w:tc>
          <w:tcPr>
            <w:tcW w:w="6455" w:type="dxa"/>
          </w:tcPr>
          <w:p w14:paraId="1C761F9B" w14:textId="720EE52D" w:rsidR="00CF01C7" w:rsidRPr="00F525A7" w:rsidRDefault="00CF01C7" w:rsidP="0072047D">
            <w:pPr>
              <w:tabs>
                <w:tab w:val="left" w:pos="295"/>
              </w:tabs>
              <w:spacing w:line="276" w:lineRule="auto"/>
              <w:contextualSpacing/>
              <w:rPr>
                <w:rFonts w:asciiTheme="minorHAnsi" w:eastAsia="Calibri" w:hAnsiTheme="minorHAnsi"/>
                <w:sz w:val="20"/>
                <w:szCs w:val="20"/>
              </w:rPr>
            </w:pPr>
            <w:r w:rsidRPr="00F525A7">
              <w:rPr>
                <w:rFonts w:asciiTheme="minorHAnsi" w:eastAsia="Calibri" w:hAnsiTheme="minorHAnsi"/>
                <w:sz w:val="20"/>
                <w:szCs w:val="20"/>
              </w:rPr>
              <w:t>P3.2.8. brak systematycznego powiadamiania członków/partnerów LGD o podejmowanych na bieżąco działaniach</w:t>
            </w:r>
          </w:p>
        </w:tc>
        <w:tc>
          <w:tcPr>
            <w:tcW w:w="557" w:type="dxa"/>
            <w:vAlign w:val="center"/>
          </w:tcPr>
          <w:p w14:paraId="7AA7380D" w14:textId="77777777" w:rsidR="00CF01C7" w:rsidRPr="00F525A7" w:rsidRDefault="00CF01C7" w:rsidP="0072047D">
            <w:pPr>
              <w:spacing w:line="276" w:lineRule="auto"/>
              <w:ind w:left="13" w:hanging="13"/>
              <w:contextualSpacing/>
              <w:jc w:val="center"/>
              <w:rPr>
                <w:rFonts w:asciiTheme="minorHAnsi" w:eastAsia="Calibri" w:hAnsiTheme="minorHAnsi"/>
                <w:sz w:val="20"/>
                <w:szCs w:val="20"/>
              </w:rPr>
            </w:pPr>
          </w:p>
        </w:tc>
        <w:tc>
          <w:tcPr>
            <w:tcW w:w="557" w:type="dxa"/>
            <w:vAlign w:val="center"/>
          </w:tcPr>
          <w:p w14:paraId="7C1E3425" w14:textId="77777777" w:rsidR="00CF01C7" w:rsidRPr="00F525A7" w:rsidRDefault="00CF01C7" w:rsidP="0072047D">
            <w:pPr>
              <w:spacing w:line="276" w:lineRule="auto"/>
              <w:ind w:left="13" w:hanging="13"/>
              <w:contextualSpacing/>
              <w:jc w:val="center"/>
              <w:rPr>
                <w:rFonts w:asciiTheme="minorHAnsi" w:eastAsia="Calibri" w:hAnsiTheme="minorHAnsi"/>
                <w:sz w:val="20"/>
                <w:szCs w:val="20"/>
              </w:rPr>
            </w:pPr>
          </w:p>
        </w:tc>
        <w:tc>
          <w:tcPr>
            <w:tcW w:w="557" w:type="dxa"/>
            <w:vAlign w:val="center"/>
          </w:tcPr>
          <w:p w14:paraId="2DC35F29" w14:textId="77777777" w:rsidR="00CF01C7" w:rsidRPr="00F525A7" w:rsidRDefault="00CF01C7" w:rsidP="0072047D">
            <w:pPr>
              <w:spacing w:line="276" w:lineRule="auto"/>
              <w:ind w:left="13" w:hanging="13"/>
              <w:contextualSpacing/>
              <w:jc w:val="center"/>
              <w:rPr>
                <w:rFonts w:asciiTheme="minorHAnsi" w:eastAsia="Calibri" w:hAnsiTheme="minorHAnsi"/>
                <w:sz w:val="20"/>
                <w:szCs w:val="20"/>
              </w:rPr>
            </w:pPr>
          </w:p>
        </w:tc>
        <w:tc>
          <w:tcPr>
            <w:tcW w:w="557" w:type="dxa"/>
            <w:vAlign w:val="center"/>
          </w:tcPr>
          <w:p w14:paraId="3B267B24" w14:textId="77777777" w:rsidR="00CF01C7" w:rsidRPr="00F525A7" w:rsidRDefault="00CF01C7" w:rsidP="0072047D">
            <w:pPr>
              <w:spacing w:line="276" w:lineRule="auto"/>
              <w:ind w:left="13" w:hanging="13"/>
              <w:contextualSpacing/>
              <w:jc w:val="center"/>
              <w:rPr>
                <w:rFonts w:asciiTheme="minorHAnsi" w:eastAsia="Calibri" w:hAnsiTheme="minorHAnsi"/>
                <w:sz w:val="20"/>
                <w:szCs w:val="20"/>
              </w:rPr>
            </w:pPr>
          </w:p>
        </w:tc>
        <w:tc>
          <w:tcPr>
            <w:tcW w:w="557" w:type="dxa"/>
            <w:vAlign w:val="center"/>
          </w:tcPr>
          <w:p w14:paraId="4E4EE659" w14:textId="77777777" w:rsidR="00CF01C7" w:rsidRPr="00F525A7" w:rsidRDefault="00CF01C7" w:rsidP="0072047D">
            <w:pPr>
              <w:spacing w:line="276" w:lineRule="auto"/>
              <w:ind w:left="13" w:hanging="13"/>
              <w:contextualSpacing/>
              <w:jc w:val="center"/>
              <w:rPr>
                <w:rFonts w:asciiTheme="minorHAnsi" w:eastAsia="Calibri" w:hAnsiTheme="minorHAnsi"/>
                <w:sz w:val="20"/>
                <w:szCs w:val="20"/>
              </w:rPr>
            </w:pPr>
          </w:p>
        </w:tc>
      </w:tr>
      <w:tr w:rsidR="00325D3A" w:rsidRPr="00F525A7" w14:paraId="7D896479" w14:textId="77777777" w:rsidTr="00834E12">
        <w:trPr>
          <w:trHeight w:val="283"/>
        </w:trPr>
        <w:tc>
          <w:tcPr>
            <w:tcW w:w="6455" w:type="dxa"/>
          </w:tcPr>
          <w:p w14:paraId="48EBA9DE" w14:textId="77777777" w:rsidR="00325D3A" w:rsidRPr="00F525A7" w:rsidRDefault="00325D3A" w:rsidP="0072047D">
            <w:pPr>
              <w:tabs>
                <w:tab w:val="left" w:pos="295"/>
              </w:tabs>
              <w:spacing w:line="276" w:lineRule="auto"/>
              <w:contextualSpacing/>
              <w:rPr>
                <w:rFonts w:asciiTheme="minorHAnsi" w:eastAsia="Calibri" w:hAnsiTheme="minorHAnsi"/>
                <w:sz w:val="20"/>
                <w:szCs w:val="20"/>
              </w:rPr>
            </w:pPr>
            <w:r w:rsidRPr="00F525A7">
              <w:rPr>
                <w:rFonts w:asciiTheme="minorHAnsi" w:eastAsia="Calibri" w:hAnsiTheme="minorHAnsi"/>
                <w:sz w:val="20"/>
                <w:szCs w:val="20"/>
              </w:rPr>
              <w:t>P3.2.96 Inne, jakie? (prosimy o krótką charakterystykę)</w:t>
            </w:r>
          </w:p>
        </w:tc>
        <w:tc>
          <w:tcPr>
            <w:tcW w:w="557" w:type="dxa"/>
            <w:vAlign w:val="center"/>
          </w:tcPr>
          <w:p w14:paraId="13E082E4" w14:textId="77777777" w:rsidR="00325D3A" w:rsidRPr="00F525A7" w:rsidRDefault="00325D3A"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4</w:t>
            </w:r>
          </w:p>
        </w:tc>
        <w:tc>
          <w:tcPr>
            <w:tcW w:w="557" w:type="dxa"/>
            <w:vAlign w:val="center"/>
          </w:tcPr>
          <w:p w14:paraId="270A251E" w14:textId="77777777" w:rsidR="00325D3A" w:rsidRPr="00F525A7" w:rsidRDefault="00325D3A"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3</w:t>
            </w:r>
          </w:p>
        </w:tc>
        <w:tc>
          <w:tcPr>
            <w:tcW w:w="557" w:type="dxa"/>
            <w:vAlign w:val="center"/>
          </w:tcPr>
          <w:p w14:paraId="4B3EC3E5" w14:textId="77777777" w:rsidR="00325D3A" w:rsidRPr="00F525A7" w:rsidRDefault="00325D3A"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2</w:t>
            </w:r>
          </w:p>
        </w:tc>
        <w:tc>
          <w:tcPr>
            <w:tcW w:w="557" w:type="dxa"/>
            <w:vAlign w:val="center"/>
          </w:tcPr>
          <w:p w14:paraId="41EDF36B" w14:textId="77777777" w:rsidR="00325D3A" w:rsidRPr="00F525A7" w:rsidRDefault="00325D3A"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1</w:t>
            </w:r>
          </w:p>
        </w:tc>
        <w:tc>
          <w:tcPr>
            <w:tcW w:w="557" w:type="dxa"/>
            <w:vAlign w:val="center"/>
          </w:tcPr>
          <w:p w14:paraId="60A037CC" w14:textId="77777777" w:rsidR="00325D3A" w:rsidRPr="00F525A7" w:rsidRDefault="00834E12" w:rsidP="0072047D">
            <w:pPr>
              <w:spacing w:line="276" w:lineRule="auto"/>
              <w:ind w:left="13" w:hanging="13"/>
              <w:contextualSpacing/>
              <w:jc w:val="center"/>
              <w:rPr>
                <w:rFonts w:asciiTheme="minorHAnsi" w:eastAsia="Calibri" w:hAnsiTheme="minorHAnsi"/>
                <w:sz w:val="20"/>
                <w:szCs w:val="20"/>
              </w:rPr>
            </w:pPr>
            <w:r w:rsidRPr="00F525A7">
              <w:rPr>
                <w:rFonts w:asciiTheme="minorHAnsi" w:eastAsia="Calibri" w:hAnsiTheme="minorHAnsi"/>
                <w:sz w:val="20"/>
                <w:szCs w:val="20"/>
              </w:rPr>
              <w:t>98</w:t>
            </w:r>
          </w:p>
        </w:tc>
      </w:tr>
    </w:tbl>
    <w:p w14:paraId="3A520F82" w14:textId="77777777" w:rsidR="0072047D" w:rsidRDefault="0072047D" w:rsidP="0072047D">
      <w:pPr>
        <w:autoSpaceDE w:val="0"/>
        <w:autoSpaceDN w:val="0"/>
        <w:adjustRightInd w:val="0"/>
        <w:spacing w:line="276" w:lineRule="auto"/>
        <w:rPr>
          <w:rFonts w:asciiTheme="minorHAnsi" w:eastAsia="Calibri" w:hAnsiTheme="minorHAnsi"/>
          <w:b/>
          <w:color w:val="00B0F0"/>
          <w:sz w:val="22"/>
          <w:szCs w:val="22"/>
          <w:lang w:eastAsia="en-US"/>
        </w:rPr>
      </w:pPr>
    </w:p>
    <w:p w14:paraId="73BF9F86" w14:textId="77777777" w:rsidR="00DD662B" w:rsidRPr="0072047D" w:rsidRDefault="00DD662B" w:rsidP="0072047D">
      <w:pPr>
        <w:autoSpaceDE w:val="0"/>
        <w:autoSpaceDN w:val="0"/>
        <w:adjustRightInd w:val="0"/>
        <w:spacing w:line="276" w:lineRule="auto"/>
        <w:rPr>
          <w:rFonts w:asciiTheme="minorHAnsi" w:eastAsia="Calibri" w:hAnsiTheme="minorHAnsi"/>
          <w:b/>
          <w:sz w:val="22"/>
          <w:szCs w:val="22"/>
          <w:lang w:eastAsia="en-US"/>
        </w:rPr>
      </w:pPr>
      <w:r w:rsidRPr="0072047D">
        <w:rPr>
          <w:rFonts w:asciiTheme="minorHAnsi" w:eastAsia="Calibri" w:hAnsiTheme="minorHAnsi"/>
          <w:b/>
          <w:color w:val="00B0F0"/>
          <w:sz w:val="22"/>
          <w:szCs w:val="22"/>
          <w:lang w:eastAsia="en-US"/>
        </w:rPr>
        <w:t>PROG: MOŻLIWOŚĆ JEDNEJ ODPOWIEDZI</w:t>
      </w:r>
    </w:p>
    <w:p w14:paraId="1957C6CD" w14:textId="77777777" w:rsidR="00DD662B" w:rsidRPr="0072047D" w:rsidRDefault="00DD662B" w:rsidP="0072047D">
      <w:pPr>
        <w:spacing w:line="276" w:lineRule="auto"/>
        <w:jc w:val="left"/>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P3.3. Czy jest Pan/Pani zadowolony z obecnego sposobu funkcjonowania LGD?</w:t>
      </w:r>
    </w:p>
    <w:p w14:paraId="57726855" w14:textId="77777777" w:rsidR="00DD662B" w:rsidRPr="0072047D" w:rsidRDefault="00DD662B" w:rsidP="0072047D">
      <w:pPr>
        <w:numPr>
          <w:ilvl w:val="0"/>
          <w:numId w:val="22"/>
        </w:numPr>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sz w:val="22"/>
          <w:szCs w:val="22"/>
          <w:lang w:eastAsia="en-US"/>
        </w:rPr>
        <w:t>Zdecydowanie tak</w:t>
      </w:r>
      <w:r w:rsidRPr="0072047D">
        <w:rPr>
          <w:rFonts w:asciiTheme="minorHAnsi" w:eastAsia="Calibri" w:hAnsiTheme="minorHAnsi"/>
          <w:b/>
          <w:color w:val="00B0F0"/>
          <w:sz w:val="22"/>
          <w:szCs w:val="22"/>
          <w:lang w:eastAsia="en-US"/>
        </w:rPr>
        <w:t xml:space="preserve"> ZAKOŃCZ</w:t>
      </w:r>
    </w:p>
    <w:p w14:paraId="5B19781E" w14:textId="77777777" w:rsidR="00DD662B" w:rsidRPr="0072047D" w:rsidRDefault="00DD662B" w:rsidP="0072047D">
      <w:pPr>
        <w:numPr>
          <w:ilvl w:val="0"/>
          <w:numId w:val="22"/>
        </w:numPr>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sz w:val="22"/>
          <w:szCs w:val="22"/>
          <w:lang w:eastAsia="en-US"/>
        </w:rPr>
        <w:t>Raczej tak</w:t>
      </w:r>
      <w:r w:rsidRPr="0072047D">
        <w:rPr>
          <w:rFonts w:asciiTheme="minorHAnsi" w:eastAsia="Calibri" w:hAnsiTheme="minorHAnsi"/>
          <w:b/>
          <w:color w:val="00B0F0"/>
          <w:sz w:val="22"/>
          <w:szCs w:val="22"/>
          <w:lang w:eastAsia="en-US"/>
        </w:rPr>
        <w:t xml:space="preserve"> ZAKOŃCZ</w:t>
      </w:r>
    </w:p>
    <w:p w14:paraId="7B21FEAC" w14:textId="77777777" w:rsidR="00DD662B" w:rsidRPr="0072047D" w:rsidRDefault="00DD662B" w:rsidP="0072047D">
      <w:pPr>
        <w:numPr>
          <w:ilvl w:val="0"/>
          <w:numId w:val="22"/>
        </w:numPr>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sz w:val="22"/>
          <w:szCs w:val="22"/>
          <w:lang w:eastAsia="en-US"/>
        </w:rPr>
        <w:t>Raczej nie</w:t>
      </w:r>
      <w:r w:rsidRPr="0072047D">
        <w:rPr>
          <w:rFonts w:asciiTheme="minorHAnsi" w:eastAsia="Calibri" w:hAnsiTheme="minorHAnsi"/>
          <w:b/>
          <w:color w:val="00B0F0"/>
          <w:sz w:val="22"/>
          <w:szCs w:val="22"/>
          <w:lang w:eastAsia="en-US"/>
        </w:rPr>
        <w:t xml:space="preserve"> PRZEJDŹ DO P3.4</w:t>
      </w:r>
    </w:p>
    <w:p w14:paraId="6233FC47" w14:textId="77777777" w:rsidR="00DD662B" w:rsidRPr="0072047D" w:rsidRDefault="00DD662B" w:rsidP="0072047D">
      <w:pPr>
        <w:numPr>
          <w:ilvl w:val="0"/>
          <w:numId w:val="22"/>
        </w:numPr>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sz w:val="22"/>
          <w:szCs w:val="22"/>
          <w:lang w:eastAsia="en-US"/>
        </w:rPr>
        <w:t>Zdecydowanie nie</w:t>
      </w:r>
      <w:r w:rsidRPr="0072047D">
        <w:rPr>
          <w:rFonts w:asciiTheme="minorHAnsi" w:eastAsia="Calibri" w:hAnsiTheme="minorHAnsi"/>
          <w:b/>
          <w:color w:val="00B0F0"/>
          <w:sz w:val="22"/>
          <w:szCs w:val="22"/>
          <w:lang w:eastAsia="en-US"/>
        </w:rPr>
        <w:t xml:space="preserve"> PRZEJDŹ DO P3.4</w:t>
      </w:r>
    </w:p>
    <w:p w14:paraId="7F6209EE" w14:textId="77777777" w:rsidR="00DD662B" w:rsidRPr="0072047D" w:rsidRDefault="00DD662B" w:rsidP="0072047D">
      <w:pPr>
        <w:numPr>
          <w:ilvl w:val="0"/>
          <w:numId w:val="22"/>
        </w:numPr>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sz w:val="22"/>
          <w:szCs w:val="22"/>
          <w:lang w:eastAsia="en-US"/>
        </w:rPr>
        <w:t>Trudno powiedzieć</w:t>
      </w:r>
      <w:r w:rsidRPr="0072047D">
        <w:rPr>
          <w:rFonts w:asciiTheme="minorHAnsi" w:eastAsia="Calibri" w:hAnsiTheme="minorHAnsi"/>
          <w:b/>
          <w:color w:val="00B0F0"/>
          <w:sz w:val="22"/>
          <w:szCs w:val="22"/>
          <w:lang w:eastAsia="en-US"/>
        </w:rPr>
        <w:t xml:space="preserve"> ZAKOŃCZ</w:t>
      </w:r>
    </w:p>
    <w:p w14:paraId="6F23DD01" w14:textId="77777777" w:rsidR="00DD662B" w:rsidRPr="0072047D" w:rsidRDefault="00DD662B" w:rsidP="0072047D">
      <w:pPr>
        <w:spacing w:line="276" w:lineRule="auto"/>
        <w:ind w:left="567"/>
        <w:contextualSpacing/>
        <w:jc w:val="left"/>
        <w:rPr>
          <w:rFonts w:asciiTheme="minorHAnsi" w:eastAsia="Calibri" w:hAnsiTheme="minorHAnsi"/>
          <w:sz w:val="22"/>
          <w:szCs w:val="22"/>
          <w:lang w:eastAsia="en-US"/>
        </w:rPr>
      </w:pPr>
    </w:p>
    <w:p w14:paraId="4DE25EC8" w14:textId="77777777" w:rsidR="00DD662B" w:rsidRPr="0072047D" w:rsidRDefault="00DD662B" w:rsidP="0072047D">
      <w:pPr>
        <w:spacing w:line="276" w:lineRule="auto"/>
        <w:jc w:val="left"/>
        <w:rPr>
          <w:rFonts w:asciiTheme="minorHAnsi" w:eastAsia="Calibri" w:hAnsiTheme="minorHAnsi"/>
          <w:sz w:val="22"/>
          <w:szCs w:val="22"/>
          <w:lang w:eastAsia="en-US"/>
        </w:rPr>
      </w:pPr>
      <w:r w:rsidRPr="0072047D">
        <w:rPr>
          <w:rFonts w:asciiTheme="minorHAnsi" w:eastAsia="Calibri" w:hAnsiTheme="minorHAnsi"/>
          <w:b/>
          <w:color w:val="00B0F0"/>
          <w:sz w:val="22"/>
          <w:szCs w:val="22"/>
          <w:lang w:eastAsia="en-US"/>
        </w:rPr>
        <w:t>PROG: POLE TEKSTOWE. FILTR: TYLKO JEŚLI P3.3 Z „zdecydowanie nie” lub „raczej nie”</w:t>
      </w:r>
    </w:p>
    <w:p w14:paraId="005AFC65" w14:textId="77777777" w:rsidR="00DD662B" w:rsidRPr="0072047D" w:rsidRDefault="00DD662B" w:rsidP="0072047D">
      <w:pPr>
        <w:spacing w:line="276" w:lineRule="auto"/>
        <w:jc w:val="left"/>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 xml:space="preserve">P3.4. </w:t>
      </w:r>
      <w:r w:rsidR="00834E12" w:rsidRPr="0072047D">
        <w:rPr>
          <w:rFonts w:asciiTheme="minorHAnsi" w:eastAsia="Calibri" w:hAnsiTheme="minorHAnsi"/>
          <w:b/>
          <w:sz w:val="22"/>
          <w:szCs w:val="22"/>
          <w:lang w:eastAsia="en-US"/>
        </w:rPr>
        <w:t xml:space="preserve">Co by Pan/Pani zmienił/a w obecnym sposobie funkcjonowania LGD? </w:t>
      </w:r>
      <w:r w:rsidRPr="0072047D">
        <w:rPr>
          <w:rFonts w:asciiTheme="minorHAnsi" w:eastAsia="Calibri" w:hAnsiTheme="minorHAnsi"/>
          <w:b/>
          <w:sz w:val="22"/>
          <w:szCs w:val="22"/>
          <w:lang w:eastAsia="en-US"/>
        </w:rPr>
        <w:t>………………………………………………………………………………………………………..………………………………………………</w:t>
      </w:r>
    </w:p>
    <w:p w14:paraId="3D916B16" w14:textId="77777777" w:rsidR="00883226" w:rsidRPr="0072047D" w:rsidRDefault="00883226" w:rsidP="0072047D">
      <w:pPr>
        <w:spacing w:line="276" w:lineRule="auto"/>
        <w:rPr>
          <w:rFonts w:asciiTheme="minorHAnsi" w:eastAsia="Calibri" w:hAnsiTheme="minorHAnsi"/>
          <w:sz w:val="22"/>
          <w:szCs w:val="22"/>
          <w:lang w:eastAsia="en-US"/>
        </w:rPr>
      </w:pPr>
    </w:p>
    <w:p w14:paraId="0EC5EDE8" w14:textId="77777777" w:rsidR="000F1424" w:rsidRPr="0072047D" w:rsidRDefault="00834E12" w:rsidP="0072047D">
      <w:pPr>
        <w:spacing w:line="276" w:lineRule="auto"/>
        <w:jc w:val="center"/>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 xml:space="preserve">To były wszystkie pytania. </w:t>
      </w:r>
      <w:r w:rsidR="000F1424" w:rsidRPr="0072047D">
        <w:rPr>
          <w:rFonts w:asciiTheme="minorHAnsi" w:eastAsia="Calibri" w:hAnsiTheme="minorHAnsi"/>
          <w:b/>
          <w:sz w:val="22"/>
          <w:szCs w:val="22"/>
          <w:lang w:eastAsia="en-US"/>
        </w:rPr>
        <w:t>Dziękujemy za udział w badaniu.</w:t>
      </w:r>
    </w:p>
    <w:p w14:paraId="5A44A702" w14:textId="77777777" w:rsidR="00883226" w:rsidRPr="0072047D" w:rsidRDefault="00883226" w:rsidP="0072047D">
      <w:pPr>
        <w:spacing w:line="276" w:lineRule="auto"/>
        <w:rPr>
          <w:rFonts w:asciiTheme="minorHAnsi" w:hAnsiTheme="minorHAnsi"/>
          <w:b/>
          <w:color w:val="002060"/>
          <w:sz w:val="22"/>
          <w:szCs w:val="22"/>
        </w:rPr>
        <w:sectPr w:rsidR="00883226" w:rsidRPr="0072047D" w:rsidSect="00374432">
          <w:pgSz w:w="11906" w:h="16838" w:code="9"/>
          <w:pgMar w:top="1417" w:right="1417" w:bottom="1417" w:left="1417" w:header="708" w:footer="708" w:gutter="0"/>
          <w:cols w:space="708"/>
          <w:noEndnote/>
          <w:docGrid w:linePitch="272"/>
        </w:sectPr>
      </w:pPr>
    </w:p>
    <w:p w14:paraId="16C7EDBE" w14:textId="781BD9C4" w:rsidR="00883226" w:rsidRPr="0072047D" w:rsidRDefault="001B0B44" w:rsidP="00932E1E">
      <w:pPr>
        <w:pStyle w:val="Nagwek2"/>
        <w:numPr>
          <w:ilvl w:val="1"/>
          <w:numId w:val="96"/>
        </w:numPr>
        <w:tabs>
          <w:tab w:val="left" w:pos="567"/>
        </w:tabs>
        <w:spacing w:before="0" w:after="0" w:line="276" w:lineRule="auto"/>
        <w:ind w:left="567" w:hanging="567"/>
        <w:rPr>
          <w:rFonts w:asciiTheme="minorHAnsi" w:hAnsiTheme="minorHAnsi"/>
          <w:color w:val="002060"/>
          <w:szCs w:val="22"/>
        </w:rPr>
      </w:pPr>
      <w:bookmarkStart w:id="330" w:name="_Toc419266467"/>
      <w:r w:rsidRPr="0072047D">
        <w:rPr>
          <w:rFonts w:asciiTheme="minorHAnsi" w:hAnsiTheme="minorHAnsi"/>
          <w:color w:val="002060"/>
          <w:szCs w:val="22"/>
        </w:rPr>
        <w:lastRenderedPageBreak/>
        <w:t>Ankieta audytoryjna</w:t>
      </w:r>
      <w:bookmarkEnd w:id="330"/>
    </w:p>
    <w:p w14:paraId="0EF848B9" w14:textId="77777777" w:rsidR="00883226" w:rsidRPr="0072047D" w:rsidRDefault="00883226" w:rsidP="0072047D">
      <w:pPr>
        <w:spacing w:line="276" w:lineRule="auto"/>
        <w:rPr>
          <w:rFonts w:asciiTheme="minorHAnsi" w:hAnsiTheme="minorHAnsi"/>
          <w:b/>
          <w:color w:val="002060"/>
          <w:sz w:val="22"/>
          <w:szCs w:val="22"/>
        </w:rPr>
      </w:pPr>
    </w:p>
    <w:p w14:paraId="660AAB9C" w14:textId="77777777" w:rsidR="00883226" w:rsidRPr="0072047D" w:rsidRDefault="00883226" w:rsidP="0072047D">
      <w:pPr>
        <w:autoSpaceDE w:val="0"/>
        <w:autoSpaceDN w:val="0"/>
        <w:adjustRightInd w:val="0"/>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Szanowny Panie/Szanowna Pani,</w:t>
      </w:r>
    </w:p>
    <w:p w14:paraId="426667AC" w14:textId="77777777" w:rsidR="00883226" w:rsidRPr="0072047D" w:rsidRDefault="00883226" w:rsidP="0072047D">
      <w:pPr>
        <w:tabs>
          <w:tab w:val="left" w:pos="1065"/>
        </w:tabs>
        <w:autoSpaceDE w:val="0"/>
        <w:autoSpaceDN w:val="0"/>
        <w:adjustRightInd w:val="0"/>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ab/>
      </w:r>
    </w:p>
    <w:p w14:paraId="6DA40FD1" w14:textId="2C3700D9" w:rsidR="001F5032" w:rsidRPr="0072047D" w:rsidRDefault="00883226" w:rsidP="0072047D">
      <w:pPr>
        <w:autoSpaceDE w:val="0"/>
        <w:autoSpaceDN w:val="0"/>
        <w:adjustRightInd w:val="0"/>
        <w:spacing w:line="276" w:lineRule="auto"/>
        <w:rPr>
          <w:rFonts w:asciiTheme="minorHAnsi" w:eastAsia="Calibri" w:hAnsiTheme="minorHAnsi"/>
          <w:bCs/>
          <w:iCs/>
          <w:sz w:val="22"/>
          <w:szCs w:val="22"/>
        </w:rPr>
      </w:pPr>
      <w:r w:rsidRPr="0072047D">
        <w:rPr>
          <w:rFonts w:asciiTheme="minorHAnsi" w:eastAsia="Calibri" w:hAnsiTheme="minorHAnsi"/>
          <w:sz w:val="22"/>
          <w:szCs w:val="22"/>
          <w:lang w:eastAsia="en-US"/>
        </w:rPr>
        <w:t xml:space="preserve">Na zlecenie Fundacji Programów Pomocy dla Rolnictwa FAPA realizujemy badanie pn. </w:t>
      </w:r>
      <w:r w:rsidRPr="0072047D">
        <w:rPr>
          <w:rFonts w:asciiTheme="minorHAnsi" w:eastAsia="Calibri" w:hAnsiTheme="minorHAnsi"/>
          <w:bCs/>
          <w:iCs/>
          <w:sz w:val="22"/>
          <w:szCs w:val="22"/>
          <w:lang w:eastAsia="en-US"/>
        </w:rPr>
        <w:t xml:space="preserve">„Budowa kapitału społecznego do wykorzystania w procesie zarządzania rozwojem kierowanym przez lokalną społeczność”. </w:t>
      </w:r>
      <w:r w:rsidRPr="0072047D">
        <w:rPr>
          <w:rFonts w:asciiTheme="minorHAnsi" w:eastAsia="Calibri" w:hAnsiTheme="minorHAnsi"/>
          <w:sz w:val="22"/>
          <w:szCs w:val="22"/>
          <w:lang w:eastAsia="en-US"/>
        </w:rPr>
        <w:t>Głównym celem badania jest identyfikacja poziomu aktywności mieszkańców obszarów wiejskich, jako ele</w:t>
      </w:r>
      <w:r w:rsidR="001F5032" w:rsidRPr="0072047D">
        <w:rPr>
          <w:rFonts w:asciiTheme="minorHAnsi" w:eastAsia="Calibri" w:hAnsiTheme="minorHAnsi"/>
          <w:sz w:val="22"/>
          <w:szCs w:val="22"/>
          <w:lang w:eastAsia="en-US"/>
        </w:rPr>
        <w:t>mentu kapitału społecznego wsi.</w:t>
      </w:r>
      <w:r w:rsidR="001F5032" w:rsidRPr="0072047D">
        <w:rPr>
          <w:rFonts w:asciiTheme="minorHAnsi" w:eastAsia="Calibri" w:hAnsiTheme="minorHAnsi"/>
          <w:bCs/>
          <w:iCs/>
          <w:sz w:val="22"/>
          <w:szCs w:val="22"/>
        </w:rPr>
        <w:t xml:space="preserve"> Wyniki badań zostaną wykorzystane w ramach prowadzonych prac związanych z zarządzaniem w ramach podejścia LEADER rozwojem lokalnym kierowanym przez społeczność.</w:t>
      </w:r>
      <w:r w:rsidR="000151E7">
        <w:rPr>
          <w:rFonts w:asciiTheme="minorHAnsi" w:eastAsia="Calibri" w:hAnsiTheme="minorHAnsi"/>
          <w:bCs/>
          <w:iCs/>
          <w:sz w:val="22"/>
          <w:szCs w:val="22"/>
        </w:rPr>
        <w:t xml:space="preserve"> </w:t>
      </w:r>
    </w:p>
    <w:p w14:paraId="49FFB910" w14:textId="77777777" w:rsidR="00883226" w:rsidRPr="0072047D" w:rsidRDefault="00883226" w:rsidP="0072047D">
      <w:pPr>
        <w:autoSpaceDE w:val="0"/>
        <w:autoSpaceDN w:val="0"/>
        <w:adjustRightInd w:val="0"/>
        <w:spacing w:line="276" w:lineRule="auto"/>
        <w:rPr>
          <w:rFonts w:asciiTheme="minorHAnsi" w:eastAsia="Calibri" w:hAnsiTheme="minorHAnsi"/>
          <w:bCs/>
          <w:iCs/>
          <w:sz w:val="22"/>
          <w:szCs w:val="22"/>
          <w:lang w:eastAsia="en-US"/>
        </w:rPr>
      </w:pPr>
    </w:p>
    <w:p w14:paraId="726B89A1" w14:textId="046C5036" w:rsidR="00883226" w:rsidRPr="0072047D" w:rsidRDefault="00883226" w:rsidP="0072047D">
      <w:pPr>
        <w:autoSpaceDE w:val="0"/>
        <w:autoSpaceDN w:val="0"/>
        <w:adjustRightInd w:val="0"/>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Pana/Pani opinia jako członka Lokalnej Grupy Działania</w:t>
      </w:r>
      <w:r w:rsidR="000151E7">
        <w:rPr>
          <w:rFonts w:asciiTheme="minorHAnsi" w:eastAsia="Calibri" w:hAnsiTheme="minorHAnsi"/>
          <w:sz w:val="22"/>
          <w:szCs w:val="22"/>
          <w:lang w:eastAsia="en-US"/>
        </w:rPr>
        <w:t xml:space="preserve"> </w:t>
      </w:r>
      <w:r w:rsidRPr="0072047D">
        <w:rPr>
          <w:rFonts w:asciiTheme="minorHAnsi" w:eastAsia="Calibri" w:hAnsiTheme="minorHAnsi"/>
          <w:sz w:val="22"/>
          <w:szCs w:val="22"/>
          <w:lang w:eastAsia="en-US"/>
        </w:rPr>
        <w:t xml:space="preserve">pozwoli nam: (1) na zgromadzenie wiedzy niezbędnej do ustalenia związków pomiędzy aktywnością lokalnych społeczności a realizacją celów </w:t>
      </w:r>
      <w:r w:rsidRPr="0072047D">
        <w:rPr>
          <w:rFonts w:asciiTheme="minorHAnsi" w:eastAsia="Calibri" w:hAnsiTheme="minorHAnsi"/>
          <w:sz w:val="22"/>
          <w:szCs w:val="22"/>
          <w:lang w:eastAsia="en-US"/>
        </w:rPr>
        <w:br/>
        <w:t xml:space="preserve">i osiąganiem wskaźników Lokalnych Strategii Rozwoju, (2) ocenę wpływu działalności LGD na wzrost aktywności lokalnych społeczności, a także (3) </w:t>
      </w:r>
      <w:r w:rsidR="00DD662B" w:rsidRPr="0072047D">
        <w:rPr>
          <w:rFonts w:asciiTheme="minorHAnsi" w:eastAsia="Calibri" w:hAnsiTheme="minorHAnsi"/>
          <w:sz w:val="22"/>
          <w:szCs w:val="22"/>
          <w:lang w:eastAsia="en-US"/>
        </w:rPr>
        <w:t>poziomu kapitału społecznego LGD</w:t>
      </w:r>
      <w:r w:rsidRPr="0072047D">
        <w:rPr>
          <w:rFonts w:asciiTheme="minorHAnsi" w:eastAsia="Calibri" w:hAnsiTheme="minorHAnsi"/>
          <w:sz w:val="22"/>
          <w:szCs w:val="22"/>
          <w:lang w:eastAsia="en-US"/>
        </w:rPr>
        <w:t xml:space="preserve">. </w:t>
      </w:r>
      <w:r w:rsidRPr="0072047D">
        <w:rPr>
          <w:rFonts w:asciiTheme="minorHAnsi" w:eastAsia="Calibri" w:hAnsiTheme="minorHAnsi"/>
          <w:b/>
          <w:bCs/>
          <w:iCs/>
          <w:sz w:val="22"/>
          <w:szCs w:val="22"/>
          <w:u w:val="single"/>
          <w:lang w:eastAsia="en-US"/>
        </w:rPr>
        <w:t xml:space="preserve">Wypełnienie ankiety zajmie </w:t>
      </w:r>
      <w:r w:rsidR="00DD662B" w:rsidRPr="0072047D">
        <w:rPr>
          <w:rFonts w:asciiTheme="minorHAnsi" w:eastAsia="Calibri" w:hAnsiTheme="minorHAnsi"/>
          <w:b/>
          <w:sz w:val="22"/>
          <w:szCs w:val="22"/>
          <w:u w:val="single"/>
          <w:lang w:eastAsia="en-US"/>
        </w:rPr>
        <w:t>Panu/Pani ok. 20</w:t>
      </w:r>
      <w:r w:rsidRPr="0072047D">
        <w:rPr>
          <w:rFonts w:asciiTheme="minorHAnsi" w:eastAsia="Calibri" w:hAnsiTheme="minorHAnsi"/>
          <w:b/>
          <w:sz w:val="22"/>
          <w:szCs w:val="22"/>
          <w:u w:val="single"/>
          <w:lang w:eastAsia="en-US"/>
        </w:rPr>
        <w:t xml:space="preserve"> minut. Zapewniamy, że udzielone przez Pana/Panią odpowiedzi pozostaną anonimowe.</w:t>
      </w:r>
    </w:p>
    <w:p w14:paraId="228BD821" w14:textId="77777777" w:rsidR="00883226" w:rsidRPr="0072047D" w:rsidRDefault="00883226" w:rsidP="0072047D">
      <w:pPr>
        <w:autoSpaceDE w:val="0"/>
        <w:autoSpaceDN w:val="0"/>
        <w:adjustRightInd w:val="0"/>
        <w:spacing w:line="276" w:lineRule="auto"/>
        <w:rPr>
          <w:rFonts w:asciiTheme="minorHAnsi" w:eastAsia="Calibri" w:hAnsiTheme="minorHAnsi"/>
          <w:sz w:val="22"/>
          <w:szCs w:val="22"/>
          <w:lang w:eastAsia="en-US"/>
        </w:rPr>
      </w:pPr>
    </w:p>
    <w:p w14:paraId="69EF4087" w14:textId="77777777" w:rsidR="00883226" w:rsidRPr="0072047D" w:rsidRDefault="00883226" w:rsidP="0072047D">
      <w:pPr>
        <w:shd w:val="clear" w:color="auto" w:fill="002060"/>
        <w:spacing w:line="276" w:lineRule="auto"/>
        <w:jc w:val="center"/>
        <w:rPr>
          <w:rFonts w:asciiTheme="minorHAnsi" w:hAnsiTheme="minorHAnsi"/>
          <w:b/>
          <w:color w:val="FFFFFF"/>
          <w:sz w:val="22"/>
          <w:szCs w:val="22"/>
          <w:lang w:eastAsia="en-US"/>
        </w:rPr>
      </w:pPr>
      <w:r w:rsidRPr="0072047D">
        <w:rPr>
          <w:rFonts w:asciiTheme="minorHAnsi" w:hAnsiTheme="minorHAnsi"/>
          <w:b/>
          <w:color w:val="FFFFFF"/>
          <w:sz w:val="22"/>
          <w:szCs w:val="22"/>
          <w:lang w:eastAsia="en-US"/>
        </w:rPr>
        <w:t>Metryka beneficjenta</w:t>
      </w:r>
    </w:p>
    <w:p w14:paraId="1A8B7361" w14:textId="77777777" w:rsidR="00883226" w:rsidRPr="0072047D" w:rsidRDefault="00883226" w:rsidP="0072047D">
      <w:pPr>
        <w:spacing w:line="276" w:lineRule="auto"/>
        <w:contextualSpacing/>
        <w:outlineLvl w:val="1"/>
        <w:rPr>
          <w:rFonts w:asciiTheme="minorHAnsi" w:eastAsia="Calibri" w:hAnsiTheme="minorHAnsi"/>
          <w:b/>
          <w:sz w:val="22"/>
          <w:szCs w:val="22"/>
          <w:lang w:eastAsia="en-US"/>
        </w:rPr>
      </w:pPr>
    </w:p>
    <w:p w14:paraId="72D61F23" w14:textId="77777777" w:rsidR="00883226" w:rsidRPr="0072047D" w:rsidRDefault="00883226" w:rsidP="0072047D">
      <w:pPr>
        <w:autoSpaceDE w:val="0"/>
        <w:autoSpaceDN w:val="0"/>
        <w:adjustRightInd w:val="0"/>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MOŻLIWOŚĆ JEDNEJ ODPOWIEDZI</w:t>
      </w:r>
    </w:p>
    <w:p w14:paraId="1B7565D2" w14:textId="77777777" w:rsidR="00883226" w:rsidRPr="0072047D" w:rsidRDefault="00883226" w:rsidP="0072047D">
      <w:pPr>
        <w:autoSpaceDE w:val="0"/>
        <w:autoSpaceDN w:val="0"/>
        <w:adjustRightInd w:val="0"/>
        <w:spacing w:line="276" w:lineRule="auto"/>
        <w:rPr>
          <w:rFonts w:asciiTheme="minorHAnsi" w:eastAsia="Calibri" w:hAnsiTheme="minorHAnsi"/>
          <w:sz w:val="22"/>
          <w:szCs w:val="22"/>
          <w:lang w:eastAsia="en-US"/>
        </w:rPr>
      </w:pPr>
      <w:r w:rsidRPr="0072047D">
        <w:rPr>
          <w:rFonts w:asciiTheme="minorHAnsi" w:eastAsia="Calibri" w:hAnsiTheme="minorHAnsi"/>
          <w:b/>
          <w:sz w:val="22"/>
          <w:szCs w:val="22"/>
          <w:lang w:eastAsia="en-US"/>
        </w:rPr>
        <w:t>M1. W jakim województwie mają Państwo siedzibę?</w:t>
      </w:r>
    </w:p>
    <w:p w14:paraId="01CFF68B" w14:textId="77777777" w:rsidR="00883226" w:rsidRPr="0072047D" w:rsidRDefault="00883226" w:rsidP="0072047D">
      <w:pPr>
        <w:numPr>
          <w:ilvl w:val="0"/>
          <w:numId w:val="43"/>
        </w:numPr>
        <w:autoSpaceDE w:val="0"/>
        <w:autoSpaceDN w:val="0"/>
        <w:adjustRightInd w:val="0"/>
        <w:spacing w:line="276" w:lineRule="auto"/>
        <w:ind w:left="567" w:hanging="567"/>
        <w:contextualSpacing/>
        <w:jc w:val="left"/>
        <w:rPr>
          <w:rFonts w:asciiTheme="minorHAnsi" w:eastAsia="Calibri" w:hAnsiTheme="minorHAnsi"/>
          <w:color w:val="333333"/>
          <w:sz w:val="22"/>
          <w:szCs w:val="22"/>
          <w:lang w:eastAsia="en-US"/>
        </w:rPr>
      </w:pPr>
      <w:r w:rsidRPr="0072047D">
        <w:rPr>
          <w:rFonts w:asciiTheme="minorHAnsi" w:eastAsia="Calibri" w:hAnsiTheme="minorHAnsi"/>
          <w:color w:val="333333"/>
          <w:sz w:val="22"/>
          <w:szCs w:val="22"/>
          <w:lang w:eastAsia="en-US"/>
        </w:rPr>
        <w:t>Województwo dolnośląskie</w:t>
      </w:r>
    </w:p>
    <w:p w14:paraId="2231F064" w14:textId="77777777" w:rsidR="00883226" w:rsidRPr="0072047D" w:rsidRDefault="00883226" w:rsidP="0072047D">
      <w:pPr>
        <w:numPr>
          <w:ilvl w:val="0"/>
          <w:numId w:val="43"/>
        </w:numPr>
        <w:autoSpaceDE w:val="0"/>
        <w:autoSpaceDN w:val="0"/>
        <w:adjustRightInd w:val="0"/>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color w:val="333333"/>
          <w:sz w:val="22"/>
          <w:szCs w:val="22"/>
          <w:lang w:eastAsia="en-US"/>
        </w:rPr>
        <w:t>Województwo kujawsko-pomorskie</w:t>
      </w:r>
    </w:p>
    <w:p w14:paraId="70DFE127" w14:textId="77777777" w:rsidR="00883226" w:rsidRPr="0072047D" w:rsidRDefault="00883226" w:rsidP="0072047D">
      <w:pPr>
        <w:numPr>
          <w:ilvl w:val="0"/>
          <w:numId w:val="43"/>
        </w:numPr>
        <w:autoSpaceDE w:val="0"/>
        <w:autoSpaceDN w:val="0"/>
        <w:adjustRightInd w:val="0"/>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color w:val="333333"/>
          <w:sz w:val="22"/>
          <w:szCs w:val="22"/>
          <w:lang w:eastAsia="en-US"/>
        </w:rPr>
        <w:t>Województwo lubelskie</w:t>
      </w:r>
    </w:p>
    <w:p w14:paraId="57CD882F" w14:textId="77777777" w:rsidR="00883226" w:rsidRPr="0072047D" w:rsidRDefault="00883226" w:rsidP="0072047D">
      <w:pPr>
        <w:numPr>
          <w:ilvl w:val="0"/>
          <w:numId w:val="43"/>
        </w:numPr>
        <w:autoSpaceDE w:val="0"/>
        <w:autoSpaceDN w:val="0"/>
        <w:adjustRightInd w:val="0"/>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color w:val="333333"/>
          <w:sz w:val="22"/>
          <w:szCs w:val="22"/>
          <w:lang w:eastAsia="en-US"/>
        </w:rPr>
        <w:t>Województwo lubuskie</w:t>
      </w:r>
    </w:p>
    <w:p w14:paraId="02EE4606" w14:textId="77777777" w:rsidR="00883226" w:rsidRPr="0072047D" w:rsidRDefault="00883226" w:rsidP="0072047D">
      <w:pPr>
        <w:numPr>
          <w:ilvl w:val="0"/>
          <w:numId w:val="43"/>
        </w:numPr>
        <w:autoSpaceDE w:val="0"/>
        <w:autoSpaceDN w:val="0"/>
        <w:adjustRightInd w:val="0"/>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color w:val="333333"/>
          <w:sz w:val="22"/>
          <w:szCs w:val="22"/>
          <w:lang w:eastAsia="en-US"/>
        </w:rPr>
        <w:t>Województwo łódzkie</w:t>
      </w:r>
    </w:p>
    <w:p w14:paraId="0A010A95" w14:textId="77777777" w:rsidR="00883226" w:rsidRPr="0072047D" w:rsidRDefault="00883226" w:rsidP="0072047D">
      <w:pPr>
        <w:numPr>
          <w:ilvl w:val="0"/>
          <w:numId w:val="43"/>
        </w:numPr>
        <w:autoSpaceDE w:val="0"/>
        <w:autoSpaceDN w:val="0"/>
        <w:adjustRightInd w:val="0"/>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color w:val="333333"/>
          <w:sz w:val="22"/>
          <w:szCs w:val="22"/>
          <w:lang w:eastAsia="en-US"/>
        </w:rPr>
        <w:t>Województwo małopolskie</w:t>
      </w:r>
    </w:p>
    <w:p w14:paraId="64FFA4A9" w14:textId="77777777" w:rsidR="00883226" w:rsidRPr="0072047D" w:rsidRDefault="00883226" w:rsidP="0072047D">
      <w:pPr>
        <w:numPr>
          <w:ilvl w:val="0"/>
          <w:numId w:val="43"/>
        </w:numPr>
        <w:autoSpaceDE w:val="0"/>
        <w:autoSpaceDN w:val="0"/>
        <w:adjustRightInd w:val="0"/>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color w:val="333333"/>
          <w:sz w:val="22"/>
          <w:szCs w:val="22"/>
          <w:lang w:eastAsia="en-US"/>
        </w:rPr>
        <w:t>Województwo mazowieckie</w:t>
      </w:r>
    </w:p>
    <w:p w14:paraId="3E5CD083" w14:textId="77777777" w:rsidR="00883226" w:rsidRPr="0072047D" w:rsidRDefault="00883226" w:rsidP="0072047D">
      <w:pPr>
        <w:numPr>
          <w:ilvl w:val="0"/>
          <w:numId w:val="43"/>
        </w:numPr>
        <w:autoSpaceDE w:val="0"/>
        <w:autoSpaceDN w:val="0"/>
        <w:adjustRightInd w:val="0"/>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color w:val="333333"/>
          <w:sz w:val="22"/>
          <w:szCs w:val="22"/>
          <w:lang w:eastAsia="en-US"/>
        </w:rPr>
        <w:t>Województwo opolskie</w:t>
      </w:r>
    </w:p>
    <w:p w14:paraId="09B7F614" w14:textId="77777777" w:rsidR="00883226" w:rsidRPr="0072047D" w:rsidRDefault="00883226" w:rsidP="0072047D">
      <w:pPr>
        <w:numPr>
          <w:ilvl w:val="0"/>
          <w:numId w:val="43"/>
        </w:numPr>
        <w:autoSpaceDE w:val="0"/>
        <w:autoSpaceDN w:val="0"/>
        <w:adjustRightInd w:val="0"/>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color w:val="333333"/>
          <w:sz w:val="22"/>
          <w:szCs w:val="22"/>
          <w:lang w:eastAsia="en-US"/>
        </w:rPr>
        <w:t>Województwo podkarpackie</w:t>
      </w:r>
    </w:p>
    <w:p w14:paraId="7168117D" w14:textId="77777777" w:rsidR="00883226" w:rsidRPr="0072047D" w:rsidRDefault="00883226" w:rsidP="0072047D">
      <w:pPr>
        <w:numPr>
          <w:ilvl w:val="0"/>
          <w:numId w:val="43"/>
        </w:numPr>
        <w:autoSpaceDE w:val="0"/>
        <w:autoSpaceDN w:val="0"/>
        <w:adjustRightInd w:val="0"/>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color w:val="333333"/>
          <w:sz w:val="22"/>
          <w:szCs w:val="22"/>
          <w:lang w:eastAsia="en-US"/>
        </w:rPr>
        <w:t>Województwo podlaskie</w:t>
      </w:r>
    </w:p>
    <w:p w14:paraId="4073D967" w14:textId="77777777" w:rsidR="00883226" w:rsidRPr="0072047D" w:rsidRDefault="00883226" w:rsidP="0072047D">
      <w:pPr>
        <w:numPr>
          <w:ilvl w:val="0"/>
          <w:numId w:val="43"/>
        </w:numPr>
        <w:autoSpaceDE w:val="0"/>
        <w:autoSpaceDN w:val="0"/>
        <w:adjustRightInd w:val="0"/>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color w:val="333333"/>
          <w:sz w:val="22"/>
          <w:szCs w:val="22"/>
          <w:lang w:eastAsia="en-US"/>
        </w:rPr>
        <w:t>Województwo pomorskie</w:t>
      </w:r>
    </w:p>
    <w:p w14:paraId="37681AF6" w14:textId="77777777" w:rsidR="00883226" w:rsidRPr="0072047D" w:rsidRDefault="00883226" w:rsidP="0072047D">
      <w:pPr>
        <w:numPr>
          <w:ilvl w:val="0"/>
          <w:numId w:val="43"/>
        </w:numPr>
        <w:autoSpaceDE w:val="0"/>
        <w:autoSpaceDN w:val="0"/>
        <w:adjustRightInd w:val="0"/>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color w:val="333333"/>
          <w:sz w:val="22"/>
          <w:szCs w:val="22"/>
          <w:lang w:eastAsia="en-US"/>
        </w:rPr>
        <w:t>Województwo śląskie</w:t>
      </w:r>
    </w:p>
    <w:p w14:paraId="2FDF2157" w14:textId="77777777" w:rsidR="00883226" w:rsidRPr="0072047D" w:rsidRDefault="00883226" w:rsidP="0072047D">
      <w:pPr>
        <w:numPr>
          <w:ilvl w:val="0"/>
          <w:numId w:val="43"/>
        </w:numPr>
        <w:autoSpaceDE w:val="0"/>
        <w:autoSpaceDN w:val="0"/>
        <w:adjustRightInd w:val="0"/>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color w:val="333333"/>
          <w:sz w:val="22"/>
          <w:szCs w:val="22"/>
          <w:lang w:eastAsia="en-US"/>
        </w:rPr>
        <w:t>Województwo świętokrzyskie</w:t>
      </w:r>
    </w:p>
    <w:p w14:paraId="1E0ED582" w14:textId="77777777" w:rsidR="00883226" w:rsidRPr="0072047D" w:rsidRDefault="00883226" w:rsidP="0072047D">
      <w:pPr>
        <w:numPr>
          <w:ilvl w:val="0"/>
          <w:numId w:val="43"/>
        </w:numPr>
        <w:autoSpaceDE w:val="0"/>
        <w:autoSpaceDN w:val="0"/>
        <w:adjustRightInd w:val="0"/>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color w:val="333333"/>
          <w:sz w:val="22"/>
          <w:szCs w:val="22"/>
          <w:lang w:eastAsia="en-US"/>
        </w:rPr>
        <w:t>Województwo warmińsko-mazurskie</w:t>
      </w:r>
    </w:p>
    <w:p w14:paraId="3A2199F8" w14:textId="77777777" w:rsidR="00883226" w:rsidRPr="0072047D" w:rsidRDefault="00883226" w:rsidP="0072047D">
      <w:pPr>
        <w:numPr>
          <w:ilvl w:val="0"/>
          <w:numId w:val="43"/>
        </w:numPr>
        <w:autoSpaceDE w:val="0"/>
        <w:autoSpaceDN w:val="0"/>
        <w:adjustRightInd w:val="0"/>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color w:val="333333"/>
          <w:sz w:val="22"/>
          <w:szCs w:val="22"/>
          <w:lang w:eastAsia="en-US"/>
        </w:rPr>
        <w:t>Województwo wielkopolskie</w:t>
      </w:r>
    </w:p>
    <w:p w14:paraId="361C8C59" w14:textId="77777777" w:rsidR="00883226" w:rsidRPr="0072047D" w:rsidRDefault="00883226" w:rsidP="0072047D">
      <w:pPr>
        <w:numPr>
          <w:ilvl w:val="0"/>
          <w:numId w:val="43"/>
        </w:numPr>
        <w:autoSpaceDE w:val="0"/>
        <w:autoSpaceDN w:val="0"/>
        <w:adjustRightInd w:val="0"/>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color w:val="333333"/>
          <w:sz w:val="22"/>
          <w:szCs w:val="22"/>
          <w:lang w:eastAsia="en-US"/>
        </w:rPr>
        <w:t>Województwo zachodniopomorskie</w:t>
      </w:r>
    </w:p>
    <w:p w14:paraId="0040F03A" w14:textId="77777777" w:rsidR="00883226" w:rsidRPr="0072047D" w:rsidRDefault="00883226" w:rsidP="0072047D">
      <w:pPr>
        <w:autoSpaceDE w:val="0"/>
        <w:autoSpaceDN w:val="0"/>
        <w:adjustRightInd w:val="0"/>
        <w:spacing w:line="276" w:lineRule="auto"/>
        <w:rPr>
          <w:rFonts w:asciiTheme="minorHAnsi" w:eastAsia="Calibri" w:hAnsiTheme="minorHAnsi"/>
          <w:b/>
          <w:color w:val="00B0F0"/>
          <w:sz w:val="22"/>
          <w:szCs w:val="22"/>
          <w:lang w:eastAsia="en-US"/>
        </w:rPr>
      </w:pPr>
    </w:p>
    <w:p w14:paraId="564C95E5" w14:textId="77777777" w:rsidR="00883226" w:rsidRPr="0072047D" w:rsidRDefault="00883226" w:rsidP="0072047D">
      <w:pPr>
        <w:autoSpaceDE w:val="0"/>
        <w:autoSpaceDN w:val="0"/>
        <w:adjustRightInd w:val="0"/>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MOŻLIWOŚĆ WIĘCEJ NIŻ 1 OPOWIEDZI</w:t>
      </w:r>
    </w:p>
    <w:p w14:paraId="531F4E34" w14:textId="77777777" w:rsidR="00883226" w:rsidRPr="0072047D" w:rsidRDefault="00C9768E" w:rsidP="0072047D">
      <w:pPr>
        <w:autoSpaceDE w:val="0"/>
        <w:autoSpaceDN w:val="0"/>
        <w:adjustRightInd w:val="0"/>
        <w:spacing w:line="276" w:lineRule="auto"/>
        <w:rPr>
          <w:rFonts w:asciiTheme="minorHAnsi" w:eastAsia="Calibri" w:hAnsiTheme="minorHAnsi"/>
          <w:b/>
          <w:bCs/>
          <w:sz w:val="22"/>
          <w:szCs w:val="22"/>
          <w:lang w:eastAsia="en-US"/>
        </w:rPr>
      </w:pPr>
      <w:r w:rsidRPr="0072047D">
        <w:rPr>
          <w:rFonts w:asciiTheme="minorHAnsi" w:eastAsia="Calibri" w:hAnsiTheme="minorHAnsi"/>
          <w:b/>
          <w:bCs/>
          <w:sz w:val="22"/>
          <w:szCs w:val="22"/>
          <w:lang w:eastAsia="en-US"/>
        </w:rPr>
        <w:t xml:space="preserve">M2. Czy jest Pan/Pani </w:t>
      </w:r>
      <w:r w:rsidR="00883226" w:rsidRPr="0072047D">
        <w:rPr>
          <w:rFonts w:asciiTheme="minorHAnsi" w:eastAsia="Calibri" w:hAnsiTheme="minorHAnsi"/>
          <w:b/>
          <w:bCs/>
          <w:sz w:val="22"/>
          <w:szCs w:val="22"/>
          <w:lang w:eastAsia="en-US"/>
        </w:rPr>
        <w:t>przedstawicielem sektora:</w:t>
      </w:r>
    </w:p>
    <w:p w14:paraId="73080B36" w14:textId="6CF574E2" w:rsidR="00883226" w:rsidRPr="0072047D" w:rsidRDefault="00883226" w:rsidP="0072047D">
      <w:pPr>
        <w:autoSpaceDE w:val="0"/>
        <w:autoSpaceDN w:val="0"/>
        <w:adjustRightInd w:val="0"/>
        <w:spacing w:line="276" w:lineRule="auto"/>
        <w:rPr>
          <w:rFonts w:asciiTheme="minorHAnsi" w:eastAsia="Calibri" w:hAnsiTheme="minorHAnsi"/>
          <w:bCs/>
          <w:sz w:val="22"/>
          <w:szCs w:val="22"/>
          <w:lang w:eastAsia="en-US"/>
        </w:rPr>
      </w:pPr>
      <w:r w:rsidRPr="0072047D">
        <w:rPr>
          <w:rFonts w:asciiTheme="minorHAnsi" w:eastAsia="Calibri" w:hAnsiTheme="minorHAnsi"/>
          <w:bCs/>
          <w:sz w:val="22"/>
          <w:szCs w:val="22"/>
          <w:lang w:eastAsia="en-US"/>
        </w:rPr>
        <w:t>1.</w:t>
      </w:r>
      <w:r w:rsidR="000151E7">
        <w:rPr>
          <w:rFonts w:asciiTheme="minorHAnsi" w:eastAsia="Calibri" w:hAnsiTheme="minorHAnsi"/>
          <w:bCs/>
          <w:sz w:val="22"/>
          <w:szCs w:val="22"/>
          <w:lang w:eastAsia="en-US"/>
        </w:rPr>
        <w:t xml:space="preserve"> </w:t>
      </w:r>
      <w:r w:rsidRPr="0072047D">
        <w:rPr>
          <w:rFonts w:asciiTheme="minorHAnsi" w:eastAsia="Calibri" w:hAnsiTheme="minorHAnsi"/>
          <w:bCs/>
          <w:sz w:val="22"/>
          <w:szCs w:val="22"/>
          <w:lang w:eastAsia="en-US"/>
        </w:rPr>
        <w:t>Publicznego</w:t>
      </w:r>
    </w:p>
    <w:p w14:paraId="16A30D28" w14:textId="3EC2C3D8" w:rsidR="00883226" w:rsidRPr="0072047D" w:rsidRDefault="00883226" w:rsidP="0072047D">
      <w:pPr>
        <w:autoSpaceDE w:val="0"/>
        <w:autoSpaceDN w:val="0"/>
        <w:adjustRightInd w:val="0"/>
        <w:spacing w:line="276" w:lineRule="auto"/>
        <w:rPr>
          <w:rFonts w:asciiTheme="minorHAnsi" w:eastAsia="Calibri" w:hAnsiTheme="minorHAnsi"/>
          <w:bCs/>
          <w:sz w:val="22"/>
          <w:szCs w:val="22"/>
          <w:lang w:eastAsia="en-US"/>
        </w:rPr>
      </w:pPr>
      <w:r w:rsidRPr="0072047D">
        <w:rPr>
          <w:rFonts w:asciiTheme="minorHAnsi" w:eastAsia="Calibri" w:hAnsiTheme="minorHAnsi"/>
          <w:bCs/>
          <w:sz w:val="22"/>
          <w:szCs w:val="22"/>
          <w:lang w:eastAsia="en-US"/>
        </w:rPr>
        <w:t>2.</w:t>
      </w:r>
      <w:r w:rsidR="000151E7">
        <w:rPr>
          <w:rFonts w:asciiTheme="minorHAnsi" w:eastAsia="Calibri" w:hAnsiTheme="minorHAnsi"/>
          <w:bCs/>
          <w:sz w:val="22"/>
          <w:szCs w:val="22"/>
          <w:lang w:eastAsia="en-US"/>
        </w:rPr>
        <w:t xml:space="preserve"> </w:t>
      </w:r>
      <w:r w:rsidRPr="0072047D">
        <w:rPr>
          <w:rFonts w:asciiTheme="minorHAnsi" w:eastAsia="Calibri" w:hAnsiTheme="minorHAnsi"/>
          <w:bCs/>
          <w:sz w:val="22"/>
          <w:szCs w:val="22"/>
          <w:lang w:eastAsia="en-US"/>
        </w:rPr>
        <w:t>Społecznego</w:t>
      </w:r>
    </w:p>
    <w:p w14:paraId="083C78CC" w14:textId="3C81D4D9" w:rsidR="00883226" w:rsidRPr="0072047D" w:rsidRDefault="00883226" w:rsidP="0072047D">
      <w:pPr>
        <w:autoSpaceDE w:val="0"/>
        <w:autoSpaceDN w:val="0"/>
        <w:adjustRightInd w:val="0"/>
        <w:spacing w:line="276" w:lineRule="auto"/>
        <w:rPr>
          <w:rFonts w:asciiTheme="minorHAnsi" w:eastAsia="Calibri" w:hAnsiTheme="minorHAnsi"/>
          <w:bCs/>
          <w:sz w:val="22"/>
          <w:szCs w:val="22"/>
          <w:lang w:eastAsia="en-US"/>
        </w:rPr>
      </w:pPr>
      <w:r w:rsidRPr="0072047D">
        <w:rPr>
          <w:rFonts w:asciiTheme="minorHAnsi" w:eastAsia="Calibri" w:hAnsiTheme="minorHAnsi"/>
          <w:bCs/>
          <w:sz w:val="22"/>
          <w:szCs w:val="22"/>
          <w:lang w:eastAsia="en-US"/>
        </w:rPr>
        <w:t>3.</w:t>
      </w:r>
      <w:r w:rsidR="000151E7">
        <w:rPr>
          <w:rFonts w:asciiTheme="minorHAnsi" w:eastAsia="Calibri" w:hAnsiTheme="minorHAnsi"/>
          <w:bCs/>
          <w:sz w:val="22"/>
          <w:szCs w:val="22"/>
          <w:lang w:eastAsia="en-US"/>
        </w:rPr>
        <w:t xml:space="preserve"> </w:t>
      </w:r>
      <w:r w:rsidRPr="0072047D">
        <w:rPr>
          <w:rFonts w:asciiTheme="minorHAnsi" w:eastAsia="Calibri" w:hAnsiTheme="minorHAnsi"/>
          <w:bCs/>
          <w:sz w:val="22"/>
          <w:szCs w:val="22"/>
          <w:lang w:eastAsia="en-US"/>
        </w:rPr>
        <w:t>Gospodarczego</w:t>
      </w:r>
    </w:p>
    <w:p w14:paraId="12F2E59B" w14:textId="77777777" w:rsidR="00883226" w:rsidRPr="0072047D" w:rsidRDefault="00883226" w:rsidP="0072047D">
      <w:pPr>
        <w:shd w:val="clear" w:color="auto" w:fill="1F497D"/>
        <w:spacing w:line="276" w:lineRule="auto"/>
        <w:rPr>
          <w:rFonts w:asciiTheme="minorHAnsi" w:hAnsiTheme="minorHAnsi"/>
          <w:b/>
          <w:color w:val="FFFFFF"/>
          <w:sz w:val="22"/>
          <w:szCs w:val="22"/>
          <w:lang w:eastAsia="en-US"/>
        </w:rPr>
        <w:sectPr w:rsidR="00883226" w:rsidRPr="0072047D" w:rsidSect="00374432">
          <w:pgSz w:w="11906" w:h="16838" w:code="9"/>
          <w:pgMar w:top="1417" w:right="1417" w:bottom="1417" w:left="1417" w:header="708" w:footer="708" w:gutter="0"/>
          <w:cols w:space="708"/>
          <w:docGrid w:linePitch="360"/>
        </w:sectPr>
      </w:pPr>
    </w:p>
    <w:p w14:paraId="0B5F2754" w14:textId="77777777" w:rsidR="00883226" w:rsidRPr="0072047D" w:rsidRDefault="00883226" w:rsidP="0072047D">
      <w:pPr>
        <w:shd w:val="clear" w:color="auto" w:fill="002060"/>
        <w:spacing w:line="276" w:lineRule="auto"/>
        <w:jc w:val="center"/>
        <w:rPr>
          <w:rFonts w:asciiTheme="minorHAnsi" w:hAnsiTheme="minorHAnsi"/>
          <w:b/>
          <w:color w:val="FFFFFF"/>
          <w:sz w:val="22"/>
          <w:szCs w:val="22"/>
          <w:lang w:eastAsia="en-US"/>
        </w:rPr>
      </w:pPr>
      <w:r w:rsidRPr="0072047D">
        <w:rPr>
          <w:rFonts w:asciiTheme="minorHAnsi" w:hAnsiTheme="minorHAnsi"/>
          <w:b/>
          <w:color w:val="FFFFFF"/>
          <w:sz w:val="22"/>
          <w:szCs w:val="22"/>
          <w:lang w:eastAsia="en-US"/>
        </w:rPr>
        <w:lastRenderedPageBreak/>
        <w:t>Aktywność lokalnej społeczności, a cele LSR</w:t>
      </w:r>
    </w:p>
    <w:p w14:paraId="5C7487F2" w14:textId="77777777" w:rsidR="00883226" w:rsidRPr="0072047D" w:rsidRDefault="00883226" w:rsidP="0072047D">
      <w:pPr>
        <w:spacing w:line="276" w:lineRule="auto"/>
        <w:rPr>
          <w:rFonts w:asciiTheme="minorHAnsi" w:eastAsia="Calibri" w:hAnsiTheme="minorHAnsi"/>
          <w:b/>
          <w:sz w:val="22"/>
          <w:szCs w:val="22"/>
          <w:lang w:eastAsia="en-US"/>
        </w:rPr>
      </w:pPr>
    </w:p>
    <w:p w14:paraId="7D904539" w14:textId="77777777" w:rsidR="00883226" w:rsidRPr="0072047D" w:rsidRDefault="00883226" w:rsidP="0072047D">
      <w:pPr>
        <w:autoSpaceDE w:val="0"/>
        <w:autoSpaceDN w:val="0"/>
        <w:adjustRightInd w:val="0"/>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MOŻLIWOŚĆ JEDNEJ ODPOWIEDZI</w:t>
      </w:r>
    </w:p>
    <w:p w14:paraId="22BC94A5" w14:textId="77777777" w:rsidR="00883226" w:rsidRPr="0072047D" w:rsidRDefault="00471BA4" w:rsidP="0072047D">
      <w:pPr>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P1.1. Czy Pana/Pani zdaniem działania</w:t>
      </w:r>
      <w:r w:rsidR="00883226" w:rsidRPr="0072047D">
        <w:rPr>
          <w:rFonts w:asciiTheme="minorHAnsi" w:eastAsia="Calibri" w:hAnsiTheme="minorHAnsi"/>
          <w:b/>
          <w:sz w:val="22"/>
          <w:szCs w:val="22"/>
          <w:lang w:eastAsia="en-US"/>
        </w:rPr>
        <w:t xml:space="preserve"> LGD z</w:t>
      </w:r>
      <w:r w:rsidRPr="0072047D">
        <w:rPr>
          <w:rFonts w:asciiTheme="minorHAnsi" w:eastAsia="Calibri" w:hAnsiTheme="minorHAnsi"/>
          <w:b/>
          <w:sz w:val="22"/>
          <w:szCs w:val="22"/>
          <w:lang w:eastAsia="en-US"/>
        </w:rPr>
        <w:t>większyły</w:t>
      </w:r>
      <w:r w:rsidR="00883226" w:rsidRPr="0072047D">
        <w:rPr>
          <w:rFonts w:asciiTheme="minorHAnsi" w:eastAsia="Calibri" w:hAnsiTheme="minorHAnsi"/>
          <w:b/>
          <w:sz w:val="22"/>
          <w:szCs w:val="22"/>
          <w:lang w:eastAsia="en-US"/>
        </w:rPr>
        <w:t xml:space="preserve"> aktywność przedstawicieli sektora społecznego w społeczności lokalnej? </w:t>
      </w:r>
      <w:r w:rsidR="00883226" w:rsidRPr="0072047D">
        <w:rPr>
          <w:rFonts w:asciiTheme="minorHAnsi" w:eastAsia="Calibri" w:hAnsiTheme="minorHAnsi"/>
          <w:sz w:val="22"/>
          <w:szCs w:val="22"/>
          <w:lang w:eastAsia="en-US"/>
        </w:rPr>
        <w:t>(np. inicjatywy obywateli, udział w życiu społeczności lokalnej, wzrost liczby organizacji pozarządowych)</w:t>
      </w:r>
      <w:r w:rsidR="00883226" w:rsidRPr="0072047D">
        <w:rPr>
          <w:rFonts w:asciiTheme="minorHAnsi" w:eastAsia="Calibri" w:hAnsiTheme="minorHAnsi"/>
          <w:b/>
          <w:sz w:val="22"/>
          <w:szCs w:val="22"/>
          <w:lang w:eastAsia="en-US"/>
        </w:rPr>
        <w:t xml:space="preserve"> </w:t>
      </w:r>
    </w:p>
    <w:p w14:paraId="379F3803" w14:textId="77777777" w:rsidR="00883226" w:rsidRPr="0072047D" w:rsidRDefault="00883226" w:rsidP="0072047D">
      <w:pPr>
        <w:numPr>
          <w:ilvl w:val="0"/>
          <w:numId w:val="64"/>
        </w:numPr>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Zdecydowanie tak </w:t>
      </w:r>
      <w:r w:rsidRPr="0072047D">
        <w:rPr>
          <w:rFonts w:asciiTheme="minorHAnsi" w:eastAsia="Calibri" w:hAnsiTheme="minorHAnsi"/>
          <w:b/>
          <w:color w:val="00B0F0"/>
          <w:sz w:val="22"/>
          <w:szCs w:val="22"/>
          <w:lang w:eastAsia="en-US"/>
        </w:rPr>
        <w:t>PRZEJDŹ DO P1.2</w:t>
      </w:r>
    </w:p>
    <w:p w14:paraId="72349C29" w14:textId="77777777" w:rsidR="00883226" w:rsidRPr="0072047D" w:rsidRDefault="00883226" w:rsidP="0072047D">
      <w:pPr>
        <w:numPr>
          <w:ilvl w:val="0"/>
          <w:numId w:val="65"/>
        </w:numPr>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Raczej tak </w:t>
      </w:r>
      <w:r w:rsidRPr="0072047D">
        <w:rPr>
          <w:rFonts w:asciiTheme="minorHAnsi" w:eastAsia="Calibri" w:hAnsiTheme="minorHAnsi"/>
          <w:b/>
          <w:color w:val="00B0F0"/>
          <w:sz w:val="22"/>
          <w:szCs w:val="22"/>
          <w:lang w:eastAsia="en-US"/>
        </w:rPr>
        <w:t>PRZEJDŹ DO P1.2</w:t>
      </w:r>
    </w:p>
    <w:p w14:paraId="6757BF43" w14:textId="77777777" w:rsidR="009D59DD" w:rsidRPr="0072047D" w:rsidRDefault="009D59DD" w:rsidP="0072047D">
      <w:pPr>
        <w:numPr>
          <w:ilvl w:val="0"/>
          <w:numId w:val="66"/>
        </w:numPr>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Trudno powiedzieć </w:t>
      </w:r>
      <w:r w:rsidRPr="0072047D">
        <w:rPr>
          <w:rFonts w:asciiTheme="minorHAnsi" w:eastAsia="Calibri" w:hAnsiTheme="minorHAnsi"/>
          <w:b/>
          <w:color w:val="00B0F0"/>
          <w:sz w:val="22"/>
          <w:szCs w:val="22"/>
          <w:lang w:eastAsia="en-US"/>
        </w:rPr>
        <w:t>PRZEJDŹ DO P1.3</w:t>
      </w:r>
    </w:p>
    <w:p w14:paraId="2C515C9C" w14:textId="77777777" w:rsidR="00883226" w:rsidRPr="0072047D" w:rsidRDefault="00883226" w:rsidP="0072047D">
      <w:pPr>
        <w:numPr>
          <w:ilvl w:val="0"/>
          <w:numId w:val="67"/>
        </w:numPr>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Raczej nie </w:t>
      </w:r>
      <w:r w:rsidRPr="0072047D">
        <w:rPr>
          <w:rFonts w:asciiTheme="minorHAnsi" w:eastAsia="Calibri" w:hAnsiTheme="minorHAnsi"/>
          <w:b/>
          <w:color w:val="00B0F0"/>
          <w:sz w:val="22"/>
          <w:szCs w:val="22"/>
          <w:lang w:eastAsia="en-US"/>
        </w:rPr>
        <w:t>PRZEJDŹ DO P1.3</w:t>
      </w:r>
    </w:p>
    <w:p w14:paraId="485A9C65" w14:textId="77777777" w:rsidR="00883226" w:rsidRPr="0072047D" w:rsidRDefault="00883226" w:rsidP="0072047D">
      <w:pPr>
        <w:numPr>
          <w:ilvl w:val="0"/>
          <w:numId w:val="68"/>
        </w:numPr>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Zdecydowanie nie </w:t>
      </w:r>
      <w:r w:rsidRPr="0072047D">
        <w:rPr>
          <w:rFonts w:asciiTheme="minorHAnsi" w:eastAsia="Calibri" w:hAnsiTheme="minorHAnsi"/>
          <w:b/>
          <w:color w:val="00B0F0"/>
          <w:sz w:val="22"/>
          <w:szCs w:val="22"/>
          <w:lang w:eastAsia="en-US"/>
        </w:rPr>
        <w:t>PRZEJDŹ DO P1.3</w:t>
      </w:r>
    </w:p>
    <w:p w14:paraId="572EB2B8" w14:textId="77777777" w:rsidR="00883226" w:rsidRPr="0072047D" w:rsidRDefault="00883226" w:rsidP="0072047D">
      <w:pPr>
        <w:spacing w:line="276" w:lineRule="auto"/>
        <w:jc w:val="left"/>
        <w:rPr>
          <w:rFonts w:asciiTheme="minorHAnsi" w:eastAsia="Calibri" w:hAnsiTheme="minorHAnsi"/>
          <w:b/>
          <w:color w:val="00B0F0"/>
          <w:sz w:val="22"/>
          <w:szCs w:val="22"/>
          <w:lang w:eastAsia="en-US"/>
        </w:rPr>
      </w:pPr>
    </w:p>
    <w:p w14:paraId="358B297E" w14:textId="77777777" w:rsidR="00883226" w:rsidRPr="0072047D" w:rsidRDefault="00883226" w:rsidP="0072047D">
      <w:pPr>
        <w:spacing w:line="276" w:lineRule="auto"/>
        <w:jc w:val="left"/>
        <w:rPr>
          <w:rFonts w:asciiTheme="minorHAnsi" w:eastAsia="Calibri" w:hAnsiTheme="minorHAnsi"/>
          <w:sz w:val="22"/>
          <w:szCs w:val="22"/>
          <w:lang w:eastAsia="en-US"/>
        </w:rPr>
      </w:pPr>
      <w:r w:rsidRPr="0072047D">
        <w:rPr>
          <w:rFonts w:asciiTheme="minorHAnsi" w:eastAsia="Calibri" w:hAnsiTheme="minorHAnsi"/>
          <w:b/>
          <w:color w:val="00B0F0"/>
          <w:sz w:val="22"/>
          <w:szCs w:val="22"/>
          <w:lang w:eastAsia="en-US"/>
        </w:rPr>
        <w:t>PROG: POLE TEKSTOWE. FILTR: TYLKO JEŚLI P1.1. „zdecydowanie tak” lub „raczej tak”</w:t>
      </w:r>
    </w:p>
    <w:p w14:paraId="36C388C9" w14:textId="77777777" w:rsidR="00883226" w:rsidRPr="0072047D" w:rsidRDefault="00C70A35" w:rsidP="0072047D">
      <w:pPr>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P1.2. Poprzez j</w:t>
      </w:r>
      <w:r w:rsidR="00C9768E" w:rsidRPr="0072047D">
        <w:rPr>
          <w:rFonts w:asciiTheme="minorHAnsi" w:eastAsia="Calibri" w:hAnsiTheme="minorHAnsi"/>
          <w:b/>
          <w:sz w:val="22"/>
          <w:szCs w:val="22"/>
          <w:lang w:eastAsia="en-US"/>
        </w:rPr>
        <w:t xml:space="preserve">akie działania </w:t>
      </w:r>
      <w:r w:rsidR="00471BA4" w:rsidRPr="0072047D">
        <w:rPr>
          <w:rFonts w:asciiTheme="minorHAnsi" w:eastAsia="Calibri" w:hAnsiTheme="minorHAnsi"/>
          <w:b/>
          <w:sz w:val="22"/>
          <w:szCs w:val="22"/>
          <w:lang w:eastAsia="en-US"/>
        </w:rPr>
        <w:t xml:space="preserve">LGD zwiększyły </w:t>
      </w:r>
      <w:r w:rsidR="00883226" w:rsidRPr="0072047D">
        <w:rPr>
          <w:rFonts w:asciiTheme="minorHAnsi" w:eastAsia="Calibri" w:hAnsiTheme="minorHAnsi"/>
          <w:b/>
          <w:sz w:val="22"/>
          <w:szCs w:val="22"/>
          <w:lang w:eastAsia="en-US"/>
        </w:rPr>
        <w:t xml:space="preserve">aktywność </w:t>
      </w:r>
      <w:r w:rsidR="00890813" w:rsidRPr="0072047D">
        <w:rPr>
          <w:rFonts w:asciiTheme="minorHAnsi" w:eastAsia="Calibri" w:hAnsiTheme="minorHAnsi"/>
          <w:b/>
          <w:sz w:val="22"/>
          <w:szCs w:val="22"/>
          <w:lang w:eastAsia="en-US"/>
        </w:rPr>
        <w:t>sektora społecznego w społeczności lokalnej?</w:t>
      </w:r>
    </w:p>
    <w:p w14:paraId="066361D6" w14:textId="77777777" w:rsidR="00883226" w:rsidRPr="0072047D" w:rsidRDefault="00883226" w:rsidP="0072047D">
      <w:pPr>
        <w:spacing w:line="276" w:lineRule="auto"/>
        <w:jc w:val="left"/>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w:t>
      </w:r>
    </w:p>
    <w:p w14:paraId="2DAD07EA" w14:textId="77777777" w:rsidR="00883226" w:rsidRPr="0072047D" w:rsidRDefault="00883226" w:rsidP="0072047D">
      <w:pPr>
        <w:spacing w:line="276" w:lineRule="auto"/>
        <w:jc w:val="left"/>
        <w:rPr>
          <w:rFonts w:asciiTheme="minorHAnsi" w:eastAsia="Calibri" w:hAnsiTheme="minorHAnsi"/>
          <w:sz w:val="22"/>
          <w:szCs w:val="22"/>
          <w:lang w:eastAsia="en-US"/>
        </w:rPr>
      </w:pPr>
    </w:p>
    <w:p w14:paraId="6215662F" w14:textId="77777777" w:rsidR="00BC3E8A" w:rsidRPr="0072047D" w:rsidRDefault="00BC3E8A" w:rsidP="0072047D">
      <w:pPr>
        <w:autoSpaceDE w:val="0"/>
        <w:autoSpaceDN w:val="0"/>
        <w:adjustRightInd w:val="0"/>
        <w:spacing w:line="276" w:lineRule="auto"/>
        <w:rPr>
          <w:rFonts w:asciiTheme="minorHAnsi" w:eastAsia="Calibri" w:hAnsiTheme="minorHAnsi"/>
          <w:b/>
          <w:sz w:val="22"/>
          <w:szCs w:val="22"/>
          <w:lang w:eastAsia="en-US"/>
        </w:rPr>
      </w:pPr>
      <w:r w:rsidRPr="0072047D">
        <w:rPr>
          <w:rFonts w:asciiTheme="minorHAnsi" w:eastAsia="Calibri" w:hAnsiTheme="minorHAnsi"/>
          <w:b/>
          <w:color w:val="00B0F0"/>
          <w:sz w:val="22"/>
          <w:szCs w:val="22"/>
          <w:lang w:eastAsia="en-US"/>
        </w:rPr>
        <w:t>PROG: MOŻLIWOŚĆ JEDNEJ ODPOWIEDZI</w:t>
      </w:r>
      <w:r w:rsidR="005E0BF8" w:rsidRPr="0072047D">
        <w:rPr>
          <w:rFonts w:asciiTheme="minorHAnsi" w:eastAsia="Calibri" w:hAnsiTheme="minorHAnsi"/>
          <w:b/>
          <w:color w:val="00B0F0"/>
          <w:sz w:val="22"/>
          <w:szCs w:val="22"/>
          <w:lang w:eastAsia="en-US"/>
        </w:rPr>
        <w:t>. PYTANIE DO WSZYSTKICH RESPONDENTÓW</w:t>
      </w:r>
    </w:p>
    <w:p w14:paraId="69FE1288" w14:textId="77777777" w:rsidR="00BC3E8A" w:rsidRPr="0072047D" w:rsidRDefault="00BC3E8A" w:rsidP="0072047D">
      <w:pPr>
        <w:autoSpaceDE w:val="0"/>
        <w:autoSpaceDN w:val="0"/>
        <w:adjustRightInd w:val="0"/>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P.1.3 Czy Pana/Pani zdaniem działania podejmowane przez LGD przełożyły się na wyraźny wzrost liczby osób korzystających z obiektów infrastruktury turystycznej i rekreacyjnej w obszarze LGD?</w:t>
      </w:r>
    </w:p>
    <w:p w14:paraId="5319D61A" w14:textId="77777777" w:rsidR="00BC3E8A" w:rsidRPr="0072047D" w:rsidRDefault="00BC3E8A" w:rsidP="0072047D">
      <w:pPr>
        <w:numPr>
          <w:ilvl w:val="0"/>
          <w:numId w:val="59"/>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Zdecydowanie tak</w:t>
      </w:r>
    </w:p>
    <w:p w14:paraId="21379676" w14:textId="77777777" w:rsidR="00BC3E8A" w:rsidRPr="0072047D" w:rsidRDefault="00BC3E8A" w:rsidP="0072047D">
      <w:pPr>
        <w:numPr>
          <w:ilvl w:val="0"/>
          <w:numId w:val="60"/>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Raczej tak</w:t>
      </w:r>
    </w:p>
    <w:p w14:paraId="6C93FFBC" w14:textId="77777777" w:rsidR="00D47B40" w:rsidRPr="0072047D" w:rsidRDefault="00D47B40" w:rsidP="0072047D">
      <w:pPr>
        <w:numPr>
          <w:ilvl w:val="0"/>
          <w:numId w:val="61"/>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Trudno powiedzieć</w:t>
      </w:r>
    </w:p>
    <w:p w14:paraId="04C6CB75" w14:textId="77777777" w:rsidR="00BC3E8A" w:rsidRPr="0072047D" w:rsidRDefault="00BC3E8A" w:rsidP="0072047D">
      <w:pPr>
        <w:numPr>
          <w:ilvl w:val="0"/>
          <w:numId w:val="62"/>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Raczej nie</w:t>
      </w:r>
    </w:p>
    <w:p w14:paraId="5977FA3B" w14:textId="77777777" w:rsidR="00BC3E8A" w:rsidRPr="0072047D" w:rsidRDefault="00BC3E8A" w:rsidP="0072047D">
      <w:pPr>
        <w:numPr>
          <w:ilvl w:val="0"/>
          <w:numId w:val="63"/>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Zdecydowanie nie</w:t>
      </w:r>
    </w:p>
    <w:p w14:paraId="6AC78225" w14:textId="77777777" w:rsidR="00BC3E8A" w:rsidRPr="0072047D" w:rsidRDefault="00BC3E8A" w:rsidP="0072047D">
      <w:pPr>
        <w:autoSpaceDE w:val="0"/>
        <w:autoSpaceDN w:val="0"/>
        <w:adjustRightInd w:val="0"/>
        <w:spacing w:line="276" w:lineRule="auto"/>
        <w:rPr>
          <w:rFonts w:asciiTheme="minorHAnsi" w:eastAsia="Calibri" w:hAnsiTheme="minorHAnsi"/>
          <w:b/>
          <w:color w:val="00B0F0"/>
          <w:sz w:val="22"/>
          <w:szCs w:val="22"/>
          <w:lang w:eastAsia="en-US"/>
        </w:rPr>
      </w:pPr>
    </w:p>
    <w:p w14:paraId="02D8C80C" w14:textId="77777777" w:rsidR="00883226" w:rsidRPr="0072047D" w:rsidRDefault="00883226" w:rsidP="0072047D">
      <w:pPr>
        <w:autoSpaceDE w:val="0"/>
        <w:autoSpaceDN w:val="0"/>
        <w:adjustRightInd w:val="0"/>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MOŻLIWOŚĆ JEDNEJ ODPOWIEDZI</w:t>
      </w:r>
      <w:r w:rsidR="005E0BF8" w:rsidRPr="0072047D">
        <w:rPr>
          <w:rFonts w:asciiTheme="minorHAnsi" w:eastAsia="Calibri" w:hAnsiTheme="minorHAnsi"/>
          <w:b/>
          <w:color w:val="00B0F0"/>
          <w:sz w:val="22"/>
          <w:szCs w:val="22"/>
          <w:lang w:eastAsia="en-US"/>
        </w:rPr>
        <w:t>. PYTANIE DO WSZYSTKICH RESPONDENTÓW</w:t>
      </w:r>
    </w:p>
    <w:p w14:paraId="517F188D" w14:textId="30C1C346" w:rsidR="00883226" w:rsidRPr="0072047D" w:rsidRDefault="00BC3E8A" w:rsidP="0072047D">
      <w:pPr>
        <w:spacing w:line="276" w:lineRule="auto"/>
        <w:rPr>
          <w:rFonts w:asciiTheme="minorHAnsi" w:eastAsia="Calibri" w:hAnsiTheme="minorHAnsi"/>
          <w:sz w:val="22"/>
          <w:szCs w:val="22"/>
          <w:lang w:eastAsia="en-US"/>
        </w:rPr>
      </w:pPr>
      <w:r w:rsidRPr="0072047D">
        <w:rPr>
          <w:rFonts w:asciiTheme="minorHAnsi" w:eastAsia="Calibri" w:hAnsiTheme="minorHAnsi"/>
          <w:b/>
          <w:sz w:val="22"/>
          <w:szCs w:val="22"/>
          <w:lang w:eastAsia="en-US"/>
        </w:rPr>
        <w:t>P1.4</w:t>
      </w:r>
      <w:r w:rsidR="00883226" w:rsidRPr="0072047D">
        <w:rPr>
          <w:rFonts w:asciiTheme="minorHAnsi" w:eastAsia="Calibri" w:hAnsiTheme="minorHAnsi"/>
          <w:b/>
          <w:sz w:val="22"/>
          <w:szCs w:val="22"/>
          <w:lang w:eastAsia="en-US"/>
        </w:rPr>
        <w:t xml:space="preserve">. Czy Pana/Pani zdaniem </w:t>
      </w:r>
      <w:r w:rsidR="00A562CA" w:rsidRPr="0072047D">
        <w:rPr>
          <w:rFonts w:asciiTheme="minorHAnsi" w:eastAsia="Calibri" w:hAnsiTheme="minorHAnsi"/>
          <w:b/>
          <w:sz w:val="22"/>
          <w:szCs w:val="22"/>
          <w:lang w:eastAsia="en-US"/>
        </w:rPr>
        <w:t>działania LGD zwiększyły</w:t>
      </w:r>
      <w:r w:rsidR="00883226" w:rsidRPr="0072047D">
        <w:rPr>
          <w:rFonts w:asciiTheme="minorHAnsi" w:eastAsia="Calibri" w:hAnsiTheme="minorHAnsi"/>
          <w:b/>
          <w:sz w:val="22"/>
          <w:szCs w:val="22"/>
          <w:lang w:eastAsia="en-US"/>
        </w:rPr>
        <w:t xml:space="preserve"> aktywność przedstawicieli sektora gospodarczego w</w:t>
      </w:r>
      <w:r w:rsidR="000151E7">
        <w:rPr>
          <w:rFonts w:asciiTheme="minorHAnsi" w:eastAsia="Calibri" w:hAnsiTheme="minorHAnsi"/>
          <w:b/>
          <w:sz w:val="22"/>
          <w:szCs w:val="22"/>
          <w:lang w:eastAsia="en-US"/>
        </w:rPr>
        <w:t xml:space="preserve"> </w:t>
      </w:r>
      <w:r w:rsidR="00883226" w:rsidRPr="0072047D">
        <w:rPr>
          <w:rFonts w:asciiTheme="minorHAnsi" w:eastAsia="Calibri" w:hAnsiTheme="minorHAnsi"/>
          <w:b/>
          <w:sz w:val="22"/>
          <w:szCs w:val="22"/>
          <w:lang w:eastAsia="en-US"/>
        </w:rPr>
        <w:t>społeczności lokalnej (np.: rolników, mał</w:t>
      </w:r>
      <w:r w:rsidR="005E0BF8" w:rsidRPr="0072047D">
        <w:rPr>
          <w:rFonts w:asciiTheme="minorHAnsi" w:eastAsia="Calibri" w:hAnsiTheme="minorHAnsi"/>
          <w:b/>
          <w:sz w:val="22"/>
          <w:szCs w:val="22"/>
          <w:lang w:eastAsia="en-US"/>
        </w:rPr>
        <w:t>ych i średnich przedsiębiorców)?</w:t>
      </w:r>
    </w:p>
    <w:p w14:paraId="13DDA8CD" w14:textId="77777777" w:rsidR="00883226" w:rsidRPr="0072047D" w:rsidRDefault="00883226" w:rsidP="0072047D">
      <w:pPr>
        <w:pStyle w:val="Akapitzlist"/>
        <w:numPr>
          <w:ilvl w:val="0"/>
          <w:numId w:val="9"/>
        </w:numPr>
        <w:spacing w:line="276" w:lineRule="auto"/>
        <w:ind w:left="567" w:hanging="567"/>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Zdecydowanie tak </w:t>
      </w:r>
      <w:r w:rsidRPr="0072047D">
        <w:rPr>
          <w:rFonts w:asciiTheme="minorHAnsi" w:eastAsia="Calibri" w:hAnsiTheme="minorHAnsi"/>
          <w:b/>
          <w:color w:val="00B0F0"/>
          <w:sz w:val="22"/>
          <w:szCs w:val="22"/>
          <w:lang w:eastAsia="en-US"/>
        </w:rPr>
        <w:t>PRZEJDŹ DO P1.</w:t>
      </w:r>
      <w:r w:rsidR="00BC3E8A" w:rsidRPr="0072047D">
        <w:rPr>
          <w:rFonts w:asciiTheme="minorHAnsi" w:eastAsia="Calibri" w:hAnsiTheme="minorHAnsi"/>
          <w:b/>
          <w:color w:val="00B0F0"/>
          <w:sz w:val="22"/>
          <w:szCs w:val="22"/>
          <w:lang w:eastAsia="en-US"/>
        </w:rPr>
        <w:t>5</w:t>
      </w:r>
    </w:p>
    <w:p w14:paraId="39A18735" w14:textId="77777777" w:rsidR="00883226" w:rsidRPr="0072047D" w:rsidRDefault="00883226" w:rsidP="0072047D">
      <w:pPr>
        <w:numPr>
          <w:ilvl w:val="0"/>
          <w:numId w:val="55"/>
        </w:numPr>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Raczej tak </w:t>
      </w:r>
      <w:r w:rsidRPr="0072047D">
        <w:rPr>
          <w:rFonts w:asciiTheme="minorHAnsi" w:eastAsia="Calibri" w:hAnsiTheme="minorHAnsi"/>
          <w:b/>
          <w:color w:val="00B0F0"/>
          <w:sz w:val="22"/>
          <w:szCs w:val="22"/>
          <w:lang w:eastAsia="en-US"/>
        </w:rPr>
        <w:t>PRZEJDŹ DO P1.</w:t>
      </w:r>
      <w:r w:rsidR="00BC3E8A" w:rsidRPr="0072047D">
        <w:rPr>
          <w:rFonts w:asciiTheme="minorHAnsi" w:eastAsia="Calibri" w:hAnsiTheme="minorHAnsi"/>
          <w:b/>
          <w:color w:val="00B0F0"/>
          <w:sz w:val="22"/>
          <w:szCs w:val="22"/>
          <w:lang w:eastAsia="en-US"/>
        </w:rPr>
        <w:t>5</w:t>
      </w:r>
    </w:p>
    <w:p w14:paraId="04CCC1B7" w14:textId="77777777" w:rsidR="00D47B40" w:rsidRPr="0072047D" w:rsidRDefault="00D47B40" w:rsidP="0072047D">
      <w:pPr>
        <w:numPr>
          <w:ilvl w:val="0"/>
          <w:numId w:val="56"/>
        </w:numPr>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Trudno powiedzieć </w:t>
      </w:r>
      <w:r w:rsidRPr="0072047D">
        <w:rPr>
          <w:rFonts w:asciiTheme="minorHAnsi" w:eastAsia="Calibri" w:hAnsiTheme="minorHAnsi"/>
          <w:b/>
          <w:color w:val="00B0F0"/>
          <w:sz w:val="22"/>
          <w:szCs w:val="22"/>
          <w:lang w:eastAsia="en-US"/>
        </w:rPr>
        <w:t>PRZEJDŹ DO P1.6</w:t>
      </w:r>
    </w:p>
    <w:p w14:paraId="3E304B91" w14:textId="77777777" w:rsidR="00883226" w:rsidRPr="0072047D" w:rsidRDefault="00883226" w:rsidP="0072047D">
      <w:pPr>
        <w:numPr>
          <w:ilvl w:val="0"/>
          <w:numId w:val="57"/>
        </w:numPr>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Raczej nie </w:t>
      </w:r>
      <w:r w:rsidRPr="0072047D">
        <w:rPr>
          <w:rFonts w:asciiTheme="minorHAnsi" w:eastAsia="Calibri" w:hAnsiTheme="minorHAnsi"/>
          <w:b/>
          <w:color w:val="00B0F0"/>
          <w:sz w:val="22"/>
          <w:szCs w:val="22"/>
          <w:lang w:eastAsia="en-US"/>
        </w:rPr>
        <w:t>PRZEJDŹ DO P1.</w:t>
      </w:r>
      <w:r w:rsidR="00BC3E8A" w:rsidRPr="0072047D">
        <w:rPr>
          <w:rFonts w:asciiTheme="minorHAnsi" w:eastAsia="Calibri" w:hAnsiTheme="minorHAnsi"/>
          <w:b/>
          <w:color w:val="00B0F0"/>
          <w:sz w:val="22"/>
          <w:szCs w:val="22"/>
          <w:lang w:eastAsia="en-US"/>
        </w:rPr>
        <w:t>6</w:t>
      </w:r>
    </w:p>
    <w:p w14:paraId="5DCFDB75" w14:textId="77777777" w:rsidR="00883226" w:rsidRPr="0072047D" w:rsidRDefault="00883226" w:rsidP="0072047D">
      <w:pPr>
        <w:numPr>
          <w:ilvl w:val="0"/>
          <w:numId w:val="58"/>
        </w:numPr>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Zdecydowanie nie </w:t>
      </w:r>
      <w:r w:rsidR="00BC3E8A" w:rsidRPr="0072047D">
        <w:rPr>
          <w:rFonts w:asciiTheme="minorHAnsi" w:eastAsia="Calibri" w:hAnsiTheme="minorHAnsi"/>
          <w:b/>
          <w:color w:val="00B0F0"/>
          <w:sz w:val="22"/>
          <w:szCs w:val="22"/>
          <w:lang w:eastAsia="en-US"/>
        </w:rPr>
        <w:t>PRZEJDŹ DO P1.6</w:t>
      </w:r>
    </w:p>
    <w:p w14:paraId="0A22F2EC" w14:textId="77777777" w:rsidR="00883226" w:rsidRPr="0072047D" w:rsidRDefault="00883226" w:rsidP="0072047D">
      <w:pPr>
        <w:spacing w:line="276" w:lineRule="auto"/>
        <w:jc w:val="left"/>
        <w:rPr>
          <w:rFonts w:asciiTheme="minorHAnsi" w:eastAsia="Calibri" w:hAnsiTheme="minorHAnsi"/>
          <w:b/>
          <w:color w:val="00B0F0"/>
          <w:sz w:val="22"/>
          <w:szCs w:val="22"/>
          <w:lang w:eastAsia="en-US"/>
        </w:rPr>
      </w:pPr>
    </w:p>
    <w:p w14:paraId="79CDEBEC" w14:textId="77777777" w:rsidR="00883226" w:rsidRPr="0072047D" w:rsidRDefault="00883226" w:rsidP="0072047D">
      <w:pPr>
        <w:spacing w:line="276" w:lineRule="auto"/>
        <w:jc w:val="left"/>
        <w:rPr>
          <w:rFonts w:asciiTheme="minorHAnsi" w:eastAsia="Calibri" w:hAnsiTheme="minorHAnsi"/>
          <w:sz w:val="22"/>
          <w:szCs w:val="22"/>
          <w:lang w:eastAsia="en-US"/>
        </w:rPr>
      </w:pPr>
      <w:r w:rsidRPr="0072047D">
        <w:rPr>
          <w:rFonts w:asciiTheme="minorHAnsi" w:eastAsia="Calibri" w:hAnsiTheme="minorHAnsi"/>
          <w:b/>
          <w:color w:val="00B0F0"/>
          <w:sz w:val="22"/>
          <w:szCs w:val="22"/>
          <w:lang w:eastAsia="en-US"/>
        </w:rPr>
        <w:t>PROG: POLE T</w:t>
      </w:r>
      <w:r w:rsidR="00BC3E8A" w:rsidRPr="0072047D">
        <w:rPr>
          <w:rFonts w:asciiTheme="minorHAnsi" w:eastAsia="Calibri" w:hAnsiTheme="minorHAnsi"/>
          <w:b/>
          <w:color w:val="00B0F0"/>
          <w:sz w:val="22"/>
          <w:szCs w:val="22"/>
          <w:lang w:eastAsia="en-US"/>
        </w:rPr>
        <w:t>EKSTOWE. FILTR: TYLKO JEŚLI P1.4</w:t>
      </w:r>
      <w:r w:rsidRPr="0072047D">
        <w:rPr>
          <w:rFonts w:asciiTheme="minorHAnsi" w:eastAsia="Calibri" w:hAnsiTheme="minorHAnsi"/>
          <w:b/>
          <w:color w:val="00B0F0"/>
          <w:sz w:val="22"/>
          <w:szCs w:val="22"/>
          <w:lang w:eastAsia="en-US"/>
        </w:rPr>
        <w:t>. „zdecydowanie tak” lub „raczej tak”</w:t>
      </w:r>
    </w:p>
    <w:p w14:paraId="6BE0B2AB" w14:textId="3A168FF0" w:rsidR="00883226" w:rsidRPr="0072047D" w:rsidRDefault="00BC3E8A" w:rsidP="0072047D">
      <w:pPr>
        <w:spacing w:line="276" w:lineRule="auto"/>
        <w:jc w:val="left"/>
        <w:rPr>
          <w:rFonts w:asciiTheme="minorHAnsi" w:eastAsia="Calibri" w:hAnsiTheme="minorHAnsi"/>
          <w:sz w:val="22"/>
          <w:szCs w:val="22"/>
          <w:lang w:eastAsia="en-US"/>
        </w:rPr>
      </w:pPr>
      <w:r w:rsidRPr="0072047D">
        <w:rPr>
          <w:rFonts w:asciiTheme="minorHAnsi" w:eastAsia="Calibri" w:hAnsiTheme="minorHAnsi"/>
          <w:b/>
          <w:sz w:val="22"/>
          <w:szCs w:val="22"/>
          <w:lang w:eastAsia="en-US"/>
        </w:rPr>
        <w:t>P1.5</w:t>
      </w:r>
      <w:r w:rsidR="000151E7">
        <w:rPr>
          <w:rFonts w:asciiTheme="minorHAnsi" w:eastAsia="Calibri" w:hAnsiTheme="minorHAnsi"/>
          <w:b/>
          <w:sz w:val="22"/>
          <w:szCs w:val="22"/>
          <w:lang w:eastAsia="en-US"/>
        </w:rPr>
        <w:t xml:space="preserve"> </w:t>
      </w:r>
      <w:r w:rsidR="00C9768E" w:rsidRPr="0072047D">
        <w:rPr>
          <w:rFonts w:asciiTheme="minorHAnsi" w:eastAsia="Calibri" w:hAnsiTheme="minorHAnsi"/>
          <w:b/>
          <w:sz w:val="22"/>
          <w:szCs w:val="22"/>
          <w:lang w:eastAsia="en-US"/>
        </w:rPr>
        <w:t>Poprzez jakie</w:t>
      </w:r>
      <w:r w:rsidR="00A562CA" w:rsidRPr="0072047D">
        <w:rPr>
          <w:rFonts w:asciiTheme="minorHAnsi" w:eastAsia="Calibri" w:hAnsiTheme="minorHAnsi"/>
          <w:b/>
          <w:sz w:val="22"/>
          <w:szCs w:val="22"/>
          <w:lang w:eastAsia="en-US"/>
        </w:rPr>
        <w:t xml:space="preserve"> działania</w:t>
      </w:r>
      <w:r w:rsidR="00C9768E" w:rsidRPr="0072047D">
        <w:rPr>
          <w:rFonts w:asciiTheme="minorHAnsi" w:eastAsia="Calibri" w:hAnsiTheme="minorHAnsi"/>
          <w:b/>
          <w:sz w:val="22"/>
          <w:szCs w:val="22"/>
          <w:lang w:eastAsia="en-US"/>
        </w:rPr>
        <w:t xml:space="preserve"> </w:t>
      </w:r>
      <w:r w:rsidR="00883226" w:rsidRPr="0072047D">
        <w:rPr>
          <w:rFonts w:asciiTheme="minorHAnsi" w:eastAsia="Calibri" w:hAnsiTheme="minorHAnsi"/>
          <w:b/>
          <w:sz w:val="22"/>
          <w:szCs w:val="22"/>
          <w:lang w:eastAsia="en-US"/>
        </w:rPr>
        <w:t>LGD zwiększyło aktywność gospodarczą w społeczności?</w:t>
      </w:r>
    </w:p>
    <w:p w14:paraId="263346BB" w14:textId="77777777" w:rsidR="00883226" w:rsidRPr="0072047D" w:rsidRDefault="00883226" w:rsidP="0072047D">
      <w:pPr>
        <w:spacing w:line="276" w:lineRule="auto"/>
        <w:jc w:val="left"/>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w:t>
      </w:r>
    </w:p>
    <w:p w14:paraId="182D2A1C" w14:textId="77777777" w:rsidR="00BC3E8A" w:rsidRPr="0072047D" w:rsidRDefault="00BC3E8A" w:rsidP="0072047D">
      <w:pPr>
        <w:autoSpaceDE w:val="0"/>
        <w:autoSpaceDN w:val="0"/>
        <w:adjustRightInd w:val="0"/>
        <w:spacing w:line="276" w:lineRule="auto"/>
        <w:rPr>
          <w:rFonts w:asciiTheme="minorHAnsi" w:eastAsia="Calibri" w:hAnsiTheme="minorHAnsi"/>
          <w:b/>
          <w:bCs/>
          <w:sz w:val="22"/>
          <w:szCs w:val="22"/>
          <w:lang w:eastAsia="en-US"/>
        </w:rPr>
      </w:pPr>
    </w:p>
    <w:p w14:paraId="17B5342A" w14:textId="77777777" w:rsidR="00BC3E8A" w:rsidRPr="0072047D" w:rsidRDefault="00BC3E8A" w:rsidP="0072047D">
      <w:pPr>
        <w:autoSpaceDE w:val="0"/>
        <w:autoSpaceDN w:val="0"/>
        <w:adjustRightInd w:val="0"/>
        <w:spacing w:line="276" w:lineRule="auto"/>
        <w:rPr>
          <w:rFonts w:asciiTheme="minorHAnsi" w:eastAsia="Calibri" w:hAnsiTheme="minorHAnsi"/>
          <w:b/>
          <w:sz w:val="22"/>
          <w:szCs w:val="22"/>
          <w:lang w:eastAsia="en-US"/>
        </w:rPr>
      </w:pPr>
      <w:r w:rsidRPr="0072047D">
        <w:rPr>
          <w:rFonts w:asciiTheme="minorHAnsi" w:eastAsia="Calibri" w:hAnsiTheme="minorHAnsi"/>
          <w:b/>
          <w:color w:val="00B0F0"/>
          <w:sz w:val="22"/>
          <w:szCs w:val="22"/>
          <w:lang w:eastAsia="en-US"/>
        </w:rPr>
        <w:t>PROG: MOŻLIWOŚĆ JEDNEJ ODPOWIEDZI</w:t>
      </w:r>
    </w:p>
    <w:p w14:paraId="1D9EE762" w14:textId="30AE5FFB" w:rsidR="00BC3E8A" w:rsidRPr="0072047D" w:rsidRDefault="00BC3E8A" w:rsidP="0072047D">
      <w:pPr>
        <w:pStyle w:val="Default"/>
        <w:spacing w:line="276" w:lineRule="auto"/>
        <w:jc w:val="both"/>
        <w:rPr>
          <w:rFonts w:asciiTheme="minorHAnsi" w:hAnsiTheme="minorHAnsi" w:cs="Times New Roman"/>
          <w:sz w:val="22"/>
          <w:szCs w:val="22"/>
        </w:rPr>
      </w:pPr>
      <w:r w:rsidRPr="0072047D">
        <w:rPr>
          <w:rFonts w:asciiTheme="minorHAnsi" w:hAnsiTheme="minorHAnsi"/>
          <w:b/>
          <w:sz w:val="22"/>
          <w:szCs w:val="22"/>
          <w:lang w:eastAsia="en-US"/>
        </w:rPr>
        <w:t xml:space="preserve">P.1.6 Jak ocenia Pan/Pani stopień realizacji LSR w zakresie rozwoju lokalnej przedsiębiorczości </w:t>
      </w:r>
      <w:r w:rsidRPr="0072047D">
        <w:rPr>
          <w:rFonts w:asciiTheme="minorHAnsi" w:hAnsiTheme="minorHAnsi"/>
          <w:b/>
          <w:sz w:val="22"/>
          <w:szCs w:val="22"/>
          <w:lang w:eastAsia="en-US"/>
        </w:rPr>
        <w:br/>
        <w:t>(np. utworzenia nowego lub/i</w:t>
      </w:r>
      <w:r w:rsidR="000151E7">
        <w:rPr>
          <w:rFonts w:asciiTheme="minorHAnsi" w:hAnsiTheme="minorHAnsi"/>
          <w:b/>
          <w:sz w:val="22"/>
          <w:szCs w:val="22"/>
          <w:lang w:eastAsia="en-US"/>
        </w:rPr>
        <w:t xml:space="preserve"> </w:t>
      </w:r>
      <w:r w:rsidRPr="0072047D">
        <w:rPr>
          <w:rFonts w:asciiTheme="minorHAnsi" w:hAnsiTheme="minorHAnsi" w:cs="Times New Roman"/>
          <w:b/>
          <w:sz w:val="22"/>
          <w:szCs w:val="22"/>
        </w:rPr>
        <w:t>rozwoju istniejącego przedsiębiorstwa)?</w:t>
      </w:r>
    </w:p>
    <w:p w14:paraId="741F4FF3" w14:textId="77777777" w:rsidR="00BC3E8A" w:rsidRPr="0072047D" w:rsidRDefault="00D47B40" w:rsidP="0072047D">
      <w:pPr>
        <w:tabs>
          <w:tab w:val="left" w:pos="567"/>
        </w:tabs>
        <w:autoSpaceDE w:val="0"/>
        <w:autoSpaceDN w:val="0"/>
        <w:adjustRightInd w:val="0"/>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5</w:t>
      </w:r>
      <w:r w:rsidR="00BC3E8A" w:rsidRPr="0072047D">
        <w:rPr>
          <w:rFonts w:asciiTheme="minorHAnsi" w:eastAsia="Calibri" w:hAnsiTheme="minorHAnsi"/>
          <w:sz w:val="22"/>
          <w:szCs w:val="22"/>
          <w:lang w:eastAsia="en-US"/>
        </w:rPr>
        <w:t>.</w:t>
      </w:r>
      <w:r w:rsidR="00BC3E8A" w:rsidRPr="0072047D">
        <w:rPr>
          <w:rFonts w:asciiTheme="minorHAnsi" w:eastAsia="Calibri" w:hAnsiTheme="minorHAnsi"/>
          <w:sz w:val="22"/>
          <w:szCs w:val="22"/>
          <w:lang w:eastAsia="en-US"/>
        </w:rPr>
        <w:tab/>
        <w:t xml:space="preserve">Zdecydowanie dobrze </w:t>
      </w:r>
      <w:r w:rsidR="00BC3E8A" w:rsidRPr="0072047D">
        <w:rPr>
          <w:rFonts w:asciiTheme="minorHAnsi" w:eastAsia="Calibri" w:hAnsiTheme="minorHAnsi"/>
          <w:b/>
          <w:color w:val="00B0F0"/>
          <w:sz w:val="22"/>
          <w:szCs w:val="22"/>
          <w:lang w:eastAsia="en-US"/>
        </w:rPr>
        <w:t>PRZEJDŹ DO P1.8.</w:t>
      </w:r>
    </w:p>
    <w:p w14:paraId="704B03B4" w14:textId="77777777" w:rsidR="00BC3E8A" w:rsidRPr="0072047D" w:rsidRDefault="00D47B40" w:rsidP="0072047D">
      <w:pPr>
        <w:tabs>
          <w:tab w:val="left" w:pos="567"/>
        </w:tabs>
        <w:autoSpaceDE w:val="0"/>
        <w:autoSpaceDN w:val="0"/>
        <w:adjustRightInd w:val="0"/>
        <w:spacing w:line="276" w:lineRule="auto"/>
        <w:rPr>
          <w:rFonts w:asciiTheme="minorHAnsi" w:eastAsia="Calibri" w:hAnsiTheme="minorHAnsi"/>
          <w:b/>
          <w:color w:val="00B0F0"/>
          <w:sz w:val="22"/>
          <w:szCs w:val="22"/>
          <w:lang w:eastAsia="en-US"/>
        </w:rPr>
      </w:pPr>
      <w:r w:rsidRPr="0072047D">
        <w:rPr>
          <w:rFonts w:asciiTheme="minorHAnsi" w:eastAsia="Calibri" w:hAnsiTheme="minorHAnsi"/>
          <w:sz w:val="22"/>
          <w:szCs w:val="22"/>
          <w:lang w:eastAsia="en-US"/>
        </w:rPr>
        <w:t>4</w:t>
      </w:r>
      <w:r w:rsidR="00BC3E8A" w:rsidRPr="0072047D">
        <w:rPr>
          <w:rFonts w:asciiTheme="minorHAnsi" w:eastAsia="Calibri" w:hAnsiTheme="minorHAnsi"/>
          <w:sz w:val="22"/>
          <w:szCs w:val="22"/>
          <w:lang w:eastAsia="en-US"/>
        </w:rPr>
        <w:t>.</w:t>
      </w:r>
      <w:r w:rsidR="00BC3E8A" w:rsidRPr="0072047D">
        <w:rPr>
          <w:rFonts w:asciiTheme="minorHAnsi" w:eastAsia="Calibri" w:hAnsiTheme="minorHAnsi"/>
          <w:sz w:val="22"/>
          <w:szCs w:val="22"/>
          <w:lang w:eastAsia="en-US"/>
        </w:rPr>
        <w:tab/>
        <w:t xml:space="preserve">Raczej dobrze </w:t>
      </w:r>
      <w:r w:rsidR="00BC3E8A" w:rsidRPr="0072047D">
        <w:rPr>
          <w:rFonts w:asciiTheme="minorHAnsi" w:eastAsia="Calibri" w:hAnsiTheme="minorHAnsi"/>
          <w:b/>
          <w:color w:val="00B0F0"/>
          <w:sz w:val="22"/>
          <w:szCs w:val="22"/>
          <w:lang w:eastAsia="en-US"/>
        </w:rPr>
        <w:t>PRZEJDŹ DO P1.8.</w:t>
      </w:r>
    </w:p>
    <w:p w14:paraId="08D9F5EC" w14:textId="7038990B" w:rsidR="00D47B40" w:rsidRPr="0072047D" w:rsidRDefault="00D47B40" w:rsidP="0072047D">
      <w:pPr>
        <w:tabs>
          <w:tab w:val="left" w:pos="567"/>
        </w:tabs>
        <w:autoSpaceDE w:val="0"/>
        <w:autoSpaceDN w:val="0"/>
        <w:adjustRightInd w:val="0"/>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lastRenderedPageBreak/>
        <w:t>3.</w:t>
      </w:r>
      <w:r w:rsidR="000151E7">
        <w:rPr>
          <w:rFonts w:asciiTheme="minorHAnsi" w:eastAsia="Calibri" w:hAnsiTheme="minorHAnsi"/>
          <w:sz w:val="22"/>
          <w:szCs w:val="22"/>
          <w:lang w:eastAsia="en-US"/>
        </w:rPr>
        <w:t xml:space="preserve"> </w:t>
      </w:r>
      <w:r w:rsidRPr="0072047D">
        <w:rPr>
          <w:rFonts w:asciiTheme="minorHAnsi" w:eastAsia="Calibri" w:hAnsiTheme="minorHAnsi"/>
          <w:sz w:val="22"/>
          <w:szCs w:val="22"/>
          <w:lang w:eastAsia="en-US"/>
        </w:rPr>
        <w:t xml:space="preserve">Trudno powiedzieć </w:t>
      </w:r>
      <w:r w:rsidRPr="0072047D">
        <w:rPr>
          <w:rFonts w:asciiTheme="minorHAnsi" w:eastAsia="Calibri" w:hAnsiTheme="minorHAnsi"/>
          <w:b/>
          <w:color w:val="00B0F0"/>
          <w:sz w:val="22"/>
          <w:szCs w:val="22"/>
          <w:lang w:eastAsia="en-US"/>
        </w:rPr>
        <w:t>PRZEJDŹ DO P1.8.</w:t>
      </w:r>
    </w:p>
    <w:p w14:paraId="2CBC1702" w14:textId="77777777" w:rsidR="00BC3E8A" w:rsidRPr="0072047D" w:rsidRDefault="00D47B40" w:rsidP="0072047D">
      <w:pPr>
        <w:tabs>
          <w:tab w:val="left" w:pos="567"/>
        </w:tabs>
        <w:autoSpaceDE w:val="0"/>
        <w:autoSpaceDN w:val="0"/>
        <w:adjustRightInd w:val="0"/>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2</w:t>
      </w:r>
      <w:r w:rsidR="00BC3E8A" w:rsidRPr="0072047D">
        <w:rPr>
          <w:rFonts w:asciiTheme="minorHAnsi" w:eastAsia="Calibri" w:hAnsiTheme="minorHAnsi"/>
          <w:sz w:val="22"/>
          <w:szCs w:val="22"/>
          <w:lang w:eastAsia="en-US"/>
        </w:rPr>
        <w:t>.</w:t>
      </w:r>
      <w:r w:rsidR="00BC3E8A" w:rsidRPr="0072047D">
        <w:rPr>
          <w:rFonts w:asciiTheme="minorHAnsi" w:eastAsia="Calibri" w:hAnsiTheme="minorHAnsi"/>
          <w:sz w:val="22"/>
          <w:szCs w:val="22"/>
          <w:lang w:eastAsia="en-US"/>
        </w:rPr>
        <w:tab/>
        <w:t xml:space="preserve">Raczej źle </w:t>
      </w:r>
      <w:r w:rsidR="005E0BF8" w:rsidRPr="0072047D">
        <w:rPr>
          <w:rFonts w:asciiTheme="minorHAnsi" w:eastAsia="Calibri" w:hAnsiTheme="minorHAnsi"/>
          <w:b/>
          <w:color w:val="00B0F0"/>
          <w:sz w:val="22"/>
          <w:szCs w:val="22"/>
          <w:lang w:eastAsia="en-US"/>
        </w:rPr>
        <w:t>PRZEJDŹ DO P1.7</w:t>
      </w:r>
      <w:r w:rsidR="00BC3E8A" w:rsidRPr="0072047D">
        <w:rPr>
          <w:rFonts w:asciiTheme="minorHAnsi" w:eastAsia="Calibri" w:hAnsiTheme="minorHAnsi"/>
          <w:b/>
          <w:color w:val="00B0F0"/>
          <w:sz w:val="22"/>
          <w:szCs w:val="22"/>
          <w:lang w:eastAsia="en-US"/>
        </w:rPr>
        <w:t>.</w:t>
      </w:r>
    </w:p>
    <w:p w14:paraId="46CB6B03" w14:textId="77777777" w:rsidR="00BC3E8A" w:rsidRPr="0072047D" w:rsidRDefault="00D47B40" w:rsidP="0072047D">
      <w:pPr>
        <w:tabs>
          <w:tab w:val="left" w:pos="567"/>
        </w:tabs>
        <w:autoSpaceDE w:val="0"/>
        <w:autoSpaceDN w:val="0"/>
        <w:adjustRightInd w:val="0"/>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1</w:t>
      </w:r>
      <w:r w:rsidR="00BC3E8A" w:rsidRPr="0072047D">
        <w:rPr>
          <w:rFonts w:asciiTheme="minorHAnsi" w:eastAsia="Calibri" w:hAnsiTheme="minorHAnsi"/>
          <w:sz w:val="22"/>
          <w:szCs w:val="22"/>
          <w:lang w:eastAsia="en-US"/>
        </w:rPr>
        <w:t>.</w:t>
      </w:r>
      <w:r w:rsidR="00BC3E8A" w:rsidRPr="0072047D">
        <w:rPr>
          <w:rFonts w:asciiTheme="minorHAnsi" w:eastAsia="Calibri" w:hAnsiTheme="minorHAnsi"/>
          <w:sz w:val="22"/>
          <w:szCs w:val="22"/>
          <w:lang w:eastAsia="en-US"/>
        </w:rPr>
        <w:tab/>
        <w:t xml:space="preserve">Zdecydowanie źle </w:t>
      </w:r>
      <w:r w:rsidR="00BC3E8A" w:rsidRPr="0072047D">
        <w:rPr>
          <w:rFonts w:asciiTheme="minorHAnsi" w:eastAsia="Calibri" w:hAnsiTheme="minorHAnsi"/>
          <w:b/>
          <w:color w:val="00B0F0"/>
          <w:sz w:val="22"/>
          <w:szCs w:val="22"/>
          <w:lang w:eastAsia="en-US"/>
        </w:rPr>
        <w:t>PRZEJDŹ DO P1.7.</w:t>
      </w:r>
      <w:r w:rsidR="00BC3E8A" w:rsidRPr="0072047D">
        <w:rPr>
          <w:rFonts w:asciiTheme="minorHAnsi" w:eastAsia="Calibri" w:hAnsiTheme="minorHAnsi"/>
          <w:sz w:val="22"/>
          <w:szCs w:val="22"/>
          <w:lang w:eastAsia="en-US"/>
        </w:rPr>
        <w:tab/>
      </w:r>
    </w:p>
    <w:p w14:paraId="04D53047" w14:textId="77777777" w:rsidR="00BC3E8A" w:rsidRPr="0072047D" w:rsidRDefault="00BC3E8A" w:rsidP="0072047D">
      <w:pPr>
        <w:autoSpaceDE w:val="0"/>
        <w:autoSpaceDN w:val="0"/>
        <w:adjustRightInd w:val="0"/>
        <w:spacing w:line="276" w:lineRule="auto"/>
        <w:rPr>
          <w:rFonts w:asciiTheme="minorHAnsi" w:eastAsia="Calibri" w:hAnsiTheme="minorHAnsi"/>
          <w:sz w:val="22"/>
          <w:szCs w:val="22"/>
          <w:lang w:eastAsia="en-US"/>
        </w:rPr>
      </w:pPr>
    </w:p>
    <w:p w14:paraId="01A9D3A3" w14:textId="77777777" w:rsidR="00BC3E8A" w:rsidRPr="0072047D" w:rsidRDefault="00BC3E8A" w:rsidP="0072047D">
      <w:pPr>
        <w:spacing w:line="276" w:lineRule="auto"/>
        <w:rPr>
          <w:rFonts w:asciiTheme="minorHAnsi" w:eastAsia="Calibri" w:hAnsiTheme="minorHAnsi"/>
          <w:b/>
          <w:sz w:val="22"/>
          <w:szCs w:val="22"/>
          <w:lang w:eastAsia="en-US"/>
        </w:rPr>
      </w:pPr>
      <w:r w:rsidRPr="0072047D">
        <w:rPr>
          <w:rFonts w:asciiTheme="minorHAnsi" w:eastAsia="Calibri" w:hAnsiTheme="minorHAnsi"/>
          <w:b/>
          <w:color w:val="00B0F0"/>
          <w:sz w:val="22"/>
          <w:szCs w:val="22"/>
          <w:lang w:eastAsia="en-US"/>
        </w:rPr>
        <w:t>PROG: POLE TEKSTOWE, FILTR P1.6.3 LUB P1.6.4</w:t>
      </w:r>
    </w:p>
    <w:p w14:paraId="6B28BE66" w14:textId="77777777" w:rsidR="00BC3E8A" w:rsidRPr="0072047D" w:rsidRDefault="00BC3E8A" w:rsidP="0072047D">
      <w:pPr>
        <w:autoSpaceDE w:val="0"/>
        <w:autoSpaceDN w:val="0"/>
        <w:adjustRightInd w:val="0"/>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P.1.7. Jaki Pana/Pani zdaniem jest powód słabej realizacji LSR w tym zakresie?</w:t>
      </w:r>
    </w:p>
    <w:p w14:paraId="151D3303" w14:textId="77777777" w:rsidR="00BC3E8A" w:rsidRPr="0072047D" w:rsidRDefault="00BC3E8A" w:rsidP="0072047D">
      <w:pPr>
        <w:autoSpaceDE w:val="0"/>
        <w:autoSpaceDN w:val="0"/>
        <w:adjustRightInd w:val="0"/>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w:t>
      </w:r>
    </w:p>
    <w:p w14:paraId="1C3AC4F2" w14:textId="77777777" w:rsidR="00883226" w:rsidRPr="0072047D" w:rsidRDefault="00883226" w:rsidP="0072047D">
      <w:pPr>
        <w:autoSpaceDE w:val="0"/>
        <w:autoSpaceDN w:val="0"/>
        <w:adjustRightInd w:val="0"/>
        <w:spacing w:line="276" w:lineRule="auto"/>
        <w:rPr>
          <w:rFonts w:asciiTheme="minorHAnsi" w:eastAsia="Calibri" w:hAnsiTheme="minorHAnsi" w:cs="Tahoma"/>
          <w:sz w:val="22"/>
          <w:szCs w:val="22"/>
          <w:lang w:eastAsia="en-US"/>
        </w:rPr>
      </w:pPr>
    </w:p>
    <w:p w14:paraId="15A23D00" w14:textId="77777777" w:rsidR="00883226" w:rsidRPr="0072047D" w:rsidRDefault="00883226" w:rsidP="0072047D">
      <w:pPr>
        <w:autoSpaceDE w:val="0"/>
        <w:autoSpaceDN w:val="0"/>
        <w:adjustRightInd w:val="0"/>
        <w:spacing w:line="276" w:lineRule="auto"/>
        <w:rPr>
          <w:rFonts w:asciiTheme="minorHAnsi" w:eastAsia="Calibri" w:hAnsiTheme="minorHAnsi" w:cs="Tahoma"/>
          <w:sz w:val="22"/>
          <w:szCs w:val="22"/>
          <w:lang w:eastAsia="en-US"/>
        </w:rPr>
      </w:pPr>
      <w:r w:rsidRPr="0072047D">
        <w:rPr>
          <w:rFonts w:asciiTheme="minorHAnsi" w:eastAsia="Calibri" w:hAnsiTheme="minorHAnsi"/>
          <w:b/>
          <w:color w:val="00B0F0"/>
          <w:sz w:val="22"/>
          <w:szCs w:val="22"/>
          <w:lang w:eastAsia="en-US"/>
        </w:rPr>
        <w:t>MOŻLIWOŚĆ JEDNEJ ODPOWIEDZI W KAŻDYM WIERSZU</w:t>
      </w:r>
    </w:p>
    <w:p w14:paraId="0C0AEE9D" w14:textId="77777777" w:rsidR="00883226" w:rsidRPr="0072047D" w:rsidRDefault="00883226" w:rsidP="0072047D">
      <w:pPr>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P1.</w:t>
      </w:r>
      <w:r w:rsidR="00C9524D" w:rsidRPr="0072047D">
        <w:rPr>
          <w:rFonts w:asciiTheme="minorHAnsi" w:eastAsia="Calibri" w:hAnsiTheme="minorHAnsi"/>
          <w:b/>
          <w:sz w:val="22"/>
          <w:szCs w:val="22"/>
          <w:lang w:eastAsia="en-US"/>
        </w:rPr>
        <w:t>8</w:t>
      </w:r>
      <w:r w:rsidRPr="0072047D">
        <w:rPr>
          <w:rFonts w:asciiTheme="minorHAnsi" w:eastAsia="Calibri" w:hAnsiTheme="minorHAnsi"/>
          <w:b/>
          <w:sz w:val="22"/>
          <w:szCs w:val="22"/>
          <w:lang w:eastAsia="en-US"/>
        </w:rPr>
        <w:t>. Poniżej przedstawiono różne bariery związane z wdrażaniem Lokalnych Strategii Rozwoju. Proszę ocenić, jakie mają one znaczenie dla rozwoju aktywności lokalnej</w:t>
      </w:r>
      <w:r w:rsidR="00BC3E8A" w:rsidRPr="0072047D">
        <w:rPr>
          <w:rFonts w:asciiTheme="minorHAnsi" w:eastAsia="Calibri" w:hAnsiTheme="minorHAnsi"/>
          <w:b/>
          <w:sz w:val="22"/>
          <w:szCs w:val="22"/>
          <w:lang w:eastAsia="en-US"/>
        </w:rPr>
        <w:t xml:space="preserve"> społeczności</w:t>
      </w:r>
      <w:r w:rsidRPr="0072047D">
        <w:rPr>
          <w:rFonts w:asciiTheme="minorHAnsi" w:eastAsia="Calibri" w:hAnsiTheme="minorHAnsi"/>
          <w:sz w:val="22"/>
          <w:szCs w:val="22"/>
          <w:lang w:eastAsia="en-US"/>
        </w:rPr>
        <w:t>.</w:t>
      </w:r>
      <w:r w:rsidRPr="0072047D">
        <w:rPr>
          <w:rFonts w:asciiTheme="minorHAnsi" w:eastAsia="Calibri" w:hAnsiTheme="minorHAnsi"/>
          <w:b/>
          <w:sz w:val="22"/>
          <w:szCs w:val="22"/>
          <w:lang w:eastAsia="en-US"/>
        </w:rPr>
        <w:t xml:space="preserve"> </w:t>
      </w:r>
      <w:r w:rsidR="005E0BF8" w:rsidRPr="0072047D">
        <w:rPr>
          <w:rFonts w:asciiTheme="minorHAnsi" w:eastAsia="Calibri" w:hAnsiTheme="minorHAnsi"/>
          <w:sz w:val="22"/>
          <w:szCs w:val="22"/>
          <w:lang w:eastAsia="en-US"/>
        </w:rPr>
        <w:t xml:space="preserve">Proszę ocenić na skali </w:t>
      </w:r>
      <w:r w:rsidRPr="0072047D">
        <w:rPr>
          <w:rFonts w:asciiTheme="minorHAnsi" w:eastAsia="Calibri" w:hAnsiTheme="minorHAnsi"/>
          <w:sz w:val="22"/>
          <w:szCs w:val="22"/>
          <w:lang w:eastAsia="en-US"/>
        </w:rPr>
        <w:t>gdzie 1 – oznacza barierę bardzo nieistotną, 2 – mało istotną, 3 – przeciętną, 4 – poważną, 5 – k</w:t>
      </w:r>
      <w:r w:rsidR="005E0BF8" w:rsidRPr="0072047D">
        <w:rPr>
          <w:rFonts w:asciiTheme="minorHAnsi" w:eastAsia="Calibri" w:hAnsiTheme="minorHAnsi"/>
          <w:sz w:val="22"/>
          <w:szCs w:val="22"/>
          <w:lang w:eastAsia="en-US"/>
        </w:rPr>
        <w:t>luczową dla powodzenia projektu</w:t>
      </w:r>
      <w:r w:rsidRPr="0072047D">
        <w:rPr>
          <w:rFonts w:asciiTheme="minorHAnsi" w:eastAsia="Calibri" w:hAnsiTheme="minorHAnsi"/>
          <w:sz w:val="22"/>
          <w:szCs w:val="22"/>
          <w:lang w:eastAsia="en-US"/>
        </w:rPr>
        <w:t>, 97- trudno powiedzieć.</w:t>
      </w:r>
      <w:r w:rsidR="00BC3E8A" w:rsidRPr="0072047D">
        <w:rPr>
          <w:rFonts w:asciiTheme="minorHAnsi" w:eastAsia="Calibri" w:hAnsiTheme="minorHAnsi"/>
          <w:sz w:val="22"/>
          <w:szCs w:val="22"/>
          <w:lang w:eastAsia="en-US"/>
        </w:rPr>
        <w:t xml:space="preserve"> Jeśli uważają Państwo, że dana bariera nie występuje, proszę zaznaczyć wariant 8.</w:t>
      </w:r>
    </w:p>
    <w:p w14:paraId="1A70A6B3" w14:textId="77777777" w:rsidR="00BC3E8A" w:rsidRPr="0072047D" w:rsidRDefault="00BC3E8A" w:rsidP="0072047D">
      <w:pPr>
        <w:spacing w:line="276" w:lineRule="auto"/>
        <w:rPr>
          <w:rFonts w:asciiTheme="minorHAnsi" w:eastAsia="Calibri" w:hAnsiTheme="minorHAnsi"/>
          <w:b/>
          <w:sz w:val="22"/>
          <w:szCs w:val="22"/>
          <w:lang w:eastAsia="en-US"/>
        </w:rPr>
      </w:pPr>
    </w:p>
    <w:tbl>
      <w:tblPr>
        <w:tblStyle w:val="Tabela-Siatka2"/>
        <w:tblW w:w="0" w:type="auto"/>
        <w:tblInd w:w="108" w:type="dxa"/>
        <w:tblLook w:val="04A0" w:firstRow="1" w:lastRow="0" w:firstColumn="1" w:lastColumn="0" w:noHBand="0" w:noVBand="1"/>
      </w:tblPr>
      <w:tblGrid>
        <w:gridCol w:w="5076"/>
        <w:gridCol w:w="537"/>
        <w:gridCol w:w="559"/>
        <w:gridCol w:w="558"/>
        <w:gridCol w:w="557"/>
        <w:gridCol w:w="556"/>
        <w:gridCol w:w="549"/>
        <w:gridCol w:w="562"/>
      </w:tblGrid>
      <w:tr w:rsidR="00A22882" w:rsidRPr="00F525A7" w14:paraId="3F860A8B" w14:textId="77777777" w:rsidTr="00560BB5">
        <w:trPr>
          <w:trHeight w:val="244"/>
        </w:trPr>
        <w:tc>
          <w:tcPr>
            <w:tcW w:w="5076" w:type="dxa"/>
            <w:shd w:val="clear" w:color="auto" w:fill="002060"/>
          </w:tcPr>
          <w:p w14:paraId="6EB7D433" w14:textId="77777777" w:rsidR="00A22882" w:rsidRPr="00F525A7" w:rsidRDefault="00A22882" w:rsidP="0072047D">
            <w:pPr>
              <w:autoSpaceDE w:val="0"/>
              <w:autoSpaceDN w:val="0"/>
              <w:adjustRightInd w:val="0"/>
              <w:spacing w:line="276" w:lineRule="auto"/>
              <w:rPr>
                <w:rFonts w:asciiTheme="minorHAnsi" w:eastAsia="Calibri" w:hAnsiTheme="minorHAnsi" w:cs="Tahoma"/>
                <w:b/>
                <w:sz w:val="20"/>
                <w:szCs w:val="20"/>
              </w:rPr>
            </w:pPr>
            <w:r w:rsidRPr="00F525A7">
              <w:rPr>
                <w:rFonts w:asciiTheme="minorHAnsi" w:eastAsia="Calibri" w:hAnsiTheme="minorHAnsi" w:cs="Tahoma"/>
                <w:b/>
                <w:sz w:val="20"/>
                <w:szCs w:val="20"/>
              </w:rPr>
              <w:t>Bariera/Ocena</w:t>
            </w:r>
          </w:p>
        </w:tc>
        <w:tc>
          <w:tcPr>
            <w:tcW w:w="537" w:type="dxa"/>
            <w:shd w:val="clear" w:color="auto" w:fill="002060"/>
          </w:tcPr>
          <w:p w14:paraId="1D54AB0E"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b/>
                <w:sz w:val="20"/>
                <w:szCs w:val="20"/>
              </w:rPr>
            </w:pPr>
            <w:r w:rsidRPr="00F525A7">
              <w:rPr>
                <w:rFonts w:asciiTheme="minorHAnsi" w:eastAsia="Calibri" w:hAnsiTheme="minorHAnsi" w:cs="Tahoma"/>
                <w:b/>
                <w:sz w:val="20"/>
                <w:szCs w:val="20"/>
              </w:rPr>
              <w:t>1</w:t>
            </w:r>
          </w:p>
        </w:tc>
        <w:tc>
          <w:tcPr>
            <w:tcW w:w="559" w:type="dxa"/>
            <w:shd w:val="clear" w:color="auto" w:fill="002060"/>
          </w:tcPr>
          <w:p w14:paraId="5432FBBF"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b/>
                <w:sz w:val="20"/>
                <w:szCs w:val="20"/>
              </w:rPr>
            </w:pPr>
            <w:r w:rsidRPr="00F525A7">
              <w:rPr>
                <w:rFonts w:asciiTheme="minorHAnsi" w:eastAsia="Calibri" w:hAnsiTheme="minorHAnsi" w:cs="Tahoma"/>
                <w:b/>
                <w:sz w:val="20"/>
                <w:szCs w:val="20"/>
              </w:rPr>
              <w:t>2</w:t>
            </w:r>
          </w:p>
        </w:tc>
        <w:tc>
          <w:tcPr>
            <w:tcW w:w="558" w:type="dxa"/>
            <w:shd w:val="clear" w:color="auto" w:fill="002060"/>
          </w:tcPr>
          <w:p w14:paraId="42F0A90D"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b/>
                <w:sz w:val="20"/>
                <w:szCs w:val="20"/>
              </w:rPr>
            </w:pPr>
            <w:r w:rsidRPr="00F525A7">
              <w:rPr>
                <w:rFonts w:asciiTheme="minorHAnsi" w:eastAsia="Calibri" w:hAnsiTheme="minorHAnsi" w:cs="Tahoma"/>
                <w:b/>
                <w:sz w:val="20"/>
                <w:szCs w:val="20"/>
              </w:rPr>
              <w:t>3</w:t>
            </w:r>
          </w:p>
        </w:tc>
        <w:tc>
          <w:tcPr>
            <w:tcW w:w="557" w:type="dxa"/>
            <w:shd w:val="clear" w:color="auto" w:fill="002060"/>
          </w:tcPr>
          <w:p w14:paraId="25922952"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b/>
                <w:sz w:val="20"/>
                <w:szCs w:val="20"/>
              </w:rPr>
            </w:pPr>
            <w:r w:rsidRPr="00F525A7">
              <w:rPr>
                <w:rFonts w:asciiTheme="minorHAnsi" w:eastAsia="Calibri" w:hAnsiTheme="minorHAnsi" w:cs="Tahoma"/>
                <w:b/>
                <w:sz w:val="20"/>
                <w:szCs w:val="20"/>
              </w:rPr>
              <w:t>4</w:t>
            </w:r>
          </w:p>
        </w:tc>
        <w:tc>
          <w:tcPr>
            <w:tcW w:w="556" w:type="dxa"/>
            <w:shd w:val="clear" w:color="auto" w:fill="002060"/>
          </w:tcPr>
          <w:p w14:paraId="73480135"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b/>
                <w:sz w:val="20"/>
                <w:szCs w:val="20"/>
              </w:rPr>
            </w:pPr>
            <w:r w:rsidRPr="00F525A7">
              <w:rPr>
                <w:rFonts w:asciiTheme="minorHAnsi" w:eastAsia="Calibri" w:hAnsiTheme="minorHAnsi" w:cs="Tahoma"/>
                <w:b/>
                <w:sz w:val="20"/>
                <w:szCs w:val="20"/>
              </w:rPr>
              <w:t>5</w:t>
            </w:r>
          </w:p>
        </w:tc>
        <w:tc>
          <w:tcPr>
            <w:tcW w:w="549" w:type="dxa"/>
            <w:shd w:val="clear" w:color="auto" w:fill="002060"/>
          </w:tcPr>
          <w:p w14:paraId="2C6346F7"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b/>
                <w:sz w:val="20"/>
                <w:szCs w:val="20"/>
              </w:rPr>
            </w:pPr>
            <w:r w:rsidRPr="00F525A7">
              <w:rPr>
                <w:rFonts w:asciiTheme="minorHAnsi" w:eastAsia="Calibri" w:hAnsiTheme="minorHAnsi" w:cs="Tahoma"/>
                <w:b/>
                <w:sz w:val="20"/>
                <w:szCs w:val="20"/>
              </w:rPr>
              <w:t>8</w:t>
            </w:r>
          </w:p>
        </w:tc>
        <w:tc>
          <w:tcPr>
            <w:tcW w:w="562" w:type="dxa"/>
            <w:shd w:val="clear" w:color="auto" w:fill="002060"/>
          </w:tcPr>
          <w:p w14:paraId="77A63D2E"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b/>
                <w:sz w:val="20"/>
                <w:szCs w:val="20"/>
              </w:rPr>
            </w:pPr>
            <w:r w:rsidRPr="00F525A7">
              <w:rPr>
                <w:rFonts w:asciiTheme="minorHAnsi" w:eastAsia="Calibri" w:hAnsiTheme="minorHAnsi" w:cs="Tahoma"/>
                <w:b/>
                <w:sz w:val="20"/>
                <w:szCs w:val="20"/>
              </w:rPr>
              <w:t>97</w:t>
            </w:r>
          </w:p>
        </w:tc>
      </w:tr>
      <w:tr w:rsidR="00A22882" w:rsidRPr="00F525A7" w14:paraId="53CCFA14" w14:textId="77777777" w:rsidTr="00560BB5">
        <w:trPr>
          <w:trHeight w:val="324"/>
        </w:trPr>
        <w:tc>
          <w:tcPr>
            <w:tcW w:w="5076" w:type="dxa"/>
          </w:tcPr>
          <w:p w14:paraId="144F41A7" w14:textId="77777777" w:rsidR="00A22882" w:rsidRPr="00F525A7" w:rsidRDefault="00A22882" w:rsidP="0072047D">
            <w:pPr>
              <w:autoSpaceDE w:val="0"/>
              <w:autoSpaceDN w:val="0"/>
              <w:adjustRightInd w:val="0"/>
              <w:spacing w:line="276" w:lineRule="auto"/>
              <w:rPr>
                <w:rFonts w:asciiTheme="minorHAnsi" w:eastAsia="Calibri" w:hAnsiTheme="minorHAnsi" w:cs="Tahoma"/>
                <w:sz w:val="20"/>
                <w:szCs w:val="20"/>
              </w:rPr>
            </w:pPr>
            <w:r w:rsidRPr="00F525A7">
              <w:rPr>
                <w:rFonts w:asciiTheme="minorHAnsi" w:eastAsia="Calibri" w:hAnsiTheme="minorHAnsi" w:cs="Tahoma"/>
                <w:sz w:val="20"/>
                <w:szCs w:val="20"/>
              </w:rPr>
              <w:t>P1.8.1 niedostosowanie strategii do rzeczywistych potrzeb regionu</w:t>
            </w:r>
          </w:p>
        </w:tc>
        <w:tc>
          <w:tcPr>
            <w:tcW w:w="537" w:type="dxa"/>
            <w:vAlign w:val="center"/>
          </w:tcPr>
          <w:p w14:paraId="3F965E43"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1</w:t>
            </w:r>
          </w:p>
        </w:tc>
        <w:tc>
          <w:tcPr>
            <w:tcW w:w="559" w:type="dxa"/>
            <w:vAlign w:val="center"/>
          </w:tcPr>
          <w:p w14:paraId="06AB0BD5"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2</w:t>
            </w:r>
          </w:p>
        </w:tc>
        <w:tc>
          <w:tcPr>
            <w:tcW w:w="558" w:type="dxa"/>
            <w:vAlign w:val="center"/>
          </w:tcPr>
          <w:p w14:paraId="6AF19589"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3</w:t>
            </w:r>
          </w:p>
        </w:tc>
        <w:tc>
          <w:tcPr>
            <w:tcW w:w="557" w:type="dxa"/>
            <w:vAlign w:val="center"/>
          </w:tcPr>
          <w:p w14:paraId="51029A96"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4</w:t>
            </w:r>
          </w:p>
        </w:tc>
        <w:tc>
          <w:tcPr>
            <w:tcW w:w="556" w:type="dxa"/>
            <w:vAlign w:val="center"/>
          </w:tcPr>
          <w:p w14:paraId="6BF14308"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5</w:t>
            </w:r>
          </w:p>
        </w:tc>
        <w:tc>
          <w:tcPr>
            <w:tcW w:w="549" w:type="dxa"/>
            <w:vAlign w:val="center"/>
          </w:tcPr>
          <w:p w14:paraId="21A5823E"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8</w:t>
            </w:r>
          </w:p>
        </w:tc>
        <w:tc>
          <w:tcPr>
            <w:tcW w:w="562" w:type="dxa"/>
            <w:vAlign w:val="center"/>
          </w:tcPr>
          <w:p w14:paraId="65825392"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97</w:t>
            </w:r>
          </w:p>
        </w:tc>
      </w:tr>
      <w:tr w:rsidR="00A22882" w:rsidRPr="00F525A7" w14:paraId="030B4F60" w14:textId="77777777" w:rsidTr="00560BB5">
        <w:trPr>
          <w:trHeight w:val="244"/>
        </w:trPr>
        <w:tc>
          <w:tcPr>
            <w:tcW w:w="5076" w:type="dxa"/>
          </w:tcPr>
          <w:p w14:paraId="79A2BCA2" w14:textId="77777777" w:rsidR="00A22882" w:rsidRPr="00F525A7" w:rsidRDefault="00A22882" w:rsidP="0072047D">
            <w:pPr>
              <w:autoSpaceDE w:val="0"/>
              <w:autoSpaceDN w:val="0"/>
              <w:adjustRightInd w:val="0"/>
              <w:spacing w:line="276" w:lineRule="auto"/>
              <w:rPr>
                <w:rFonts w:asciiTheme="minorHAnsi" w:eastAsia="Calibri" w:hAnsiTheme="minorHAnsi" w:cs="Tahoma"/>
                <w:sz w:val="20"/>
                <w:szCs w:val="20"/>
              </w:rPr>
            </w:pPr>
            <w:r w:rsidRPr="00F525A7">
              <w:rPr>
                <w:rFonts w:asciiTheme="minorHAnsi" w:eastAsia="Calibri" w:hAnsiTheme="minorHAnsi" w:cs="Tahoma"/>
                <w:sz w:val="20"/>
                <w:szCs w:val="20"/>
              </w:rPr>
              <w:t>P1.8.2 mała aktywność beneficjentów</w:t>
            </w:r>
          </w:p>
        </w:tc>
        <w:tc>
          <w:tcPr>
            <w:tcW w:w="537" w:type="dxa"/>
            <w:vAlign w:val="center"/>
          </w:tcPr>
          <w:p w14:paraId="732B9E37"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1</w:t>
            </w:r>
          </w:p>
        </w:tc>
        <w:tc>
          <w:tcPr>
            <w:tcW w:w="559" w:type="dxa"/>
            <w:vAlign w:val="center"/>
          </w:tcPr>
          <w:p w14:paraId="6B619E7C"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2</w:t>
            </w:r>
          </w:p>
        </w:tc>
        <w:tc>
          <w:tcPr>
            <w:tcW w:w="558" w:type="dxa"/>
            <w:vAlign w:val="center"/>
          </w:tcPr>
          <w:p w14:paraId="1B09FAA7"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3</w:t>
            </w:r>
          </w:p>
        </w:tc>
        <w:tc>
          <w:tcPr>
            <w:tcW w:w="557" w:type="dxa"/>
            <w:vAlign w:val="center"/>
          </w:tcPr>
          <w:p w14:paraId="68E19907"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4</w:t>
            </w:r>
          </w:p>
        </w:tc>
        <w:tc>
          <w:tcPr>
            <w:tcW w:w="556" w:type="dxa"/>
            <w:vAlign w:val="center"/>
          </w:tcPr>
          <w:p w14:paraId="31B8A2DF"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5</w:t>
            </w:r>
          </w:p>
        </w:tc>
        <w:tc>
          <w:tcPr>
            <w:tcW w:w="549" w:type="dxa"/>
            <w:vAlign w:val="center"/>
          </w:tcPr>
          <w:p w14:paraId="134D0C1F"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8</w:t>
            </w:r>
          </w:p>
        </w:tc>
        <w:tc>
          <w:tcPr>
            <w:tcW w:w="562" w:type="dxa"/>
            <w:vAlign w:val="center"/>
          </w:tcPr>
          <w:p w14:paraId="0DD6C334"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97</w:t>
            </w:r>
          </w:p>
        </w:tc>
      </w:tr>
      <w:tr w:rsidR="00A22882" w:rsidRPr="00F525A7" w14:paraId="7757EB91" w14:textId="77777777" w:rsidTr="00560BB5">
        <w:trPr>
          <w:trHeight w:val="110"/>
        </w:trPr>
        <w:tc>
          <w:tcPr>
            <w:tcW w:w="5076" w:type="dxa"/>
          </w:tcPr>
          <w:p w14:paraId="63F0D32A" w14:textId="77777777" w:rsidR="00A22882" w:rsidRPr="00F525A7" w:rsidRDefault="00A22882" w:rsidP="0072047D">
            <w:pPr>
              <w:autoSpaceDE w:val="0"/>
              <w:autoSpaceDN w:val="0"/>
              <w:adjustRightInd w:val="0"/>
              <w:spacing w:line="276" w:lineRule="auto"/>
              <w:rPr>
                <w:rFonts w:asciiTheme="minorHAnsi" w:eastAsia="Calibri" w:hAnsiTheme="minorHAnsi" w:cs="Tahoma"/>
                <w:sz w:val="20"/>
                <w:szCs w:val="20"/>
              </w:rPr>
            </w:pPr>
            <w:r w:rsidRPr="00F525A7">
              <w:rPr>
                <w:rFonts w:asciiTheme="minorHAnsi" w:eastAsia="Calibri" w:hAnsiTheme="minorHAnsi" w:cs="Tahoma"/>
                <w:sz w:val="20"/>
                <w:szCs w:val="20"/>
              </w:rPr>
              <w:t>P1.8.3 początkowe ograniczone możliwości zaliczkowania (prefinansowania) działań LGD</w:t>
            </w:r>
          </w:p>
        </w:tc>
        <w:tc>
          <w:tcPr>
            <w:tcW w:w="537" w:type="dxa"/>
            <w:vAlign w:val="center"/>
          </w:tcPr>
          <w:p w14:paraId="28E1E26E"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1</w:t>
            </w:r>
          </w:p>
        </w:tc>
        <w:tc>
          <w:tcPr>
            <w:tcW w:w="559" w:type="dxa"/>
            <w:vAlign w:val="center"/>
          </w:tcPr>
          <w:p w14:paraId="7CB85D37"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2</w:t>
            </w:r>
          </w:p>
        </w:tc>
        <w:tc>
          <w:tcPr>
            <w:tcW w:w="558" w:type="dxa"/>
            <w:vAlign w:val="center"/>
          </w:tcPr>
          <w:p w14:paraId="47DCFD38"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3</w:t>
            </w:r>
          </w:p>
        </w:tc>
        <w:tc>
          <w:tcPr>
            <w:tcW w:w="557" w:type="dxa"/>
            <w:vAlign w:val="center"/>
          </w:tcPr>
          <w:p w14:paraId="03EB191A"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4</w:t>
            </w:r>
          </w:p>
        </w:tc>
        <w:tc>
          <w:tcPr>
            <w:tcW w:w="556" w:type="dxa"/>
            <w:vAlign w:val="center"/>
          </w:tcPr>
          <w:p w14:paraId="6D2EA00F"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5</w:t>
            </w:r>
          </w:p>
        </w:tc>
        <w:tc>
          <w:tcPr>
            <w:tcW w:w="549" w:type="dxa"/>
            <w:vAlign w:val="center"/>
          </w:tcPr>
          <w:p w14:paraId="30BF4055"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8</w:t>
            </w:r>
          </w:p>
        </w:tc>
        <w:tc>
          <w:tcPr>
            <w:tcW w:w="562" w:type="dxa"/>
            <w:vAlign w:val="center"/>
          </w:tcPr>
          <w:p w14:paraId="3413D179"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97</w:t>
            </w:r>
          </w:p>
        </w:tc>
      </w:tr>
      <w:tr w:rsidR="00A22882" w:rsidRPr="00F525A7" w14:paraId="1E883832" w14:textId="77777777" w:rsidTr="00560BB5">
        <w:trPr>
          <w:trHeight w:val="244"/>
        </w:trPr>
        <w:tc>
          <w:tcPr>
            <w:tcW w:w="5076" w:type="dxa"/>
          </w:tcPr>
          <w:p w14:paraId="02F50700" w14:textId="77777777" w:rsidR="00A22882" w:rsidRPr="00F525A7" w:rsidRDefault="00A22882" w:rsidP="0072047D">
            <w:pPr>
              <w:autoSpaceDE w:val="0"/>
              <w:autoSpaceDN w:val="0"/>
              <w:adjustRightInd w:val="0"/>
              <w:spacing w:line="276" w:lineRule="auto"/>
              <w:rPr>
                <w:rFonts w:asciiTheme="minorHAnsi" w:eastAsia="Calibri" w:hAnsiTheme="minorHAnsi" w:cs="Tahoma"/>
                <w:sz w:val="20"/>
                <w:szCs w:val="20"/>
              </w:rPr>
            </w:pPr>
            <w:r w:rsidRPr="00F525A7">
              <w:rPr>
                <w:rFonts w:asciiTheme="minorHAnsi" w:eastAsia="Calibri" w:hAnsiTheme="minorHAnsi" w:cs="Tahoma"/>
                <w:sz w:val="20"/>
                <w:szCs w:val="20"/>
              </w:rPr>
              <w:t>P1.8.4 inne bariery o charakterze finansowym (np.</w:t>
            </w:r>
            <w:r w:rsidRPr="00F525A7">
              <w:rPr>
                <w:rFonts w:asciiTheme="minorHAnsi" w:hAnsiTheme="minorHAnsi"/>
                <w:sz w:val="20"/>
                <w:szCs w:val="20"/>
              </w:rPr>
              <w:t xml:space="preserve"> brak środków własnych Wnioskodawcy)</w:t>
            </w:r>
          </w:p>
        </w:tc>
        <w:tc>
          <w:tcPr>
            <w:tcW w:w="537" w:type="dxa"/>
            <w:vAlign w:val="center"/>
          </w:tcPr>
          <w:p w14:paraId="0D1A3F14"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1</w:t>
            </w:r>
          </w:p>
        </w:tc>
        <w:tc>
          <w:tcPr>
            <w:tcW w:w="559" w:type="dxa"/>
            <w:vAlign w:val="center"/>
          </w:tcPr>
          <w:p w14:paraId="42F29EF6"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2</w:t>
            </w:r>
          </w:p>
        </w:tc>
        <w:tc>
          <w:tcPr>
            <w:tcW w:w="558" w:type="dxa"/>
            <w:vAlign w:val="center"/>
          </w:tcPr>
          <w:p w14:paraId="70C912C7"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3</w:t>
            </w:r>
          </w:p>
        </w:tc>
        <w:tc>
          <w:tcPr>
            <w:tcW w:w="557" w:type="dxa"/>
            <w:vAlign w:val="center"/>
          </w:tcPr>
          <w:p w14:paraId="6CE261E3"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4</w:t>
            </w:r>
          </w:p>
        </w:tc>
        <w:tc>
          <w:tcPr>
            <w:tcW w:w="556" w:type="dxa"/>
            <w:vAlign w:val="center"/>
          </w:tcPr>
          <w:p w14:paraId="43D23C92"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5</w:t>
            </w:r>
          </w:p>
        </w:tc>
        <w:tc>
          <w:tcPr>
            <w:tcW w:w="549" w:type="dxa"/>
            <w:vAlign w:val="center"/>
          </w:tcPr>
          <w:p w14:paraId="736A97A9"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8</w:t>
            </w:r>
          </w:p>
        </w:tc>
        <w:tc>
          <w:tcPr>
            <w:tcW w:w="562" w:type="dxa"/>
            <w:vAlign w:val="center"/>
          </w:tcPr>
          <w:p w14:paraId="5B491A71"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97</w:t>
            </w:r>
          </w:p>
        </w:tc>
      </w:tr>
      <w:tr w:rsidR="00A22882" w:rsidRPr="00F525A7" w14:paraId="6092750B" w14:textId="77777777" w:rsidTr="00560BB5">
        <w:trPr>
          <w:trHeight w:val="487"/>
        </w:trPr>
        <w:tc>
          <w:tcPr>
            <w:tcW w:w="5076" w:type="dxa"/>
          </w:tcPr>
          <w:p w14:paraId="6AE09327" w14:textId="77777777" w:rsidR="00A22882" w:rsidRPr="00F525A7" w:rsidRDefault="00A22882" w:rsidP="0072047D">
            <w:pPr>
              <w:autoSpaceDE w:val="0"/>
              <w:autoSpaceDN w:val="0"/>
              <w:adjustRightInd w:val="0"/>
              <w:spacing w:line="276" w:lineRule="auto"/>
              <w:rPr>
                <w:rFonts w:asciiTheme="minorHAnsi" w:eastAsia="Calibri" w:hAnsiTheme="minorHAnsi" w:cs="Tahoma"/>
                <w:sz w:val="20"/>
                <w:szCs w:val="20"/>
              </w:rPr>
            </w:pPr>
            <w:r w:rsidRPr="00F525A7">
              <w:rPr>
                <w:rFonts w:asciiTheme="minorHAnsi" w:eastAsia="Calibri" w:hAnsiTheme="minorHAnsi" w:cs="Tahoma"/>
                <w:sz w:val="20"/>
                <w:szCs w:val="20"/>
              </w:rPr>
              <w:t>P1.8.5 powszechnie występujący długi okres rozpatrywania wniosków w przypadku działania 413 (obserwowany głównie na przykładzie małych projektów)</w:t>
            </w:r>
          </w:p>
        </w:tc>
        <w:tc>
          <w:tcPr>
            <w:tcW w:w="537" w:type="dxa"/>
            <w:vAlign w:val="center"/>
          </w:tcPr>
          <w:p w14:paraId="447A39D3"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1</w:t>
            </w:r>
          </w:p>
        </w:tc>
        <w:tc>
          <w:tcPr>
            <w:tcW w:w="559" w:type="dxa"/>
            <w:vAlign w:val="center"/>
          </w:tcPr>
          <w:p w14:paraId="20093AD5"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2</w:t>
            </w:r>
          </w:p>
        </w:tc>
        <w:tc>
          <w:tcPr>
            <w:tcW w:w="558" w:type="dxa"/>
            <w:vAlign w:val="center"/>
          </w:tcPr>
          <w:p w14:paraId="1D22B56D"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3</w:t>
            </w:r>
          </w:p>
        </w:tc>
        <w:tc>
          <w:tcPr>
            <w:tcW w:w="557" w:type="dxa"/>
            <w:vAlign w:val="center"/>
          </w:tcPr>
          <w:p w14:paraId="5796EB57"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4</w:t>
            </w:r>
          </w:p>
        </w:tc>
        <w:tc>
          <w:tcPr>
            <w:tcW w:w="556" w:type="dxa"/>
            <w:vAlign w:val="center"/>
          </w:tcPr>
          <w:p w14:paraId="53CF5327"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5</w:t>
            </w:r>
          </w:p>
        </w:tc>
        <w:tc>
          <w:tcPr>
            <w:tcW w:w="549" w:type="dxa"/>
            <w:vAlign w:val="center"/>
          </w:tcPr>
          <w:p w14:paraId="53B5E43F"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8</w:t>
            </w:r>
          </w:p>
        </w:tc>
        <w:tc>
          <w:tcPr>
            <w:tcW w:w="562" w:type="dxa"/>
            <w:vAlign w:val="center"/>
          </w:tcPr>
          <w:p w14:paraId="04022001"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97</w:t>
            </w:r>
          </w:p>
        </w:tc>
      </w:tr>
      <w:tr w:rsidR="00A22882" w:rsidRPr="00F525A7" w14:paraId="4E9CFC41" w14:textId="77777777" w:rsidTr="00560BB5">
        <w:trPr>
          <w:trHeight w:val="453"/>
        </w:trPr>
        <w:tc>
          <w:tcPr>
            <w:tcW w:w="5076" w:type="dxa"/>
          </w:tcPr>
          <w:p w14:paraId="6DA1070D" w14:textId="77777777" w:rsidR="00A22882" w:rsidRPr="00F525A7" w:rsidRDefault="00A22882" w:rsidP="0072047D">
            <w:pPr>
              <w:autoSpaceDE w:val="0"/>
              <w:autoSpaceDN w:val="0"/>
              <w:adjustRightInd w:val="0"/>
              <w:spacing w:line="276" w:lineRule="auto"/>
              <w:rPr>
                <w:rFonts w:asciiTheme="minorHAnsi" w:eastAsia="Calibri" w:hAnsiTheme="minorHAnsi" w:cs="Tahoma"/>
                <w:sz w:val="20"/>
                <w:szCs w:val="20"/>
              </w:rPr>
            </w:pPr>
            <w:r w:rsidRPr="00F525A7">
              <w:rPr>
                <w:rFonts w:asciiTheme="minorHAnsi" w:eastAsia="Calibri" w:hAnsiTheme="minorHAnsi" w:cs="Tahoma"/>
                <w:sz w:val="20"/>
                <w:szCs w:val="20"/>
              </w:rPr>
              <w:t xml:space="preserve">P1.8.6 skomplikowane procedury i warunki dostępu do środków dla beneficjentów </w:t>
            </w:r>
          </w:p>
        </w:tc>
        <w:tc>
          <w:tcPr>
            <w:tcW w:w="537" w:type="dxa"/>
            <w:vAlign w:val="center"/>
          </w:tcPr>
          <w:p w14:paraId="559878AE"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1</w:t>
            </w:r>
          </w:p>
        </w:tc>
        <w:tc>
          <w:tcPr>
            <w:tcW w:w="559" w:type="dxa"/>
            <w:vAlign w:val="center"/>
          </w:tcPr>
          <w:p w14:paraId="555A87E5"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2</w:t>
            </w:r>
          </w:p>
        </w:tc>
        <w:tc>
          <w:tcPr>
            <w:tcW w:w="558" w:type="dxa"/>
            <w:vAlign w:val="center"/>
          </w:tcPr>
          <w:p w14:paraId="0D1C507C"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3</w:t>
            </w:r>
          </w:p>
        </w:tc>
        <w:tc>
          <w:tcPr>
            <w:tcW w:w="557" w:type="dxa"/>
            <w:vAlign w:val="center"/>
          </w:tcPr>
          <w:p w14:paraId="124854EE"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4</w:t>
            </w:r>
          </w:p>
        </w:tc>
        <w:tc>
          <w:tcPr>
            <w:tcW w:w="556" w:type="dxa"/>
            <w:vAlign w:val="center"/>
          </w:tcPr>
          <w:p w14:paraId="7BEEE48E"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5</w:t>
            </w:r>
          </w:p>
        </w:tc>
        <w:tc>
          <w:tcPr>
            <w:tcW w:w="549" w:type="dxa"/>
            <w:vAlign w:val="center"/>
          </w:tcPr>
          <w:p w14:paraId="16C32156"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8</w:t>
            </w:r>
          </w:p>
        </w:tc>
        <w:tc>
          <w:tcPr>
            <w:tcW w:w="562" w:type="dxa"/>
            <w:vAlign w:val="center"/>
          </w:tcPr>
          <w:p w14:paraId="56E29C8F"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97</w:t>
            </w:r>
          </w:p>
        </w:tc>
      </w:tr>
      <w:tr w:rsidR="00A22882" w:rsidRPr="00F525A7" w14:paraId="1F44533F" w14:textId="77777777" w:rsidTr="00560BB5">
        <w:trPr>
          <w:trHeight w:val="487"/>
        </w:trPr>
        <w:tc>
          <w:tcPr>
            <w:tcW w:w="5076" w:type="dxa"/>
          </w:tcPr>
          <w:p w14:paraId="77862F70" w14:textId="6A957B07" w:rsidR="00A22882" w:rsidRPr="00F525A7" w:rsidRDefault="00A22882" w:rsidP="0072047D">
            <w:pPr>
              <w:autoSpaceDE w:val="0"/>
              <w:autoSpaceDN w:val="0"/>
              <w:adjustRightInd w:val="0"/>
              <w:spacing w:line="276" w:lineRule="auto"/>
              <w:rPr>
                <w:rFonts w:asciiTheme="minorHAnsi" w:eastAsia="Calibri" w:hAnsiTheme="minorHAnsi" w:cs="Tahoma"/>
                <w:sz w:val="20"/>
                <w:szCs w:val="20"/>
              </w:rPr>
            </w:pPr>
            <w:r w:rsidRPr="00F525A7">
              <w:rPr>
                <w:rFonts w:asciiTheme="minorHAnsi" w:eastAsia="Calibri" w:hAnsiTheme="minorHAnsi" w:cs="Tahoma"/>
                <w:sz w:val="20"/>
                <w:szCs w:val="20"/>
              </w:rPr>
              <w:t>P1.8.7 brak pełnej autonomii LGD, konieczność akceptacji</w:t>
            </w:r>
            <w:r w:rsidR="000151E7" w:rsidRPr="00F525A7">
              <w:rPr>
                <w:rFonts w:asciiTheme="minorHAnsi" w:eastAsia="Calibri" w:hAnsiTheme="minorHAnsi" w:cs="Tahoma"/>
                <w:sz w:val="20"/>
                <w:szCs w:val="20"/>
              </w:rPr>
              <w:t xml:space="preserve"> </w:t>
            </w:r>
            <w:r w:rsidRPr="00F525A7">
              <w:rPr>
                <w:rFonts w:asciiTheme="minorHAnsi" w:eastAsia="Calibri" w:hAnsiTheme="minorHAnsi" w:cs="Tahoma"/>
                <w:sz w:val="20"/>
                <w:szCs w:val="20"/>
              </w:rPr>
              <w:t>i podejmowania decyzji przez samorząd wojewódzki i Agencję Restrukturyzacji i Modernizacji</w:t>
            </w:r>
            <w:r w:rsidR="000151E7" w:rsidRPr="00F525A7">
              <w:rPr>
                <w:rFonts w:asciiTheme="minorHAnsi" w:eastAsia="Calibri" w:hAnsiTheme="minorHAnsi" w:cs="Tahoma"/>
                <w:sz w:val="20"/>
                <w:szCs w:val="20"/>
              </w:rPr>
              <w:t xml:space="preserve"> </w:t>
            </w:r>
            <w:r w:rsidRPr="00F525A7">
              <w:rPr>
                <w:rFonts w:asciiTheme="minorHAnsi" w:eastAsia="Calibri" w:hAnsiTheme="minorHAnsi" w:cs="Tahoma"/>
                <w:sz w:val="20"/>
                <w:szCs w:val="20"/>
              </w:rPr>
              <w:t>Rolnictwa powodująca wydłużanie procedur</w:t>
            </w:r>
          </w:p>
        </w:tc>
        <w:tc>
          <w:tcPr>
            <w:tcW w:w="537" w:type="dxa"/>
            <w:vAlign w:val="center"/>
          </w:tcPr>
          <w:p w14:paraId="71D6D61E"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1</w:t>
            </w:r>
          </w:p>
        </w:tc>
        <w:tc>
          <w:tcPr>
            <w:tcW w:w="559" w:type="dxa"/>
            <w:vAlign w:val="center"/>
          </w:tcPr>
          <w:p w14:paraId="59E1359B"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2</w:t>
            </w:r>
          </w:p>
        </w:tc>
        <w:tc>
          <w:tcPr>
            <w:tcW w:w="558" w:type="dxa"/>
            <w:vAlign w:val="center"/>
          </w:tcPr>
          <w:p w14:paraId="2FD26D20"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3</w:t>
            </w:r>
          </w:p>
        </w:tc>
        <w:tc>
          <w:tcPr>
            <w:tcW w:w="557" w:type="dxa"/>
            <w:vAlign w:val="center"/>
          </w:tcPr>
          <w:p w14:paraId="36B13B18"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4</w:t>
            </w:r>
          </w:p>
        </w:tc>
        <w:tc>
          <w:tcPr>
            <w:tcW w:w="556" w:type="dxa"/>
            <w:vAlign w:val="center"/>
          </w:tcPr>
          <w:p w14:paraId="4834D2B9"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5</w:t>
            </w:r>
          </w:p>
        </w:tc>
        <w:tc>
          <w:tcPr>
            <w:tcW w:w="549" w:type="dxa"/>
            <w:vAlign w:val="center"/>
          </w:tcPr>
          <w:p w14:paraId="2D84D63B"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8</w:t>
            </w:r>
          </w:p>
        </w:tc>
        <w:tc>
          <w:tcPr>
            <w:tcW w:w="562" w:type="dxa"/>
            <w:vAlign w:val="center"/>
          </w:tcPr>
          <w:p w14:paraId="5C1B52CC"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97</w:t>
            </w:r>
          </w:p>
        </w:tc>
      </w:tr>
      <w:tr w:rsidR="00A22882" w:rsidRPr="00F525A7" w14:paraId="19DB4238" w14:textId="77777777" w:rsidTr="00560BB5">
        <w:trPr>
          <w:trHeight w:val="487"/>
        </w:trPr>
        <w:tc>
          <w:tcPr>
            <w:tcW w:w="5076" w:type="dxa"/>
          </w:tcPr>
          <w:p w14:paraId="1B3A6A63" w14:textId="77777777" w:rsidR="00A22882" w:rsidRPr="00F525A7" w:rsidRDefault="00A22882" w:rsidP="0072047D">
            <w:pPr>
              <w:autoSpaceDE w:val="0"/>
              <w:autoSpaceDN w:val="0"/>
              <w:adjustRightInd w:val="0"/>
              <w:spacing w:line="276" w:lineRule="auto"/>
              <w:rPr>
                <w:rFonts w:asciiTheme="minorHAnsi" w:eastAsia="Calibri" w:hAnsiTheme="minorHAnsi" w:cs="Tahoma"/>
                <w:sz w:val="20"/>
                <w:szCs w:val="20"/>
              </w:rPr>
            </w:pPr>
            <w:r w:rsidRPr="00F525A7">
              <w:rPr>
                <w:rFonts w:asciiTheme="minorHAnsi" w:eastAsia="Calibri" w:hAnsiTheme="minorHAnsi" w:cs="Tahoma"/>
                <w:sz w:val="20"/>
                <w:szCs w:val="20"/>
              </w:rPr>
              <w:t>P1.8.8 Podejmowanie działań pod naciskiem urzędów gminy – środki są przeznaczane w takich przypadkach przede wszystkim na budowę infrastruktury</w:t>
            </w:r>
          </w:p>
        </w:tc>
        <w:tc>
          <w:tcPr>
            <w:tcW w:w="537" w:type="dxa"/>
            <w:vAlign w:val="center"/>
          </w:tcPr>
          <w:p w14:paraId="2B100AEB"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1</w:t>
            </w:r>
          </w:p>
        </w:tc>
        <w:tc>
          <w:tcPr>
            <w:tcW w:w="559" w:type="dxa"/>
            <w:vAlign w:val="center"/>
          </w:tcPr>
          <w:p w14:paraId="217FA0A1"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2</w:t>
            </w:r>
          </w:p>
        </w:tc>
        <w:tc>
          <w:tcPr>
            <w:tcW w:w="558" w:type="dxa"/>
            <w:vAlign w:val="center"/>
          </w:tcPr>
          <w:p w14:paraId="3842105D"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3</w:t>
            </w:r>
          </w:p>
        </w:tc>
        <w:tc>
          <w:tcPr>
            <w:tcW w:w="557" w:type="dxa"/>
            <w:vAlign w:val="center"/>
          </w:tcPr>
          <w:p w14:paraId="597A8B63"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4</w:t>
            </w:r>
          </w:p>
        </w:tc>
        <w:tc>
          <w:tcPr>
            <w:tcW w:w="556" w:type="dxa"/>
            <w:vAlign w:val="center"/>
          </w:tcPr>
          <w:p w14:paraId="4D42395E"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5</w:t>
            </w:r>
          </w:p>
        </w:tc>
        <w:tc>
          <w:tcPr>
            <w:tcW w:w="549" w:type="dxa"/>
            <w:vAlign w:val="center"/>
          </w:tcPr>
          <w:p w14:paraId="009FB447"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8</w:t>
            </w:r>
          </w:p>
        </w:tc>
        <w:tc>
          <w:tcPr>
            <w:tcW w:w="562" w:type="dxa"/>
            <w:vAlign w:val="center"/>
          </w:tcPr>
          <w:p w14:paraId="09D3B534" w14:textId="77777777" w:rsidR="00A22882" w:rsidRPr="00F525A7" w:rsidRDefault="00A22882"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97</w:t>
            </w:r>
          </w:p>
        </w:tc>
      </w:tr>
      <w:tr w:rsidR="00560BB5" w:rsidRPr="00F525A7" w14:paraId="3744AB6E" w14:textId="77777777" w:rsidTr="00560BB5">
        <w:trPr>
          <w:trHeight w:val="487"/>
        </w:trPr>
        <w:tc>
          <w:tcPr>
            <w:tcW w:w="5076" w:type="dxa"/>
          </w:tcPr>
          <w:p w14:paraId="65F397A7" w14:textId="5DB2A3A0" w:rsidR="00560BB5" w:rsidRPr="00F525A7" w:rsidRDefault="00560BB5" w:rsidP="0072047D">
            <w:pPr>
              <w:autoSpaceDE w:val="0"/>
              <w:autoSpaceDN w:val="0"/>
              <w:adjustRightInd w:val="0"/>
              <w:spacing w:line="276" w:lineRule="auto"/>
              <w:rPr>
                <w:rFonts w:asciiTheme="minorHAnsi" w:eastAsia="Calibri" w:hAnsiTheme="minorHAnsi" w:cs="Tahoma"/>
                <w:sz w:val="20"/>
                <w:szCs w:val="20"/>
              </w:rPr>
            </w:pPr>
            <w:r w:rsidRPr="00F525A7">
              <w:rPr>
                <w:rFonts w:asciiTheme="minorHAnsi" w:eastAsia="Calibri" w:hAnsiTheme="minorHAnsi" w:cs="Tahoma"/>
                <w:sz w:val="20"/>
                <w:szCs w:val="20"/>
              </w:rPr>
              <w:t>P1.8.9 Przyjęte kryteria wyboru projektów w ramach realizacji LSR są nieprecyzyjne co utrudnia wybór najlepszych z nich</w:t>
            </w:r>
          </w:p>
        </w:tc>
        <w:tc>
          <w:tcPr>
            <w:tcW w:w="537" w:type="dxa"/>
            <w:vAlign w:val="center"/>
          </w:tcPr>
          <w:p w14:paraId="4D0DC420" w14:textId="5C1ACE43" w:rsidR="00560BB5" w:rsidRPr="00F525A7" w:rsidRDefault="00560BB5"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1</w:t>
            </w:r>
          </w:p>
        </w:tc>
        <w:tc>
          <w:tcPr>
            <w:tcW w:w="559" w:type="dxa"/>
            <w:vAlign w:val="center"/>
          </w:tcPr>
          <w:p w14:paraId="2429CD07" w14:textId="0B67C712" w:rsidR="00560BB5" w:rsidRPr="00F525A7" w:rsidRDefault="00560BB5"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2</w:t>
            </w:r>
          </w:p>
        </w:tc>
        <w:tc>
          <w:tcPr>
            <w:tcW w:w="558" w:type="dxa"/>
            <w:vAlign w:val="center"/>
          </w:tcPr>
          <w:p w14:paraId="72AB515E" w14:textId="274CB224" w:rsidR="00560BB5" w:rsidRPr="00F525A7" w:rsidRDefault="00560BB5"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3</w:t>
            </w:r>
          </w:p>
        </w:tc>
        <w:tc>
          <w:tcPr>
            <w:tcW w:w="557" w:type="dxa"/>
            <w:vAlign w:val="center"/>
          </w:tcPr>
          <w:p w14:paraId="315D7C75" w14:textId="445AD62F" w:rsidR="00560BB5" w:rsidRPr="00F525A7" w:rsidRDefault="00560BB5"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4</w:t>
            </w:r>
          </w:p>
        </w:tc>
        <w:tc>
          <w:tcPr>
            <w:tcW w:w="556" w:type="dxa"/>
            <w:vAlign w:val="center"/>
          </w:tcPr>
          <w:p w14:paraId="6A7C7156" w14:textId="6BD7B15F" w:rsidR="00560BB5" w:rsidRPr="00F525A7" w:rsidRDefault="00560BB5"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5</w:t>
            </w:r>
          </w:p>
        </w:tc>
        <w:tc>
          <w:tcPr>
            <w:tcW w:w="549" w:type="dxa"/>
            <w:vAlign w:val="center"/>
          </w:tcPr>
          <w:p w14:paraId="4314F278" w14:textId="4CBC83B8" w:rsidR="00560BB5" w:rsidRPr="00F525A7" w:rsidRDefault="00560BB5"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8</w:t>
            </w:r>
          </w:p>
        </w:tc>
        <w:tc>
          <w:tcPr>
            <w:tcW w:w="562" w:type="dxa"/>
            <w:vAlign w:val="center"/>
          </w:tcPr>
          <w:p w14:paraId="15A6B399" w14:textId="77160D92" w:rsidR="00560BB5" w:rsidRPr="00F525A7" w:rsidRDefault="00560BB5"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97</w:t>
            </w:r>
          </w:p>
        </w:tc>
      </w:tr>
      <w:tr w:rsidR="00560BB5" w:rsidRPr="00F525A7" w14:paraId="1F5B804D" w14:textId="77777777" w:rsidTr="00560BB5">
        <w:trPr>
          <w:trHeight w:val="487"/>
        </w:trPr>
        <w:tc>
          <w:tcPr>
            <w:tcW w:w="5076" w:type="dxa"/>
          </w:tcPr>
          <w:p w14:paraId="6071734D" w14:textId="293C1336" w:rsidR="00560BB5" w:rsidRPr="00F525A7" w:rsidRDefault="00560BB5" w:rsidP="0072047D">
            <w:pPr>
              <w:autoSpaceDE w:val="0"/>
              <w:autoSpaceDN w:val="0"/>
              <w:adjustRightInd w:val="0"/>
              <w:spacing w:line="276" w:lineRule="auto"/>
              <w:rPr>
                <w:rFonts w:asciiTheme="minorHAnsi" w:eastAsia="Calibri" w:hAnsiTheme="minorHAnsi" w:cs="Tahoma"/>
                <w:sz w:val="20"/>
                <w:szCs w:val="20"/>
              </w:rPr>
            </w:pPr>
            <w:r w:rsidRPr="00F525A7">
              <w:rPr>
                <w:rFonts w:asciiTheme="minorHAnsi" w:eastAsia="Calibri" w:hAnsiTheme="minorHAnsi" w:cs="Tahoma"/>
                <w:sz w:val="20"/>
                <w:szCs w:val="20"/>
              </w:rPr>
              <w:t>P1.8.10 Niewystarczający poziom wiedzy wnioskodawców, wpływający na niski poziom składanych wniosków</w:t>
            </w:r>
          </w:p>
        </w:tc>
        <w:tc>
          <w:tcPr>
            <w:tcW w:w="537" w:type="dxa"/>
            <w:vAlign w:val="center"/>
          </w:tcPr>
          <w:p w14:paraId="7B6130BA" w14:textId="12B70213" w:rsidR="00560BB5" w:rsidRPr="00F525A7" w:rsidRDefault="00560BB5"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1</w:t>
            </w:r>
          </w:p>
        </w:tc>
        <w:tc>
          <w:tcPr>
            <w:tcW w:w="559" w:type="dxa"/>
            <w:vAlign w:val="center"/>
          </w:tcPr>
          <w:p w14:paraId="5A975504" w14:textId="11D75777" w:rsidR="00560BB5" w:rsidRPr="00F525A7" w:rsidRDefault="00560BB5"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2</w:t>
            </w:r>
          </w:p>
        </w:tc>
        <w:tc>
          <w:tcPr>
            <w:tcW w:w="558" w:type="dxa"/>
            <w:vAlign w:val="center"/>
          </w:tcPr>
          <w:p w14:paraId="7AA5679F" w14:textId="0D432B6D" w:rsidR="00560BB5" w:rsidRPr="00F525A7" w:rsidRDefault="00560BB5"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3</w:t>
            </w:r>
          </w:p>
        </w:tc>
        <w:tc>
          <w:tcPr>
            <w:tcW w:w="557" w:type="dxa"/>
            <w:vAlign w:val="center"/>
          </w:tcPr>
          <w:p w14:paraId="3685318E" w14:textId="64E5BB1A" w:rsidR="00560BB5" w:rsidRPr="00F525A7" w:rsidRDefault="00560BB5"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4</w:t>
            </w:r>
          </w:p>
        </w:tc>
        <w:tc>
          <w:tcPr>
            <w:tcW w:w="556" w:type="dxa"/>
            <w:vAlign w:val="center"/>
          </w:tcPr>
          <w:p w14:paraId="2ECAD28E" w14:textId="5C47D1B9" w:rsidR="00560BB5" w:rsidRPr="00F525A7" w:rsidRDefault="00560BB5"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5</w:t>
            </w:r>
          </w:p>
        </w:tc>
        <w:tc>
          <w:tcPr>
            <w:tcW w:w="549" w:type="dxa"/>
            <w:vAlign w:val="center"/>
          </w:tcPr>
          <w:p w14:paraId="35FC4D61" w14:textId="4A459B05" w:rsidR="00560BB5" w:rsidRPr="00F525A7" w:rsidRDefault="00560BB5"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8</w:t>
            </w:r>
          </w:p>
        </w:tc>
        <w:tc>
          <w:tcPr>
            <w:tcW w:w="562" w:type="dxa"/>
            <w:vAlign w:val="center"/>
          </w:tcPr>
          <w:p w14:paraId="2B315A21" w14:textId="6B58EF79" w:rsidR="00560BB5" w:rsidRPr="00F525A7" w:rsidRDefault="00560BB5" w:rsidP="0072047D">
            <w:pPr>
              <w:autoSpaceDE w:val="0"/>
              <w:autoSpaceDN w:val="0"/>
              <w:adjustRightInd w:val="0"/>
              <w:spacing w:line="276" w:lineRule="auto"/>
              <w:jc w:val="center"/>
              <w:rPr>
                <w:rFonts w:asciiTheme="minorHAnsi" w:eastAsia="Calibri" w:hAnsiTheme="minorHAnsi" w:cs="Tahoma"/>
                <w:sz w:val="20"/>
                <w:szCs w:val="20"/>
              </w:rPr>
            </w:pPr>
            <w:r w:rsidRPr="00F525A7">
              <w:rPr>
                <w:rFonts w:asciiTheme="minorHAnsi" w:eastAsia="Calibri" w:hAnsiTheme="minorHAnsi" w:cs="Tahoma"/>
                <w:sz w:val="20"/>
                <w:szCs w:val="20"/>
              </w:rPr>
              <w:t>97</w:t>
            </w:r>
          </w:p>
        </w:tc>
      </w:tr>
      <w:tr w:rsidR="00A22882" w:rsidRPr="00F525A7" w14:paraId="13B3EBA1" w14:textId="77777777" w:rsidTr="00560BB5">
        <w:trPr>
          <w:trHeight w:val="255"/>
        </w:trPr>
        <w:tc>
          <w:tcPr>
            <w:tcW w:w="5076" w:type="dxa"/>
          </w:tcPr>
          <w:p w14:paraId="0B881169" w14:textId="77777777" w:rsidR="00A22882" w:rsidRPr="00F525A7" w:rsidRDefault="00A22882" w:rsidP="0072047D">
            <w:pPr>
              <w:autoSpaceDE w:val="0"/>
              <w:autoSpaceDN w:val="0"/>
              <w:adjustRightInd w:val="0"/>
              <w:spacing w:line="276" w:lineRule="auto"/>
              <w:rPr>
                <w:rFonts w:asciiTheme="minorHAnsi" w:eastAsia="Calibri" w:hAnsiTheme="minorHAnsi" w:cs="Tahoma"/>
                <w:sz w:val="20"/>
                <w:szCs w:val="20"/>
              </w:rPr>
            </w:pPr>
            <w:r w:rsidRPr="00F525A7">
              <w:rPr>
                <w:rFonts w:asciiTheme="minorHAnsi" w:eastAsia="Calibri" w:hAnsiTheme="minorHAnsi" w:cs="Tahoma"/>
                <w:sz w:val="20"/>
                <w:szCs w:val="20"/>
              </w:rPr>
              <w:t>P1.8.96 Inne (jakie)</w:t>
            </w:r>
          </w:p>
        </w:tc>
        <w:tc>
          <w:tcPr>
            <w:tcW w:w="537" w:type="dxa"/>
          </w:tcPr>
          <w:p w14:paraId="7E10A7AB" w14:textId="77777777" w:rsidR="00A22882" w:rsidRPr="00F525A7" w:rsidRDefault="00A22882" w:rsidP="0072047D">
            <w:pPr>
              <w:autoSpaceDE w:val="0"/>
              <w:autoSpaceDN w:val="0"/>
              <w:adjustRightInd w:val="0"/>
              <w:spacing w:line="276" w:lineRule="auto"/>
              <w:rPr>
                <w:rFonts w:asciiTheme="minorHAnsi" w:eastAsia="Calibri" w:hAnsiTheme="minorHAnsi" w:cs="Tahoma"/>
                <w:sz w:val="20"/>
                <w:szCs w:val="20"/>
              </w:rPr>
            </w:pPr>
          </w:p>
        </w:tc>
        <w:tc>
          <w:tcPr>
            <w:tcW w:w="3341" w:type="dxa"/>
            <w:gridSpan w:val="6"/>
          </w:tcPr>
          <w:p w14:paraId="5FFD4E5B" w14:textId="77777777" w:rsidR="00A22882" w:rsidRPr="00F525A7" w:rsidRDefault="00A22882" w:rsidP="0072047D">
            <w:pPr>
              <w:autoSpaceDE w:val="0"/>
              <w:autoSpaceDN w:val="0"/>
              <w:adjustRightInd w:val="0"/>
              <w:spacing w:line="276" w:lineRule="auto"/>
              <w:rPr>
                <w:rFonts w:asciiTheme="minorHAnsi" w:eastAsia="Calibri" w:hAnsiTheme="minorHAnsi" w:cs="Tahoma"/>
                <w:sz w:val="20"/>
                <w:szCs w:val="20"/>
              </w:rPr>
            </w:pPr>
            <w:r w:rsidRPr="00F525A7">
              <w:rPr>
                <w:rFonts w:asciiTheme="minorHAnsi" w:eastAsia="Calibri" w:hAnsiTheme="minorHAnsi" w:cs="Tahoma"/>
                <w:sz w:val="20"/>
                <w:szCs w:val="20"/>
              </w:rPr>
              <w:t>……………</w:t>
            </w:r>
            <w:r w:rsidR="005E0BF8" w:rsidRPr="00F525A7">
              <w:rPr>
                <w:rFonts w:asciiTheme="minorHAnsi" w:eastAsia="Calibri" w:hAnsiTheme="minorHAnsi" w:cs="Tahoma"/>
                <w:sz w:val="20"/>
                <w:szCs w:val="20"/>
              </w:rPr>
              <w:t>………………</w:t>
            </w:r>
            <w:r w:rsidRPr="00F525A7">
              <w:rPr>
                <w:rFonts w:asciiTheme="minorHAnsi" w:eastAsia="Calibri" w:hAnsiTheme="minorHAnsi" w:cs="Tahoma"/>
                <w:sz w:val="20"/>
                <w:szCs w:val="20"/>
              </w:rPr>
              <w:t>…………………………….</w:t>
            </w:r>
          </w:p>
        </w:tc>
      </w:tr>
    </w:tbl>
    <w:p w14:paraId="7863288C" w14:textId="77777777" w:rsidR="00BF6C90" w:rsidRPr="0072047D" w:rsidRDefault="00BF6C90" w:rsidP="0072047D">
      <w:pPr>
        <w:spacing w:line="276" w:lineRule="auto"/>
        <w:rPr>
          <w:rFonts w:asciiTheme="minorHAnsi" w:hAnsiTheme="minorHAnsi"/>
          <w:b/>
          <w:sz w:val="22"/>
          <w:szCs w:val="22"/>
          <w:lang w:eastAsia="en-US"/>
        </w:rPr>
      </w:pPr>
    </w:p>
    <w:p w14:paraId="3E74BAF0" w14:textId="77777777" w:rsidR="00F525A7" w:rsidRDefault="00F525A7" w:rsidP="0072047D">
      <w:pPr>
        <w:shd w:val="clear" w:color="auto" w:fill="002060"/>
        <w:spacing w:line="276" w:lineRule="auto"/>
        <w:jc w:val="center"/>
        <w:rPr>
          <w:rFonts w:asciiTheme="minorHAnsi" w:hAnsiTheme="minorHAnsi"/>
          <w:b/>
          <w:color w:val="FFFFFF"/>
          <w:sz w:val="22"/>
          <w:szCs w:val="22"/>
          <w:lang w:eastAsia="en-US"/>
        </w:rPr>
        <w:sectPr w:rsidR="00F525A7" w:rsidSect="00374432">
          <w:footerReference w:type="default" r:id="rId83"/>
          <w:pgSz w:w="11906" w:h="16838" w:code="9"/>
          <w:pgMar w:top="1417" w:right="1417" w:bottom="1417" w:left="1417" w:header="708" w:footer="708" w:gutter="0"/>
          <w:cols w:space="708"/>
          <w:noEndnote/>
          <w:docGrid w:linePitch="272"/>
        </w:sectPr>
      </w:pPr>
    </w:p>
    <w:p w14:paraId="0F177162" w14:textId="7D303BD8" w:rsidR="00883226" w:rsidRPr="0072047D" w:rsidRDefault="00883226" w:rsidP="0072047D">
      <w:pPr>
        <w:shd w:val="clear" w:color="auto" w:fill="002060"/>
        <w:spacing w:line="276" w:lineRule="auto"/>
        <w:jc w:val="center"/>
        <w:rPr>
          <w:rFonts w:asciiTheme="minorHAnsi" w:eastAsia="Calibri" w:hAnsiTheme="minorHAnsi"/>
          <w:bCs/>
          <w:sz w:val="22"/>
          <w:szCs w:val="22"/>
          <w:lang w:eastAsia="en-US"/>
        </w:rPr>
      </w:pPr>
      <w:r w:rsidRPr="0072047D">
        <w:rPr>
          <w:rFonts w:asciiTheme="minorHAnsi" w:hAnsiTheme="minorHAnsi"/>
          <w:b/>
          <w:color w:val="FFFFFF"/>
          <w:sz w:val="22"/>
          <w:szCs w:val="22"/>
          <w:lang w:eastAsia="en-US"/>
        </w:rPr>
        <w:lastRenderedPageBreak/>
        <w:t>Wpływ LGD na wzrost aktywności lokalnych społeczności i potencjalne bariery rozwoju</w:t>
      </w:r>
    </w:p>
    <w:p w14:paraId="11656D15" w14:textId="77777777" w:rsidR="00883226" w:rsidRPr="0072047D" w:rsidRDefault="00883226" w:rsidP="0072047D">
      <w:pPr>
        <w:autoSpaceDE w:val="0"/>
        <w:autoSpaceDN w:val="0"/>
        <w:adjustRightInd w:val="0"/>
        <w:spacing w:line="276" w:lineRule="auto"/>
        <w:rPr>
          <w:rFonts w:asciiTheme="minorHAnsi" w:eastAsia="Calibri" w:hAnsiTheme="minorHAnsi"/>
          <w:b/>
          <w:color w:val="00B0F0"/>
          <w:sz w:val="22"/>
          <w:szCs w:val="22"/>
          <w:lang w:eastAsia="en-US"/>
        </w:rPr>
      </w:pPr>
    </w:p>
    <w:p w14:paraId="7B16861B" w14:textId="77777777" w:rsidR="00883226" w:rsidRPr="0072047D" w:rsidRDefault="00883226" w:rsidP="0072047D">
      <w:pPr>
        <w:autoSpaceDE w:val="0"/>
        <w:autoSpaceDN w:val="0"/>
        <w:adjustRightInd w:val="0"/>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MOŻLIWOŚĆ JEDNEJ ODPOWIEDZI</w:t>
      </w:r>
    </w:p>
    <w:p w14:paraId="2A23C4F4" w14:textId="77777777" w:rsidR="00883226" w:rsidRPr="0072047D" w:rsidRDefault="00883226" w:rsidP="0072047D">
      <w:pPr>
        <w:autoSpaceDE w:val="0"/>
        <w:autoSpaceDN w:val="0"/>
        <w:adjustRightInd w:val="0"/>
        <w:spacing w:line="276" w:lineRule="auto"/>
        <w:rPr>
          <w:rFonts w:asciiTheme="minorHAnsi" w:eastAsia="Calibri" w:hAnsiTheme="minorHAnsi"/>
          <w:b/>
          <w:sz w:val="22"/>
          <w:szCs w:val="22"/>
          <w:lang w:eastAsia="en-US"/>
        </w:rPr>
      </w:pPr>
      <w:r w:rsidRPr="0072047D">
        <w:rPr>
          <w:rFonts w:asciiTheme="minorHAnsi" w:eastAsia="Calibri" w:hAnsiTheme="minorHAnsi"/>
          <w:b/>
          <w:bCs/>
          <w:sz w:val="22"/>
          <w:szCs w:val="22"/>
          <w:lang w:eastAsia="en-US"/>
        </w:rPr>
        <w:t xml:space="preserve">P2.1. Czy Pana/Pani zdaniem działania LGD </w:t>
      </w:r>
      <w:r w:rsidR="00A562CA" w:rsidRPr="0072047D">
        <w:rPr>
          <w:rFonts w:asciiTheme="minorHAnsi" w:eastAsia="Calibri" w:hAnsiTheme="minorHAnsi"/>
          <w:b/>
          <w:bCs/>
          <w:sz w:val="22"/>
          <w:szCs w:val="22"/>
          <w:lang w:eastAsia="en-US"/>
        </w:rPr>
        <w:t>aktywizują</w:t>
      </w:r>
      <w:r w:rsidRPr="0072047D">
        <w:rPr>
          <w:rFonts w:asciiTheme="minorHAnsi" w:eastAsia="Calibri" w:hAnsiTheme="minorHAnsi"/>
          <w:b/>
          <w:bCs/>
          <w:sz w:val="22"/>
          <w:szCs w:val="22"/>
          <w:lang w:eastAsia="en-US"/>
        </w:rPr>
        <w:t xml:space="preserve"> społeczności lokalne?</w:t>
      </w:r>
    </w:p>
    <w:p w14:paraId="394783F5" w14:textId="77777777" w:rsidR="00883226" w:rsidRPr="0072047D" w:rsidRDefault="00883226" w:rsidP="0072047D">
      <w:pPr>
        <w:numPr>
          <w:ilvl w:val="0"/>
          <w:numId w:val="50"/>
        </w:numPr>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Zdecydowanie tak </w:t>
      </w:r>
      <w:r w:rsidRPr="0072047D">
        <w:rPr>
          <w:rFonts w:asciiTheme="minorHAnsi" w:eastAsia="Calibri" w:hAnsiTheme="minorHAnsi"/>
          <w:b/>
          <w:color w:val="00B0F0"/>
          <w:sz w:val="22"/>
          <w:szCs w:val="22"/>
          <w:lang w:eastAsia="en-US"/>
        </w:rPr>
        <w:t>PRZEJDŹ DO P2.2</w:t>
      </w:r>
    </w:p>
    <w:p w14:paraId="079E1424" w14:textId="77777777" w:rsidR="00883226" w:rsidRPr="0072047D" w:rsidRDefault="00883226" w:rsidP="0072047D">
      <w:pPr>
        <w:numPr>
          <w:ilvl w:val="0"/>
          <w:numId w:val="51"/>
        </w:numPr>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sz w:val="22"/>
          <w:szCs w:val="22"/>
          <w:lang w:eastAsia="en-US"/>
        </w:rPr>
        <w:t>Raczej tak</w:t>
      </w:r>
      <w:r w:rsidRPr="0072047D">
        <w:rPr>
          <w:rFonts w:asciiTheme="minorHAnsi" w:eastAsia="Calibri" w:hAnsiTheme="minorHAnsi"/>
          <w:b/>
          <w:color w:val="00B0F0"/>
          <w:sz w:val="22"/>
          <w:szCs w:val="22"/>
          <w:lang w:eastAsia="en-US"/>
        </w:rPr>
        <w:t xml:space="preserve"> PRZEJDŹ DO P2.2</w:t>
      </w:r>
    </w:p>
    <w:p w14:paraId="56775D27" w14:textId="20AB8B05" w:rsidR="00D47B40" w:rsidRPr="0072047D" w:rsidRDefault="000151E7" w:rsidP="0072047D">
      <w:pPr>
        <w:pStyle w:val="Akapitzlist"/>
        <w:numPr>
          <w:ilvl w:val="0"/>
          <w:numId w:val="52"/>
        </w:numPr>
        <w:spacing w:line="276" w:lineRule="auto"/>
        <w:jc w:val="left"/>
        <w:rPr>
          <w:rFonts w:asciiTheme="minorHAnsi" w:eastAsia="Calibri" w:hAnsiTheme="minorHAnsi"/>
          <w:sz w:val="22"/>
          <w:szCs w:val="22"/>
          <w:lang w:eastAsia="en-US"/>
        </w:rPr>
      </w:pPr>
      <w:r>
        <w:rPr>
          <w:rFonts w:asciiTheme="minorHAnsi" w:eastAsia="Calibri" w:hAnsiTheme="minorHAnsi"/>
          <w:sz w:val="22"/>
          <w:szCs w:val="22"/>
          <w:lang w:eastAsia="en-US"/>
        </w:rPr>
        <w:t xml:space="preserve"> </w:t>
      </w:r>
      <w:r w:rsidR="00D47B40" w:rsidRPr="0072047D">
        <w:rPr>
          <w:rFonts w:asciiTheme="minorHAnsi" w:eastAsia="Calibri" w:hAnsiTheme="minorHAnsi"/>
          <w:sz w:val="22"/>
          <w:szCs w:val="22"/>
          <w:lang w:eastAsia="en-US"/>
        </w:rPr>
        <w:t>Trudno powiedzieć</w:t>
      </w:r>
      <w:r w:rsidR="00D47B40" w:rsidRPr="0072047D">
        <w:rPr>
          <w:rFonts w:asciiTheme="minorHAnsi" w:eastAsia="Calibri" w:hAnsiTheme="minorHAnsi"/>
          <w:b/>
          <w:color w:val="00B0F0"/>
          <w:sz w:val="22"/>
          <w:szCs w:val="22"/>
          <w:lang w:eastAsia="en-US"/>
        </w:rPr>
        <w:t xml:space="preserve"> PRZEJDŹ DO P2.4</w:t>
      </w:r>
    </w:p>
    <w:p w14:paraId="3C3D8439" w14:textId="735B4AE0" w:rsidR="00883226" w:rsidRPr="0072047D" w:rsidRDefault="000151E7" w:rsidP="0072047D">
      <w:pPr>
        <w:numPr>
          <w:ilvl w:val="0"/>
          <w:numId w:val="53"/>
        </w:numPr>
        <w:spacing w:line="276" w:lineRule="auto"/>
        <w:contextualSpacing/>
        <w:jc w:val="left"/>
        <w:rPr>
          <w:rFonts w:asciiTheme="minorHAnsi" w:eastAsia="Calibri" w:hAnsiTheme="minorHAnsi"/>
          <w:sz w:val="22"/>
          <w:szCs w:val="22"/>
          <w:lang w:eastAsia="en-US"/>
        </w:rPr>
      </w:pPr>
      <w:r>
        <w:rPr>
          <w:rFonts w:asciiTheme="minorHAnsi" w:eastAsia="Calibri" w:hAnsiTheme="minorHAnsi"/>
          <w:sz w:val="22"/>
          <w:szCs w:val="22"/>
          <w:lang w:eastAsia="en-US"/>
        </w:rPr>
        <w:t xml:space="preserve"> </w:t>
      </w:r>
      <w:r w:rsidR="00883226" w:rsidRPr="0072047D">
        <w:rPr>
          <w:rFonts w:asciiTheme="minorHAnsi" w:eastAsia="Calibri" w:hAnsiTheme="minorHAnsi"/>
          <w:sz w:val="22"/>
          <w:szCs w:val="22"/>
          <w:lang w:eastAsia="en-US"/>
        </w:rPr>
        <w:t>Raczej nie</w:t>
      </w:r>
      <w:r w:rsidR="00883226" w:rsidRPr="0072047D">
        <w:rPr>
          <w:rFonts w:asciiTheme="minorHAnsi" w:eastAsia="Calibri" w:hAnsiTheme="minorHAnsi"/>
          <w:b/>
          <w:color w:val="00B0F0"/>
          <w:sz w:val="22"/>
          <w:szCs w:val="22"/>
          <w:lang w:eastAsia="en-US"/>
        </w:rPr>
        <w:t xml:space="preserve"> PRZEJDŹ DO P2.</w:t>
      </w:r>
      <w:r w:rsidR="00BF6C90" w:rsidRPr="0072047D">
        <w:rPr>
          <w:rFonts w:asciiTheme="minorHAnsi" w:eastAsia="Calibri" w:hAnsiTheme="minorHAnsi"/>
          <w:b/>
          <w:color w:val="00B0F0"/>
          <w:sz w:val="22"/>
          <w:szCs w:val="22"/>
          <w:lang w:eastAsia="en-US"/>
        </w:rPr>
        <w:t>4</w:t>
      </w:r>
    </w:p>
    <w:p w14:paraId="1F065D7E" w14:textId="1172D712" w:rsidR="005E0BF8" w:rsidRPr="0072047D" w:rsidRDefault="000151E7" w:rsidP="0072047D">
      <w:pPr>
        <w:numPr>
          <w:ilvl w:val="0"/>
          <w:numId w:val="54"/>
        </w:numPr>
        <w:spacing w:line="276" w:lineRule="auto"/>
        <w:contextualSpacing/>
        <w:jc w:val="left"/>
        <w:rPr>
          <w:rFonts w:asciiTheme="minorHAnsi" w:eastAsia="Calibri" w:hAnsiTheme="minorHAnsi"/>
          <w:sz w:val="22"/>
          <w:szCs w:val="22"/>
          <w:lang w:eastAsia="en-US"/>
        </w:rPr>
      </w:pPr>
      <w:r>
        <w:rPr>
          <w:rFonts w:asciiTheme="minorHAnsi" w:eastAsia="Calibri" w:hAnsiTheme="minorHAnsi"/>
          <w:sz w:val="22"/>
          <w:szCs w:val="22"/>
          <w:lang w:eastAsia="en-US"/>
        </w:rPr>
        <w:t xml:space="preserve"> </w:t>
      </w:r>
      <w:r w:rsidR="00883226" w:rsidRPr="0072047D">
        <w:rPr>
          <w:rFonts w:asciiTheme="minorHAnsi" w:eastAsia="Calibri" w:hAnsiTheme="minorHAnsi"/>
          <w:sz w:val="22"/>
          <w:szCs w:val="22"/>
          <w:lang w:eastAsia="en-US"/>
        </w:rPr>
        <w:t>Zdecydowanie nie</w:t>
      </w:r>
      <w:r w:rsidR="00883226" w:rsidRPr="0072047D">
        <w:rPr>
          <w:rFonts w:asciiTheme="minorHAnsi" w:eastAsia="Calibri" w:hAnsiTheme="minorHAnsi"/>
          <w:b/>
          <w:color w:val="00B0F0"/>
          <w:sz w:val="22"/>
          <w:szCs w:val="22"/>
          <w:lang w:eastAsia="en-US"/>
        </w:rPr>
        <w:t xml:space="preserve"> PRZEJDŹ DO P2.</w:t>
      </w:r>
      <w:r w:rsidR="00BF6C90" w:rsidRPr="0072047D">
        <w:rPr>
          <w:rFonts w:asciiTheme="minorHAnsi" w:eastAsia="Calibri" w:hAnsiTheme="minorHAnsi"/>
          <w:b/>
          <w:color w:val="00B0F0"/>
          <w:sz w:val="22"/>
          <w:szCs w:val="22"/>
          <w:lang w:eastAsia="en-US"/>
        </w:rPr>
        <w:t>4</w:t>
      </w:r>
    </w:p>
    <w:p w14:paraId="523D7BFF" w14:textId="77777777" w:rsidR="00883226" w:rsidRPr="0072047D" w:rsidRDefault="00883226" w:rsidP="0072047D">
      <w:pPr>
        <w:autoSpaceDE w:val="0"/>
        <w:autoSpaceDN w:val="0"/>
        <w:adjustRightInd w:val="0"/>
        <w:spacing w:line="276" w:lineRule="auto"/>
        <w:rPr>
          <w:rFonts w:asciiTheme="minorHAnsi" w:eastAsia="Calibri" w:hAnsiTheme="minorHAnsi"/>
          <w:b/>
          <w:color w:val="00B0F0"/>
          <w:sz w:val="22"/>
          <w:szCs w:val="22"/>
          <w:lang w:eastAsia="en-US"/>
        </w:rPr>
      </w:pPr>
    </w:p>
    <w:p w14:paraId="4B8B03B7" w14:textId="77777777" w:rsidR="00883226" w:rsidRPr="0072047D" w:rsidRDefault="00883226" w:rsidP="0072047D">
      <w:pPr>
        <w:spacing w:line="276" w:lineRule="auto"/>
        <w:jc w:val="left"/>
        <w:rPr>
          <w:rFonts w:asciiTheme="minorHAnsi" w:eastAsia="Calibri" w:hAnsiTheme="minorHAnsi"/>
          <w:sz w:val="22"/>
          <w:szCs w:val="22"/>
          <w:lang w:eastAsia="en-US"/>
        </w:rPr>
      </w:pPr>
      <w:r w:rsidRPr="0072047D">
        <w:rPr>
          <w:rFonts w:asciiTheme="minorHAnsi" w:eastAsia="Calibri" w:hAnsiTheme="minorHAnsi"/>
          <w:b/>
          <w:color w:val="00B0F0"/>
          <w:sz w:val="22"/>
          <w:szCs w:val="22"/>
          <w:lang w:eastAsia="en-US"/>
        </w:rPr>
        <w:t>PROG: POLE TEKSTOWE. FILTR: TYLKO JEŚLI P2.1. „zdecydowanie tak” lub „raczej tak”</w:t>
      </w:r>
    </w:p>
    <w:p w14:paraId="2F1A735A" w14:textId="77777777" w:rsidR="00883226" w:rsidRPr="0072047D" w:rsidRDefault="00883226" w:rsidP="0072047D">
      <w:pPr>
        <w:autoSpaceDE w:val="0"/>
        <w:autoSpaceDN w:val="0"/>
        <w:adjustRightInd w:val="0"/>
        <w:spacing w:line="276" w:lineRule="auto"/>
        <w:rPr>
          <w:rFonts w:asciiTheme="minorHAnsi" w:eastAsia="Calibri" w:hAnsiTheme="minorHAnsi"/>
          <w:b/>
          <w:bCs/>
          <w:sz w:val="22"/>
          <w:szCs w:val="22"/>
          <w:lang w:eastAsia="en-US"/>
        </w:rPr>
      </w:pPr>
      <w:r w:rsidRPr="0072047D">
        <w:rPr>
          <w:rFonts w:asciiTheme="minorHAnsi" w:eastAsia="Calibri" w:hAnsiTheme="minorHAnsi"/>
          <w:b/>
          <w:bCs/>
          <w:sz w:val="22"/>
          <w:szCs w:val="22"/>
          <w:lang w:eastAsia="en-US"/>
        </w:rPr>
        <w:t>P2.2 Proszę uzasadnić swoją opinię.</w:t>
      </w:r>
    </w:p>
    <w:p w14:paraId="24C7FE71" w14:textId="77777777" w:rsidR="00883226" w:rsidRPr="0072047D" w:rsidRDefault="00883226" w:rsidP="0072047D">
      <w:pPr>
        <w:spacing w:line="276" w:lineRule="auto"/>
        <w:jc w:val="left"/>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w:t>
      </w:r>
    </w:p>
    <w:p w14:paraId="2778F81D" w14:textId="77777777" w:rsidR="00883226" w:rsidRPr="0072047D" w:rsidRDefault="00883226" w:rsidP="0072047D">
      <w:pPr>
        <w:autoSpaceDE w:val="0"/>
        <w:autoSpaceDN w:val="0"/>
        <w:adjustRightInd w:val="0"/>
        <w:spacing w:line="276" w:lineRule="auto"/>
        <w:rPr>
          <w:rFonts w:asciiTheme="minorHAnsi" w:eastAsia="Calibri" w:hAnsiTheme="minorHAnsi"/>
          <w:b/>
          <w:color w:val="00B0F0"/>
          <w:sz w:val="22"/>
          <w:szCs w:val="22"/>
          <w:lang w:eastAsia="en-US"/>
        </w:rPr>
      </w:pPr>
    </w:p>
    <w:p w14:paraId="66D339D0" w14:textId="77777777" w:rsidR="00BF6C90" w:rsidRPr="0072047D" w:rsidRDefault="00BF6C90" w:rsidP="0072047D">
      <w:pPr>
        <w:spacing w:line="276" w:lineRule="auto"/>
        <w:jc w:val="left"/>
        <w:rPr>
          <w:rFonts w:asciiTheme="minorHAnsi" w:eastAsia="Calibri" w:hAnsiTheme="minorHAnsi"/>
          <w:sz w:val="22"/>
          <w:szCs w:val="22"/>
          <w:lang w:eastAsia="en-US"/>
        </w:rPr>
      </w:pPr>
      <w:r w:rsidRPr="0072047D">
        <w:rPr>
          <w:rFonts w:asciiTheme="minorHAnsi" w:eastAsia="Calibri" w:hAnsiTheme="minorHAnsi"/>
          <w:b/>
          <w:color w:val="00B0F0"/>
          <w:sz w:val="22"/>
          <w:szCs w:val="22"/>
          <w:lang w:eastAsia="en-US"/>
        </w:rPr>
        <w:t>PROG: POLE TEKSTOWE. FILTR: TYLKO JEŚLI P2.1. „zdecydowanie tak” lub „raczej tak”</w:t>
      </w:r>
    </w:p>
    <w:p w14:paraId="505DD321" w14:textId="77777777" w:rsidR="00BF6C90" w:rsidRPr="0072047D" w:rsidRDefault="00BF6C90" w:rsidP="0072047D">
      <w:pPr>
        <w:autoSpaceDE w:val="0"/>
        <w:autoSpaceDN w:val="0"/>
        <w:adjustRightInd w:val="0"/>
        <w:spacing w:line="276" w:lineRule="auto"/>
        <w:rPr>
          <w:rFonts w:asciiTheme="minorHAnsi" w:eastAsia="Calibri" w:hAnsiTheme="minorHAnsi"/>
          <w:b/>
          <w:bCs/>
          <w:sz w:val="22"/>
          <w:szCs w:val="22"/>
          <w:lang w:eastAsia="en-US"/>
        </w:rPr>
      </w:pPr>
      <w:r w:rsidRPr="0072047D">
        <w:rPr>
          <w:rFonts w:asciiTheme="minorHAnsi" w:eastAsia="Calibri" w:hAnsiTheme="minorHAnsi"/>
          <w:b/>
          <w:bCs/>
          <w:sz w:val="22"/>
          <w:szCs w:val="22"/>
          <w:lang w:eastAsia="en-US"/>
        </w:rPr>
        <w:t>P2.3 Jakie działania</w:t>
      </w:r>
      <w:r w:rsidR="00992831" w:rsidRPr="0072047D">
        <w:rPr>
          <w:rFonts w:asciiTheme="minorHAnsi" w:eastAsia="Calibri" w:hAnsiTheme="minorHAnsi"/>
          <w:b/>
          <w:bCs/>
          <w:sz w:val="22"/>
          <w:szCs w:val="22"/>
          <w:lang w:eastAsia="en-US"/>
        </w:rPr>
        <w:t xml:space="preserve"> aktywizujące społeczności lokalne uważają </w:t>
      </w:r>
      <w:r w:rsidRPr="0072047D">
        <w:rPr>
          <w:rFonts w:asciiTheme="minorHAnsi" w:eastAsia="Calibri" w:hAnsiTheme="minorHAnsi"/>
          <w:b/>
          <w:bCs/>
          <w:sz w:val="22"/>
          <w:szCs w:val="22"/>
          <w:lang w:eastAsia="en-US"/>
        </w:rPr>
        <w:t xml:space="preserve">Państwo </w:t>
      </w:r>
      <w:r w:rsidR="00992831" w:rsidRPr="0072047D">
        <w:rPr>
          <w:rFonts w:asciiTheme="minorHAnsi" w:eastAsia="Calibri" w:hAnsiTheme="minorHAnsi"/>
          <w:b/>
          <w:bCs/>
          <w:sz w:val="22"/>
          <w:szCs w:val="22"/>
          <w:lang w:eastAsia="en-US"/>
        </w:rPr>
        <w:t>za skuteczne</w:t>
      </w:r>
      <w:r w:rsidRPr="0072047D">
        <w:rPr>
          <w:rFonts w:asciiTheme="minorHAnsi" w:eastAsia="Calibri" w:hAnsiTheme="minorHAnsi"/>
          <w:b/>
          <w:bCs/>
          <w:sz w:val="22"/>
          <w:szCs w:val="22"/>
          <w:lang w:eastAsia="en-US"/>
        </w:rPr>
        <w:t>?</w:t>
      </w:r>
    </w:p>
    <w:p w14:paraId="3A79686A" w14:textId="77777777" w:rsidR="00BF6C90" w:rsidRPr="0072047D" w:rsidRDefault="00BF6C90" w:rsidP="0072047D">
      <w:pPr>
        <w:spacing w:line="276" w:lineRule="auto"/>
        <w:jc w:val="left"/>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w:t>
      </w:r>
    </w:p>
    <w:p w14:paraId="5EA772AA" w14:textId="77777777" w:rsidR="00BF6C90" w:rsidRPr="0072047D" w:rsidRDefault="00BF6C90" w:rsidP="0072047D">
      <w:pPr>
        <w:autoSpaceDE w:val="0"/>
        <w:autoSpaceDN w:val="0"/>
        <w:adjustRightInd w:val="0"/>
        <w:spacing w:line="276" w:lineRule="auto"/>
        <w:rPr>
          <w:rFonts w:asciiTheme="minorHAnsi" w:eastAsia="Calibri" w:hAnsiTheme="minorHAnsi"/>
          <w:b/>
          <w:color w:val="00B0F0"/>
          <w:sz w:val="22"/>
          <w:szCs w:val="22"/>
          <w:lang w:eastAsia="en-US"/>
        </w:rPr>
      </w:pPr>
    </w:p>
    <w:p w14:paraId="58E6BA86" w14:textId="77777777" w:rsidR="00883226" w:rsidRPr="0072047D" w:rsidRDefault="00AB7527" w:rsidP="0072047D">
      <w:pPr>
        <w:autoSpaceDE w:val="0"/>
        <w:autoSpaceDN w:val="0"/>
        <w:adjustRightInd w:val="0"/>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 xml:space="preserve">PROG: MOŻLIWOŚĆ WIĘCEJ NIŻ </w:t>
      </w:r>
      <w:r w:rsidR="00883226" w:rsidRPr="0072047D">
        <w:rPr>
          <w:rFonts w:asciiTheme="minorHAnsi" w:eastAsia="Calibri" w:hAnsiTheme="minorHAnsi"/>
          <w:b/>
          <w:color w:val="00B0F0"/>
          <w:sz w:val="22"/>
          <w:szCs w:val="22"/>
          <w:lang w:eastAsia="en-US"/>
        </w:rPr>
        <w:t>1 ODPOWIEDZI</w:t>
      </w:r>
      <w:r w:rsidR="005E0BF8" w:rsidRPr="0072047D">
        <w:rPr>
          <w:rFonts w:asciiTheme="minorHAnsi" w:eastAsia="Calibri" w:hAnsiTheme="minorHAnsi"/>
          <w:b/>
          <w:color w:val="00B0F0"/>
          <w:sz w:val="22"/>
          <w:szCs w:val="22"/>
          <w:lang w:eastAsia="en-US"/>
        </w:rPr>
        <w:t>. PYTANIE DO WSZYSTKICH RESPONDENTÓW.</w:t>
      </w:r>
    </w:p>
    <w:p w14:paraId="268E8D8F" w14:textId="77777777" w:rsidR="00883226" w:rsidRPr="0072047D" w:rsidRDefault="00883226" w:rsidP="0072047D">
      <w:pPr>
        <w:autoSpaceDE w:val="0"/>
        <w:autoSpaceDN w:val="0"/>
        <w:adjustRightInd w:val="0"/>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P2.4. W którym z poniżej wymienionych zakresów działalność LGD jest najbardziej widoczna?</w:t>
      </w:r>
    </w:p>
    <w:p w14:paraId="45D9697C" w14:textId="77777777" w:rsidR="00883226" w:rsidRPr="0072047D" w:rsidRDefault="00883226" w:rsidP="0072047D">
      <w:pPr>
        <w:numPr>
          <w:ilvl w:val="0"/>
          <w:numId w:val="21"/>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tworzenie nowych inicjatyw w społeczności lokalnej</w:t>
      </w:r>
    </w:p>
    <w:p w14:paraId="40B09F46" w14:textId="77777777" w:rsidR="00883226" w:rsidRPr="0072047D" w:rsidRDefault="00883226" w:rsidP="0072047D">
      <w:pPr>
        <w:numPr>
          <w:ilvl w:val="0"/>
          <w:numId w:val="21"/>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tworzenie nowych podmiotów w społeczności lokalnej (np. zrzeszenia agroturystyczne)</w:t>
      </w:r>
    </w:p>
    <w:p w14:paraId="52DB297A" w14:textId="77777777" w:rsidR="00883226" w:rsidRPr="0072047D" w:rsidRDefault="00883226" w:rsidP="0072047D">
      <w:pPr>
        <w:numPr>
          <w:ilvl w:val="0"/>
          <w:numId w:val="21"/>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tworzenie nowych form współpracy w społeczności lokalnej</w:t>
      </w:r>
    </w:p>
    <w:p w14:paraId="3CD3207C" w14:textId="77777777" w:rsidR="00883226" w:rsidRPr="0072047D" w:rsidRDefault="00883226" w:rsidP="0072047D">
      <w:pPr>
        <w:numPr>
          <w:ilvl w:val="0"/>
          <w:numId w:val="21"/>
        </w:numPr>
        <w:autoSpaceDE w:val="0"/>
        <w:autoSpaceDN w:val="0"/>
        <w:adjustRightInd w:val="0"/>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innych, jakich (prosimy o krótką charakterystykę)? …………………………………………………………………..</w:t>
      </w:r>
    </w:p>
    <w:p w14:paraId="0A9215DC" w14:textId="77777777" w:rsidR="00883226" w:rsidRPr="0072047D" w:rsidRDefault="00883226" w:rsidP="0072047D">
      <w:pPr>
        <w:autoSpaceDE w:val="0"/>
        <w:autoSpaceDN w:val="0"/>
        <w:adjustRightInd w:val="0"/>
        <w:spacing w:line="276" w:lineRule="auto"/>
        <w:rPr>
          <w:rFonts w:asciiTheme="minorHAnsi" w:eastAsia="Calibri" w:hAnsiTheme="minorHAnsi"/>
          <w:b/>
          <w:sz w:val="22"/>
          <w:szCs w:val="22"/>
          <w:lang w:eastAsia="en-US"/>
        </w:rPr>
      </w:pPr>
    </w:p>
    <w:p w14:paraId="215D401D" w14:textId="77777777" w:rsidR="00883226" w:rsidRPr="0072047D" w:rsidRDefault="00883226" w:rsidP="0072047D">
      <w:pPr>
        <w:autoSpaceDE w:val="0"/>
        <w:autoSpaceDN w:val="0"/>
        <w:adjustRightInd w:val="0"/>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MOŻLIWOŚĆ JEDNEJ ODPOWIEDZI</w:t>
      </w:r>
    </w:p>
    <w:p w14:paraId="11714BF0" w14:textId="77777777" w:rsidR="00883226" w:rsidRPr="0072047D" w:rsidRDefault="00883226" w:rsidP="0072047D">
      <w:pPr>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P2.5. Czy w ramach działalności LGD prowadzone są animacje społeczności lokalnej (warsztaty, szkolenia, akcje promocyjne itp.)?</w:t>
      </w:r>
    </w:p>
    <w:p w14:paraId="427B00E4" w14:textId="77777777" w:rsidR="00883226" w:rsidRPr="0072047D" w:rsidRDefault="00883226" w:rsidP="0072047D">
      <w:pPr>
        <w:numPr>
          <w:ilvl w:val="0"/>
          <w:numId w:val="23"/>
        </w:numPr>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sz w:val="22"/>
          <w:szCs w:val="22"/>
          <w:lang w:eastAsia="en-US"/>
        </w:rPr>
        <w:t>tak</w:t>
      </w:r>
      <w:r w:rsidRPr="0072047D">
        <w:rPr>
          <w:rFonts w:asciiTheme="minorHAnsi" w:eastAsia="Calibri" w:hAnsiTheme="minorHAnsi"/>
          <w:b/>
          <w:color w:val="00B0F0"/>
          <w:sz w:val="22"/>
          <w:szCs w:val="22"/>
          <w:lang w:eastAsia="en-US"/>
        </w:rPr>
        <w:t xml:space="preserve"> </w:t>
      </w:r>
    </w:p>
    <w:p w14:paraId="03DE0858" w14:textId="77777777" w:rsidR="00883226" w:rsidRPr="0072047D" w:rsidRDefault="00883226" w:rsidP="0072047D">
      <w:pPr>
        <w:numPr>
          <w:ilvl w:val="0"/>
          <w:numId w:val="23"/>
        </w:numPr>
        <w:spacing w:line="276" w:lineRule="auto"/>
        <w:ind w:left="567" w:hanging="567"/>
        <w:contextualSpacing/>
        <w:jc w:val="left"/>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nie </w:t>
      </w:r>
    </w:p>
    <w:p w14:paraId="77F2BF74" w14:textId="77777777" w:rsidR="00883226" w:rsidRPr="0072047D" w:rsidRDefault="00883226" w:rsidP="0072047D">
      <w:pPr>
        <w:pStyle w:val="Akapitzlist"/>
        <w:numPr>
          <w:ilvl w:val="0"/>
          <w:numId w:val="44"/>
        </w:numPr>
        <w:spacing w:line="276" w:lineRule="auto"/>
        <w:ind w:left="567" w:hanging="567"/>
        <w:jc w:val="left"/>
        <w:rPr>
          <w:rFonts w:asciiTheme="minorHAnsi" w:eastAsia="Calibri" w:hAnsiTheme="minorHAnsi"/>
          <w:sz w:val="22"/>
          <w:szCs w:val="22"/>
          <w:lang w:eastAsia="en-US"/>
        </w:rPr>
      </w:pPr>
      <w:r w:rsidRPr="0072047D">
        <w:rPr>
          <w:rFonts w:asciiTheme="minorHAnsi" w:eastAsia="Calibri" w:hAnsiTheme="minorHAnsi"/>
          <w:sz w:val="22"/>
          <w:szCs w:val="22"/>
          <w:lang w:eastAsia="en-US"/>
        </w:rPr>
        <w:t>trudno powiedzieć</w:t>
      </w:r>
    </w:p>
    <w:p w14:paraId="36A7BAC7" w14:textId="77777777" w:rsidR="00883226" w:rsidRPr="0072047D" w:rsidRDefault="00883226" w:rsidP="0072047D">
      <w:pPr>
        <w:spacing w:line="276" w:lineRule="auto"/>
        <w:jc w:val="left"/>
        <w:rPr>
          <w:rFonts w:asciiTheme="minorHAnsi" w:eastAsia="Calibri" w:hAnsiTheme="minorHAnsi"/>
          <w:b/>
          <w:color w:val="00B0F0"/>
          <w:sz w:val="22"/>
          <w:szCs w:val="22"/>
          <w:lang w:eastAsia="en-US"/>
        </w:rPr>
      </w:pPr>
    </w:p>
    <w:p w14:paraId="5BB54506" w14:textId="77777777" w:rsidR="00883226" w:rsidRPr="0072047D" w:rsidRDefault="00883226" w:rsidP="0072047D">
      <w:pPr>
        <w:spacing w:line="276" w:lineRule="auto"/>
        <w:jc w:val="left"/>
        <w:rPr>
          <w:rFonts w:asciiTheme="minorHAnsi" w:eastAsia="Calibri" w:hAnsiTheme="minorHAnsi"/>
          <w:b/>
          <w:sz w:val="22"/>
          <w:szCs w:val="22"/>
          <w:lang w:eastAsia="en-US"/>
        </w:rPr>
      </w:pPr>
      <w:r w:rsidRPr="0072047D">
        <w:rPr>
          <w:rFonts w:asciiTheme="minorHAnsi" w:eastAsia="Calibri" w:hAnsiTheme="minorHAnsi"/>
          <w:b/>
          <w:color w:val="00B0F0"/>
          <w:sz w:val="22"/>
          <w:szCs w:val="22"/>
          <w:lang w:eastAsia="en-US"/>
        </w:rPr>
        <w:t>MOŻLIWOŚĆ JEDNEJ ODPOWIEDZI W KAŻDYM WIERSZU</w:t>
      </w:r>
    </w:p>
    <w:p w14:paraId="5425E420" w14:textId="77777777" w:rsidR="00883226" w:rsidRPr="0072047D" w:rsidRDefault="00883226" w:rsidP="0072047D">
      <w:pPr>
        <w:spacing w:line="276" w:lineRule="auto"/>
        <w:jc w:val="left"/>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P2.6. Proszę dokonać oceny</w:t>
      </w:r>
      <w:r w:rsidR="00444B51" w:rsidRPr="0072047D">
        <w:rPr>
          <w:rFonts w:asciiTheme="minorHAnsi" w:eastAsia="Calibri" w:hAnsiTheme="minorHAnsi"/>
          <w:b/>
          <w:sz w:val="22"/>
          <w:szCs w:val="22"/>
          <w:lang w:eastAsia="en-US"/>
        </w:rPr>
        <w:t xml:space="preserve"> różnych aspektów działalności</w:t>
      </w:r>
      <w:r w:rsidRPr="0072047D">
        <w:rPr>
          <w:rFonts w:asciiTheme="minorHAnsi" w:eastAsia="Calibri" w:hAnsiTheme="minorHAnsi"/>
          <w:b/>
          <w:sz w:val="22"/>
          <w:szCs w:val="22"/>
          <w:lang w:eastAsia="en-US"/>
        </w:rPr>
        <w:t xml:space="preserve"> LGD. </w:t>
      </w:r>
    </w:p>
    <w:tbl>
      <w:tblPr>
        <w:tblStyle w:val="Tabela-Siatka2"/>
        <w:tblW w:w="0" w:type="auto"/>
        <w:tblInd w:w="108" w:type="dxa"/>
        <w:tblLayout w:type="fixed"/>
        <w:tblLook w:val="04A0" w:firstRow="1" w:lastRow="0" w:firstColumn="1" w:lastColumn="0" w:noHBand="0" w:noVBand="1"/>
      </w:tblPr>
      <w:tblGrid>
        <w:gridCol w:w="2694"/>
        <w:gridCol w:w="1477"/>
        <w:gridCol w:w="1074"/>
        <w:gridCol w:w="1267"/>
        <w:gridCol w:w="1001"/>
        <w:gridCol w:w="1559"/>
      </w:tblGrid>
      <w:tr w:rsidR="00883226" w:rsidRPr="00F525A7" w14:paraId="00A81D36" w14:textId="77777777" w:rsidTr="000D396C">
        <w:trPr>
          <w:trHeight w:val="712"/>
          <w:tblHeader/>
        </w:trPr>
        <w:tc>
          <w:tcPr>
            <w:tcW w:w="2694" w:type="dxa"/>
            <w:shd w:val="clear" w:color="auto" w:fill="002060"/>
          </w:tcPr>
          <w:p w14:paraId="4CAD7D82" w14:textId="77777777" w:rsidR="00883226" w:rsidRPr="00F525A7" w:rsidRDefault="00883226" w:rsidP="0072047D">
            <w:pPr>
              <w:spacing w:line="276" w:lineRule="auto"/>
              <w:rPr>
                <w:rFonts w:asciiTheme="minorHAnsi" w:eastAsia="Calibri" w:hAnsiTheme="minorHAnsi"/>
                <w:b/>
                <w:sz w:val="20"/>
                <w:szCs w:val="22"/>
              </w:rPr>
            </w:pPr>
          </w:p>
        </w:tc>
        <w:tc>
          <w:tcPr>
            <w:tcW w:w="1477" w:type="dxa"/>
            <w:shd w:val="clear" w:color="auto" w:fill="002060"/>
          </w:tcPr>
          <w:p w14:paraId="36B4D4EB" w14:textId="77777777" w:rsidR="00883226" w:rsidRPr="00F525A7" w:rsidRDefault="00883226" w:rsidP="0072047D">
            <w:pPr>
              <w:spacing w:line="276" w:lineRule="auto"/>
              <w:jc w:val="center"/>
              <w:rPr>
                <w:rFonts w:asciiTheme="minorHAnsi" w:eastAsia="Calibri" w:hAnsiTheme="minorHAnsi"/>
                <w:b/>
                <w:sz w:val="20"/>
                <w:szCs w:val="22"/>
              </w:rPr>
            </w:pPr>
            <w:r w:rsidRPr="00F525A7">
              <w:rPr>
                <w:rFonts w:asciiTheme="minorHAnsi" w:eastAsia="Calibri" w:hAnsiTheme="minorHAnsi"/>
                <w:b/>
                <w:sz w:val="20"/>
                <w:szCs w:val="22"/>
              </w:rPr>
              <w:t>Zdecydowanie się zgadzam</w:t>
            </w:r>
          </w:p>
        </w:tc>
        <w:tc>
          <w:tcPr>
            <w:tcW w:w="1074" w:type="dxa"/>
            <w:shd w:val="clear" w:color="auto" w:fill="002060"/>
          </w:tcPr>
          <w:p w14:paraId="52591C67" w14:textId="77777777" w:rsidR="00883226" w:rsidRPr="00F525A7" w:rsidRDefault="00883226" w:rsidP="0072047D">
            <w:pPr>
              <w:spacing w:line="276" w:lineRule="auto"/>
              <w:jc w:val="center"/>
              <w:rPr>
                <w:rFonts w:asciiTheme="minorHAnsi" w:eastAsia="Calibri" w:hAnsiTheme="minorHAnsi"/>
                <w:b/>
                <w:sz w:val="20"/>
                <w:szCs w:val="22"/>
              </w:rPr>
            </w:pPr>
            <w:r w:rsidRPr="00F525A7">
              <w:rPr>
                <w:rFonts w:asciiTheme="minorHAnsi" w:eastAsia="Calibri" w:hAnsiTheme="minorHAnsi"/>
                <w:b/>
                <w:sz w:val="20"/>
                <w:szCs w:val="22"/>
              </w:rPr>
              <w:t>Raczej się zgadzam</w:t>
            </w:r>
          </w:p>
        </w:tc>
        <w:tc>
          <w:tcPr>
            <w:tcW w:w="1267" w:type="dxa"/>
            <w:shd w:val="clear" w:color="auto" w:fill="002060"/>
          </w:tcPr>
          <w:p w14:paraId="3FA37DE0" w14:textId="77777777" w:rsidR="00883226" w:rsidRPr="00F525A7" w:rsidRDefault="00883226" w:rsidP="0072047D">
            <w:pPr>
              <w:spacing w:line="276" w:lineRule="auto"/>
              <w:jc w:val="center"/>
              <w:rPr>
                <w:rFonts w:asciiTheme="minorHAnsi" w:eastAsia="Calibri" w:hAnsiTheme="minorHAnsi"/>
                <w:b/>
                <w:sz w:val="20"/>
                <w:szCs w:val="22"/>
              </w:rPr>
            </w:pPr>
            <w:r w:rsidRPr="00F525A7">
              <w:rPr>
                <w:rFonts w:asciiTheme="minorHAnsi" w:eastAsia="Calibri" w:hAnsiTheme="minorHAnsi"/>
                <w:b/>
                <w:sz w:val="20"/>
                <w:szCs w:val="22"/>
              </w:rPr>
              <w:t>Trudno powiedzieć</w:t>
            </w:r>
          </w:p>
        </w:tc>
        <w:tc>
          <w:tcPr>
            <w:tcW w:w="1001" w:type="dxa"/>
            <w:shd w:val="clear" w:color="auto" w:fill="002060"/>
          </w:tcPr>
          <w:p w14:paraId="7E20C7C6" w14:textId="77777777" w:rsidR="00883226" w:rsidRPr="00F525A7" w:rsidRDefault="00883226" w:rsidP="0072047D">
            <w:pPr>
              <w:spacing w:line="276" w:lineRule="auto"/>
              <w:jc w:val="center"/>
              <w:rPr>
                <w:rFonts w:asciiTheme="minorHAnsi" w:eastAsia="Calibri" w:hAnsiTheme="minorHAnsi"/>
                <w:b/>
                <w:sz w:val="20"/>
                <w:szCs w:val="22"/>
              </w:rPr>
            </w:pPr>
            <w:r w:rsidRPr="00F525A7">
              <w:rPr>
                <w:rFonts w:asciiTheme="minorHAnsi" w:eastAsia="Calibri" w:hAnsiTheme="minorHAnsi"/>
                <w:b/>
                <w:sz w:val="20"/>
                <w:szCs w:val="22"/>
              </w:rPr>
              <w:t>Raczej się nie zgadam</w:t>
            </w:r>
          </w:p>
        </w:tc>
        <w:tc>
          <w:tcPr>
            <w:tcW w:w="1559" w:type="dxa"/>
            <w:shd w:val="clear" w:color="auto" w:fill="002060"/>
          </w:tcPr>
          <w:p w14:paraId="4A9CE91F" w14:textId="77777777" w:rsidR="00883226" w:rsidRPr="00F525A7" w:rsidRDefault="00883226" w:rsidP="0072047D">
            <w:pPr>
              <w:spacing w:line="276" w:lineRule="auto"/>
              <w:jc w:val="center"/>
              <w:rPr>
                <w:rFonts w:asciiTheme="minorHAnsi" w:eastAsia="Calibri" w:hAnsiTheme="minorHAnsi"/>
                <w:b/>
                <w:sz w:val="20"/>
                <w:szCs w:val="22"/>
              </w:rPr>
            </w:pPr>
            <w:r w:rsidRPr="00F525A7">
              <w:rPr>
                <w:rFonts w:asciiTheme="minorHAnsi" w:eastAsia="Calibri" w:hAnsiTheme="minorHAnsi"/>
                <w:b/>
                <w:sz w:val="20"/>
                <w:szCs w:val="22"/>
              </w:rPr>
              <w:t>Zdecydowanie się nie zgadam</w:t>
            </w:r>
          </w:p>
        </w:tc>
      </w:tr>
      <w:tr w:rsidR="00883226" w:rsidRPr="00F525A7" w14:paraId="7E609C03" w14:textId="77777777" w:rsidTr="000D396C">
        <w:trPr>
          <w:trHeight w:val="511"/>
        </w:trPr>
        <w:tc>
          <w:tcPr>
            <w:tcW w:w="2694" w:type="dxa"/>
          </w:tcPr>
          <w:p w14:paraId="4C755704" w14:textId="77777777" w:rsidR="00883226" w:rsidRPr="00F525A7" w:rsidRDefault="00883226" w:rsidP="0072047D">
            <w:pPr>
              <w:spacing w:line="276" w:lineRule="auto"/>
              <w:rPr>
                <w:rFonts w:asciiTheme="minorHAnsi" w:eastAsia="Calibri" w:hAnsiTheme="minorHAnsi"/>
                <w:sz w:val="20"/>
                <w:szCs w:val="22"/>
              </w:rPr>
            </w:pPr>
            <w:r w:rsidRPr="00F525A7">
              <w:rPr>
                <w:rFonts w:asciiTheme="minorHAnsi" w:eastAsia="Calibri" w:hAnsiTheme="minorHAnsi"/>
                <w:sz w:val="20"/>
                <w:szCs w:val="22"/>
              </w:rPr>
              <w:t>P2.6.1 Jestem rzetelnie informowany o aktualnych działaniach LGD</w:t>
            </w:r>
          </w:p>
        </w:tc>
        <w:tc>
          <w:tcPr>
            <w:tcW w:w="1477" w:type="dxa"/>
            <w:vAlign w:val="center"/>
          </w:tcPr>
          <w:p w14:paraId="4C980959"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5</w:t>
            </w:r>
          </w:p>
        </w:tc>
        <w:tc>
          <w:tcPr>
            <w:tcW w:w="1074" w:type="dxa"/>
            <w:vAlign w:val="center"/>
          </w:tcPr>
          <w:p w14:paraId="7FAB78EA"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4</w:t>
            </w:r>
          </w:p>
        </w:tc>
        <w:tc>
          <w:tcPr>
            <w:tcW w:w="1267" w:type="dxa"/>
            <w:vAlign w:val="center"/>
          </w:tcPr>
          <w:p w14:paraId="704AA430"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3</w:t>
            </w:r>
          </w:p>
        </w:tc>
        <w:tc>
          <w:tcPr>
            <w:tcW w:w="1001" w:type="dxa"/>
            <w:vAlign w:val="center"/>
          </w:tcPr>
          <w:p w14:paraId="7A89B6F3"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2</w:t>
            </w:r>
          </w:p>
        </w:tc>
        <w:tc>
          <w:tcPr>
            <w:tcW w:w="1559" w:type="dxa"/>
            <w:vAlign w:val="center"/>
          </w:tcPr>
          <w:p w14:paraId="103C8FAD"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1</w:t>
            </w:r>
          </w:p>
        </w:tc>
      </w:tr>
      <w:tr w:rsidR="00883226" w:rsidRPr="00F525A7" w14:paraId="2A3214A2" w14:textId="77777777" w:rsidTr="000D396C">
        <w:trPr>
          <w:trHeight w:val="511"/>
        </w:trPr>
        <w:tc>
          <w:tcPr>
            <w:tcW w:w="2694" w:type="dxa"/>
          </w:tcPr>
          <w:p w14:paraId="5B4E19D2" w14:textId="77777777" w:rsidR="00883226" w:rsidRPr="00F525A7" w:rsidRDefault="00883226" w:rsidP="0072047D">
            <w:pPr>
              <w:spacing w:line="276" w:lineRule="auto"/>
              <w:rPr>
                <w:rFonts w:asciiTheme="minorHAnsi" w:eastAsia="Calibri" w:hAnsiTheme="minorHAnsi"/>
                <w:sz w:val="20"/>
                <w:szCs w:val="22"/>
              </w:rPr>
            </w:pPr>
            <w:r w:rsidRPr="00F525A7">
              <w:rPr>
                <w:rFonts w:asciiTheme="minorHAnsi" w:eastAsia="Calibri" w:hAnsiTheme="minorHAnsi"/>
                <w:sz w:val="20"/>
                <w:szCs w:val="22"/>
              </w:rPr>
              <w:t>P</w:t>
            </w:r>
            <w:r w:rsidR="005E0BF8" w:rsidRPr="00F525A7">
              <w:rPr>
                <w:rFonts w:asciiTheme="minorHAnsi" w:eastAsia="Calibri" w:hAnsiTheme="minorHAnsi"/>
                <w:sz w:val="20"/>
                <w:szCs w:val="22"/>
              </w:rPr>
              <w:t xml:space="preserve">2.6.2 LGD dostarcza kompletnej </w:t>
            </w:r>
            <w:r w:rsidRPr="00F525A7">
              <w:rPr>
                <w:rFonts w:asciiTheme="minorHAnsi" w:eastAsia="Calibri" w:hAnsiTheme="minorHAnsi"/>
                <w:sz w:val="20"/>
                <w:szCs w:val="22"/>
              </w:rPr>
              <w:t>i rzetelnej informacji potrzebnej do z</w:t>
            </w:r>
            <w:r w:rsidR="005E0BF8" w:rsidRPr="00F525A7">
              <w:rPr>
                <w:rFonts w:asciiTheme="minorHAnsi" w:eastAsia="Calibri" w:hAnsiTheme="minorHAnsi"/>
                <w:sz w:val="20"/>
                <w:szCs w:val="22"/>
              </w:rPr>
              <w:t xml:space="preserve">ałatwienia sprawy lub/i pomocy </w:t>
            </w:r>
            <w:r w:rsidRPr="00F525A7">
              <w:rPr>
                <w:rFonts w:asciiTheme="minorHAnsi" w:eastAsia="Calibri" w:hAnsiTheme="minorHAnsi"/>
                <w:sz w:val="20"/>
                <w:szCs w:val="22"/>
              </w:rPr>
              <w:t xml:space="preserve">w rozwiązaniu </w:t>
            </w:r>
            <w:r w:rsidRPr="00F525A7">
              <w:rPr>
                <w:rFonts w:asciiTheme="minorHAnsi" w:eastAsia="Calibri" w:hAnsiTheme="minorHAnsi"/>
                <w:sz w:val="20"/>
                <w:szCs w:val="22"/>
              </w:rPr>
              <w:lastRenderedPageBreak/>
              <w:t>problemu</w:t>
            </w:r>
          </w:p>
        </w:tc>
        <w:tc>
          <w:tcPr>
            <w:tcW w:w="1477" w:type="dxa"/>
            <w:vAlign w:val="center"/>
          </w:tcPr>
          <w:p w14:paraId="5E417B82"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lastRenderedPageBreak/>
              <w:t>5</w:t>
            </w:r>
          </w:p>
        </w:tc>
        <w:tc>
          <w:tcPr>
            <w:tcW w:w="1074" w:type="dxa"/>
            <w:vAlign w:val="center"/>
          </w:tcPr>
          <w:p w14:paraId="112C0B7D"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4</w:t>
            </w:r>
          </w:p>
        </w:tc>
        <w:tc>
          <w:tcPr>
            <w:tcW w:w="1267" w:type="dxa"/>
            <w:vAlign w:val="center"/>
          </w:tcPr>
          <w:p w14:paraId="61C1650B"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3</w:t>
            </w:r>
          </w:p>
        </w:tc>
        <w:tc>
          <w:tcPr>
            <w:tcW w:w="1001" w:type="dxa"/>
            <w:vAlign w:val="center"/>
          </w:tcPr>
          <w:p w14:paraId="534E3E65"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2</w:t>
            </w:r>
          </w:p>
        </w:tc>
        <w:tc>
          <w:tcPr>
            <w:tcW w:w="1559" w:type="dxa"/>
            <w:vAlign w:val="center"/>
          </w:tcPr>
          <w:p w14:paraId="7BBC9C01"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1</w:t>
            </w:r>
          </w:p>
          <w:p w14:paraId="0DB9C11C" w14:textId="77777777" w:rsidR="00883226" w:rsidRPr="00F525A7" w:rsidRDefault="00883226" w:rsidP="0072047D">
            <w:pPr>
              <w:spacing w:line="276" w:lineRule="auto"/>
              <w:jc w:val="center"/>
              <w:rPr>
                <w:rFonts w:asciiTheme="minorHAnsi" w:eastAsia="Calibri" w:hAnsiTheme="minorHAnsi"/>
                <w:sz w:val="20"/>
                <w:szCs w:val="22"/>
              </w:rPr>
            </w:pPr>
          </w:p>
        </w:tc>
      </w:tr>
      <w:tr w:rsidR="00883226" w:rsidRPr="00F525A7" w14:paraId="068DBCA6" w14:textId="77777777" w:rsidTr="000D396C">
        <w:trPr>
          <w:trHeight w:val="251"/>
        </w:trPr>
        <w:tc>
          <w:tcPr>
            <w:tcW w:w="2694" w:type="dxa"/>
          </w:tcPr>
          <w:p w14:paraId="5E4E4CF0" w14:textId="77777777" w:rsidR="00883226" w:rsidRPr="00F525A7" w:rsidRDefault="00883226" w:rsidP="0072047D">
            <w:pPr>
              <w:spacing w:line="276" w:lineRule="auto"/>
              <w:rPr>
                <w:rFonts w:asciiTheme="minorHAnsi" w:eastAsia="Calibri" w:hAnsiTheme="minorHAnsi"/>
                <w:sz w:val="20"/>
                <w:szCs w:val="22"/>
              </w:rPr>
            </w:pPr>
            <w:r w:rsidRPr="00F525A7">
              <w:rPr>
                <w:rFonts w:asciiTheme="minorHAnsi" w:eastAsia="Calibri" w:hAnsiTheme="minorHAnsi"/>
                <w:sz w:val="20"/>
                <w:szCs w:val="22"/>
              </w:rPr>
              <w:lastRenderedPageBreak/>
              <w:t xml:space="preserve">P2.6.3 Pracownicy biura LGD </w:t>
            </w:r>
            <w:r w:rsidRPr="00F525A7">
              <w:rPr>
                <w:rFonts w:asciiTheme="minorHAnsi" w:eastAsia="Calibri" w:hAnsiTheme="minorHAnsi"/>
                <w:sz w:val="20"/>
                <w:szCs w:val="22"/>
              </w:rPr>
              <w:br/>
              <w:t>w razie problemów szybko reagują i służą wsparciem</w:t>
            </w:r>
          </w:p>
        </w:tc>
        <w:tc>
          <w:tcPr>
            <w:tcW w:w="1477" w:type="dxa"/>
            <w:vAlign w:val="center"/>
          </w:tcPr>
          <w:p w14:paraId="7CEA74F7"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5</w:t>
            </w:r>
          </w:p>
        </w:tc>
        <w:tc>
          <w:tcPr>
            <w:tcW w:w="1074" w:type="dxa"/>
            <w:vAlign w:val="center"/>
          </w:tcPr>
          <w:p w14:paraId="49962982"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4</w:t>
            </w:r>
          </w:p>
        </w:tc>
        <w:tc>
          <w:tcPr>
            <w:tcW w:w="1267" w:type="dxa"/>
            <w:vAlign w:val="center"/>
          </w:tcPr>
          <w:p w14:paraId="20C32AC8"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3</w:t>
            </w:r>
          </w:p>
        </w:tc>
        <w:tc>
          <w:tcPr>
            <w:tcW w:w="1001" w:type="dxa"/>
            <w:vAlign w:val="center"/>
          </w:tcPr>
          <w:p w14:paraId="7A4D0A3A"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2</w:t>
            </w:r>
          </w:p>
        </w:tc>
        <w:tc>
          <w:tcPr>
            <w:tcW w:w="1559" w:type="dxa"/>
            <w:vAlign w:val="center"/>
          </w:tcPr>
          <w:p w14:paraId="788E4F86"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1</w:t>
            </w:r>
          </w:p>
        </w:tc>
      </w:tr>
      <w:tr w:rsidR="00883226" w:rsidRPr="00F525A7" w14:paraId="4725BEA2" w14:textId="77777777" w:rsidTr="000D396C">
        <w:trPr>
          <w:trHeight w:val="499"/>
        </w:trPr>
        <w:tc>
          <w:tcPr>
            <w:tcW w:w="2694" w:type="dxa"/>
          </w:tcPr>
          <w:p w14:paraId="068ACE40" w14:textId="77777777" w:rsidR="00883226" w:rsidRPr="00F525A7" w:rsidRDefault="00883226" w:rsidP="0072047D">
            <w:pPr>
              <w:spacing w:line="276" w:lineRule="auto"/>
              <w:rPr>
                <w:rFonts w:asciiTheme="minorHAnsi" w:eastAsia="Calibri" w:hAnsiTheme="minorHAnsi"/>
                <w:sz w:val="20"/>
                <w:szCs w:val="22"/>
              </w:rPr>
            </w:pPr>
            <w:r w:rsidRPr="00F525A7">
              <w:rPr>
                <w:rFonts w:asciiTheme="minorHAnsi" w:eastAsia="Calibri" w:hAnsiTheme="minorHAnsi"/>
                <w:sz w:val="20"/>
                <w:szCs w:val="22"/>
              </w:rPr>
              <w:t>P2.6.4 LGD jest otwarte na współpracę z innymi podmiotami</w:t>
            </w:r>
          </w:p>
        </w:tc>
        <w:tc>
          <w:tcPr>
            <w:tcW w:w="1477" w:type="dxa"/>
            <w:vAlign w:val="center"/>
          </w:tcPr>
          <w:p w14:paraId="16172B98"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5</w:t>
            </w:r>
          </w:p>
        </w:tc>
        <w:tc>
          <w:tcPr>
            <w:tcW w:w="1074" w:type="dxa"/>
            <w:vAlign w:val="center"/>
          </w:tcPr>
          <w:p w14:paraId="11F01E7E"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4</w:t>
            </w:r>
          </w:p>
        </w:tc>
        <w:tc>
          <w:tcPr>
            <w:tcW w:w="1267" w:type="dxa"/>
            <w:vAlign w:val="center"/>
          </w:tcPr>
          <w:p w14:paraId="43CE8B0F"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3</w:t>
            </w:r>
          </w:p>
        </w:tc>
        <w:tc>
          <w:tcPr>
            <w:tcW w:w="1001" w:type="dxa"/>
            <w:vAlign w:val="center"/>
          </w:tcPr>
          <w:p w14:paraId="65B99CA2"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2</w:t>
            </w:r>
          </w:p>
        </w:tc>
        <w:tc>
          <w:tcPr>
            <w:tcW w:w="1559" w:type="dxa"/>
            <w:vAlign w:val="center"/>
          </w:tcPr>
          <w:p w14:paraId="1CBAD90E"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1</w:t>
            </w:r>
          </w:p>
        </w:tc>
      </w:tr>
      <w:tr w:rsidR="00883226" w:rsidRPr="00F525A7" w14:paraId="68A3F475" w14:textId="77777777" w:rsidTr="000D396C">
        <w:trPr>
          <w:trHeight w:val="354"/>
        </w:trPr>
        <w:tc>
          <w:tcPr>
            <w:tcW w:w="2694" w:type="dxa"/>
          </w:tcPr>
          <w:p w14:paraId="0E0F30CF" w14:textId="77777777" w:rsidR="00883226" w:rsidRPr="00F525A7" w:rsidRDefault="00883226" w:rsidP="0072047D">
            <w:pPr>
              <w:spacing w:line="276" w:lineRule="auto"/>
              <w:rPr>
                <w:rFonts w:asciiTheme="minorHAnsi" w:eastAsia="Calibri" w:hAnsiTheme="minorHAnsi"/>
                <w:sz w:val="20"/>
                <w:szCs w:val="22"/>
              </w:rPr>
            </w:pPr>
            <w:r w:rsidRPr="00F525A7">
              <w:rPr>
                <w:rFonts w:asciiTheme="minorHAnsi" w:eastAsia="Calibri" w:hAnsiTheme="minorHAnsi"/>
                <w:sz w:val="20"/>
                <w:szCs w:val="22"/>
              </w:rPr>
              <w:t>P2.6.5 Działalność LGD wnosi wiele pozytywnego</w:t>
            </w:r>
          </w:p>
        </w:tc>
        <w:tc>
          <w:tcPr>
            <w:tcW w:w="1477" w:type="dxa"/>
            <w:vAlign w:val="center"/>
          </w:tcPr>
          <w:p w14:paraId="77D03483"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5</w:t>
            </w:r>
          </w:p>
        </w:tc>
        <w:tc>
          <w:tcPr>
            <w:tcW w:w="1074" w:type="dxa"/>
            <w:vAlign w:val="center"/>
          </w:tcPr>
          <w:p w14:paraId="097B7217"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4</w:t>
            </w:r>
          </w:p>
        </w:tc>
        <w:tc>
          <w:tcPr>
            <w:tcW w:w="1267" w:type="dxa"/>
            <w:vAlign w:val="center"/>
          </w:tcPr>
          <w:p w14:paraId="5FD4906E"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3</w:t>
            </w:r>
          </w:p>
        </w:tc>
        <w:tc>
          <w:tcPr>
            <w:tcW w:w="1001" w:type="dxa"/>
            <w:vAlign w:val="center"/>
          </w:tcPr>
          <w:p w14:paraId="78B5AF03"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2</w:t>
            </w:r>
          </w:p>
        </w:tc>
        <w:tc>
          <w:tcPr>
            <w:tcW w:w="1559" w:type="dxa"/>
            <w:vAlign w:val="center"/>
          </w:tcPr>
          <w:p w14:paraId="6D080B3C"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1</w:t>
            </w:r>
          </w:p>
        </w:tc>
      </w:tr>
      <w:tr w:rsidR="00883226" w:rsidRPr="00F525A7" w14:paraId="751D811B" w14:textId="77777777" w:rsidTr="000D396C">
        <w:trPr>
          <w:trHeight w:val="522"/>
        </w:trPr>
        <w:tc>
          <w:tcPr>
            <w:tcW w:w="2694" w:type="dxa"/>
          </w:tcPr>
          <w:p w14:paraId="74E6097D" w14:textId="77777777" w:rsidR="00883226" w:rsidRPr="00F525A7" w:rsidRDefault="00883226" w:rsidP="0072047D">
            <w:pPr>
              <w:spacing w:line="276" w:lineRule="auto"/>
              <w:rPr>
                <w:rFonts w:asciiTheme="minorHAnsi" w:eastAsia="Calibri" w:hAnsiTheme="minorHAnsi"/>
                <w:sz w:val="20"/>
                <w:szCs w:val="22"/>
              </w:rPr>
            </w:pPr>
            <w:r w:rsidRPr="00F525A7">
              <w:rPr>
                <w:rFonts w:asciiTheme="minorHAnsi" w:eastAsia="Calibri" w:hAnsiTheme="minorHAnsi"/>
                <w:sz w:val="20"/>
                <w:szCs w:val="22"/>
              </w:rPr>
              <w:t>P2.6.6 Bez LGD obszar rozwijałby się gorzej</w:t>
            </w:r>
          </w:p>
        </w:tc>
        <w:tc>
          <w:tcPr>
            <w:tcW w:w="1477" w:type="dxa"/>
            <w:vAlign w:val="center"/>
          </w:tcPr>
          <w:p w14:paraId="3806EA36"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5</w:t>
            </w:r>
          </w:p>
        </w:tc>
        <w:tc>
          <w:tcPr>
            <w:tcW w:w="1074" w:type="dxa"/>
            <w:vAlign w:val="center"/>
          </w:tcPr>
          <w:p w14:paraId="7C53DF5F"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4</w:t>
            </w:r>
          </w:p>
        </w:tc>
        <w:tc>
          <w:tcPr>
            <w:tcW w:w="1267" w:type="dxa"/>
            <w:vAlign w:val="center"/>
          </w:tcPr>
          <w:p w14:paraId="38AD43D6"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3</w:t>
            </w:r>
          </w:p>
        </w:tc>
        <w:tc>
          <w:tcPr>
            <w:tcW w:w="1001" w:type="dxa"/>
            <w:vAlign w:val="center"/>
          </w:tcPr>
          <w:p w14:paraId="6A103A30"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2</w:t>
            </w:r>
          </w:p>
        </w:tc>
        <w:tc>
          <w:tcPr>
            <w:tcW w:w="1559" w:type="dxa"/>
            <w:vAlign w:val="center"/>
          </w:tcPr>
          <w:p w14:paraId="0B952E4A" w14:textId="77777777" w:rsidR="00883226" w:rsidRPr="00F525A7" w:rsidRDefault="00883226"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1</w:t>
            </w:r>
          </w:p>
        </w:tc>
      </w:tr>
    </w:tbl>
    <w:p w14:paraId="07EED9CE" w14:textId="77777777" w:rsidR="00883226" w:rsidRPr="0072047D" w:rsidRDefault="00883226" w:rsidP="0072047D">
      <w:pPr>
        <w:spacing w:line="276" w:lineRule="auto"/>
        <w:jc w:val="left"/>
        <w:rPr>
          <w:rFonts w:asciiTheme="minorHAnsi" w:eastAsia="Calibri" w:hAnsiTheme="minorHAnsi"/>
          <w:b/>
          <w:color w:val="00B0F0"/>
          <w:sz w:val="22"/>
          <w:szCs w:val="22"/>
          <w:lang w:eastAsia="en-US"/>
        </w:rPr>
      </w:pPr>
    </w:p>
    <w:p w14:paraId="68D7BF6C" w14:textId="77777777" w:rsidR="00883226" w:rsidRPr="0072047D" w:rsidRDefault="00883226" w:rsidP="0072047D">
      <w:pPr>
        <w:spacing w:line="276" w:lineRule="auto"/>
        <w:jc w:val="left"/>
        <w:rPr>
          <w:rFonts w:asciiTheme="minorHAnsi" w:eastAsia="Calibri" w:hAnsiTheme="minorHAnsi"/>
          <w:sz w:val="22"/>
          <w:szCs w:val="22"/>
          <w:lang w:eastAsia="en-US"/>
        </w:rPr>
      </w:pPr>
      <w:r w:rsidRPr="0072047D">
        <w:rPr>
          <w:rFonts w:asciiTheme="minorHAnsi" w:eastAsia="Calibri" w:hAnsiTheme="minorHAnsi"/>
          <w:b/>
          <w:color w:val="00B0F0"/>
          <w:sz w:val="22"/>
          <w:szCs w:val="22"/>
          <w:lang w:eastAsia="en-US"/>
        </w:rPr>
        <w:t>PROG: MOŻLIWOŚĆ JEDNEJ ODPOWIEDZI W KAŻDYM WIERSZU</w:t>
      </w:r>
    </w:p>
    <w:p w14:paraId="37D787A6" w14:textId="77777777" w:rsidR="00347B76" w:rsidRPr="0072047D" w:rsidRDefault="00883226" w:rsidP="0072047D">
      <w:pPr>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P2.7. Proszę ocenić, na ile poniższe czynniki są istotnymi barierami w rozwoju aktywnych lokalnych społeczności</w:t>
      </w:r>
      <w:r w:rsidRPr="0072047D">
        <w:rPr>
          <w:rFonts w:asciiTheme="minorHAnsi" w:eastAsia="Calibri" w:hAnsiTheme="minorHAnsi"/>
          <w:sz w:val="22"/>
          <w:szCs w:val="22"/>
          <w:lang w:eastAsia="en-US"/>
        </w:rPr>
        <w:t>.</w:t>
      </w:r>
      <w:r w:rsidRPr="0072047D">
        <w:rPr>
          <w:rFonts w:asciiTheme="minorHAnsi" w:eastAsia="Calibri" w:hAnsiTheme="minorHAnsi"/>
          <w:b/>
          <w:sz w:val="22"/>
          <w:szCs w:val="22"/>
          <w:lang w:eastAsia="en-US"/>
        </w:rPr>
        <w:t xml:space="preserve"> </w:t>
      </w:r>
      <w:r w:rsidRPr="0072047D">
        <w:rPr>
          <w:rFonts w:asciiTheme="minorHAnsi" w:eastAsia="Calibri" w:hAnsiTheme="minorHAnsi"/>
          <w:sz w:val="22"/>
          <w:szCs w:val="22"/>
          <w:lang w:eastAsia="en-US"/>
        </w:rPr>
        <w:t xml:space="preserve">Prosimy o ocenę według następującej skali: zdecydowanie istotna (5), raczej istotna (4), trudno powiedzieć (3), raczej nieistotna (2), zdecydowanie nieistotna (1). </w:t>
      </w:r>
    </w:p>
    <w:tbl>
      <w:tblPr>
        <w:tblStyle w:val="Tabela-Siatka2"/>
        <w:tblW w:w="0" w:type="auto"/>
        <w:tblInd w:w="108" w:type="dxa"/>
        <w:tblLook w:val="04A0" w:firstRow="1" w:lastRow="0" w:firstColumn="1" w:lastColumn="0" w:noHBand="0" w:noVBand="1"/>
      </w:tblPr>
      <w:tblGrid>
        <w:gridCol w:w="2835"/>
        <w:gridCol w:w="1418"/>
        <w:gridCol w:w="1118"/>
        <w:gridCol w:w="1150"/>
        <w:gridCol w:w="1134"/>
        <w:gridCol w:w="1470"/>
      </w:tblGrid>
      <w:tr w:rsidR="00883226" w:rsidRPr="00F525A7" w14:paraId="5244E58E" w14:textId="77777777" w:rsidTr="00883226">
        <w:trPr>
          <w:trHeight w:val="658"/>
          <w:tblHeader/>
        </w:trPr>
        <w:tc>
          <w:tcPr>
            <w:tcW w:w="2835" w:type="dxa"/>
            <w:shd w:val="clear" w:color="auto" w:fill="002060"/>
          </w:tcPr>
          <w:p w14:paraId="627BB6FB" w14:textId="77777777" w:rsidR="00883226" w:rsidRPr="00F525A7" w:rsidRDefault="00883226" w:rsidP="0072047D">
            <w:pPr>
              <w:spacing w:line="276" w:lineRule="auto"/>
              <w:rPr>
                <w:rFonts w:asciiTheme="minorHAnsi" w:eastAsia="Calibri" w:hAnsiTheme="minorHAnsi"/>
                <w:b/>
                <w:sz w:val="20"/>
                <w:szCs w:val="20"/>
              </w:rPr>
            </w:pPr>
          </w:p>
        </w:tc>
        <w:tc>
          <w:tcPr>
            <w:tcW w:w="1418" w:type="dxa"/>
            <w:shd w:val="clear" w:color="auto" w:fill="002060"/>
          </w:tcPr>
          <w:p w14:paraId="3F27A68E" w14:textId="77777777" w:rsidR="00883226" w:rsidRPr="00F525A7" w:rsidRDefault="00883226" w:rsidP="0072047D">
            <w:pPr>
              <w:spacing w:line="276" w:lineRule="auto"/>
              <w:jc w:val="center"/>
              <w:rPr>
                <w:rFonts w:asciiTheme="minorHAnsi" w:eastAsia="Calibri" w:hAnsiTheme="minorHAnsi"/>
                <w:b/>
                <w:sz w:val="20"/>
                <w:szCs w:val="20"/>
              </w:rPr>
            </w:pPr>
            <w:r w:rsidRPr="00F525A7">
              <w:rPr>
                <w:rFonts w:asciiTheme="minorHAnsi" w:eastAsia="Calibri" w:hAnsiTheme="minorHAnsi"/>
                <w:b/>
                <w:sz w:val="20"/>
                <w:szCs w:val="20"/>
              </w:rPr>
              <w:t>Zdecydowanie istotna bariera</w:t>
            </w:r>
          </w:p>
        </w:tc>
        <w:tc>
          <w:tcPr>
            <w:tcW w:w="1118" w:type="dxa"/>
            <w:shd w:val="clear" w:color="auto" w:fill="002060"/>
          </w:tcPr>
          <w:p w14:paraId="6F2D7A96" w14:textId="77777777" w:rsidR="00883226" w:rsidRPr="00F525A7" w:rsidRDefault="00883226" w:rsidP="0072047D">
            <w:pPr>
              <w:spacing w:line="276" w:lineRule="auto"/>
              <w:jc w:val="center"/>
              <w:rPr>
                <w:rFonts w:asciiTheme="minorHAnsi" w:eastAsia="Calibri" w:hAnsiTheme="minorHAnsi"/>
                <w:b/>
                <w:sz w:val="20"/>
                <w:szCs w:val="20"/>
              </w:rPr>
            </w:pPr>
            <w:r w:rsidRPr="00F525A7">
              <w:rPr>
                <w:rFonts w:asciiTheme="minorHAnsi" w:eastAsia="Calibri" w:hAnsiTheme="minorHAnsi"/>
                <w:b/>
                <w:sz w:val="20"/>
                <w:szCs w:val="20"/>
              </w:rPr>
              <w:t>Raczej istotna bariera</w:t>
            </w:r>
          </w:p>
        </w:tc>
        <w:tc>
          <w:tcPr>
            <w:tcW w:w="1150" w:type="dxa"/>
            <w:shd w:val="clear" w:color="auto" w:fill="002060"/>
          </w:tcPr>
          <w:p w14:paraId="3EC4C700" w14:textId="77777777" w:rsidR="00883226" w:rsidRPr="00F525A7" w:rsidRDefault="00883226" w:rsidP="0072047D">
            <w:pPr>
              <w:spacing w:line="276" w:lineRule="auto"/>
              <w:jc w:val="center"/>
              <w:rPr>
                <w:rFonts w:asciiTheme="minorHAnsi" w:eastAsia="Calibri" w:hAnsiTheme="minorHAnsi"/>
                <w:b/>
                <w:sz w:val="20"/>
                <w:szCs w:val="20"/>
              </w:rPr>
            </w:pPr>
            <w:r w:rsidRPr="00F525A7">
              <w:rPr>
                <w:rFonts w:asciiTheme="minorHAnsi" w:eastAsia="Calibri" w:hAnsiTheme="minorHAnsi"/>
                <w:b/>
                <w:sz w:val="20"/>
                <w:szCs w:val="20"/>
              </w:rPr>
              <w:t>Trudno powiedzieć</w:t>
            </w:r>
          </w:p>
        </w:tc>
        <w:tc>
          <w:tcPr>
            <w:tcW w:w="1134" w:type="dxa"/>
            <w:shd w:val="clear" w:color="auto" w:fill="002060"/>
          </w:tcPr>
          <w:p w14:paraId="1E13243E" w14:textId="77777777" w:rsidR="00883226" w:rsidRPr="00F525A7" w:rsidRDefault="00883226" w:rsidP="0072047D">
            <w:pPr>
              <w:spacing w:line="276" w:lineRule="auto"/>
              <w:jc w:val="center"/>
              <w:rPr>
                <w:rFonts w:asciiTheme="minorHAnsi" w:eastAsia="Calibri" w:hAnsiTheme="minorHAnsi"/>
                <w:b/>
                <w:sz w:val="20"/>
                <w:szCs w:val="20"/>
              </w:rPr>
            </w:pPr>
            <w:r w:rsidRPr="00F525A7">
              <w:rPr>
                <w:rFonts w:asciiTheme="minorHAnsi" w:eastAsia="Calibri" w:hAnsiTheme="minorHAnsi"/>
                <w:b/>
                <w:sz w:val="20"/>
                <w:szCs w:val="20"/>
              </w:rPr>
              <w:t xml:space="preserve">Raczej nieistotna bariera </w:t>
            </w:r>
          </w:p>
        </w:tc>
        <w:tc>
          <w:tcPr>
            <w:tcW w:w="1470" w:type="dxa"/>
            <w:shd w:val="clear" w:color="auto" w:fill="002060"/>
          </w:tcPr>
          <w:p w14:paraId="5F621ECF" w14:textId="77777777" w:rsidR="00883226" w:rsidRPr="00F525A7" w:rsidRDefault="00883226" w:rsidP="0072047D">
            <w:pPr>
              <w:spacing w:line="276" w:lineRule="auto"/>
              <w:jc w:val="center"/>
              <w:rPr>
                <w:rFonts w:asciiTheme="minorHAnsi" w:eastAsia="Calibri" w:hAnsiTheme="minorHAnsi"/>
                <w:b/>
                <w:sz w:val="20"/>
                <w:szCs w:val="20"/>
              </w:rPr>
            </w:pPr>
            <w:r w:rsidRPr="00F525A7">
              <w:rPr>
                <w:rFonts w:asciiTheme="minorHAnsi" w:eastAsia="Calibri" w:hAnsiTheme="minorHAnsi"/>
                <w:b/>
                <w:sz w:val="20"/>
                <w:szCs w:val="20"/>
              </w:rPr>
              <w:t>Zdecydowanie nieistotna bariera</w:t>
            </w:r>
          </w:p>
        </w:tc>
      </w:tr>
      <w:tr w:rsidR="00883226" w:rsidRPr="00F525A7" w14:paraId="31F595DB" w14:textId="77777777" w:rsidTr="000F1424">
        <w:trPr>
          <w:trHeight w:val="422"/>
        </w:trPr>
        <w:tc>
          <w:tcPr>
            <w:tcW w:w="2835" w:type="dxa"/>
          </w:tcPr>
          <w:p w14:paraId="38276A2E" w14:textId="3BF13010" w:rsidR="00883226" w:rsidRPr="00F525A7" w:rsidRDefault="00883226"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 xml:space="preserve">P2.7.1 niska kreatywność </w:t>
            </w:r>
            <w:r w:rsidRPr="00F525A7">
              <w:rPr>
                <w:rFonts w:asciiTheme="minorHAnsi" w:eastAsia="Calibri" w:hAnsiTheme="minorHAnsi"/>
                <w:sz w:val="20"/>
                <w:szCs w:val="20"/>
              </w:rPr>
              <w:br/>
              <w:t>i innowacyjność</w:t>
            </w:r>
            <w:r w:rsidR="000151E7" w:rsidRPr="00F525A7">
              <w:rPr>
                <w:rFonts w:asciiTheme="minorHAnsi" w:eastAsia="Calibri" w:hAnsiTheme="minorHAnsi"/>
                <w:sz w:val="20"/>
                <w:szCs w:val="20"/>
              </w:rPr>
              <w:t xml:space="preserve"> </w:t>
            </w:r>
            <w:r w:rsidRPr="00F525A7">
              <w:rPr>
                <w:rFonts w:asciiTheme="minorHAnsi" w:eastAsia="Calibri" w:hAnsiTheme="minorHAnsi"/>
                <w:sz w:val="20"/>
                <w:szCs w:val="20"/>
              </w:rPr>
              <w:t>społeczności lokalnej</w:t>
            </w:r>
          </w:p>
        </w:tc>
        <w:tc>
          <w:tcPr>
            <w:tcW w:w="1418" w:type="dxa"/>
            <w:vAlign w:val="center"/>
          </w:tcPr>
          <w:p w14:paraId="5B212846"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5</w:t>
            </w:r>
          </w:p>
        </w:tc>
        <w:tc>
          <w:tcPr>
            <w:tcW w:w="1118" w:type="dxa"/>
            <w:vAlign w:val="center"/>
          </w:tcPr>
          <w:p w14:paraId="2212DCCC"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4</w:t>
            </w:r>
          </w:p>
        </w:tc>
        <w:tc>
          <w:tcPr>
            <w:tcW w:w="1150" w:type="dxa"/>
            <w:vAlign w:val="center"/>
          </w:tcPr>
          <w:p w14:paraId="48AD5001"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3</w:t>
            </w:r>
          </w:p>
        </w:tc>
        <w:tc>
          <w:tcPr>
            <w:tcW w:w="1134" w:type="dxa"/>
            <w:vAlign w:val="center"/>
          </w:tcPr>
          <w:p w14:paraId="3BE324A9"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2</w:t>
            </w:r>
          </w:p>
        </w:tc>
        <w:tc>
          <w:tcPr>
            <w:tcW w:w="1470" w:type="dxa"/>
            <w:vAlign w:val="center"/>
          </w:tcPr>
          <w:p w14:paraId="14022942"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1</w:t>
            </w:r>
          </w:p>
        </w:tc>
      </w:tr>
      <w:tr w:rsidR="00883226" w:rsidRPr="00F525A7" w14:paraId="59CFE5F2" w14:textId="77777777" w:rsidTr="000F1424">
        <w:trPr>
          <w:trHeight w:val="628"/>
        </w:trPr>
        <w:tc>
          <w:tcPr>
            <w:tcW w:w="2835" w:type="dxa"/>
          </w:tcPr>
          <w:p w14:paraId="3582B3F9" w14:textId="77777777" w:rsidR="00883226" w:rsidRPr="00F525A7" w:rsidRDefault="00444B51"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 xml:space="preserve">P2.7.2 mała intensywność </w:t>
            </w:r>
            <w:r w:rsidRPr="00F525A7">
              <w:rPr>
                <w:rFonts w:asciiTheme="minorHAnsi" w:eastAsia="Calibri" w:hAnsiTheme="minorHAnsi"/>
                <w:sz w:val="20"/>
                <w:szCs w:val="20"/>
              </w:rPr>
              <w:br/>
              <w:t xml:space="preserve">i różnorodność </w:t>
            </w:r>
            <w:r w:rsidR="00883226" w:rsidRPr="00F525A7">
              <w:rPr>
                <w:rFonts w:asciiTheme="minorHAnsi" w:eastAsia="Calibri" w:hAnsiTheme="minorHAnsi"/>
                <w:sz w:val="20"/>
                <w:szCs w:val="20"/>
              </w:rPr>
              <w:t xml:space="preserve">działań </w:t>
            </w:r>
            <w:r w:rsidR="00883226" w:rsidRPr="00F525A7">
              <w:rPr>
                <w:rFonts w:asciiTheme="minorHAnsi" w:eastAsia="Calibri" w:hAnsiTheme="minorHAnsi"/>
                <w:sz w:val="20"/>
                <w:szCs w:val="20"/>
              </w:rPr>
              <w:br/>
              <w:t>w dziedzinie kultury</w:t>
            </w:r>
          </w:p>
        </w:tc>
        <w:tc>
          <w:tcPr>
            <w:tcW w:w="1418" w:type="dxa"/>
            <w:vAlign w:val="center"/>
          </w:tcPr>
          <w:p w14:paraId="723F20E2"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5</w:t>
            </w:r>
          </w:p>
        </w:tc>
        <w:tc>
          <w:tcPr>
            <w:tcW w:w="1118" w:type="dxa"/>
            <w:vAlign w:val="center"/>
          </w:tcPr>
          <w:p w14:paraId="7ADD7E9A"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4</w:t>
            </w:r>
          </w:p>
        </w:tc>
        <w:tc>
          <w:tcPr>
            <w:tcW w:w="1150" w:type="dxa"/>
            <w:vAlign w:val="center"/>
          </w:tcPr>
          <w:p w14:paraId="1E4EC791"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3</w:t>
            </w:r>
          </w:p>
        </w:tc>
        <w:tc>
          <w:tcPr>
            <w:tcW w:w="1134" w:type="dxa"/>
            <w:vAlign w:val="center"/>
          </w:tcPr>
          <w:p w14:paraId="4F4AD5A0"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2</w:t>
            </w:r>
          </w:p>
        </w:tc>
        <w:tc>
          <w:tcPr>
            <w:tcW w:w="1470" w:type="dxa"/>
            <w:vAlign w:val="center"/>
          </w:tcPr>
          <w:p w14:paraId="04F22DB3"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1</w:t>
            </w:r>
          </w:p>
        </w:tc>
      </w:tr>
      <w:tr w:rsidR="00883226" w:rsidRPr="00F525A7" w14:paraId="7EBA695F" w14:textId="77777777" w:rsidTr="000F1424">
        <w:trPr>
          <w:trHeight w:val="184"/>
        </w:trPr>
        <w:tc>
          <w:tcPr>
            <w:tcW w:w="2835" w:type="dxa"/>
          </w:tcPr>
          <w:p w14:paraId="17B55E6A" w14:textId="77777777" w:rsidR="00883226" w:rsidRPr="00F525A7" w:rsidRDefault="00883226"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P2.7.3 mała oferta usług rekreacyjno-wypoczynkowych</w:t>
            </w:r>
          </w:p>
        </w:tc>
        <w:tc>
          <w:tcPr>
            <w:tcW w:w="1418" w:type="dxa"/>
            <w:vAlign w:val="center"/>
          </w:tcPr>
          <w:p w14:paraId="23F3D8C2"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5</w:t>
            </w:r>
          </w:p>
        </w:tc>
        <w:tc>
          <w:tcPr>
            <w:tcW w:w="1118" w:type="dxa"/>
            <w:vAlign w:val="center"/>
          </w:tcPr>
          <w:p w14:paraId="5CCF528E"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4</w:t>
            </w:r>
          </w:p>
        </w:tc>
        <w:tc>
          <w:tcPr>
            <w:tcW w:w="1150" w:type="dxa"/>
            <w:vAlign w:val="center"/>
          </w:tcPr>
          <w:p w14:paraId="189F07C0"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3</w:t>
            </w:r>
          </w:p>
        </w:tc>
        <w:tc>
          <w:tcPr>
            <w:tcW w:w="1134" w:type="dxa"/>
            <w:vAlign w:val="center"/>
          </w:tcPr>
          <w:p w14:paraId="27F91563"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2</w:t>
            </w:r>
          </w:p>
        </w:tc>
        <w:tc>
          <w:tcPr>
            <w:tcW w:w="1470" w:type="dxa"/>
            <w:vAlign w:val="center"/>
          </w:tcPr>
          <w:p w14:paraId="19B63921"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1</w:t>
            </w:r>
          </w:p>
        </w:tc>
      </w:tr>
      <w:tr w:rsidR="00883226" w:rsidRPr="00F525A7" w14:paraId="2D3A00C6" w14:textId="77777777" w:rsidTr="00BF6C90">
        <w:trPr>
          <w:trHeight w:val="134"/>
        </w:trPr>
        <w:tc>
          <w:tcPr>
            <w:tcW w:w="2835" w:type="dxa"/>
          </w:tcPr>
          <w:p w14:paraId="50695F2A" w14:textId="77777777" w:rsidR="00883226" w:rsidRPr="00F525A7" w:rsidRDefault="00883226"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 xml:space="preserve">P2.7.4 niska jakość środowiska </w:t>
            </w:r>
          </w:p>
        </w:tc>
        <w:tc>
          <w:tcPr>
            <w:tcW w:w="1418" w:type="dxa"/>
            <w:vAlign w:val="center"/>
          </w:tcPr>
          <w:p w14:paraId="7574BF9F"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5</w:t>
            </w:r>
          </w:p>
        </w:tc>
        <w:tc>
          <w:tcPr>
            <w:tcW w:w="1118" w:type="dxa"/>
            <w:vAlign w:val="center"/>
          </w:tcPr>
          <w:p w14:paraId="1AE83026"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4</w:t>
            </w:r>
          </w:p>
        </w:tc>
        <w:tc>
          <w:tcPr>
            <w:tcW w:w="1150" w:type="dxa"/>
            <w:vAlign w:val="center"/>
          </w:tcPr>
          <w:p w14:paraId="588BDF2B"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3</w:t>
            </w:r>
          </w:p>
        </w:tc>
        <w:tc>
          <w:tcPr>
            <w:tcW w:w="1134" w:type="dxa"/>
            <w:vAlign w:val="center"/>
          </w:tcPr>
          <w:p w14:paraId="08FD6BC3"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2</w:t>
            </w:r>
          </w:p>
        </w:tc>
        <w:tc>
          <w:tcPr>
            <w:tcW w:w="1470" w:type="dxa"/>
            <w:vAlign w:val="center"/>
          </w:tcPr>
          <w:p w14:paraId="7D1BC3F8"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1</w:t>
            </w:r>
          </w:p>
        </w:tc>
      </w:tr>
      <w:tr w:rsidR="00883226" w:rsidRPr="00F525A7" w14:paraId="3AAB022E" w14:textId="77777777" w:rsidTr="000F1424">
        <w:trPr>
          <w:trHeight w:val="452"/>
        </w:trPr>
        <w:tc>
          <w:tcPr>
            <w:tcW w:w="2835" w:type="dxa"/>
          </w:tcPr>
          <w:p w14:paraId="253C7330" w14:textId="77777777" w:rsidR="00883226" w:rsidRPr="00F525A7" w:rsidRDefault="00883226"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P2.7.5 brak klimatu przedsiębiorczego</w:t>
            </w:r>
          </w:p>
        </w:tc>
        <w:tc>
          <w:tcPr>
            <w:tcW w:w="1418" w:type="dxa"/>
            <w:vAlign w:val="center"/>
          </w:tcPr>
          <w:p w14:paraId="1B1BC850"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5</w:t>
            </w:r>
          </w:p>
        </w:tc>
        <w:tc>
          <w:tcPr>
            <w:tcW w:w="1118" w:type="dxa"/>
            <w:vAlign w:val="center"/>
          </w:tcPr>
          <w:p w14:paraId="13E070AB"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4</w:t>
            </w:r>
          </w:p>
        </w:tc>
        <w:tc>
          <w:tcPr>
            <w:tcW w:w="1150" w:type="dxa"/>
            <w:vAlign w:val="center"/>
          </w:tcPr>
          <w:p w14:paraId="244F0E2A"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3</w:t>
            </w:r>
          </w:p>
        </w:tc>
        <w:tc>
          <w:tcPr>
            <w:tcW w:w="1134" w:type="dxa"/>
            <w:vAlign w:val="center"/>
          </w:tcPr>
          <w:p w14:paraId="07DF2406"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2</w:t>
            </w:r>
          </w:p>
        </w:tc>
        <w:tc>
          <w:tcPr>
            <w:tcW w:w="1470" w:type="dxa"/>
            <w:vAlign w:val="center"/>
          </w:tcPr>
          <w:p w14:paraId="1675A797"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1</w:t>
            </w:r>
          </w:p>
        </w:tc>
      </w:tr>
      <w:tr w:rsidR="00883226" w:rsidRPr="00F525A7" w14:paraId="48DC6F59" w14:textId="77777777" w:rsidTr="000F1424">
        <w:trPr>
          <w:trHeight w:val="658"/>
        </w:trPr>
        <w:tc>
          <w:tcPr>
            <w:tcW w:w="2835" w:type="dxa"/>
          </w:tcPr>
          <w:p w14:paraId="4D7F6CA3" w14:textId="77777777" w:rsidR="00883226" w:rsidRPr="00F525A7" w:rsidRDefault="00883226"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P2.7.6 małe zaangażowanie obywateli w działalność publiczną</w:t>
            </w:r>
          </w:p>
        </w:tc>
        <w:tc>
          <w:tcPr>
            <w:tcW w:w="1418" w:type="dxa"/>
            <w:vAlign w:val="center"/>
          </w:tcPr>
          <w:p w14:paraId="2C777F75"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5</w:t>
            </w:r>
          </w:p>
        </w:tc>
        <w:tc>
          <w:tcPr>
            <w:tcW w:w="1118" w:type="dxa"/>
            <w:vAlign w:val="center"/>
          </w:tcPr>
          <w:p w14:paraId="7F6187F6"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4</w:t>
            </w:r>
          </w:p>
        </w:tc>
        <w:tc>
          <w:tcPr>
            <w:tcW w:w="1150" w:type="dxa"/>
            <w:vAlign w:val="center"/>
          </w:tcPr>
          <w:p w14:paraId="5BA9EE1D"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3</w:t>
            </w:r>
          </w:p>
        </w:tc>
        <w:tc>
          <w:tcPr>
            <w:tcW w:w="1134" w:type="dxa"/>
            <w:vAlign w:val="center"/>
          </w:tcPr>
          <w:p w14:paraId="2120B138"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2</w:t>
            </w:r>
          </w:p>
        </w:tc>
        <w:tc>
          <w:tcPr>
            <w:tcW w:w="1470" w:type="dxa"/>
            <w:vAlign w:val="center"/>
          </w:tcPr>
          <w:p w14:paraId="7E3B6D48"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1</w:t>
            </w:r>
          </w:p>
        </w:tc>
      </w:tr>
      <w:tr w:rsidR="00883226" w:rsidRPr="00F525A7" w14:paraId="258E8BCE" w14:textId="77777777" w:rsidTr="000F1424">
        <w:trPr>
          <w:trHeight w:val="127"/>
        </w:trPr>
        <w:tc>
          <w:tcPr>
            <w:tcW w:w="2835" w:type="dxa"/>
          </w:tcPr>
          <w:p w14:paraId="4BA87D7A" w14:textId="77777777" w:rsidR="00883226" w:rsidRPr="00F525A7" w:rsidRDefault="00883226"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P2.7.7 niskie poczucie identyfikacji społeczeństw lokalnych z regionem, w którym mieszkają</w:t>
            </w:r>
          </w:p>
        </w:tc>
        <w:tc>
          <w:tcPr>
            <w:tcW w:w="1418" w:type="dxa"/>
            <w:vAlign w:val="center"/>
          </w:tcPr>
          <w:p w14:paraId="19E28A7D"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5</w:t>
            </w:r>
          </w:p>
        </w:tc>
        <w:tc>
          <w:tcPr>
            <w:tcW w:w="1118" w:type="dxa"/>
            <w:vAlign w:val="center"/>
          </w:tcPr>
          <w:p w14:paraId="22E796BB"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4</w:t>
            </w:r>
          </w:p>
        </w:tc>
        <w:tc>
          <w:tcPr>
            <w:tcW w:w="1150" w:type="dxa"/>
            <w:vAlign w:val="center"/>
          </w:tcPr>
          <w:p w14:paraId="298E5C0D"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3</w:t>
            </w:r>
          </w:p>
        </w:tc>
        <w:tc>
          <w:tcPr>
            <w:tcW w:w="1134" w:type="dxa"/>
            <w:vAlign w:val="center"/>
          </w:tcPr>
          <w:p w14:paraId="556E2993"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2</w:t>
            </w:r>
          </w:p>
        </w:tc>
        <w:tc>
          <w:tcPr>
            <w:tcW w:w="1470" w:type="dxa"/>
            <w:vAlign w:val="center"/>
          </w:tcPr>
          <w:p w14:paraId="7E3DD7D9" w14:textId="77777777" w:rsidR="00883226" w:rsidRPr="00F525A7" w:rsidRDefault="00883226"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1</w:t>
            </w:r>
          </w:p>
        </w:tc>
      </w:tr>
      <w:tr w:rsidR="00883226" w:rsidRPr="00F525A7" w14:paraId="463236EB" w14:textId="77777777" w:rsidTr="00883226">
        <w:trPr>
          <w:trHeight w:val="144"/>
        </w:trPr>
        <w:tc>
          <w:tcPr>
            <w:tcW w:w="2835" w:type="dxa"/>
          </w:tcPr>
          <w:p w14:paraId="68962DEF" w14:textId="77777777" w:rsidR="00883226" w:rsidRPr="00F525A7" w:rsidRDefault="00883226"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P2.7.96</w:t>
            </w:r>
            <w:r w:rsidR="00BF6C90" w:rsidRPr="00F525A7">
              <w:rPr>
                <w:rFonts w:asciiTheme="minorHAnsi" w:eastAsia="Calibri" w:hAnsiTheme="minorHAnsi"/>
                <w:sz w:val="20"/>
                <w:szCs w:val="20"/>
              </w:rPr>
              <w:t>.1</w:t>
            </w:r>
            <w:r w:rsidRPr="00F525A7">
              <w:rPr>
                <w:rFonts w:asciiTheme="minorHAnsi" w:eastAsia="Calibri" w:hAnsiTheme="minorHAnsi"/>
                <w:sz w:val="20"/>
                <w:szCs w:val="20"/>
              </w:rPr>
              <w:t xml:space="preserve"> Inne, jakie (prosimy </w:t>
            </w:r>
            <w:r w:rsidRPr="00F525A7">
              <w:rPr>
                <w:rFonts w:asciiTheme="minorHAnsi" w:eastAsia="Calibri" w:hAnsiTheme="minorHAnsi"/>
                <w:sz w:val="20"/>
                <w:szCs w:val="20"/>
              </w:rPr>
              <w:br/>
              <w:t>o krótką charakterystykę)</w:t>
            </w:r>
          </w:p>
        </w:tc>
        <w:tc>
          <w:tcPr>
            <w:tcW w:w="6290" w:type="dxa"/>
            <w:gridSpan w:val="5"/>
          </w:tcPr>
          <w:p w14:paraId="646D0A54" w14:textId="77777777" w:rsidR="00883226" w:rsidRPr="00F525A7" w:rsidRDefault="00883226" w:rsidP="0072047D">
            <w:pPr>
              <w:spacing w:line="276" w:lineRule="auto"/>
              <w:rPr>
                <w:rFonts w:asciiTheme="minorHAnsi" w:eastAsia="Calibri" w:hAnsiTheme="minorHAnsi"/>
                <w:b/>
                <w:sz w:val="20"/>
                <w:szCs w:val="20"/>
              </w:rPr>
            </w:pPr>
            <w:r w:rsidRPr="00F525A7">
              <w:rPr>
                <w:rFonts w:asciiTheme="minorHAnsi" w:eastAsia="Calibri" w:hAnsiTheme="minorHAnsi"/>
                <w:b/>
                <w:sz w:val="20"/>
                <w:szCs w:val="20"/>
              </w:rPr>
              <w:t>…………………………………………………………………………………………………………..</w:t>
            </w:r>
          </w:p>
        </w:tc>
      </w:tr>
      <w:tr w:rsidR="00BF6C90" w:rsidRPr="00F525A7" w14:paraId="01F89255" w14:textId="77777777" w:rsidTr="00883226">
        <w:trPr>
          <w:trHeight w:val="144"/>
        </w:trPr>
        <w:tc>
          <w:tcPr>
            <w:tcW w:w="2835" w:type="dxa"/>
          </w:tcPr>
          <w:p w14:paraId="0F71BF9F" w14:textId="77777777" w:rsidR="00BF6C90" w:rsidRPr="00F525A7" w:rsidRDefault="00BF6C90"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 xml:space="preserve">P2.7.96.2 Inne, jakie (prosimy </w:t>
            </w:r>
            <w:r w:rsidRPr="00F525A7">
              <w:rPr>
                <w:rFonts w:asciiTheme="minorHAnsi" w:eastAsia="Calibri" w:hAnsiTheme="minorHAnsi"/>
                <w:sz w:val="20"/>
                <w:szCs w:val="20"/>
              </w:rPr>
              <w:br/>
              <w:t>o krótką charakterystykę)</w:t>
            </w:r>
          </w:p>
        </w:tc>
        <w:tc>
          <w:tcPr>
            <w:tcW w:w="6290" w:type="dxa"/>
            <w:gridSpan w:val="5"/>
          </w:tcPr>
          <w:p w14:paraId="19D0FFF8" w14:textId="77777777" w:rsidR="00BF6C90" w:rsidRPr="00F525A7" w:rsidRDefault="00BF6C90" w:rsidP="0072047D">
            <w:pPr>
              <w:spacing w:line="276" w:lineRule="auto"/>
              <w:rPr>
                <w:rFonts w:asciiTheme="minorHAnsi" w:eastAsia="Calibri" w:hAnsiTheme="minorHAnsi"/>
                <w:b/>
                <w:sz w:val="20"/>
                <w:szCs w:val="20"/>
              </w:rPr>
            </w:pPr>
            <w:r w:rsidRPr="00F525A7">
              <w:rPr>
                <w:rFonts w:asciiTheme="minorHAnsi" w:eastAsia="Calibri" w:hAnsiTheme="minorHAnsi"/>
                <w:b/>
                <w:sz w:val="20"/>
                <w:szCs w:val="20"/>
              </w:rPr>
              <w:t>…………………………………………………………………………………………………………..</w:t>
            </w:r>
          </w:p>
        </w:tc>
      </w:tr>
      <w:tr w:rsidR="00BF6C90" w:rsidRPr="00F525A7" w14:paraId="62762582" w14:textId="77777777" w:rsidTr="00883226">
        <w:trPr>
          <w:trHeight w:val="144"/>
        </w:trPr>
        <w:tc>
          <w:tcPr>
            <w:tcW w:w="2835" w:type="dxa"/>
          </w:tcPr>
          <w:p w14:paraId="38127410" w14:textId="77777777" w:rsidR="00BF6C90" w:rsidRPr="00F525A7" w:rsidRDefault="00BF6C90"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 xml:space="preserve">P2.7.96.3 Inne, jakie (prosimy </w:t>
            </w:r>
            <w:r w:rsidRPr="00F525A7">
              <w:rPr>
                <w:rFonts w:asciiTheme="minorHAnsi" w:eastAsia="Calibri" w:hAnsiTheme="minorHAnsi"/>
                <w:sz w:val="20"/>
                <w:szCs w:val="20"/>
              </w:rPr>
              <w:br/>
              <w:t>o krótką charakterystykę)</w:t>
            </w:r>
          </w:p>
        </w:tc>
        <w:tc>
          <w:tcPr>
            <w:tcW w:w="6290" w:type="dxa"/>
            <w:gridSpan w:val="5"/>
          </w:tcPr>
          <w:p w14:paraId="36FB5199" w14:textId="77777777" w:rsidR="00BF6C90" w:rsidRPr="00F525A7" w:rsidRDefault="00BF6C90" w:rsidP="0072047D">
            <w:pPr>
              <w:spacing w:line="276" w:lineRule="auto"/>
              <w:rPr>
                <w:rFonts w:asciiTheme="minorHAnsi" w:eastAsia="Calibri" w:hAnsiTheme="minorHAnsi"/>
                <w:b/>
                <w:sz w:val="20"/>
                <w:szCs w:val="20"/>
              </w:rPr>
            </w:pPr>
            <w:r w:rsidRPr="00F525A7">
              <w:rPr>
                <w:rFonts w:asciiTheme="minorHAnsi" w:eastAsia="Calibri" w:hAnsiTheme="minorHAnsi"/>
                <w:b/>
                <w:sz w:val="20"/>
                <w:szCs w:val="20"/>
              </w:rPr>
              <w:t>…………………………………………………………………………………………………………..</w:t>
            </w:r>
          </w:p>
        </w:tc>
      </w:tr>
    </w:tbl>
    <w:p w14:paraId="6989DEA4" w14:textId="77777777" w:rsidR="003E2D4A" w:rsidRPr="0072047D" w:rsidRDefault="003E2D4A" w:rsidP="0072047D">
      <w:pPr>
        <w:autoSpaceDE w:val="0"/>
        <w:autoSpaceDN w:val="0"/>
        <w:adjustRightInd w:val="0"/>
        <w:spacing w:line="276" w:lineRule="auto"/>
        <w:rPr>
          <w:rFonts w:asciiTheme="minorHAnsi" w:eastAsia="Calibri" w:hAnsiTheme="minorHAnsi"/>
          <w:b/>
          <w:sz w:val="22"/>
          <w:szCs w:val="22"/>
          <w:lang w:eastAsia="en-US"/>
        </w:rPr>
      </w:pPr>
    </w:p>
    <w:p w14:paraId="4B1F588C" w14:textId="77777777" w:rsidR="00F525A7" w:rsidRDefault="00F525A7" w:rsidP="0072047D">
      <w:pPr>
        <w:shd w:val="clear" w:color="auto" w:fill="002060"/>
        <w:spacing w:line="276" w:lineRule="auto"/>
        <w:jc w:val="center"/>
        <w:rPr>
          <w:rFonts w:asciiTheme="minorHAnsi" w:eastAsia="Calibri" w:hAnsiTheme="minorHAnsi"/>
          <w:b/>
          <w:bCs/>
          <w:color w:val="FFFFFF"/>
          <w:sz w:val="22"/>
          <w:szCs w:val="22"/>
          <w:lang w:eastAsia="en-US"/>
        </w:rPr>
        <w:sectPr w:rsidR="00F525A7" w:rsidSect="00374432">
          <w:pgSz w:w="11906" w:h="16838" w:code="9"/>
          <w:pgMar w:top="1417" w:right="1417" w:bottom="1417" w:left="1417" w:header="708" w:footer="708" w:gutter="0"/>
          <w:cols w:space="708"/>
          <w:noEndnote/>
          <w:docGrid w:linePitch="272"/>
        </w:sectPr>
      </w:pPr>
    </w:p>
    <w:p w14:paraId="692F216D" w14:textId="0C20385F" w:rsidR="00DD662B" w:rsidRPr="0072047D" w:rsidRDefault="00DD662B" w:rsidP="0072047D">
      <w:pPr>
        <w:shd w:val="clear" w:color="auto" w:fill="002060"/>
        <w:spacing w:line="276" w:lineRule="auto"/>
        <w:jc w:val="center"/>
        <w:rPr>
          <w:rFonts w:asciiTheme="minorHAnsi" w:eastAsia="Calibri" w:hAnsiTheme="minorHAnsi"/>
          <w:b/>
          <w:bCs/>
          <w:color w:val="FFFFFF"/>
          <w:sz w:val="22"/>
          <w:szCs w:val="22"/>
          <w:lang w:eastAsia="en-US"/>
        </w:rPr>
      </w:pPr>
      <w:r w:rsidRPr="0072047D">
        <w:rPr>
          <w:rFonts w:asciiTheme="minorHAnsi" w:eastAsia="Calibri" w:hAnsiTheme="minorHAnsi"/>
          <w:b/>
          <w:bCs/>
          <w:color w:val="FFFFFF"/>
          <w:sz w:val="22"/>
          <w:szCs w:val="22"/>
          <w:lang w:eastAsia="en-US"/>
        </w:rPr>
        <w:lastRenderedPageBreak/>
        <w:t>Kapitał społeczny członków LGD</w:t>
      </w:r>
    </w:p>
    <w:p w14:paraId="5022495C" w14:textId="77777777" w:rsidR="00DD662B" w:rsidRPr="0072047D" w:rsidRDefault="00DD662B" w:rsidP="0072047D">
      <w:pPr>
        <w:spacing w:line="276" w:lineRule="auto"/>
        <w:rPr>
          <w:rFonts w:asciiTheme="minorHAnsi" w:eastAsia="Calibri" w:hAnsiTheme="minorHAnsi"/>
          <w:sz w:val="22"/>
          <w:szCs w:val="22"/>
          <w:lang w:eastAsia="en-US"/>
        </w:rPr>
      </w:pPr>
    </w:p>
    <w:p w14:paraId="4E652470" w14:textId="77777777" w:rsidR="00DD662B" w:rsidRPr="0072047D" w:rsidRDefault="00DD662B" w:rsidP="0072047D">
      <w:pPr>
        <w:autoSpaceDE w:val="0"/>
        <w:autoSpaceDN w:val="0"/>
        <w:adjustRightInd w:val="0"/>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MOŻLIWOŚĆ JEDNEJ ODPOWIEDZI W KAŻDYM WIERSZU</w:t>
      </w:r>
    </w:p>
    <w:p w14:paraId="1933CA9C" w14:textId="77777777" w:rsidR="00DD662B" w:rsidRPr="0072047D" w:rsidRDefault="00DD662B" w:rsidP="0072047D">
      <w:pPr>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P3.1. Czy ma Pan/Pani zaufanie do:</w:t>
      </w:r>
    </w:p>
    <w:tbl>
      <w:tblPr>
        <w:tblStyle w:val="Tabela-Siatka1"/>
        <w:tblW w:w="9241" w:type="dxa"/>
        <w:tblInd w:w="108" w:type="dxa"/>
        <w:tblLook w:val="04A0" w:firstRow="1" w:lastRow="0" w:firstColumn="1" w:lastColumn="0" w:noHBand="0" w:noVBand="1"/>
      </w:tblPr>
      <w:tblGrid>
        <w:gridCol w:w="2686"/>
        <w:gridCol w:w="1132"/>
        <w:gridCol w:w="1132"/>
        <w:gridCol w:w="1150"/>
        <w:gridCol w:w="991"/>
        <w:gridCol w:w="991"/>
        <w:gridCol w:w="1159"/>
      </w:tblGrid>
      <w:tr w:rsidR="00DD662B" w:rsidRPr="00F525A7" w14:paraId="01284C21" w14:textId="77777777" w:rsidTr="005E0BF8">
        <w:trPr>
          <w:trHeight w:val="734"/>
        </w:trPr>
        <w:tc>
          <w:tcPr>
            <w:tcW w:w="2686" w:type="dxa"/>
            <w:shd w:val="clear" w:color="auto" w:fill="002060"/>
          </w:tcPr>
          <w:p w14:paraId="72F0880D" w14:textId="77777777" w:rsidR="00DD662B" w:rsidRPr="00F525A7" w:rsidRDefault="00DD662B" w:rsidP="0072047D">
            <w:pPr>
              <w:spacing w:line="276" w:lineRule="auto"/>
              <w:jc w:val="center"/>
              <w:rPr>
                <w:rFonts w:asciiTheme="minorHAnsi" w:eastAsia="Calibri" w:hAnsiTheme="minorHAnsi"/>
                <w:b/>
                <w:sz w:val="20"/>
                <w:szCs w:val="20"/>
              </w:rPr>
            </w:pPr>
          </w:p>
        </w:tc>
        <w:tc>
          <w:tcPr>
            <w:tcW w:w="1132" w:type="dxa"/>
            <w:shd w:val="clear" w:color="auto" w:fill="002060"/>
          </w:tcPr>
          <w:p w14:paraId="10A06292" w14:textId="77777777" w:rsidR="00DD662B" w:rsidRPr="00F525A7" w:rsidRDefault="00DD662B" w:rsidP="0072047D">
            <w:pPr>
              <w:spacing w:line="276" w:lineRule="auto"/>
              <w:jc w:val="center"/>
              <w:rPr>
                <w:rFonts w:asciiTheme="minorHAnsi" w:eastAsia="Calibri" w:hAnsiTheme="minorHAnsi"/>
                <w:b/>
                <w:sz w:val="20"/>
                <w:szCs w:val="20"/>
              </w:rPr>
            </w:pPr>
            <w:r w:rsidRPr="00F525A7">
              <w:rPr>
                <w:rFonts w:asciiTheme="minorHAnsi" w:eastAsia="Calibri" w:hAnsiTheme="minorHAnsi"/>
                <w:b/>
                <w:sz w:val="20"/>
                <w:szCs w:val="20"/>
              </w:rPr>
              <w:t>Bardzo duże zaufanie</w:t>
            </w:r>
          </w:p>
        </w:tc>
        <w:tc>
          <w:tcPr>
            <w:tcW w:w="1132" w:type="dxa"/>
            <w:shd w:val="clear" w:color="auto" w:fill="002060"/>
          </w:tcPr>
          <w:p w14:paraId="73F23AA6" w14:textId="77777777" w:rsidR="00DD662B" w:rsidRPr="00F525A7" w:rsidRDefault="00DD662B" w:rsidP="0072047D">
            <w:pPr>
              <w:spacing w:line="276" w:lineRule="auto"/>
              <w:jc w:val="center"/>
              <w:rPr>
                <w:rFonts w:asciiTheme="minorHAnsi" w:eastAsia="Calibri" w:hAnsiTheme="minorHAnsi"/>
                <w:b/>
                <w:sz w:val="20"/>
                <w:szCs w:val="20"/>
              </w:rPr>
            </w:pPr>
            <w:r w:rsidRPr="00F525A7">
              <w:rPr>
                <w:rFonts w:asciiTheme="minorHAnsi" w:eastAsia="Calibri" w:hAnsiTheme="minorHAnsi"/>
                <w:b/>
                <w:sz w:val="20"/>
                <w:szCs w:val="20"/>
              </w:rPr>
              <w:t>Duże zaufanie</w:t>
            </w:r>
          </w:p>
        </w:tc>
        <w:tc>
          <w:tcPr>
            <w:tcW w:w="1150" w:type="dxa"/>
            <w:shd w:val="clear" w:color="auto" w:fill="002060"/>
          </w:tcPr>
          <w:p w14:paraId="2EC0FAAD" w14:textId="77777777" w:rsidR="00DD662B" w:rsidRPr="00F525A7" w:rsidRDefault="00DD662B" w:rsidP="0072047D">
            <w:pPr>
              <w:spacing w:line="276" w:lineRule="auto"/>
              <w:jc w:val="center"/>
              <w:rPr>
                <w:rFonts w:asciiTheme="minorHAnsi" w:eastAsia="Calibri" w:hAnsiTheme="minorHAnsi"/>
                <w:b/>
                <w:sz w:val="20"/>
                <w:szCs w:val="20"/>
              </w:rPr>
            </w:pPr>
            <w:r w:rsidRPr="00F525A7">
              <w:rPr>
                <w:rFonts w:asciiTheme="minorHAnsi" w:eastAsia="Calibri" w:hAnsiTheme="minorHAnsi"/>
                <w:b/>
                <w:sz w:val="20"/>
                <w:szCs w:val="20"/>
              </w:rPr>
              <w:t>Trudno powiedzieć</w:t>
            </w:r>
          </w:p>
        </w:tc>
        <w:tc>
          <w:tcPr>
            <w:tcW w:w="991" w:type="dxa"/>
            <w:shd w:val="clear" w:color="auto" w:fill="002060"/>
          </w:tcPr>
          <w:p w14:paraId="3C5D88CD" w14:textId="77777777" w:rsidR="00DD662B" w:rsidRPr="00F525A7" w:rsidRDefault="00DD662B" w:rsidP="0072047D">
            <w:pPr>
              <w:spacing w:line="276" w:lineRule="auto"/>
              <w:jc w:val="center"/>
              <w:rPr>
                <w:rFonts w:asciiTheme="minorHAnsi" w:eastAsia="Calibri" w:hAnsiTheme="minorHAnsi"/>
                <w:b/>
                <w:sz w:val="20"/>
                <w:szCs w:val="20"/>
              </w:rPr>
            </w:pPr>
            <w:r w:rsidRPr="00F525A7">
              <w:rPr>
                <w:rFonts w:asciiTheme="minorHAnsi" w:eastAsia="Calibri" w:hAnsiTheme="minorHAnsi"/>
                <w:b/>
                <w:sz w:val="20"/>
                <w:szCs w:val="20"/>
              </w:rPr>
              <w:t>Małe zaufanie</w:t>
            </w:r>
          </w:p>
        </w:tc>
        <w:tc>
          <w:tcPr>
            <w:tcW w:w="991" w:type="dxa"/>
            <w:shd w:val="clear" w:color="auto" w:fill="002060"/>
          </w:tcPr>
          <w:p w14:paraId="6B560506" w14:textId="77777777" w:rsidR="00DD662B" w:rsidRPr="00F525A7" w:rsidRDefault="00DD662B" w:rsidP="0072047D">
            <w:pPr>
              <w:spacing w:line="276" w:lineRule="auto"/>
              <w:jc w:val="center"/>
              <w:rPr>
                <w:rFonts w:asciiTheme="minorHAnsi" w:eastAsia="Calibri" w:hAnsiTheme="minorHAnsi"/>
                <w:b/>
                <w:sz w:val="20"/>
                <w:szCs w:val="20"/>
              </w:rPr>
            </w:pPr>
            <w:r w:rsidRPr="00F525A7">
              <w:rPr>
                <w:rFonts w:asciiTheme="minorHAnsi" w:eastAsia="Calibri" w:hAnsiTheme="minorHAnsi"/>
                <w:b/>
                <w:sz w:val="20"/>
                <w:szCs w:val="20"/>
              </w:rPr>
              <w:t>Bardzo małe zaufanie</w:t>
            </w:r>
          </w:p>
        </w:tc>
        <w:tc>
          <w:tcPr>
            <w:tcW w:w="1159" w:type="dxa"/>
            <w:shd w:val="clear" w:color="auto" w:fill="002060"/>
          </w:tcPr>
          <w:p w14:paraId="5E0BAE3D" w14:textId="77777777" w:rsidR="00DD662B" w:rsidRPr="00F525A7" w:rsidRDefault="00DD662B" w:rsidP="0072047D">
            <w:pPr>
              <w:spacing w:line="276" w:lineRule="auto"/>
              <w:jc w:val="center"/>
              <w:rPr>
                <w:rFonts w:asciiTheme="minorHAnsi" w:eastAsia="Calibri" w:hAnsiTheme="minorHAnsi"/>
                <w:b/>
                <w:sz w:val="20"/>
                <w:szCs w:val="20"/>
              </w:rPr>
            </w:pPr>
            <w:r w:rsidRPr="00F525A7">
              <w:rPr>
                <w:rFonts w:asciiTheme="minorHAnsi" w:eastAsia="Calibri" w:hAnsiTheme="minorHAnsi"/>
                <w:b/>
                <w:sz w:val="20"/>
                <w:szCs w:val="20"/>
              </w:rPr>
              <w:t>Brak zaufania</w:t>
            </w:r>
          </w:p>
        </w:tc>
      </w:tr>
      <w:tr w:rsidR="00DD662B" w:rsidRPr="00F525A7" w14:paraId="4D6F7E1B" w14:textId="77777777" w:rsidTr="005E0BF8">
        <w:trPr>
          <w:trHeight w:val="253"/>
        </w:trPr>
        <w:tc>
          <w:tcPr>
            <w:tcW w:w="2686" w:type="dxa"/>
          </w:tcPr>
          <w:p w14:paraId="01FD4C08" w14:textId="77777777" w:rsidR="00DD662B" w:rsidRPr="00F525A7" w:rsidRDefault="00DD662B"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P3.1.1 rodziny</w:t>
            </w:r>
          </w:p>
        </w:tc>
        <w:tc>
          <w:tcPr>
            <w:tcW w:w="1132" w:type="dxa"/>
          </w:tcPr>
          <w:p w14:paraId="6D5A91AB"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6</w:t>
            </w:r>
          </w:p>
        </w:tc>
        <w:tc>
          <w:tcPr>
            <w:tcW w:w="1132" w:type="dxa"/>
          </w:tcPr>
          <w:p w14:paraId="46932C64"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5</w:t>
            </w:r>
          </w:p>
        </w:tc>
        <w:tc>
          <w:tcPr>
            <w:tcW w:w="1150" w:type="dxa"/>
          </w:tcPr>
          <w:p w14:paraId="171ACCC6"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4</w:t>
            </w:r>
          </w:p>
        </w:tc>
        <w:tc>
          <w:tcPr>
            <w:tcW w:w="991" w:type="dxa"/>
          </w:tcPr>
          <w:p w14:paraId="7A2E969A"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3</w:t>
            </w:r>
          </w:p>
        </w:tc>
        <w:tc>
          <w:tcPr>
            <w:tcW w:w="991" w:type="dxa"/>
          </w:tcPr>
          <w:p w14:paraId="68548781"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2</w:t>
            </w:r>
          </w:p>
        </w:tc>
        <w:tc>
          <w:tcPr>
            <w:tcW w:w="1159" w:type="dxa"/>
          </w:tcPr>
          <w:p w14:paraId="0DDF5FEB"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1</w:t>
            </w:r>
          </w:p>
        </w:tc>
      </w:tr>
      <w:tr w:rsidR="00DD662B" w:rsidRPr="00F525A7" w14:paraId="43FDBC07" w14:textId="77777777" w:rsidTr="005E0BF8">
        <w:trPr>
          <w:trHeight w:val="241"/>
        </w:trPr>
        <w:tc>
          <w:tcPr>
            <w:tcW w:w="2686" w:type="dxa"/>
          </w:tcPr>
          <w:p w14:paraId="4945B371" w14:textId="77777777" w:rsidR="00DD662B" w:rsidRPr="00F525A7" w:rsidRDefault="00DD662B"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P3.1.2 sąsiadów</w:t>
            </w:r>
          </w:p>
        </w:tc>
        <w:tc>
          <w:tcPr>
            <w:tcW w:w="1132" w:type="dxa"/>
          </w:tcPr>
          <w:p w14:paraId="1201C388"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6</w:t>
            </w:r>
          </w:p>
        </w:tc>
        <w:tc>
          <w:tcPr>
            <w:tcW w:w="1132" w:type="dxa"/>
          </w:tcPr>
          <w:p w14:paraId="68B6E4D6"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5</w:t>
            </w:r>
          </w:p>
        </w:tc>
        <w:tc>
          <w:tcPr>
            <w:tcW w:w="1150" w:type="dxa"/>
          </w:tcPr>
          <w:p w14:paraId="4B75DAEE"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4</w:t>
            </w:r>
          </w:p>
        </w:tc>
        <w:tc>
          <w:tcPr>
            <w:tcW w:w="991" w:type="dxa"/>
          </w:tcPr>
          <w:p w14:paraId="035CB99A"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3</w:t>
            </w:r>
          </w:p>
        </w:tc>
        <w:tc>
          <w:tcPr>
            <w:tcW w:w="991" w:type="dxa"/>
          </w:tcPr>
          <w:p w14:paraId="1748F3F5"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2</w:t>
            </w:r>
          </w:p>
        </w:tc>
        <w:tc>
          <w:tcPr>
            <w:tcW w:w="1159" w:type="dxa"/>
          </w:tcPr>
          <w:p w14:paraId="64C3BB85"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1</w:t>
            </w:r>
          </w:p>
        </w:tc>
      </w:tr>
      <w:tr w:rsidR="00DD662B" w:rsidRPr="00F525A7" w14:paraId="0F106AA0" w14:textId="77777777" w:rsidTr="005E0BF8">
        <w:trPr>
          <w:trHeight w:val="241"/>
        </w:trPr>
        <w:tc>
          <w:tcPr>
            <w:tcW w:w="2686" w:type="dxa"/>
          </w:tcPr>
          <w:p w14:paraId="782322CB" w14:textId="77777777" w:rsidR="00DD662B" w:rsidRPr="00F525A7" w:rsidRDefault="00DD662B"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 xml:space="preserve">P3.1.3 współpracowników </w:t>
            </w:r>
          </w:p>
        </w:tc>
        <w:tc>
          <w:tcPr>
            <w:tcW w:w="1132" w:type="dxa"/>
          </w:tcPr>
          <w:p w14:paraId="76FAC62C"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6</w:t>
            </w:r>
          </w:p>
        </w:tc>
        <w:tc>
          <w:tcPr>
            <w:tcW w:w="1132" w:type="dxa"/>
          </w:tcPr>
          <w:p w14:paraId="0D916CB7"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5</w:t>
            </w:r>
          </w:p>
        </w:tc>
        <w:tc>
          <w:tcPr>
            <w:tcW w:w="1150" w:type="dxa"/>
          </w:tcPr>
          <w:p w14:paraId="1F045D28"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4</w:t>
            </w:r>
          </w:p>
        </w:tc>
        <w:tc>
          <w:tcPr>
            <w:tcW w:w="991" w:type="dxa"/>
          </w:tcPr>
          <w:p w14:paraId="0576959C"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3</w:t>
            </w:r>
          </w:p>
        </w:tc>
        <w:tc>
          <w:tcPr>
            <w:tcW w:w="991" w:type="dxa"/>
          </w:tcPr>
          <w:p w14:paraId="31563F7D"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2</w:t>
            </w:r>
          </w:p>
        </w:tc>
        <w:tc>
          <w:tcPr>
            <w:tcW w:w="1159" w:type="dxa"/>
          </w:tcPr>
          <w:p w14:paraId="54CE72A1"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1</w:t>
            </w:r>
          </w:p>
        </w:tc>
      </w:tr>
      <w:tr w:rsidR="00DD662B" w:rsidRPr="00F525A7" w14:paraId="47B02445" w14:textId="77777777" w:rsidTr="005E0BF8">
        <w:trPr>
          <w:trHeight w:val="228"/>
        </w:trPr>
        <w:tc>
          <w:tcPr>
            <w:tcW w:w="2686" w:type="dxa"/>
          </w:tcPr>
          <w:p w14:paraId="03D73154" w14:textId="77777777" w:rsidR="00DD662B" w:rsidRPr="00F525A7" w:rsidRDefault="00DD662B"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P3.1.4 ludzi, których Pan/Pani nie zna</w:t>
            </w:r>
          </w:p>
        </w:tc>
        <w:tc>
          <w:tcPr>
            <w:tcW w:w="1132" w:type="dxa"/>
          </w:tcPr>
          <w:p w14:paraId="718C15A4"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6</w:t>
            </w:r>
          </w:p>
        </w:tc>
        <w:tc>
          <w:tcPr>
            <w:tcW w:w="1132" w:type="dxa"/>
          </w:tcPr>
          <w:p w14:paraId="26272246"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5</w:t>
            </w:r>
          </w:p>
        </w:tc>
        <w:tc>
          <w:tcPr>
            <w:tcW w:w="1150" w:type="dxa"/>
          </w:tcPr>
          <w:p w14:paraId="465AAE46"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4</w:t>
            </w:r>
          </w:p>
        </w:tc>
        <w:tc>
          <w:tcPr>
            <w:tcW w:w="991" w:type="dxa"/>
          </w:tcPr>
          <w:p w14:paraId="1FDC7AEA"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3</w:t>
            </w:r>
          </w:p>
        </w:tc>
        <w:tc>
          <w:tcPr>
            <w:tcW w:w="991" w:type="dxa"/>
          </w:tcPr>
          <w:p w14:paraId="6864216C"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2</w:t>
            </w:r>
          </w:p>
        </w:tc>
        <w:tc>
          <w:tcPr>
            <w:tcW w:w="1159" w:type="dxa"/>
          </w:tcPr>
          <w:p w14:paraId="646311D6"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1</w:t>
            </w:r>
          </w:p>
        </w:tc>
      </w:tr>
      <w:tr w:rsidR="00DD662B" w:rsidRPr="00F525A7" w14:paraId="07F0FA99" w14:textId="77777777" w:rsidTr="005E0BF8">
        <w:trPr>
          <w:trHeight w:val="241"/>
        </w:trPr>
        <w:tc>
          <w:tcPr>
            <w:tcW w:w="2686" w:type="dxa"/>
          </w:tcPr>
          <w:p w14:paraId="4B6C49A0" w14:textId="77777777" w:rsidR="00DD662B" w:rsidRPr="00F525A7" w:rsidRDefault="00DD662B"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P3.1.5 władz lokalnych</w:t>
            </w:r>
          </w:p>
        </w:tc>
        <w:tc>
          <w:tcPr>
            <w:tcW w:w="1132" w:type="dxa"/>
          </w:tcPr>
          <w:p w14:paraId="145161CF"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6</w:t>
            </w:r>
          </w:p>
        </w:tc>
        <w:tc>
          <w:tcPr>
            <w:tcW w:w="1132" w:type="dxa"/>
          </w:tcPr>
          <w:p w14:paraId="1121FE25"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5</w:t>
            </w:r>
          </w:p>
        </w:tc>
        <w:tc>
          <w:tcPr>
            <w:tcW w:w="1150" w:type="dxa"/>
          </w:tcPr>
          <w:p w14:paraId="601F90E7"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4</w:t>
            </w:r>
          </w:p>
        </w:tc>
        <w:tc>
          <w:tcPr>
            <w:tcW w:w="991" w:type="dxa"/>
          </w:tcPr>
          <w:p w14:paraId="3606E85A"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3</w:t>
            </w:r>
          </w:p>
        </w:tc>
        <w:tc>
          <w:tcPr>
            <w:tcW w:w="991" w:type="dxa"/>
          </w:tcPr>
          <w:p w14:paraId="420C96E4"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2</w:t>
            </w:r>
          </w:p>
        </w:tc>
        <w:tc>
          <w:tcPr>
            <w:tcW w:w="1159" w:type="dxa"/>
          </w:tcPr>
          <w:p w14:paraId="78058CA1"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1</w:t>
            </w:r>
          </w:p>
        </w:tc>
      </w:tr>
      <w:tr w:rsidR="00DD662B" w:rsidRPr="00F525A7" w14:paraId="2B445211" w14:textId="77777777" w:rsidTr="005E0BF8">
        <w:trPr>
          <w:trHeight w:val="452"/>
        </w:trPr>
        <w:tc>
          <w:tcPr>
            <w:tcW w:w="2686" w:type="dxa"/>
          </w:tcPr>
          <w:p w14:paraId="42CA67AB" w14:textId="77777777" w:rsidR="00DD662B" w:rsidRPr="00F525A7" w:rsidRDefault="00DD662B"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P3.1.6 organizacji NGO działających na terenie gminy</w:t>
            </w:r>
          </w:p>
        </w:tc>
        <w:tc>
          <w:tcPr>
            <w:tcW w:w="1132" w:type="dxa"/>
          </w:tcPr>
          <w:p w14:paraId="69F7EBC7"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6</w:t>
            </w:r>
          </w:p>
        </w:tc>
        <w:tc>
          <w:tcPr>
            <w:tcW w:w="1132" w:type="dxa"/>
          </w:tcPr>
          <w:p w14:paraId="671D1745"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5</w:t>
            </w:r>
          </w:p>
        </w:tc>
        <w:tc>
          <w:tcPr>
            <w:tcW w:w="1150" w:type="dxa"/>
          </w:tcPr>
          <w:p w14:paraId="62129412"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4</w:t>
            </w:r>
          </w:p>
        </w:tc>
        <w:tc>
          <w:tcPr>
            <w:tcW w:w="991" w:type="dxa"/>
          </w:tcPr>
          <w:p w14:paraId="7DC766DA"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3</w:t>
            </w:r>
          </w:p>
        </w:tc>
        <w:tc>
          <w:tcPr>
            <w:tcW w:w="991" w:type="dxa"/>
          </w:tcPr>
          <w:p w14:paraId="65C1C41C"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2</w:t>
            </w:r>
          </w:p>
        </w:tc>
        <w:tc>
          <w:tcPr>
            <w:tcW w:w="1159" w:type="dxa"/>
          </w:tcPr>
          <w:p w14:paraId="558D5D62"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1</w:t>
            </w:r>
          </w:p>
        </w:tc>
      </w:tr>
      <w:tr w:rsidR="00DD662B" w:rsidRPr="00F525A7" w14:paraId="1650E265" w14:textId="77777777" w:rsidTr="005E0BF8">
        <w:trPr>
          <w:trHeight w:val="201"/>
        </w:trPr>
        <w:tc>
          <w:tcPr>
            <w:tcW w:w="2686" w:type="dxa"/>
          </w:tcPr>
          <w:p w14:paraId="770D2B5E" w14:textId="77777777" w:rsidR="00DD662B" w:rsidRPr="00F525A7" w:rsidRDefault="00DD662B"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P3.1.6 lokalnych przedsiębiorców</w:t>
            </w:r>
          </w:p>
        </w:tc>
        <w:tc>
          <w:tcPr>
            <w:tcW w:w="1132" w:type="dxa"/>
          </w:tcPr>
          <w:p w14:paraId="4F45A324"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6</w:t>
            </w:r>
          </w:p>
        </w:tc>
        <w:tc>
          <w:tcPr>
            <w:tcW w:w="1132" w:type="dxa"/>
          </w:tcPr>
          <w:p w14:paraId="3D908ECB"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5</w:t>
            </w:r>
          </w:p>
        </w:tc>
        <w:tc>
          <w:tcPr>
            <w:tcW w:w="1150" w:type="dxa"/>
          </w:tcPr>
          <w:p w14:paraId="6DC2DF1B"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4</w:t>
            </w:r>
          </w:p>
        </w:tc>
        <w:tc>
          <w:tcPr>
            <w:tcW w:w="991" w:type="dxa"/>
          </w:tcPr>
          <w:p w14:paraId="67F5F515"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3</w:t>
            </w:r>
          </w:p>
        </w:tc>
        <w:tc>
          <w:tcPr>
            <w:tcW w:w="991" w:type="dxa"/>
          </w:tcPr>
          <w:p w14:paraId="61C82495"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2</w:t>
            </w:r>
          </w:p>
        </w:tc>
        <w:tc>
          <w:tcPr>
            <w:tcW w:w="1159" w:type="dxa"/>
          </w:tcPr>
          <w:p w14:paraId="56304EEE"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1</w:t>
            </w:r>
          </w:p>
        </w:tc>
      </w:tr>
      <w:tr w:rsidR="00DD662B" w:rsidRPr="00F525A7" w14:paraId="2E0AF904" w14:textId="77777777" w:rsidTr="005E0BF8">
        <w:trPr>
          <w:trHeight w:val="201"/>
        </w:trPr>
        <w:tc>
          <w:tcPr>
            <w:tcW w:w="2686" w:type="dxa"/>
          </w:tcPr>
          <w:p w14:paraId="3809FFAE" w14:textId="77777777" w:rsidR="00DD662B" w:rsidRPr="00F525A7" w:rsidRDefault="00DD662B"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P.3.1.6 władz państwowych</w:t>
            </w:r>
          </w:p>
        </w:tc>
        <w:tc>
          <w:tcPr>
            <w:tcW w:w="1132" w:type="dxa"/>
          </w:tcPr>
          <w:p w14:paraId="72A27885"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6</w:t>
            </w:r>
          </w:p>
        </w:tc>
        <w:tc>
          <w:tcPr>
            <w:tcW w:w="1132" w:type="dxa"/>
          </w:tcPr>
          <w:p w14:paraId="5DF67D00"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5</w:t>
            </w:r>
          </w:p>
        </w:tc>
        <w:tc>
          <w:tcPr>
            <w:tcW w:w="1150" w:type="dxa"/>
          </w:tcPr>
          <w:p w14:paraId="54265E69"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4</w:t>
            </w:r>
          </w:p>
        </w:tc>
        <w:tc>
          <w:tcPr>
            <w:tcW w:w="991" w:type="dxa"/>
          </w:tcPr>
          <w:p w14:paraId="5F00D42F"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3</w:t>
            </w:r>
          </w:p>
        </w:tc>
        <w:tc>
          <w:tcPr>
            <w:tcW w:w="991" w:type="dxa"/>
          </w:tcPr>
          <w:p w14:paraId="3DD8FA72"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2</w:t>
            </w:r>
          </w:p>
        </w:tc>
        <w:tc>
          <w:tcPr>
            <w:tcW w:w="1159" w:type="dxa"/>
          </w:tcPr>
          <w:p w14:paraId="480CCC6B"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1</w:t>
            </w:r>
          </w:p>
        </w:tc>
      </w:tr>
    </w:tbl>
    <w:p w14:paraId="75FFE79D" w14:textId="77777777" w:rsidR="00DD662B" w:rsidRPr="0072047D" w:rsidRDefault="00DD662B" w:rsidP="0072047D">
      <w:pPr>
        <w:spacing w:line="276" w:lineRule="auto"/>
        <w:rPr>
          <w:rFonts w:asciiTheme="minorHAnsi" w:eastAsia="Calibri" w:hAnsiTheme="minorHAnsi"/>
          <w:sz w:val="22"/>
          <w:szCs w:val="22"/>
          <w:lang w:eastAsia="en-US"/>
        </w:rPr>
      </w:pPr>
    </w:p>
    <w:p w14:paraId="50BC95D2" w14:textId="77777777" w:rsidR="00DD662B" w:rsidRPr="0072047D" w:rsidRDefault="00DD662B" w:rsidP="0072047D">
      <w:pPr>
        <w:autoSpaceDE w:val="0"/>
        <w:autoSpaceDN w:val="0"/>
        <w:adjustRightInd w:val="0"/>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MOŻLIWOŚĆ JEDNEJ ODPOWIEDZI W KAŻDYM WIERSZU</w:t>
      </w:r>
    </w:p>
    <w:p w14:paraId="6DCC6B2F" w14:textId="77777777" w:rsidR="00DD662B" w:rsidRPr="0072047D" w:rsidRDefault="00DD662B" w:rsidP="0072047D">
      <w:pPr>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P3.2. W jakim zakresie wykazuje Pan/Pani aktywność obywatelską polegającą na:</w:t>
      </w:r>
    </w:p>
    <w:tbl>
      <w:tblPr>
        <w:tblStyle w:val="Tabela-Siatka1"/>
        <w:tblW w:w="0" w:type="auto"/>
        <w:tblInd w:w="108" w:type="dxa"/>
        <w:tblLook w:val="04A0" w:firstRow="1" w:lastRow="0" w:firstColumn="1" w:lastColumn="0" w:noHBand="0" w:noVBand="1"/>
      </w:tblPr>
      <w:tblGrid>
        <w:gridCol w:w="1978"/>
        <w:gridCol w:w="1131"/>
        <w:gridCol w:w="1249"/>
        <w:gridCol w:w="1134"/>
        <w:gridCol w:w="1350"/>
        <w:gridCol w:w="1170"/>
        <w:gridCol w:w="1168"/>
      </w:tblGrid>
      <w:tr w:rsidR="00DD662B" w:rsidRPr="00F525A7" w14:paraId="6BC4DD9B" w14:textId="77777777" w:rsidTr="00BF6C90">
        <w:trPr>
          <w:tblHeader/>
        </w:trPr>
        <w:tc>
          <w:tcPr>
            <w:tcW w:w="1978" w:type="dxa"/>
            <w:shd w:val="clear" w:color="auto" w:fill="002060"/>
          </w:tcPr>
          <w:p w14:paraId="5638D85E" w14:textId="77777777" w:rsidR="00DD662B" w:rsidRPr="00F525A7" w:rsidRDefault="00DD662B" w:rsidP="0072047D">
            <w:pPr>
              <w:spacing w:line="276" w:lineRule="auto"/>
              <w:rPr>
                <w:rFonts w:asciiTheme="minorHAnsi" w:eastAsia="Calibri" w:hAnsiTheme="minorHAnsi"/>
                <w:b/>
                <w:sz w:val="20"/>
                <w:szCs w:val="22"/>
              </w:rPr>
            </w:pPr>
          </w:p>
        </w:tc>
        <w:tc>
          <w:tcPr>
            <w:tcW w:w="1131" w:type="dxa"/>
            <w:shd w:val="clear" w:color="auto" w:fill="002060"/>
          </w:tcPr>
          <w:p w14:paraId="5DD1765F" w14:textId="77777777" w:rsidR="00DD662B" w:rsidRPr="00F525A7" w:rsidRDefault="00DD662B" w:rsidP="0072047D">
            <w:pPr>
              <w:spacing w:line="276" w:lineRule="auto"/>
              <w:jc w:val="center"/>
              <w:rPr>
                <w:rFonts w:asciiTheme="minorHAnsi" w:eastAsia="Calibri" w:hAnsiTheme="minorHAnsi"/>
                <w:b/>
                <w:sz w:val="20"/>
                <w:szCs w:val="22"/>
              </w:rPr>
            </w:pPr>
            <w:r w:rsidRPr="00F525A7">
              <w:rPr>
                <w:rFonts w:asciiTheme="minorHAnsi" w:eastAsia="Calibri" w:hAnsiTheme="minorHAnsi"/>
                <w:b/>
                <w:sz w:val="20"/>
                <w:szCs w:val="22"/>
              </w:rPr>
              <w:t>W bardzo dużym stopniu</w:t>
            </w:r>
          </w:p>
        </w:tc>
        <w:tc>
          <w:tcPr>
            <w:tcW w:w="1249" w:type="dxa"/>
            <w:shd w:val="clear" w:color="auto" w:fill="002060"/>
          </w:tcPr>
          <w:p w14:paraId="47B70DC0" w14:textId="77777777" w:rsidR="00DD662B" w:rsidRPr="00F525A7" w:rsidRDefault="00DD662B" w:rsidP="0072047D">
            <w:pPr>
              <w:spacing w:line="276" w:lineRule="auto"/>
              <w:jc w:val="center"/>
              <w:rPr>
                <w:rFonts w:asciiTheme="minorHAnsi" w:eastAsia="Calibri" w:hAnsiTheme="minorHAnsi"/>
                <w:b/>
                <w:sz w:val="20"/>
                <w:szCs w:val="22"/>
              </w:rPr>
            </w:pPr>
            <w:r w:rsidRPr="00F525A7">
              <w:rPr>
                <w:rFonts w:asciiTheme="minorHAnsi" w:eastAsia="Calibri" w:hAnsiTheme="minorHAnsi"/>
                <w:b/>
                <w:sz w:val="20"/>
                <w:szCs w:val="22"/>
              </w:rPr>
              <w:t>W dużym stopniu</w:t>
            </w:r>
          </w:p>
        </w:tc>
        <w:tc>
          <w:tcPr>
            <w:tcW w:w="1134" w:type="dxa"/>
            <w:shd w:val="clear" w:color="auto" w:fill="002060"/>
          </w:tcPr>
          <w:p w14:paraId="54976686" w14:textId="77777777" w:rsidR="00DD662B" w:rsidRPr="00F525A7" w:rsidRDefault="00DD662B" w:rsidP="0072047D">
            <w:pPr>
              <w:spacing w:line="276" w:lineRule="auto"/>
              <w:jc w:val="center"/>
              <w:rPr>
                <w:rFonts w:asciiTheme="minorHAnsi" w:eastAsia="Calibri" w:hAnsiTheme="minorHAnsi"/>
                <w:b/>
                <w:sz w:val="20"/>
                <w:szCs w:val="22"/>
              </w:rPr>
            </w:pPr>
            <w:r w:rsidRPr="00F525A7">
              <w:rPr>
                <w:rFonts w:asciiTheme="minorHAnsi" w:eastAsia="Calibri" w:hAnsiTheme="minorHAnsi"/>
                <w:b/>
                <w:sz w:val="20"/>
                <w:szCs w:val="22"/>
              </w:rPr>
              <w:t>Przeciętnie</w:t>
            </w:r>
          </w:p>
        </w:tc>
        <w:tc>
          <w:tcPr>
            <w:tcW w:w="1350" w:type="dxa"/>
            <w:shd w:val="clear" w:color="auto" w:fill="002060"/>
          </w:tcPr>
          <w:p w14:paraId="4F451279" w14:textId="77777777" w:rsidR="00DD662B" w:rsidRPr="00F525A7" w:rsidRDefault="00DD662B" w:rsidP="0072047D">
            <w:pPr>
              <w:spacing w:line="276" w:lineRule="auto"/>
              <w:jc w:val="center"/>
              <w:rPr>
                <w:rFonts w:asciiTheme="minorHAnsi" w:eastAsia="Calibri" w:hAnsiTheme="minorHAnsi"/>
                <w:b/>
                <w:sz w:val="20"/>
                <w:szCs w:val="22"/>
              </w:rPr>
            </w:pPr>
            <w:r w:rsidRPr="00F525A7">
              <w:rPr>
                <w:rFonts w:asciiTheme="minorHAnsi" w:eastAsia="Calibri" w:hAnsiTheme="minorHAnsi"/>
                <w:b/>
                <w:sz w:val="20"/>
                <w:szCs w:val="22"/>
              </w:rPr>
              <w:t>W niewielkim stopniu</w:t>
            </w:r>
          </w:p>
        </w:tc>
        <w:tc>
          <w:tcPr>
            <w:tcW w:w="1170" w:type="dxa"/>
            <w:shd w:val="clear" w:color="auto" w:fill="002060"/>
          </w:tcPr>
          <w:p w14:paraId="27E28619" w14:textId="77777777" w:rsidR="00DD662B" w:rsidRPr="00F525A7" w:rsidRDefault="00DD662B" w:rsidP="0072047D">
            <w:pPr>
              <w:spacing w:line="276" w:lineRule="auto"/>
              <w:jc w:val="center"/>
              <w:rPr>
                <w:rFonts w:asciiTheme="minorHAnsi" w:eastAsia="Calibri" w:hAnsiTheme="minorHAnsi"/>
                <w:b/>
                <w:sz w:val="20"/>
                <w:szCs w:val="22"/>
              </w:rPr>
            </w:pPr>
            <w:r w:rsidRPr="00F525A7">
              <w:rPr>
                <w:rFonts w:asciiTheme="minorHAnsi" w:eastAsia="Calibri" w:hAnsiTheme="minorHAnsi"/>
                <w:b/>
                <w:sz w:val="20"/>
                <w:szCs w:val="22"/>
              </w:rPr>
              <w:t>W bardzo niewielkim stopniu</w:t>
            </w:r>
          </w:p>
        </w:tc>
        <w:tc>
          <w:tcPr>
            <w:tcW w:w="1168" w:type="dxa"/>
            <w:shd w:val="clear" w:color="auto" w:fill="002060"/>
          </w:tcPr>
          <w:p w14:paraId="383F3444" w14:textId="77777777" w:rsidR="00DD662B" w:rsidRPr="00F525A7" w:rsidRDefault="00DD662B" w:rsidP="0072047D">
            <w:pPr>
              <w:spacing w:line="276" w:lineRule="auto"/>
              <w:jc w:val="center"/>
              <w:rPr>
                <w:rFonts w:asciiTheme="minorHAnsi" w:eastAsia="Calibri" w:hAnsiTheme="minorHAnsi"/>
                <w:b/>
                <w:sz w:val="20"/>
                <w:szCs w:val="22"/>
              </w:rPr>
            </w:pPr>
            <w:r w:rsidRPr="00F525A7">
              <w:rPr>
                <w:rFonts w:asciiTheme="minorHAnsi" w:eastAsia="Calibri" w:hAnsiTheme="minorHAnsi"/>
                <w:b/>
                <w:sz w:val="20"/>
                <w:szCs w:val="22"/>
              </w:rPr>
              <w:t>Nie angażuję się</w:t>
            </w:r>
          </w:p>
        </w:tc>
      </w:tr>
      <w:tr w:rsidR="00B45127" w:rsidRPr="00F525A7" w14:paraId="20FC72AB" w14:textId="77777777" w:rsidTr="00BF6C90">
        <w:tc>
          <w:tcPr>
            <w:tcW w:w="1978" w:type="dxa"/>
          </w:tcPr>
          <w:p w14:paraId="7A767964" w14:textId="77777777" w:rsidR="00B45127" w:rsidRPr="00F525A7" w:rsidRDefault="00B45127" w:rsidP="0072047D">
            <w:pPr>
              <w:spacing w:line="276" w:lineRule="auto"/>
              <w:rPr>
                <w:rFonts w:asciiTheme="minorHAnsi" w:eastAsia="Calibri" w:hAnsiTheme="minorHAnsi"/>
                <w:sz w:val="20"/>
                <w:szCs w:val="22"/>
              </w:rPr>
            </w:pPr>
            <w:r w:rsidRPr="00F525A7">
              <w:rPr>
                <w:rFonts w:asciiTheme="minorHAnsi" w:eastAsia="Calibri" w:hAnsiTheme="minorHAnsi"/>
                <w:sz w:val="20"/>
                <w:szCs w:val="22"/>
              </w:rPr>
              <w:t>P3.2.1 zaangażowaniu</w:t>
            </w:r>
          </w:p>
          <w:p w14:paraId="2E1BFBB9" w14:textId="77777777" w:rsidR="00B45127" w:rsidRPr="00F525A7" w:rsidRDefault="00B45127" w:rsidP="0072047D">
            <w:pPr>
              <w:spacing w:line="276" w:lineRule="auto"/>
              <w:rPr>
                <w:rFonts w:asciiTheme="minorHAnsi" w:eastAsia="Calibri" w:hAnsiTheme="minorHAnsi"/>
                <w:sz w:val="20"/>
                <w:szCs w:val="22"/>
              </w:rPr>
            </w:pPr>
            <w:r w:rsidRPr="00F525A7">
              <w:rPr>
                <w:rFonts w:asciiTheme="minorHAnsi" w:eastAsia="Calibri" w:hAnsiTheme="minorHAnsi"/>
                <w:sz w:val="20"/>
                <w:szCs w:val="22"/>
              </w:rPr>
              <w:t>w działalność</w:t>
            </w:r>
          </w:p>
          <w:p w14:paraId="0294AE92" w14:textId="77777777" w:rsidR="00B45127" w:rsidRPr="00F525A7" w:rsidRDefault="00B45127" w:rsidP="0072047D">
            <w:pPr>
              <w:spacing w:line="276" w:lineRule="auto"/>
              <w:rPr>
                <w:rFonts w:asciiTheme="minorHAnsi" w:eastAsia="Calibri" w:hAnsiTheme="minorHAnsi"/>
                <w:sz w:val="20"/>
                <w:szCs w:val="22"/>
              </w:rPr>
            </w:pPr>
            <w:r w:rsidRPr="00F525A7">
              <w:rPr>
                <w:rFonts w:asciiTheme="minorHAnsi" w:eastAsia="Calibri" w:hAnsiTheme="minorHAnsi"/>
                <w:sz w:val="20"/>
                <w:szCs w:val="22"/>
              </w:rPr>
              <w:t>na rzecz wsi/gminy</w:t>
            </w:r>
          </w:p>
        </w:tc>
        <w:tc>
          <w:tcPr>
            <w:tcW w:w="1131" w:type="dxa"/>
            <w:vAlign w:val="center"/>
          </w:tcPr>
          <w:p w14:paraId="1CF9B9A9" w14:textId="77777777" w:rsidR="00B45127" w:rsidRPr="00F525A7" w:rsidRDefault="00B45127"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5</w:t>
            </w:r>
          </w:p>
        </w:tc>
        <w:tc>
          <w:tcPr>
            <w:tcW w:w="1249" w:type="dxa"/>
            <w:vAlign w:val="center"/>
          </w:tcPr>
          <w:p w14:paraId="335438BA" w14:textId="77777777" w:rsidR="00B45127" w:rsidRPr="00F525A7" w:rsidRDefault="00B45127"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4</w:t>
            </w:r>
          </w:p>
        </w:tc>
        <w:tc>
          <w:tcPr>
            <w:tcW w:w="1134" w:type="dxa"/>
            <w:vAlign w:val="center"/>
          </w:tcPr>
          <w:p w14:paraId="4111081E" w14:textId="77777777" w:rsidR="00B45127" w:rsidRPr="00F525A7" w:rsidRDefault="00B45127"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3</w:t>
            </w:r>
          </w:p>
        </w:tc>
        <w:tc>
          <w:tcPr>
            <w:tcW w:w="1350" w:type="dxa"/>
            <w:vAlign w:val="center"/>
          </w:tcPr>
          <w:p w14:paraId="45714ADA" w14:textId="77777777" w:rsidR="00B45127" w:rsidRPr="00F525A7" w:rsidRDefault="00B45127"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2</w:t>
            </w:r>
          </w:p>
        </w:tc>
        <w:tc>
          <w:tcPr>
            <w:tcW w:w="1170" w:type="dxa"/>
            <w:vAlign w:val="center"/>
          </w:tcPr>
          <w:p w14:paraId="265172E0" w14:textId="77777777" w:rsidR="00B45127" w:rsidRPr="00F525A7" w:rsidRDefault="00B45127"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1</w:t>
            </w:r>
          </w:p>
        </w:tc>
        <w:tc>
          <w:tcPr>
            <w:tcW w:w="1168" w:type="dxa"/>
            <w:vAlign w:val="center"/>
          </w:tcPr>
          <w:p w14:paraId="1DB0C183" w14:textId="77777777" w:rsidR="00B45127" w:rsidRPr="00F525A7" w:rsidRDefault="00B45127"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98</w:t>
            </w:r>
          </w:p>
        </w:tc>
      </w:tr>
      <w:tr w:rsidR="00B45127" w:rsidRPr="00F525A7" w14:paraId="1F26FEDC" w14:textId="77777777" w:rsidTr="00BF6C90">
        <w:tc>
          <w:tcPr>
            <w:tcW w:w="1978" w:type="dxa"/>
          </w:tcPr>
          <w:p w14:paraId="0FC7C6D1" w14:textId="77777777" w:rsidR="00B45127" w:rsidRPr="00F525A7" w:rsidRDefault="00B45127" w:rsidP="0072047D">
            <w:pPr>
              <w:spacing w:line="276" w:lineRule="auto"/>
              <w:rPr>
                <w:rFonts w:asciiTheme="minorHAnsi" w:eastAsia="Calibri" w:hAnsiTheme="minorHAnsi"/>
                <w:sz w:val="20"/>
                <w:szCs w:val="22"/>
              </w:rPr>
            </w:pPr>
            <w:r w:rsidRPr="00F525A7">
              <w:rPr>
                <w:rFonts w:asciiTheme="minorHAnsi" w:eastAsia="Calibri" w:hAnsiTheme="minorHAnsi"/>
                <w:sz w:val="20"/>
                <w:szCs w:val="22"/>
              </w:rPr>
              <w:t>P3.2.2 udziale</w:t>
            </w:r>
          </w:p>
          <w:p w14:paraId="7E22F858" w14:textId="77777777" w:rsidR="00B45127" w:rsidRPr="00F525A7" w:rsidRDefault="00B45127" w:rsidP="0072047D">
            <w:pPr>
              <w:spacing w:line="276" w:lineRule="auto"/>
              <w:rPr>
                <w:rFonts w:asciiTheme="minorHAnsi" w:eastAsia="Calibri" w:hAnsiTheme="minorHAnsi"/>
                <w:sz w:val="20"/>
                <w:szCs w:val="22"/>
              </w:rPr>
            </w:pPr>
            <w:r w:rsidRPr="00F525A7">
              <w:rPr>
                <w:rFonts w:asciiTheme="minorHAnsi" w:eastAsia="Calibri" w:hAnsiTheme="minorHAnsi"/>
                <w:sz w:val="20"/>
                <w:szCs w:val="22"/>
              </w:rPr>
              <w:t>w kampanii</w:t>
            </w:r>
          </w:p>
          <w:p w14:paraId="1E9E3F8F" w14:textId="77777777" w:rsidR="00B45127" w:rsidRPr="00F525A7" w:rsidRDefault="00B45127" w:rsidP="0072047D">
            <w:pPr>
              <w:spacing w:line="276" w:lineRule="auto"/>
              <w:rPr>
                <w:rFonts w:asciiTheme="minorHAnsi" w:eastAsia="Calibri" w:hAnsiTheme="minorHAnsi"/>
                <w:sz w:val="20"/>
                <w:szCs w:val="22"/>
              </w:rPr>
            </w:pPr>
            <w:r w:rsidRPr="00F525A7">
              <w:rPr>
                <w:rFonts w:asciiTheme="minorHAnsi" w:eastAsia="Calibri" w:hAnsiTheme="minorHAnsi"/>
                <w:sz w:val="20"/>
                <w:szCs w:val="22"/>
              </w:rPr>
              <w:t>wyborczej poprzez wsparcie działań danego kandydata</w:t>
            </w:r>
          </w:p>
        </w:tc>
        <w:tc>
          <w:tcPr>
            <w:tcW w:w="1131" w:type="dxa"/>
            <w:vAlign w:val="center"/>
          </w:tcPr>
          <w:p w14:paraId="37F90088" w14:textId="77777777" w:rsidR="00B45127" w:rsidRPr="00F525A7" w:rsidRDefault="00B45127"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5</w:t>
            </w:r>
          </w:p>
        </w:tc>
        <w:tc>
          <w:tcPr>
            <w:tcW w:w="1249" w:type="dxa"/>
            <w:vAlign w:val="center"/>
          </w:tcPr>
          <w:p w14:paraId="669621FE" w14:textId="77777777" w:rsidR="00B45127" w:rsidRPr="00F525A7" w:rsidRDefault="00B45127"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4</w:t>
            </w:r>
          </w:p>
        </w:tc>
        <w:tc>
          <w:tcPr>
            <w:tcW w:w="1134" w:type="dxa"/>
            <w:vAlign w:val="center"/>
          </w:tcPr>
          <w:p w14:paraId="28A2FD25" w14:textId="77777777" w:rsidR="00B45127" w:rsidRPr="00F525A7" w:rsidRDefault="00B45127"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3</w:t>
            </w:r>
          </w:p>
        </w:tc>
        <w:tc>
          <w:tcPr>
            <w:tcW w:w="1350" w:type="dxa"/>
            <w:vAlign w:val="center"/>
          </w:tcPr>
          <w:p w14:paraId="0FD62F30" w14:textId="77777777" w:rsidR="00B45127" w:rsidRPr="00F525A7" w:rsidRDefault="00B45127"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2</w:t>
            </w:r>
          </w:p>
        </w:tc>
        <w:tc>
          <w:tcPr>
            <w:tcW w:w="1170" w:type="dxa"/>
            <w:vAlign w:val="center"/>
          </w:tcPr>
          <w:p w14:paraId="26DD0780" w14:textId="77777777" w:rsidR="00B45127" w:rsidRPr="00F525A7" w:rsidRDefault="00B45127"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1</w:t>
            </w:r>
          </w:p>
        </w:tc>
        <w:tc>
          <w:tcPr>
            <w:tcW w:w="1168" w:type="dxa"/>
            <w:vAlign w:val="center"/>
          </w:tcPr>
          <w:p w14:paraId="087582C9" w14:textId="77777777" w:rsidR="00B45127" w:rsidRPr="00F525A7" w:rsidRDefault="00B45127"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98</w:t>
            </w:r>
          </w:p>
        </w:tc>
      </w:tr>
      <w:tr w:rsidR="00B45127" w:rsidRPr="00F525A7" w14:paraId="0A6AB0D0" w14:textId="77777777" w:rsidTr="00BF6C90">
        <w:tc>
          <w:tcPr>
            <w:tcW w:w="1978" w:type="dxa"/>
          </w:tcPr>
          <w:p w14:paraId="360C0D59" w14:textId="77777777" w:rsidR="00B45127" w:rsidRPr="00F525A7" w:rsidRDefault="00B45127" w:rsidP="0072047D">
            <w:pPr>
              <w:spacing w:line="276" w:lineRule="auto"/>
              <w:rPr>
                <w:rFonts w:asciiTheme="minorHAnsi" w:eastAsia="Calibri" w:hAnsiTheme="minorHAnsi"/>
                <w:sz w:val="20"/>
                <w:szCs w:val="22"/>
              </w:rPr>
            </w:pPr>
            <w:r w:rsidRPr="00F525A7">
              <w:rPr>
                <w:rFonts w:asciiTheme="minorHAnsi" w:eastAsia="Calibri" w:hAnsiTheme="minorHAnsi"/>
                <w:sz w:val="20"/>
                <w:szCs w:val="22"/>
              </w:rPr>
              <w:t>P3.2.3 udziale</w:t>
            </w:r>
          </w:p>
          <w:p w14:paraId="0768D77E" w14:textId="77777777" w:rsidR="00B45127" w:rsidRPr="00F525A7" w:rsidRDefault="00B45127" w:rsidP="0072047D">
            <w:pPr>
              <w:spacing w:line="276" w:lineRule="auto"/>
              <w:rPr>
                <w:rFonts w:asciiTheme="minorHAnsi" w:eastAsia="Calibri" w:hAnsiTheme="minorHAnsi"/>
                <w:sz w:val="20"/>
                <w:szCs w:val="22"/>
              </w:rPr>
            </w:pPr>
            <w:r w:rsidRPr="00F525A7">
              <w:rPr>
                <w:rFonts w:asciiTheme="minorHAnsi" w:eastAsia="Calibri" w:hAnsiTheme="minorHAnsi"/>
                <w:sz w:val="20"/>
                <w:szCs w:val="22"/>
              </w:rPr>
              <w:t>w wyborach</w:t>
            </w:r>
          </w:p>
          <w:p w14:paraId="5C1FAD2D" w14:textId="77777777" w:rsidR="00B45127" w:rsidRPr="00F525A7" w:rsidDel="008112AF" w:rsidRDefault="00B45127" w:rsidP="0072047D">
            <w:pPr>
              <w:spacing w:line="276" w:lineRule="auto"/>
              <w:rPr>
                <w:rFonts w:asciiTheme="minorHAnsi" w:eastAsia="Calibri" w:hAnsiTheme="minorHAnsi"/>
                <w:sz w:val="20"/>
                <w:szCs w:val="22"/>
              </w:rPr>
            </w:pPr>
            <w:r w:rsidRPr="00F525A7">
              <w:rPr>
                <w:rFonts w:asciiTheme="minorHAnsi" w:eastAsia="Calibri" w:hAnsiTheme="minorHAnsi"/>
                <w:sz w:val="20"/>
                <w:szCs w:val="22"/>
              </w:rPr>
              <w:t>samorządowych (głosowanie)</w:t>
            </w:r>
          </w:p>
        </w:tc>
        <w:tc>
          <w:tcPr>
            <w:tcW w:w="1131" w:type="dxa"/>
            <w:vAlign w:val="center"/>
          </w:tcPr>
          <w:p w14:paraId="46437E39" w14:textId="77777777" w:rsidR="00B45127" w:rsidRPr="00F525A7" w:rsidRDefault="00B45127"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5</w:t>
            </w:r>
          </w:p>
        </w:tc>
        <w:tc>
          <w:tcPr>
            <w:tcW w:w="1249" w:type="dxa"/>
            <w:vAlign w:val="center"/>
          </w:tcPr>
          <w:p w14:paraId="264E399C" w14:textId="77777777" w:rsidR="00B45127" w:rsidRPr="00F525A7" w:rsidRDefault="00B45127"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4</w:t>
            </w:r>
          </w:p>
        </w:tc>
        <w:tc>
          <w:tcPr>
            <w:tcW w:w="1134" w:type="dxa"/>
            <w:vAlign w:val="center"/>
          </w:tcPr>
          <w:p w14:paraId="2204D48A" w14:textId="77777777" w:rsidR="00B45127" w:rsidRPr="00F525A7" w:rsidRDefault="00B45127"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3</w:t>
            </w:r>
          </w:p>
        </w:tc>
        <w:tc>
          <w:tcPr>
            <w:tcW w:w="1350" w:type="dxa"/>
            <w:vAlign w:val="center"/>
          </w:tcPr>
          <w:p w14:paraId="2E5A74D2" w14:textId="77777777" w:rsidR="00B45127" w:rsidRPr="00F525A7" w:rsidRDefault="00B45127"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2</w:t>
            </w:r>
          </w:p>
        </w:tc>
        <w:tc>
          <w:tcPr>
            <w:tcW w:w="1170" w:type="dxa"/>
            <w:vAlign w:val="center"/>
          </w:tcPr>
          <w:p w14:paraId="5F406917" w14:textId="77777777" w:rsidR="00B45127" w:rsidRPr="00F525A7" w:rsidRDefault="00B45127"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1</w:t>
            </w:r>
          </w:p>
        </w:tc>
        <w:tc>
          <w:tcPr>
            <w:tcW w:w="1168" w:type="dxa"/>
            <w:vAlign w:val="center"/>
          </w:tcPr>
          <w:p w14:paraId="450C782A" w14:textId="77777777" w:rsidR="00B45127" w:rsidRPr="00F525A7" w:rsidRDefault="00B45127"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98</w:t>
            </w:r>
          </w:p>
        </w:tc>
      </w:tr>
      <w:tr w:rsidR="00B45127" w:rsidRPr="00F525A7" w14:paraId="2F8783EB" w14:textId="77777777" w:rsidTr="00BF6C90">
        <w:tc>
          <w:tcPr>
            <w:tcW w:w="1978" w:type="dxa"/>
          </w:tcPr>
          <w:p w14:paraId="3A0DCEF7" w14:textId="77777777" w:rsidR="00B45127" w:rsidRPr="00F525A7" w:rsidRDefault="00B45127" w:rsidP="0072047D">
            <w:pPr>
              <w:spacing w:line="276" w:lineRule="auto"/>
              <w:rPr>
                <w:rFonts w:asciiTheme="minorHAnsi" w:eastAsia="Calibri" w:hAnsiTheme="minorHAnsi"/>
                <w:sz w:val="20"/>
                <w:szCs w:val="22"/>
              </w:rPr>
            </w:pPr>
            <w:r w:rsidRPr="00F525A7">
              <w:rPr>
                <w:rFonts w:asciiTheme="minorHAnsi" w:eastAsia="Calibri" w:hAnsiTheme="minorHAnsi"/>
                <w:sz w:val="20"/>
                <w:szCs w:val="22"/>
              </w:rPr>
              <w:t>P3.2.4 kandydowaniu</w:t>
            </w:r>
          </w:p>
          <w:p w14:paraId="3EC9A46F" w14:textId="77777777" w:rsidR="00B45127" w:rsidRPr="00F525A7" w:rsidDel="008112AF" w:rsidRDefault="00B45127" w:rsidP="0072047D">
            <w:pPr>
              <w:spacing w:line="276" w:lineRule="auto"/>
              <w:rPr>
                <w:rFonts w:asciiTheme="minorHAnsi" w:eastAsia="Calibri" w:hAnsiTheme="minorHAnsi"/>
                <w:sz w:val="20"/>
                <w:szCs w:val="22"/>
              </w:rPr>
            </w:pPr>
            <w:r w:rsidRPr="00F525A7">
              <w:rPr>
                <w:rFonts w:asciiTheme="minorHAnsi" w:eastAsia="Calibri" w:hAnsiTheme="minorHAnsi"/>
                <w:sz w:val="20"/>
                <w:szCs w:val="22"/>
              </w:rPr>
              <w:t>w wyborach</w:t>
            </w:r>
          </w:p>
        </w:tc>
        <w:tc>
          <w:tcPr>
            <w:tcW w:w="1131" w:type="dxa"/>
            <w:vAlign w:val="center"/>
          </w:tcPr>
          <w:p w14:paraId="58B613D5" w14:textId="77777777" w:rsidR="00B45127" w:rsidRPr="00F525A7" w:rsidRDefault="00B45127"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5</w:t>
            </w:r>
          </w:p>
        </w:tc>
        <w:tc>
          <w:tcPr>
            <w:tcW w:w="1249" w:type="dxa"/>
            <w:vAlign w:val="center"/>
          </w:tcPr>
          <w:p w14:paraId="5C23C697" w14:textId="77777777" w:rsidR="00B45127" w:rsidRPr="00F525A7" w:rsidRDefault="00B45127"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4</w:t>
            </w:r>
          </w:p>
        </w:tc>
        <w:tc>
          <w:tcPr>
            <w:tcW w:w="1134" w:type="dxa"/>
            <w:vAlign w:val="center"/>
          </w:tcPr>
          <w:p w14:paraId="6386847E" w14:textId="77777777" w:rsidR="00B45127" w:rsidRPr="00F525A7" w:rsidRDefault="00B45127"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3</w:t>
            </w:r>
          </w:p>
        </w:tc>
        <w:tc>
          <w:tcPr>
            <w:tcW w:w="1350" w:type="dxa"/>
            <w:vAlign w:val="center"/>
          </w:tcPr>
          <w:p w14:paraId="3A95B65B" w14:textId="77777777" w:rsidR="00B45127" w:rsidRPr="00F525A7" w:rsidRDefault="00B45127"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2</w:t>
            </w:r>
          </w:p>
        </w:tc>
        <w:tc>
          <w:tcPr>
            <w:tcW w:w="1170" w:type="dxa"/>
            <w:vAlign w:val="center"/>
          </w:tcPr>
          <w:p w14:paraId="1C81A012" w14:textId="77777777" w:rsidR="00B45127" w:rsidRPr="00F525A7" w:rsidRDefault="00B45127"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1</w:t>
            </w:r>
          </w:p>
        </w:tc>
        <w:tc>
          <w:tcPr>
            <w:tcW w:w="1168" w:type="dxa"/>
            <w:vAlign w:val="center"/>
          </w:tcPr>
          <w:p w14:paraId="33E6924E" w14:textId="77777777" w:rsidR="00B45127" w:rsidRPr="00F525A7" w:rsidRDefault="00B45127" w:rsidP="0072047D">
            <w:pPr>
              <w:spacing w:line="276" w:lineRule="auto"/>
              <w:jc w:val="center"/>
              <w:rPr>
                <w:rFonts w:asciiTheme="minorHAnsi" w:eastAsia="Calibri" w:hAnsiTheme="minorHAnsi"/>
                <w:sz w:val="20"/>
                <w:szCs w:val="22"/>
              </w:rPr>
            </w:pPr>
            <w:r w:rsidRPr="00F525A7">
              <w:rPr>
                <w:rFonts w:asciiTheme="minorHAnsi" w:eastAsia="Calibri" w:hAnsiTheme="minorHAnsi"/>
                <w:sz w:val="20"/>
                <w:szCs w:val="22"/>
              </w:rPr>
              <w:t>98</w:t>
            </w:r>
          </w:p>
        </w:tc>
      </w:tr>
    </w:tbl>
    <w:p w14:paraId="7CDC9014" w14:textId="77777777" w:rsidR="00DD662B" w:rsidRPr="0072047D" w:rsidRDefault="00DD662B" w:rsidP="0072047D">
      <w:pPr>
        <w:spacing w:line="276" w:lineRule="auto"/>
        <w:rPr>
          <w:rFonts w:asciiTheme="minorHAnsi" w:eastAsia="Calibri" w:hAnsiTheme="minorHAnsi"/>
          <w:b/>
          <w:sz w:val="22"/>
          <w:szCs w:val="22"/>
          <w:lang w:eastAsia="en-US"/>
        </w:rPr>
      </w:pPr>
    </w:p>
    <w:p w14:paraId="34905AEF" w14:textId="77777777" w:rsidR="00DD662B" w:rsidRPr="0072047D" w:rsidRDefault="00DD662B" w:rsidP="0072047D">
      <w:pPr>
        <w:autoSpaceDE w:val="0"/>
        <w:autoSpaceDN w:val="0"/>
        <w:adjustRightInd w:val="0"/>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MOŻLIWOŚĆ JEDNEJ ODPOWIEDZI</w:t>
      </w:r>
    </w:p>
    <w:p w14:paraId="20FD4C7B" w14:textId="77777777" w:rsidR="00DD662B" w:rsidRPr="0072047D" w:rsidRDefault="00DD662B" w:rsidP="0072047D">
      <w:pPr>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P3.3. Kto Pana/Pani zdaniem powinien przede wszystkim rozwiązywać problemy wsi/gminy?</w:t>
      </w:r>
    </w:p>
    <w:p w14:paraId="306BD35E" w14:textId="77777777" w:rsidR="00DD662B" w:rsidRPr="0072047D" w:rsidRDefault="00DD662B" w:rsidP="0072047D">
      <w:pPr>
        <w:numPr>
          <w:ilvl w:val="0"/>
          <w:numId w:val="14"/>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Sami mieszkańcy</w:t>
      </w:r>
    </w:p>
    <w:p w14:paraId="339877F8" w14:textId="77777777" w:rsidR="00DD662B" w:rsidRPr="0072047D" w:rsidRDefault="00DD662B" w:rsidP="0072047D">
      <w:pPr>
        <w:numPr>
          <w:ilvl w:val="0"/>
          <w:numId w:val="14"/>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Ludzie tacy, jak Pan/Pani (członkowie/partnerzy LGD)</w:t>
      </w:r>
    </w:p>
    <w:p w14:paraId="7B3F2F1F" w14:textId="77777777" w:rsidR="00DD662B" w:rsidRPr="0072047D" w:rsidRDefault="00DD662B" w:rsidP="0072047D">
      <w:pPr>
        <w:numPr>
          <w:ilvl w:val="0"/>
          <w:numId w:val="14"/>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Mieszkańcy przy pomocy władz lokalnych</w:t>
      </w:r>
    </w:p>
    <w:p w14:paraId="41FFA3C9" w14:textId="77777777" w:rsidR="00DD662B" w:rsidRPr="0072047D" w:rsidRDefault="00DD662B" w:rsidP="0072047D">
      <w:pPr>
        <w:numPr>
          <w:ilvl w:val="0"/>
          <w:numId w:val="14"/>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Władze lokalne przy pomocy mieszkańców</w:t>
      </w:r>
    </w:p>
    <w:p w14:paraId="073B22AD" w14:textId="77777777" w:rsidR="00DD662B" w:rsidRPr="0072047D" w:rsidRDefault="00DD662B" w:rsidP="0072047D">
      <w:pPr>
        <w:numPr>
          <w:ilvl w:val="0"/>
          <w:numId w:val="14"/>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Władze przy pomocy mieszkańców i osób takich, jak Pan/Pani (członkowie/partnerzy LGD)</w:t>
      </w:r>
    </w:p>
    <w:p w14:paraId="02ADF35C" w14:textId="77777777" w:rsidR="00DD662B" w:rsidRPr="0072047D" w:rsidRDefault="00DD662B" w:rsidP="0072047D">
      <w:pPr>
        <w:numPr>
          <w:ilvl w:val="0"/>
          <w:numId w:val="14"/>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lastRenderedPageBreak/>
        <w:t>Same władze lokalne</w:t>
      </w:r>
    </w:p>
    <w:p w14:paraId="665DBFD9" w14:textId="77777777" w:rsidR="00DD662B" w:rsidRPr="0072047D" w:rsidRDefault="00DD662B" w:rsidP="0072047D">
      <w:pPr>
        <w:spacing w:line="276" w:lineRule="auto"/>
        <w:rPr>
          <w:rFonts w:asciiTheme="minorHAnsi" w:eastAsia="Calibri" w:hAnsiTheme="minorHAnsi"/>
          <w:b/>
          <w:sz w:val="22"/>
          <w:szCs w:val="22"/>
          <w:lang w:eastAsia="en-US"/>
        </w:rPr>
      </w:pPr>
    </w:p>
    <w:p w14:paraId="3595E737" w14:textId="77777777" w:rsidR="00DD662B" w:rsidRPr="0072047D" w:rsidRDefault="00DD662B" w:rsidP="0072047D">
      <w:pPr>
        <w:autoSpaceDE w:val="0"/>
        <w:autoSpaceDN w:val="0"/>
        <w:adjustRightInd w:val="0"/>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MOŻLIWOŚĆ JEDNEJ ODPOWIEDZI</w:t>
      </w:r>
    </w:p>
    <w:p w14:paraId="52D3EB5E" w14:textId="77777777" w:rsidR="00DD662B" w:rsidRPr="0072047D" w:rsidRDefault="00DD662B" w:rsidP="0072047D">
      <w:pPr>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P3.4. Czy działania osób, takich jak Pan/</w:t>
      </w:r>
      <w:r w:rsidR="00CF5649" w:rsidRPr="0072047D">
        <w:rPr>
          <w:rFonts w:asciiTheme="minorHAnsi" w:eastAsia="Calibri" w:hAnsiTheme="minorHAnsi"/>
          <w:b/>
          <w:sz w:val="22"/>
          <w:szCs w:val="22"/>
          <w:lang w:eastAsia="en-US"/>
        </w:rPr>
        <w:t>Pan</w:t>
      </w:r>
      <w:r w:rsidRPr="0072047D">
        <w:rPr>
          <w:rFonts w:asciiTheme="minorHAnsi" w:eastAsia="Calibri" w:hAnsiTheme="minorHAnsi"/>
          <w:b/>
          <w:sz w:val="22"/>
          <w:szCs w:val="22"/>
          <w:lang w:eastAsia="en-US"/>
        </w:rPr>
        <w:t xml:space="preserve">i mogą </w:t>
      </w:r>
      <w:r w:rsidR="00CF5649" w:rsidRPr="0072047D">
        <w:rPr>
          <w:rFonts w:asciiTheme="minorHAnsi" w:eastAsia="Calibri" w:hAnsiTheme="minorHAnsi"/>
          <w:b/>
          <w:sz w:val="22"/>
          <w:szCs w:val="22"/>
          <w:lang w:eastAsia="en-US"/>
        </w:rPr>
        <w:t xml:space="preserve">pomagać w </w:t>
      </w:r>
      <w:r w:rsidRPr="0072047D">
        <w:rPr>
          <w:rFonts w:asciiTheme="minorHAnsi" w:eastAsia="Calibri" w:hAnsiTheme="minorHAnsi"/>
          <w:b/>
          <w:sz w:val="22"/>
          <w:szCs w:val="22"/>
          <w:lang w:eastAsia="en-US"/>
        </w:rPr>
        <w:t>rozwiązywan</w:t>
      </w:r>
      <w:r w:rsidR="00CF5649" w:rsidRPr="0072047D">
        <w:rPr>
          <w:rFonts w:asciiTheme="minorHAnsi" w:eastAsia="Calibri" w:hAnsiTheme="minorHAnsi"/>
          <w:b/>
          <w:sz w:val="22"/>
          <w:szCs w:val="22"/>
          <w:lang w:eastAsia="en-US"/>
        </w:rPr>
        <w:t>iu</w:t>
      </w:r>
      <w:r w:rsidRPr="0072047D">
        <w:rPr>
          <w:rFonts w:asciiTheme="minorHAnsi" w:eastAsia="Calibri" w:hAnsiTheme="minorHAnsi"/>
          <w:b/>
          <w:sz w:val="22"/>
          <w:szCs w:val="22"/>
          <w:lang w:eastAsia="en-US"/>
        </w:rPr>
        <w:t xml:space="preserve"> problemów lokalnych?</w:t>
      </w:r>
    </w:p>
    <w:p w14:paraId="26F94C71" w14:textId="77777777" w:rsidR="00DD662B" w:rsidRPr="0072047D" w:rsidRDefault="00DD662B" w:rsidP="0072047D">
      <w:pPr>
        <w:numPr>
          <w:ilvl w:val="0"/>
          <w:numId w:val="45"/>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zdecydowanie tak</w:t>
      </w:r>
    </w:p>
    <w:p w14:paraId="44F655FB" w14:textId="77777777" w:rsidR="00DD662B" w:rsidRPr="0072047D" w:rsidRDefault="00DD662B" w:rsidP="0072047D">
      <w:pPr>
        <w:numPr>
          <w:ilvl w:val="0"/>
          <w:numId w:val="46"/>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raczej tak</w:t>
      </w:r>
    </w:p>
    <w:p w14:paraId="394D4A3D" w14:textId="77777777" w:rsidR="005E0BF8" w:rsidRPr="0072047D" w:rsidRDefault="005E0BF8" w:rsidP="0072047D">
      <w:pPr>
        <w:numPr>
          <w:ilvl w:val="0"/>
          <w:numId w:val="47"/>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trudno powiedzieć</w:t>
      </w:r>
    </w:p>
    <w:p w14:paraId="6525C7A5" w14:textId="77777777" w:rsidR="00DD662B" w:rsidRPr="0072047D" w:rsidRDefault="00DD662B" w:rsidP="0072047D">
      <w:pPr>
        <w:numPr>
          <w:ilvl w:val="0"/>
          <w:numId w:val="48"/>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raczej nie</w:t>
      </w:r>
    </w:p>
    <w:p w14:paraId="7568FBB3" w14:textId="77777777" w:rsidR="00DD662B" w:rsidRPr="0072047D" w:rsidRDefault="00DD662B" w:rsidP="0072047D">
      <w:pPr>
        <w:numPr>
          <w:ilvl w:val="0"/>
          <w:numId w:val="49"/>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zdecydowanie nie </w:t>
      </w:r>
    </w:p>
    <w:p w14:paraId="578CFE68" w14:textId="77777777" w:rsidR="00DD662B" w:rsidRPr="0072047D" w:rsidRDefault="00DD662B" w:rsidP="0072047D">
      <w:pPr>
        <w:pStyle w:val="Akapitzlist"/>
        <w:numPr>
          <w:ilvl w:val="0"/>
          <w:numId w:val="11"/>
        </w:numPr>
        <w:spacing w:line="276" w:lineRule="auto"/>
        <w:ind w:left="567" w:hanging="567"/>
        <w:rPr>
          <w:rFonts w:asciiTheme="minorHAnsi" w:eastAsia="Calibri" w:hAnsiTheme="minorHAnsi"/>
          <w:sz w:val="22"/>
          <w:szCs w:val="22"/>
          <w:lang w:eastAsia="en-US"/>
        </w:rPr>
      </w:pPr>
      <w:r w:rsidRPr="0072047D">
        <w:rPr>
          <w:rFonts w:asciiTheme="minorHAnsi" w:eastAsia="Calibri" w:hAnsiTheme="minorHAnsi"/>
          <w:sz w:val="22"/>
          <w:szCs w:val="22"/>
          <w:lang w:eastAsia="en-US"/>
        </w:rPr>
        <w:t>zależy w jakiej sprawie</w:t>
      </w:r>
    </w:p>
    <w:p w14:paraId="5708C9B3" w14:textId="77777777" w:rsidR="00DD662B" w:rsidRPr="0072047D" w:rsidRDefault="00DD662B" w:rsidP="0072047D">
      <w:pPr>
        <w:spacing w:line="276" w:lineRule="auto"/>
        <w:rPr>
          <w:rFonts w:asciiTheme="minorHAnsi" w:eastAsia="Calibri" w:hAnsiTheme="minorHAnsi"/>
          <w:sz w:val="22"/>
          <w:szCs w:val="22"/>
          <w:lang w:eastAsia="en-US"/>
        </w:rPr>
      </w:pPr>
    </w:p>
    <w:p w14:paraId="072EC3C7" w14:textId="77777777" w:rsidR="00DD662B" w:rsidRPr="0072047D" w:rsidRDefault="00DD662B" w:rsidP="0072047D">
      <w:pPr>
        <w:autoSpaceDE w:val="0"/>
        <w:autoSpaceDN w:val="0"/>
        <w:adjustRightInd w:val="0"/>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MOŻLIWOŚĆ JEDNEJ ODPOWIEDZI</w:t>
      </w:r>
    </w:p>
    <w:p w14:paraId="2819646A" w14:textId="77777777" w:rsidR="00DD662B" w:rsidRPr="0072047D" w:rsidRDefault="00DD662B" w:rsidP="0072047D">
      <w:pPr>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 xml:space="preserve">P3.5. Czy należy Pan/Pani do formalnych organizacji działających na obszarze działania LGD </w:t>
      </w:r>
      <w:r w:rsidR="00CF5649" w:rsidRPr="0072047D">
        <w:rPr>
          <w:rFonts w:asciiTheme="minorHAnsi" w:eastAsia="Calibri" w:hAnsiTheme="minorHAnsi"/>
          <w:b/>
          <w:sz w:val="22"/>
          <w:szCs w:val="22"/>
          <w:lang w:eastAsia="en-US"/>
        </w:rPr>
        <w:br/>
      </w:r>
      <w:r w:rsidRPr="0072047D">
        <w:rPr>
          <w:rFonts w:asciiTheme="minorHAnsi" w:eastAsia="Calibri" w:hAnsiTheme="minorHAnsi"/>
          <w:b/>
          <w:sz w:val="22"/>
          <w:szCs w:val="22"/>
          <w:lang w:eastAsia="en-US"/>
        </w:rPr>
        <w:t>(np. stowarzyszeń, fundacji, OSP)?</w:t>
      </w:r>
    </w:p>
    <w:p w14:paraId="712DF60B" w14:textId="77777777" w:rsidR="00DD662B" w:rsidRPr="0072047D" w:rsidRDefault="00DD662B" w:rsidP="0072047D">
      <w:pPr>
        <w:numPr>
          <w:ilvl w:val="0"/>
          <w:numId w:val="12"/>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tak</w:t>
      </w:r>
    </w:p>
    <w:p w14:paraId="0B450567" w14:textId="77777777" w:rsidR="00DD662B" w:rsidRPr="0072047D" w:rsidRDefault="00DD662B" w:rsidP="0072047D">
      <w:pPr>
        <w:numPr>
          <w:ilvl w:val="0"/>
          <w:numId w:val="12"/>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nie</w:t>
      </w:r>
    </w:p>
    <w:p w14:paraId="71ECE834" w14:textId="77777777" w:rsidR="00DD662B" w:rsidRPr="0072047D" w:rsidRDefault="00DD662B" w:rsidP="0072047D">
      <w:pPr>
        <w:spacing w:line="276" w:lineRule="auto"/>
        <w:rPr>
          <w:rFonts w:asciiTheme="minorHAnsi" w:eastAsia="Calibri" w:hAnsiTheme="minorHAnsi"/>
          <w:sz w:val="22"/>
          <w:szCs w:val="22"/>
          <w:lang w:eastAsia="en-US"/>
        </w:rPr>
      </w:pPr>
    </w:p>
    <w:p w14:paraId="2894FE0A" w14:textId="77777777" w:rsidR="00DD662B" w:rsidRPr="0072047D" w:rsidRDefault="00DD662B" w:rsidP="0072047D">
      <w:pPr>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POLE TEKSTOWE. FILTR: TYLKO JEŚLI P3.5. „Tak”.</w:t>
      </w:r>
    </w:p>
    <w:p w14:paraId="76E295E1" w14:textId="77777777" w:rsidR="00DD662B" w:rsidRPr="0072047D" w:rsidRDefault="00DD662B" w:rsidP="0072047D">
      <w:pPr>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P3.6. Proszę wymienić nazwę tej (tych) organizacji</w:t>
      </w:r>
      <w:r w:rsidR="00BD6FBD" w:rsidRPr="0072047D">
        <w:rPr>
          <w:rFonts w:asciiTheme="minorHAnsi" w:eastAsia="Calibri" w:hAnsiTheme="minorHAnsi"/>
          <w:b/>
          <w:sz w:val="22"/>
          <w:szCs w:val="22"/>
          <w:lang w:eastAsia="en-US"/>
        </w:rPr>
        <w:t>.</w:t>
      </w:r>
    </w:p>
    <w:p w14:paraId="6D9CC72E" w14:textId="77777777" w:rsidR="00DD662B" w:rsidRPr="0072047D" w:rsidRDefault="00DD662B" w:rsidP="0072047D">
      <w:pPr>
        <w:autoSpaceDE w:val="0"/>
        <w:autoSpaceDN w:val="0"/>
        <w:adjustRightInd w:val="0"/>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sz w:val="22"/>
          <w:szCs w:val="22"/>
          <w:lang w:eastAsia="en-US"/>
        </w:rPr>
        <w:t>……………………………………………………………………………………………………………………………………………………..</w:t>
      </w:r>
    </w:p>
    <w:p w14:paraId="32922606" w14:textId="77777777" w:rsidR="00DD662B" w:rsidRPr="0072047D" w:rsidRDefault="00DD662B" w:rsidP="0072047D">
      <w:pPr>
        <w:autoSpaceDE w:val="0"/>
        <w:autoSpaceDN w:val="0"/>
        <w:adjustRightInd w:val="0"/>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MOŻLIWOŚĆ JEDNEJ ODPOWIEDZI</w:t>
      </w:r>
    </w:p>
    <w:p w14:paraId="2BC986D4" w14:textId="77777777" w:rsidR="00DD662B" w:rsidRPr="0072047D" w:rsidRDefault="00DD662B" w:rsidP="0072047D">
      <w:pPr>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P3.7.Czy angażuje się Pan/Pani w zgłaszanie postulatów, próśb i żądań do władz lokalnych?</w:t>
      </w:r>
    </w:p>
    <w:p w14:paraId="6D4633E7" w14:textId="77777777" w:rsidR="00DD662B" w:rsidRPr="0072047D" w:rsidRDefault="00DD662B" w:rsidP="0072047D">
      <w:pPr>
        <w:numPr>
          <w:ilvl w:val="0"/>
          <w:numId w:val="13"/>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tak, samodzielnie</w:t>
      </w:r>
    </w:p>
    <w:p w14:paraId="39420A4C" w14:textId="77777777" w:rsidR="00DD662B" w:rsidRPr="0072047D" w:rsidRDefault="00DD662B" w:rsidP="0072047D">
      <w:pPr>
        <w:numPr>
          <w:ilvl w:val="0"/>
          <w:numId w:val="13"/>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tak, razem z innymi mieszkańcami</w:t>
      </w:r>
    </w:p>
    <w:p w14:paraId="3591D64F" w14:textId="77777777" w:rsidR="00DD662B" w:rsidRPr="0072047D" w:rsidRDefault="00DD662B" w:rsidP="0072047D">
      <w:pPr>
        <w:numPr>
          <w:ilvl w:val="0"/>
          <w:numId w:val="13"/>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tak, zarówno samodzielnie, jak i z innymi mieszkańcami</w:t>
      </w:r>
    </w:p>
    <w:p w14:paraId="36D7603A" w14:textId="77777777" w:rsidR="00DD662B" w:rsidRPr="0072047D" w:rsidRDefault="00DD662B" w:rsidP="0072047D">
      <w:pPr>
        <w:numPr>
          <w:ilvl w:val="0"/>
          <w:numId w:val="13"/>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nie</w:t>
      </w:r>
    </w:p>
    <w:p w14:paraId="7F936E81" w14:textId="77777777" w:rsidR="00DD662B" w:rsidRPr="0072047D" w:rsidRDefault="00DD662B" w:rsidP="0072047D">
      <w:pPr>
        <w:spacing w:line="276" w:lineRule="auto"/>
        <w:rPr>
          <w:rFonts w:asciiTheme="minorHAnsi" w:eastAsia="Calibri" w:hAnsiTheme="minorHAnsi"/>
          <w:b/>
          <w:color w:val="00B0F0"/>
          <w:sz w:val="22"/>
          <w:szCs w:val="22"/>
          <w:lang w:eastAsia="en-US"/>
        </w:rPr>
      </w:pPr>
    </w:p>
    <w:p w14:paraId="5603381C" w14:textId="77777777" w:rsidR="00DD662B" w:rsidRPr="0072047D" w:rsidRDefault="00DD662B" w:rsidP="0072047D">
      <w:pPr>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POLE TEKSTOWE. FILTR: TYLKO JEŚLI P3.7. „Tak”.</w:t>
      </w:r>
    </w:p>
    <w:p w14:paraId="548C5DB7" w14:textId="77777777" w:rsidR="00DD662B" w:rsidRPr="0072047D" w:rsidRDefault="00DD662B" w:rsidP="0072047D">
      <w:pPr>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P3.8. Proszę krótko scharakteryzować tematykę tych interwencji</w:t>
      </w:r>
      <w:r w:rsidR="00CF5649" w:rsidRPr="0072047D">
        <w:rPr>
          <w:rFonts w:asciiTheme="minorHAnsi" w:eastAsia="Calibri" w:hAnsiTheme="minorHAnsi"/>
          <w:b/>
          <w:sz w:val="22"/>
          <w:szCs w:val="22"/>
          <w:lang w:eastAsia="en-US"/>
        </w:rPr>
        <w:t>.</w:t>
      </w:r>
    </w:p>
    <w:p w14:paraId="27F423A0" w14:textId="77777777" w:rsidR="00DD662B" w:rsidRPr="0072047D" w:rsidRDefault="00DD662B" w:rsidP="0072047D">
      <w:pPr>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w:t>
      </w:r>
    </w:p>
    <w:p w14:paraId="5C078B6A" w14:textId="77777777" w:rsidR="00DD662B" w:rsidRPr="0072047D" w:rsidRDefault="00DD662B" w:rsidP="0072047D">
      <w:pPr>
        <w:autoSpaceDE w:val="0"/>
        <w:autoSpaceDN w:val="0"/>
        <w:adjustRightInd w:val="0"/>
        <w:spacing w:line="276" w:lineRule="auto"/>
        <w:rPr>
          <w:rFonts w:asciiTheme="minorHAnsi" w:eastAsia="Calibri" w:hAnsiTheme="minorHAnsi"/>
          <w:b/>
          <w:color w:val="00B0F0"/>
          <w:sz w:val="22"/>
          <w:szCs w:val="22"/>
          <w:lang w:eastAsia="en-US"/>
        </w:rPr>
      </w:pPr>
    </w:p>
    <w:p w14:paraId="287C36A1" w14:textId="77777777" w:rsidR="00DD662B" w:rsidRPr="0072047D" w:rsidRDefault="00DD662B" w:rsidP="0072047D">
      <w:pPr>
        <w:autoSpaceDE w:val="0"/>
        <w:autoSpaceDN w:val="0"/>
        <w:adjustRightInd w:val="0"/>
        <w:spacing w:line="276" w:lineRule="auto"/>
        <w:rPr>
          <w:rFonts w:asciiTheme="minorHAnsi" w:eastAsia="Calibri" w:hAnsiTheme="minorHAnsi"/>
          <w:b/>
          <w:sz w:val="22"/>
          <w:szCs w:val="22"/>
          <w:lang w:eastAsia="en-US"/>
        </w:rPr>
      </w:pPr>
      <w:r w:rsidRPr="0072047D">
        <w:rPr>
          <w:rFonts w:asciiTheme="minorHAnsi" w:eastAsia="Calibri" w:hAnsiTheme="minorHAnsi"/>
          <w:b/>
          <w:color w:val="00B0F0"/>
          <w:sz w:val="22"/>
          <w:szCs w:val="22"/>
          <w:lang w:eastAsia="en-US"/>
        </w:rPr>
        <w:t>PROG: MOŻLIWOŚĆ JEDNEJ ODPOWIEDZI</w:t>
      </w:r>
    </w:p>
    <w:p w14:paraId="40487F27" w14:textId="77777777" w:rsidR="00DD662B" w:rsidRPr="0072047D" w:rsidRDefault="00DD662B" w:rsidP="0072047D">
      <w:pPr>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P3.9. Proszę powiedzieć, która z poniższych opinii jest bliższa Pana/Pani poglądom?</w:t>
      </w:r>
    </w:p>
    <w:p w14:paraId="3842CBA4" w14:textId="29E30426" w:rsidR="00DD662B" w:rsidRPr="0072047D" w:rsidRDefault="00DD662B"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1.</w:t>
      </w:r>
      <w:r w:rsidR="000151E7">
        <w:rPr>
          <w:rFonts w:asciiTheme="minorHAnsi" w:eastAsia="Calibri" w:hAnsiTheme="minorHAnsi"/>
          <w:sz w:val="22"/>
          <w:szCs w:val="22"/>
          <w:lang w:eastAsia="en-US"/>
        </w:rPr>
        <w:t xml:space="preserve"> </w:t>
      </w:r>
      <w:r w:rsidRPr="0072047D">
        <w:rPr>
          <w:rFonts w:asciiTheme="minorHAnsi" w:eastAsia="Calibri" w:hAnsiTheme="minorHAnsi"/>
          <w:sz w:val="22"/>
          <w:szCs w:val="22"/>
          <w:lang w:eastAsia="en-US"/>
        </w:rPr>
        <w:t>Zaufanie do partnerów w interesach na ogół się opłaca</w:t>
      </w:r>
    </w:p>
    <w:p w14:paraId="758B2F90" w14:textId="2782F379" w:rsidR="00DD662B" w:rsidRPr="0072047D" w:rsidRDefault="00DD662B"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2.</w:t>
      </w:r>
      <w:r w:rsidR="000151E7">
        <w:rPr>
          <w:rFonts w:asciiTheme="minorHAnsi" w:eastAsia="Calibri" w:hAnsiTheme="minorHAnsi"/>
          <w:sz w:val="22"/>
          <w:szCs w:val="22"/>
          <w:lang w:eastAsia="en-US"/>
        </w:rPr>
        <w:t xml:space="preserve"> </w:t>
      </w:r>
      <w:r w:rsidRPr="0072047D">
        <w:rPr>
          <w:rFonts w:asciiTheme="minorHAnsi" w:eastAsia="Calibri" w:hAnsiTheme="minorHAnsi"/>
          <w:sz w:val="22"/>
          <w:szCs w:val="22"/>
          <w:lang w:eastAsia="en-US"/>
        </w:rPr>
        <w:t>Zaufanie do partnerów w interesach na ogół źle się kończy</w:t>
      </w:r>
    </w:p>
    <w:p w14:paraId="77AC911C" w14:textId="4779F9AF" w:rsidR="00DD662B" w:rsidRPr="0072047D" w:rsidRDefault="00D67119"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97.</w:t>
      </w:r>
      <w:r w:rsidR="000151E7">
        <w:rPr>
          <w:rFonts w:asciiTheme="minorHAnsi" w:eastAsia="Calibri" w:hAnsiTheme="minorHAnsi"/>
          <w:sz w:val="22"/>
          <w:szCs w:val="22"/>
          <w:lang w:eastAsia="en-US"/>
        </w:rPr>
        <w:t xml:space="preserve"> </w:t>
      </w:r>
      <w:r w:rsidR="00DD662B" w:rsidRPr="0072047D">
        <w:rPr>
          <w:rFonts w:asciiTheme="minorHAnsi" w:eastAsia="Calibri" w:hAnsiTheme="minorHAnsi"/>
          <w:sz w:val="22"/>
          <w:szCs w:val="22"/>
          <w:lang w:eastAsia="en-US"/>
        </w:rPr>
        <w:t>Trudno powiedzieć</w:t>
      </w:r>
    </w:p>
    <w:p w14:paraId="3247CB4B" w14:textId="77777777" w:rsidR="00DD662B" w:rsidRPr="0072047D" w:rsidRDefault="00DD662B" w:rsidP="0072047D">
      <w:pPr>
        <w:spacing w:line="276" w:lineRule="auto"/>
        <w:rPr>
          <w:rFonts w:asciiTheme="minorHAnsi" w:eastAsia="Calibri" w:hAnsiTheme="minorHAnsi"/>
          <w:b/>
          <w:sz w:val="22"/>
          <w:szCs w:val="22"/>
          <w:lang w:eastAsia="en-US"/>
        </w:rPr>
      </w:pPr>
    </w:p>
    <w:p w14:paraId="074EDA49" w14:textId="77777777" w:rsidR="00DD662B" w:rsidRPr="0072047D" w:rsidRDefault="00DD662B" w:rsidP="0072047D">
      <w:pPr>
        <w:spacing w:line="276" w:lineRule="auto"/>
        <w:rPr>
          <w:rFonts w:asciiTheme="minorHAnsi" w:eastAsia="Calibri" w:hAnsiTheme="minorHAnsi"/>
          <w:b/>
          <w:sz w:val="22"/>
          <w:szCs w:val="22"/>
          <w:lang w:eastAsia="en-US"/>
        </w:rPr>
      </w:pPr>
      <w:r w:rsidRPr="0072047D">
        <w:rPr>
          <w:rFonts w:asciiTheme="minorHAnsi" w:eastAsia="Calibri" w:hAnsiTheme="minorHAnsi"/>
          <w:b/>
          <w:color w:val="00B0F0"/>
          <w:sz w:val="22"/>
          <w:szCs w:val="22"/>
          <w:lang w:eastAsia="en-US"/>
        </w:rPr>
        <w:t>PROG: MOŻLIWOŚĆ JEDNEJ ODPOWIEDZI</w:t>
      </w:r>
    </w:p>
    <w:p w14:paraId="7718D46B" w14:textId="77777777" w:rsidR="00DD662B" w:rsidRPr="0072047D" w:rsidRDefault="00DD662B" w:rsidP="0072047D">
      <w:pPr>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P3.10. Czy powierzył(a)by Pan/Pani organizacjom pozarządowym realizację zadań publicznych?</w:t>
      </w:r>
    </w:p>
    <w:p w14:paraId="0E9A0C07" w14:textId="77777777" w:rsidR="00DD662B" w:rsidRPr="0072047D" w:rsidRDefault="00DD662B" w:rsidP="0072047D">
      <w:pPr>
        <w:numPr>
          <w:ilvl w:val="0"/>
          <w:numId w:val="16"/>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Tak, większość organizacji pozarządowych z powodzeniem wykonałaby zadania publiczne, które w tej chwili realizowane są przez administrację różnych szczebli</w:t>
      </w:r>
    </w:p>
    <w:p w14:paraId="46CC2576" w14:textId="77777777" w:rsidR="00DD662B" w:rsidRPr="0072047D" w:rsidRDefault="00DD662B" w:rsidP="0072047D">
      <w:pPr>
        <w:numPr>
          <w:ilvl w:val="0"/>
          <w:numId w:val="16"/>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Tak, ale tylko niektórym</w:t>
      </w:r>
    </w:p>
    <w:p w14:paraId="20C5ED32" w14:textId="77777777" w:rsidR="00DD662B" w:rsidRPr="0072047D" w:rsidRDefault="00DD662B" w:rsidP="0072047D">
      <w:pPr>
        <w:numPr>
          <w:ilvl w:val="0"/>
          <w:numId w:val="16"/>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Raczej nie</w:t>
      </w:r>
    </w:p>
    <w:p w14:paraId="64295C05" w14:textId="77777777" w:rsidR="00DD662B" w:rsidRPr="0072047D" w:rsidRDefault="00DD662B" w:rsidP="0072047D">
      <w:pPr>
        <w:numPr>
          <w:ilvl w:val="0"/>
          <w:numId w:val="16"/>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lastRenderedPageBreak/>
        <w:t>Zdecydowanie nie</w:t>
      </w:r>
    </w:p>
    <w:p w14:paraId="21BC2940" w14:textId="77777777" w:rsidR="00DD662B" w:rsidRPr="0072047D" w:rsidRDefault="00DD662B" w:rsidP="0072047D">
      <w:pPr>
        <w:spacing w:line="276" w:lineRule="auto"/>
        <w:rPr>
          <w:rFonts w:asciiTheme="minorHAnsi" w:eastAsia="Calibri" w:hAnsiTheme="minorHAnsi"/>
          <w:sz w:val="22"/>
          <w:szCs w:val="22"/>
          <w:lang w:eastAsia="en-US"/>
        </w:rPr>
      </w:pPr>
    </w:p>
    <w:p w14:paraId="4A873246" w14:textId="77777777" w:rsidR="00DD662B" w:rsidRPr="0072047D" w:rsidRDefault="00DD662B" w:rsidP="0072047D">
      <w:pPr>
        <w:autoSpaceDE w:val="0"/>
        <w:autoSpaceDN w:val="0"/>
        <w:adjustRightInd w:val="0"/>
        <w:spacing w:line="276" w:lineRule="auto"/>
        <w:rPr>
          <w:rFonts w:asciiTheme="minorHAnsi" w:eastAsia="Calibri" w:hAnsiTheme="minorHAnsi"/>
          <w:b/>
          <w:sz w:val="22"/>
          <w:szCs w:val="22"/>
          <w:lang w:eastAsia="en-US"/>
        </w:rPr>
      </w:pPr>
      <w:r w:rsidRPr="0072047D">
        <w:rPr>
          <w:rFonts w:asciiTheme="minorHAnsi" w:eastAsia="Calibri" w:hAnsiTheme="minorHAnsi"/>
          <w:b/>
          <w:color w:val="00B0F0"/>
          <w:sz w:val="22"/>
          <w:szCs w:val="22"/>
          <w:lang w:eastAsia="en-US"/>
        </w:rPr>
        <w:t>PROG: MOŻLIWOŚĆ JEDNEJ ODPOWIEDZI</w:t>
      </w:r>
    </w:p>
    <w:p w14:paraId="3FA07FD8" w14:textId="77777777" w:rsidR="00DD662B" w:rsidRPr="0072047D" w:rsidRDefault="00DD662B" w:rsidP="0072047D">
      <w:pPr>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P3.11. Czy w ciągu ostatnich dwunastu miesięcy poprzedzających badanie podejmował/a Pan/Pani indywidualnie nieodpłatne działania na rzecz społeczności lokalnej?</w:t>
      </w:r>
    </w:p>
    <w:p w14:paraId="0B556833" w14:textId="77777777" w:rsidR="00DD662B" w:rsidRPr="0072047D" w:rsidRDefault="00DD662B" w:rsidP="0072047D">
      <w:pPr>
        <w:tabs>
          <w:tab w:val="left" w:pos="567"/>
        </w:tabs>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1.</w:t>
      </w:r>
      <w:r w:rsidRPr="0072047D">
        <w:rPr>
          <w:rFonts w:asciiTheme="minorHAnsi" w:eastAsia="Calibri" w:hAnsiTheme="minorHAnsi"/>
          <w:sz w:val="22"/>
          <w:szCs w:val="22"/>
          <w:lang w:eastAsia="en-US"/>
        </w:rPr>
        <w:tab/>
        <w:t>Tak, robiłem/robiłam to regularnie</w:t>
      </w:r>
    </w:p>
    <w:p w14:paraId="668B2120" w14:textId="77777777" w:rsidR="00DD662B" w:rsidRPr="0072047D" w:rsidRDefault="00DD662B" w:rsidP="0072047D">
      <w:pPr>
        <w:tabs>
          <w:tab w:val="left" w:pos="567"/>
        </w:tabs>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2.</w:t>
      </w:r>
      <w:r w:rsidRPr="0072047D">
        <w:rPr>
          <w:rFonts w:asciiTheme="minorHAnsi" w:eastAsia="Calibri" w:hAnsiTheme="minorHAnsi"/>
          <w:sz w:val="22"/>
          <w:szCs w:val="22"/>
          <w:lang w:eastAsia="en-US"/>
        </w:rPr>
        <w:tab/>
        <w:t>Tak, angażowałem/</w:t>
      </w:r>
      <w:proofErr w:type="spellStart"/>
      <w:r w:rsidRPr="0072047D">
        <w:rPr>
          <w:rFonts w:asciiTheme="minorHAnsi" w:eastAsia="Calibri" w:hAnsiTheme="minorHAnsi"/>
          <w:sz w:val="22"/>
          <w:szCs w:val="22"/>
          <w:lang w:eastAsia="en-US"/>
        </w:rPr>
        <w:t>am</w:t>
      </w:r>
      <w:proofErr w:type="spellEnd"/>
      <w:r w:rsidRPr="0072047D">
        <w:rPr>
          <w:rFonts w:asciiTheme="minorHAnsi" w:eastAsia="Calibri" w:hAnsiTheme="minorHAnsi"/>
          <w:sz w:val="22"/>
          <w:szCs w:val="22"/>
          <w:lang w:eastAsia="en-US"/>
        </w:rPr>
        <w:t xml:space="preserve"> się w takie działania od czasu do czasu</w:t>
      </w:r>
    </w:p>
    <w:p w14:paraId="0282B619" w14:textId="77777777" w:rsidR="00DD662B" w:rsidRPr="0072047D" w:rsidRDefault="00DD662B" w:rsidP="0072047D">
      <w:pPr>
        <w:tabs>
          <w:tab w:val="left" w:pos="567"/>
        </w:tabs>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3.</w:t>
      </w:r>
      <w:r w:rsidRPr="0072047D">
        <w:rPr>
          <w:rFonts w:asciiTheme="minorHAnsi" w:eastAsia="Calibri" w:hAnsiTheme="minorHAnsi"/>
          <w:sz w:val="22"/>
          <w:szCs w:val="22"/>
          <w:lang w:eastAsia="en-US"/>
        </w:rPr>
        <w:tab/>
        <w:t>Rzadko podejmowałem/</w:t>
      </w:r>
      <w:proofErr w:type="spellStart"/>
      <w:r w:rsidRPr="0072047D">
        <w:rPr>
          <w:rFonts w:asciiTheme="minorHAnsi" w:eastAsia="Calibri" w:hAnsiTheme="minorHAnsi"/>
          <w:sz w:val="22"/>
          <w:szCs w:val="22"/>
          <w:lang w:eastAsia="en-US"/>
        </w:rPr>
        <w:t>am</w:t>
      </w:r>
      <w:proofErr w:type="spellEnd"/>
      <w:r w:rsidRPr="0072047D">
        <w:rPr>
          <w:rFonts w:asciiTheme="minorHAnsi" w:eastAsia="Calibri" w:hAnsiTheme="minorHAnsi"/>
          <w:sz w:val="22"/>
          <w:szCs w:val="22"/>
          <w:lang w:eastAsia="en-US"/>
        </w:rPr>
        <w:t xml:space="preserve"> tego typu aktywność</w:t>
      </w:r>
    </w:p>
    <w:p w14:paraId="6B909F04" w14:textId="77777777" w:rsidR="00DD662B" w:rsidRPr="0072047D" w:rsidRDefault="00DD662B" w:rsidP="0072047D">
      <w:pPr>
        <w:tabs>
          <w:tab w:val="left" w:pos="567"/>
        </w:tabs>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4.</w:t>
      </w:r>
      <w:r w:rsidRPr="0072047D">
        <w:rPr>
          <w:rFonts w:asciiTheme="minorHAnsi" w:eastAsia="Calibri" w:hAnsiTheme="minorHAnsi"/>
          <w:sz w:val="22"/>
          <w:szCs w:val="22"/>
          <w:lang w:eastAsia="en-US"/>
        </w:rPr>
        <w:tab/>
        <w:t>Nigdy nie angażowałem/</w:t>
      </w:r>
      <w:proofErr w:type="spellStart"/>
      <w:r w:rsidRPr="0072047D">
        <w:rPr>
          <w:rFonts w:asciiTheme="minorHAnsi" w:eastAsia="Calibri" w:hAnsiTheme="minorHAnsi"/>
          <w:sz w:val="22"/>
          <w:szCs w:val="22"/>
          <w:lang w:eastAsia="en-US"/>
        </w:rPr>
        <w:t>am</w:t>
      </w:r>
      <w:proofErr w:type="spellEnd"/>
      <w:r w:rsidRPr="0072047D">
        <w:rPr>
          <w:rFonts w:asciiTheme="minorHAnsi" w:eastAsia="Calibri" w:hAnsiTheme="minorHAnsi"/>
          <w:sz w:val="22"/>
          <w:szCs w:val="22"/>
          <w:lang w:eastAsia="en-US"/>
        </w:rPr>
        <w:t xml:space="preserve"> się w działania tego rodzaju</w:t>
      </w:r>
    </w:p>
    <w:p w14:paraId="263156AA" w14:textId="77777777" w:rsidR="00DD662B" w:rsidRPr="0072047D" w:rsidRDefault="00DD662B" w:rsidP="0072047D">
      <w:pPr>
        <w:spacing w:line="276" w:lineRule="auto"/>
        <w:rPr>
          <w:rFonts w:asciiTheme="minorHAnsi" w:eastAsia="Calibri" w:hAnsiTheme="minorHAnsi"/>
          <w:sz w:val="22"/>
          <w:szCs w:val="22"/>
          <w:lang w:eastAsia="en-US"/>
        </w:rPr>
      </w:pPr>
    </w:p>
    <w:p w14:paraId="4DD68C0D" w14:textId="77777777" w:rsidR="00DD662B" w:rsidRPr="0072047D" w:rsidRDefault="00DD662B" w:rsidP="0072047D">
      <w:pPr>
        <w:autoSpaceDE w:val="0"/>
        <w:autoSpaceDN w:val="0"/>
        <w:adjustRightInd w:val="0"/>
        <w:spacing w:line="276" w:lineRule="auto"/>
        <w:rPr>
          <w:rFonts w:asciiTheme="minorHAnsi" w:eastAsia="Calibri" w:hAnsiTheme="minorHAnsi"/>
          <w:b/>
          <w:sz w:val="22"/>
          <w:szCs w:val="22"/>
          <w:lang w:eastAsia="en-US"/>
        </w:rPr>
      </w:pPr>
      <w:r w:rsidRPr="0072047D">
        <w:rPr>
          <w:rFonts w:asciiTheme="minorHAnsi" w:eastAsia="Calibri" w:hAnsiTheme="minorHAnsi"/>
          <w:b/>
          <w:color w:val="00B0F0"/>
          <w:sz w:val="22"/>
          <w:szCs w:val="22"/>
          <w:lang w:eastAsia="en-US"/>
        </w:rPr>
        <w:t>PROG: MOŻLIWOŚĆ JEDNEJ ODPOWIEDZI W KAŻDYM WIERSZU</w:t>
      </w:r>
    </w:p>
    <w:p w14:paraId="3AC7B5D3" w14:textId="77777777" w:rsidR="00DD662B" w:rsidRPr="0072047D" w:rsidRDefault="00DD662B" w:rsidP="0072047D">
      <w:pPr>
        <w:spacing w:line="276" w:lineRule="auto"/>
        <w:rPr>
          <w:rFonts w:asciiTheme="minorHAnsi" w:eastAsia="Calibri" w:hAnsiTheme="minorHAnsi"/>
          <w:b/>
          <w:color w:val="000000"/>
          <w:sz w:val="22"/>
          <w:szCs w:val="22"/>
          <w:lang w:eastAsia="en-US"/>
        </w:rPr>
      </w:pPr>
      <w:r w:rsidRPr="0072047D">
        <w:rPr>
          <w:rFonts w:asciiTheme="minorHAnsi" w:eastAsia="Calibri" w:hAnsiTheme="minorHAnsi"/>
          <w:b/>
          <w:color w:val="000000"/>
          <w:sz w:val="22"/>
          <w:szCs w:val="22"/>
          <w:lang w:eastAsia="en-US"/>
        </w:rPr>
        <w:t>P3.12. Czy bierze Pan/</w:t>
      </w:r>
      <w:r w:rsidR="00CF5649" w:rsidRPr="0072047D">
        <w:rPr>
          <w:rFonts w:asciiTheme="minorHAnsi" w:eastAsia="Calibri" w:hAnsiTheme="minorHAnsi"/>
          <w:b/>
          <w:color w:val="000000"/>
          <w:sz w:val="22"/>
          <w:szCs w:val="22"/>
          <w:lang w:eastAsia="en-US"/>
        </w:rPr>
        <w:t>Pan</w:t>
      </w:r>
      <w:r w:rsidRPr="0072047D">
        <w:rPr>
          <w:rFonts w:asciiTheme="minorHAnsi" w:eastAsia="Calibri" w:hAnsiTheme="minorHAnsi"/>
          <w:b/>
          <w:color w:val="000000"/>
          <w:sz w:val="22"/>
          <w:szCs w:val="22"/>
          <w:lang w:eastAsia="en-US"/>
        </w:rPr>
        <w:t>i udział w następujących formach aktywności</w:t>
      </w:r>
      <w:r w:rsidR="00CF5649" w:rsidRPr="0072047D">
        <w:rPr>
          <w:rFonts w:asciiTheme="minorHAnsi" w:eastAsia="Calibri" w:hAnsiTheme="minorHAnsi"/>
          <w:b/>
          <w:color w:val="000000"/>
          <w:sz w:val="22"/>
          <w:szCs w:val="22"/>
          <w:lang w:eastAsia="en-US"/>
        </w:rPr>
        <w:t>:</w:t>
      </w:r>
    </w:p>
    <w:tbl>
      <w:tblPr>
        <w:tblStyle w:val="Tabela-Siatka1"/>
        <w:tblW w:w="9180" w:type="dxa"/>
        <w:tblInd w:w="108" w:type="dxa"/>
        <w:tblLayout w:type="fixed"/>
        <w:tblLook w:val="04A0" w:firstRow="1" w:lastRow="0" w:firstColumn="1" w:lastColumn="0" w:noHBand="0" w:noVBand="1"/>
      </w:tblPr>
      <w:tblGrid>
        <w:gridCol w:w="4678"/>
        <w:gridCol w:w="992"/>
        <w:gridCol w:w="1276"/>
        <w:gridCol w:w="1418"/>
        <w:gridCol w:w="816"/>
      </w:tblGrid>
      <w:tr w:rsidR="00DD662B" w:rsidRPr="00F525A7" w14:paraId="0E7059A6" w14:textId="77777777" w:rsidTr="003D5F4F">
        <w:trPr>
          <w:trHeight w:val="184"/>
          <w:tblHeader/>
        </w:trPr>
        <w:tc>
          <w:tcPr>
            <w:tcW w:w="4678" w:type="dxa"/>
            <w:shd w:val="clear" w:color="auto" w:fill="002060"/>
          </w:tcPr>
          <w:p w14:paraId="1A973719" w14:textId="77777777" w:rsidR="00DD662B" w:rsidRPr="00F525A7" w:rsidRDefault="00DD662B" w:rsidP="0072047D">
            <w:pPr>
              <w:spacing w:line="276" w:lineRule="auto"/>
              <w:rPr>
                <w:rFonts w:asciiTheme="minorHAnsi" w:eastAsia="Calibri" w:hAnsiTheme="minorHAnsi"/>
                <w:b/>
                <w:sz w:val="20"/>
                <w:szCs w:val="20"/>
              </w:rPr>
            </w:pPr>
            <w:r w:rsidRPr="00F525A7">
              <w:rPr>
                <w:rFonts w:asciiTheme="minorHAnsi" w:eastAsia="Calibri" w:hAnsiTheme="minorHAnsi"/>
                <w:b/>
                <w:sz w:val="20"/>
                <w:szCs w:val="20"/>
              </w:rPr>
              <w:t>Rodzaj aktywności / częstość</w:t>
            </w:r>
          </w:p>
        </w:tc>
        <w:tc>
          <w:tcPr>
            <w:tcW w:w="992" w:type="dxa"/>
            <w:shd w:val="clear" w:color="auto" w:fill="002060"/>
          </w:tcPr>
          <w:p w14:paraId="36296C96" w14:textId="77777777" w:rsidR="00DD662B" w:rsidRPr="00F525A7" w:rsidRDefault="00DD662B" w:rsidP="0072047D">
            <w:pPr>
              <w:spacing w:line="276" w:lineRule="auto"/>
              <w:jc w:val="center"/>
              <w:rPr>
                <w:rFonts w:asciiTheme="minorHAnsi" w:eastAsia="Calibri" w:hAnsiTheme="minorHAnsi"/>
                <w:b/>
                <w:sz w:val="20"/>
                <w:szCs w:val="20"/>
              </w:rPr>
            </w:pPr>
            <w:r w:rsidRPr="00F525A7">
              <w:rPr>
                <w:rFonts w:asciiTheme="minorHAnsi" w:eastAsia="Calibri" w:hAnsiTheme="minorHAnsi"/>
                <w:b/>
                <w:sz w:val="20"/>
                <w:szCs w:val="20"/>
              </w:rPr>
              <w:t>Często</w:t>
            </w:r>
          </w:p>
        </w:tc>
        <w:tc>
          <w:tcPr>
            <w:tcW w:w="1276" w:type="dxa"/>
            <w:shd w:val="clear" w:color="auto" w:fill="002060"/>
          </w:tcPr>
          <w:p w14:paraId="6E377A4D" w14:textId="77777777" w:rsidR="00DD662B" w:rsidRPr="00F525A7" w:rsidRDefault="00DD662B" w:rsidP="0072047D">
            <w:pPr>
              <w:spacing w:line="276" w:lineRule="auto"/>
              <w:jc w:val="center"/>
              <w:rPr>
                <w:rFonts w:asciiTheme="minorHAnsi" w:eastAsia="Calibri" w:hAnsiTheme="minorHAnsi"/>
                <w:b/>
                <w:sz w:val="20"/>
                <w:szCs w:val="20"/>
              </w:rPr>
            </w:pPr>
            <w:r w:rsidRPr="00F525A7">
              <w:rPr>
                <w:rFonts w:asciiTheme="minorHAnsi" w:eastAsia="Calibri" w:hAnsiTheme="minorHAnsi"/>
                <w:b/>
                <w:sz w:val="20"/>
                <w:szCs w:val="20"/>
              </w:rPr>
              <w:t>Od czasu do czasu</w:t>
            </w:r>
          </w:p>
        </w:tc>
        <w:tc>
          <w:tcPr>
            <w:tcW w:w="1418" w:type="dxa"/>
            <w:shd w:val="clear" w:color="auto" w:fill="002060"/>
          </w:tcPr>
          <w:p w14:paraId="615BC492" w14:textId="77777777" w:rsidR="00DD662B" w:rsidRPr="00F525A7" w:rsidRDefault="00DD662B" w:rsidP="0072047D">
            <w:pPr>
              <w:spacing w:line="276" w:lineRule="auto"/>
              <w:jc w:val="center"/>
              <w:rPr>
                <w:rFonts w:asciiTheme="minorHAnsi" w:eastAsia="Calibri" w:hAnsiTheme="minorHAnsi"/>
                <w:b/>
                <w:sz w:val="20"/>
                <w:szCs w:val="20"/>
              </w:rPr>
            </w:pPr>
            <w:r w:rsidRPr="00F525A7">
              <w:rPr>
                <w:rFonts w:asciiTheme="minorHAnsi" w:eastAsia="Calibri" w:hAnsiTheme="minorHAnsi"/>
                <w:b/>
                <w:sz w:val="20"/>
                <w:szCs w:val="20"/>
              </w:rPr>
              <w:t>Sporadycznie</w:t>
            </w:r>
          </w:p>
        </w:tc>
        <w:tc>
          <w:tcPr>
            <w:tcW w:w="816" w:type="dxa"/>
            <w:shd w:val="clear" w:color="auto" w:fill="002060"/>
          </w:tcPr>
          <w:p w14:paraId="189104C3" w14:textId="77777777" w:rsidR="00DD662B" w:rsidRPr="00F525A7" w:rsidRDefault="00DD662B" w:rsidP="0072047D">
            <w:pPr>
              <w:spacing w:line="276" w:lineRule="auto"/>
              <w:jc w:val="center"/>
              <w:rPr>
                <w:rFonts w:asciiTheme="minorHAnsi" w:eastAsia="Calibri" w:hAnsiTheme="minorHAnsi"/>
                <w:b/>
                <w:sz w:val="20"/>
                <w:szCs w:val="20"/>
              </w:rPr>
            </w:pPr>
            <w:r w:rsidRPr="00F525A7">
              <w:rPr>
                <w:rFonts w:asciiTheme="minorHAnsi" w:eastAsia="Calibri" w:hAnsiTheme="minorHAnsi"/>
                <w:b/>
                <w:sz w:val="20"/>
                <w:szCs w:val="20"/>
              </w:rPr>
              <w:t>Nigdy</w:t>
            </w:r>
          </w:p>
        </w:tc>
      </w:tr>
      <w:tr w:rsidR="00DD662B" w:rsidRPr="00F525A7" w14:paraId="2EF23227" w14:textId="77777777" w:rsidTr="00D47B40">
        <w:trPr>
          <w:trHeight w:val="262"/>
        </w:trPr>
        <w:tc>
          <w:tcPr>
            <w:tcW w:w="4678" w:type="dxa"/>
            <w:tcBorders>
              <w:bottom w:val="single" w:sz="4" w:space="0" w:color="auto"/>
            </w:tcBorders>
          </w:tcPr>
          <w:p w14:paraId="072C009D" w14:textId="77777777" w:rsidR="00DD662B" w:rsidRPr="00F525A7" w:rsidRDefault="00DD662B"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P3.12.1 Udział w konsultacjach organizowanych przez urząd gminy</w:t>
            </w:r>
          </w:p>
        </w:tc>
        <w:tc>
          <w:tcPr>
            <w:tcW w:w="992" w:type="dxa"/>
            <w:tcBorders>
              <w:bottom w:val="single" w:sz="4" w:space="0" w:color="auto"/>
            </w:tcBorders>
            <w:vAlign w:val="center"/>
          </w:tcPr>
          <w:p w14:paraId="3E202934"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4</w:t>
            </w:r>
          </w:p>
        </w:tc>
        <w:tc>
          <w:tcPr>
            <w:tcW w:w="1276" w:type="dxa"/>
            <w:tcBorders>
              <w:bottom w:val="single" w:sz="4" w:space="0" w:color="auto"/>
            </w:tcBorders>
            <w:vAlign w:val="center"/>
          </w:tcPr>
          <w:p w14:paraId="72D98322"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3</w:t>
            </w:r>
          </w:p>
        </w:tc>
        <w:tc>
          <w:tcPr>
            <w:tcW w:w="1418" w:type="dxa"/>
            <w:tcBorders>
              <w:bottom w:val="single" w:sz="4" w:space="0" w:color="auto"/>
            </w:tcBorders>
            <w:vAlign w:val="center"/>
          </w:tcPr>
          <w:p w14:paraId="1D88A7FD"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2</w:t>
            </w:r>
          </w:p>
        </w:tc>
        <w:tc>
          <w:tcPr>
            <w:tcW w:w="816" w:type="dxa"/>
            <w:tcBorders>
              <w:bottom w:val="single" w:sz="4" w:space="0" w:color="auto"/>
            </w:tcBorders>
            <w:vAlign w:val="center"/>
          </w:tcPr>
          <w:p w14:paraId="1EA15979"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1</w:t>
            </w:r>
          </w:p>
        </w:tc>
      </w:tr>
      <w:tr w:rsidR="00DD662B" w:rsidRPr="00F525A7" w14:paraId="08FD6CD0" w14:textId="77777777" w:rsidTr="00D47B40">
        <w:trPr>
          <w:trHeight w:val="60"/>
        </w:trPr>
        <w:tc>
          <w:tcPr>
            <w:tcW w:w="4678" w:type="dxa"/>
            <w:tcBorders>
              <w:top w:val="single" w:sz="4" w:space="0" w:color="auto"/>
              <w:bottom w:val="single" w:sz="4" w:space="0" w:color="auto"/>
            </w:tcBorders>
          </w:tcPr>
          <w:p w14:paraId="1C7AC8AE" w14:textId="77777777" w:rsidR="00DD662B" w:rsidRPr="00F525A7" w:rsidRDefault="00DD662B"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P3.12.2 Spotkania z radnymi</w:t>
            </w:r>
          </w:p>
        </w:tc>
        <w:tc>
          <w:tcPr>
            <w:tcW w:w="992" w:type="dxa"/>
            <w:tcBorders>
              <w:top w:val="single" w:sz="4" w:space="0" w:color="auto"/>
              <w:bottom w:val="single" w:sz="4" w:space="0" w:color="auto"/>
            </w:tcBorders>
            <w:vAlign w:val="center"/>
          </w:tcPr>
          <w:p w14:paraId="2D716BC4"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4</w:t>
            </w:r>
          </w:p>
        </w:tc>
        <w:tc>
          <w:tcPr>
            <w:tcW w:w="1276" w:type="dxa"/>
            <w:tcBorders>
              <w:top w:val="single" w:sz="4" w:space="0" w:color="auto"/>
              <w:bottom w:val="single" w:sz="4" w:space="0" w:color="auto"/>
            </w:tcBorders>
            <w:vAlign w:val="center"/>
          </w:tcPr>
          <w:p w14:paraId="73400CA6"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3</w:t>
            </w:r>
          </w:p>
        </w:tc>
        <w:tc>
          <w:tcPr>
            <w:tcW w:w="1418" w:type="dxa"/>
            <w:tcBorders>
              <w:top w:val="single" w:sz="4" w:space="0" w:color="auto"/>
              <w:bottom w:val="single" w:sz="4" w:space="0" w:color="auto"/>
            </w:tcBorders>
            <w:vAlign w:val="center"/>
          </w:tcPr>
          <w:p w14:paraId="7B324352"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2</w:t>
            </w:r>
          </w:p>
        </w:tc>
        <w:tc>
          <w:tcPr>
            <w:tcW w:w="816" w:type="dxa"/>
            <w:tcBorders>
              <w:top w:val="single" w:sz="4" w:space="0" w:color="auto"/>
              <w:bottom w:val="single" w:sz="4" w:space="0" w:color="auto"/>
            </w:tcBorders>
            <w:vAlign w:val="center"/>
          </w:tcPr>
          <w:p w14:paraId="524DAD47"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1</w:t>
            </w:r>
          </w:p>
        </w:tc>
      </w:tr>
      <w:tr w:rsidR="00DD662B" w:rsidRPr="00F525A7" w14:paraId="50689BFD" w14:textId="77777777" w:rsidTr="00D47B40">
        <w:trPr>
          <w:trHeight w:val="137"/>
        </w:trPr>
        <w:tc>
          <w:tcPr>
            <w:tcW w:w="4678" w:type="dxa"/>
            <w:tcBorders>
              <w:top w:val="single" w:sz="4" w:space="0" w:color="auto"/>
              <w:bottom w:val="single" w:sz="4" w:space="0" w:color="auto"/>
            </w:tcBorders>
          </w:tcPr>
          <w:p w14:paraId="7D44303D" w14:textId="77777777" w:rsidR="00DD662B" w:rsidRPr="00F525A7" w:rsidRDefault="00DD662B"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P3.12.3 Podpisanie petycji lub protestu</w:t>
            </w:r>
          </w:p>
        </w:tc>
        <w:tc>
          <w:tcPr>
            <w:tcW w:w="992" w:type="dxa"/>
            <w:tcBorders>
              <w:top w:val="single" w:sz="4" w:space="0" w:color="auto"/>
              <w:bottom w:val="single" w:sz="4" w:space="0" w:color="auto"/>
            </w:tcBorders>
            <w:vAlign w:val="center"/>
          </w:tcPr>
          <w:p w14:paraId="3BFB9BB5"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4</w:t>
            </w:r>
          </w:p>
        </w:tc>
        <w:tc>
          <w:tcPr>
            <w:tcW w:w="1276" w:type="dxa"/>
            <w:tcBorders>
              <w:top w:val="single" w:sz="4" w:space="0" w:color="auto"/>
              <w:bottom w:val="single" w:sz="4" w:space="0" w:color="auto"/>
            </w:tcBorders>
            <w:vAlign w:val="center"/>
          </w:tcPr>
          <w:p w14:paraId="3E9138DC"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3</w:t>
            </w:r>
          </w:p>
        </w:tc>
        <w:tc>
          <w:tcPr>
            <w:tcW w:w="1418" w:type="dxa"/>
            <w:tcBorders>
              <w:top w:val="single" w:sz="4" w:space="0" w:color="auto"/>
              <w:bottom w:val="single" w:sz="4" w:space="0" w:color="auto"/>
            </w:tcBorders>
            <w:vAlign w:val="center"/>
          </w:tcPr>
          <w:p w14:paraId="643F1C0C"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2</w:t>
            </w:r>
          </w:p>
        </w:tc>
        <w:tc>
          <w:tcPr>
            <w:tcW w:w="816" w:type="dxa"/>
            <w:tcBorders>
              <w:top w:val="single" w:sz="4" w:space="0" w:color="auto"/>
              <w:bottom w:val="single" w:sz="4" w:space="0" w:color="auto"/>
            </w:tcBorders>
            <w:vAlign w:val="center"/>
          </w:tcPr>
          <w:p w14:paraId="6423E72D"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1</w:t>
            </w:r>
          </w:p>
        </w:tc>
      </w:tr>
      <w:tr w:rsidR="00DD662B" w:rsidRPr="00F525A7" w14:paraId="7C634B0E" w14:textId="77777777" w:rsidTr="00D47B40">
        <w:trPr>
          <w:trHeight w:val="156"/>
        </w:trPr>
        <w:tc>
          <w:tcPr>
            <w:tcW w:w="4678" w:type="dxa"/>
            <w:tcBorders>
              <w:top w:val="single" w:sz="4" w:space="0" w:color="auto"/>
              <w:bottom w:val="single" w:sz="4" w:space="0" w:color="auto"/>
            </w:tcBorders>
          </w:tcPr>
          <w:p w14:paraId="58350F4D" w14:textId="77777777" w:rsidR="00DD662B" w:rsidRPr="00F525A7" w:rsidRDefault="00DD662B"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P3.12.4 Udział w demonstracji</w:t>
            </w:r>
          </w:p>
        </w:tc>
        <w:tc>
          <w:tcPr>
            <w:tcW w:w="992" w:type="dxa"/>
            <w:tcBorders>
              <w:top w:val="single" w:sz="4" w:space="0" w:color="auto"/>
              <w:bottom w:val="single" w:sz="4" w:space="0" w:color="auto"/>
            </w:tcBorders>
            <w:vAlign w:val="center"/>
          </w:tcPr>
          <w:p w14:paraId="0698E760"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4</w:t>
            </w:r>
          </w:p>
        </w:tc>
        <w:tc>
          <w:tcPr>
            <w:tcW w:w="1276" w:type="dxa"/>
            <w:tcBorders>
              <w:top w:val="single" w:sz="4" w:space="0" w:color="auto"/>
              <w:bottom w:val="single" w:sz="4" w:space="0" w:color="auto"/>
            </w:tcBorders>
            <w:vAlign w:val="center"/>
          </w:tcPr>
          <w:p w14:paraId="32F0FEA8"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3</w:t>
            </w:r>
          </w:p>
        </w:tc>
        <w:tc>
          <w:tcPr>
            <w:tcW w:w="1418" w:type="dxa"/>
            <w:tcBorders>
              <w:top w:val="single" w:sz="4" w:space="0" w:color="auto"/>
              <w:bottom w:val="single" w:sz="4" w:space="0" w:color="auto"/>
            </w:tcBorders>
            <w:vAlign w:val="center"/>
          </w:tcPr>
          <w:p w14:paraId="62663005"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2</w:t>
            </w:r>
          </w:p>
        </w:tc>
        <w:tc>
          <w:tcPr>
            <w:tcW w:w="816" w:type="dxa"/>
            <w:tcBorders>
              <w:top w:val="single" w:sz="4" w:space="0" w:color="auto"/>
              <w:bottom w:val="single" w:sz="4" w:space="0" w:color="auto"/>
            </w:tcBorders>
            <w:vAlign w:val="center"/>
          </w:tcPr>
          <w:p w14:paraId="054D2A7A"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1</w:t>
            </w:r>
          </w:p>
        </w:tc>
      </w:tr>
      <w:tr w:rsidR="00DD662B" w:rsidRPr="00F525A7" w14:paraId="3EAF83E0" w14:textId="77777777" w:rsidTr="00D47B40">
        <w:trPr>
          <w:trHeight w:val="318"/>
        </w:trPr>
        <w:tc>
          <w:tcPr>
            <w:tcW w:w="4678" w:type="dxa"/>
            <w:tcBorders>
              <w:top w:val="single" w:sz="4" w:space="0" w:color="auto"/>
              <w:bottom w:val="single" w:sz="4" w:space="0" w:color="auto"/>
            </w:tcBorders>
          </w:tcPr>
          <w:p w14:paraId="084355E5" w14:textId="77777777" w:rsidR="00DD662B" w:rsidRPr="00F525A7" w:rsidRDefault="00DD662B"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P3.12.</w:t>
            </w:r>
            <w:r w:rsidR="00D47B40" w:rsidRPr="00F525A7">
              <w:rPr>
                <w:rFonts w:asciiTheme="minorHAnsi" w:eastAsia="Calibri" w:hAnsiTheme="minorHAnsi"/>
                <w:sz w:val="20"/>
                <w:szCs w:val="20"/>
              </w:rPr>
              <w:t>5</w:t>
            </w:r>
            <w:r w:rsidRPr="00F525A7">
              <w:rPr>
                <w:rFonts w:asciiTheme="minorHAnsi" w:eastAsia="Calibri" w:hAnsiTheme="minorHAnsi"/>
                <w:sz w:val="20"/>
                <w:szCs w:val="20"/>
              </w:rPr>
              <w:t xml:space="preserve"> Przekazanie 1% dla organizacji pożytku publicznego</w:t>
            </w:r>
          </w:p>
        </w:tc>
        <w:tc>
          <w:tcPr>
            <w:tcW w:w="992" w:type="dxa"/>
            <w:tcBorders>
              <w:top w:val="single" w:sz="4" w:space="0" w:color="auto"/>
              <w:bottom w:val="single" w:sz="4" w:space="0" w:color="auto"/>
            </w:tcBorders>
            <w:vAlign w:val="center"/>
          </w:tcPr>
          <w:p w14:paraId="1A42E4C5"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4</w:t>
            </w:r>
          </w:p>
        </w:tc>
        <w:tc>
          <w:tcPr>
            <w:tcW w:w="1276" w:type="dxa"/>
            <w:tcBorders>
              <w:top w:val="single" w:sz="4" w:space="0" w:color="auto"/>
              <w:bottom w:val="single" w:sz="4" w:space="0" w:color="auto"/>
            </w:tcBorders>
            <w:vAlign w:val="center"/>
          </w:tcPr>
          <w:p w14:paraId="134F2459"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3</w:t>
            </w:r>
          </w:p>
        </w:tc>
        <w:tc>
          <w:tcPr>
            <w:tcW w:w="1418" w:type="dxa"/>
            <w:tcBorders>
              <w:top w:val="single" w:sz="4" w:space="0" w:color="auto"/>
              <w:bottom w:val="single" w:sz="4" w:space="0" w:color="auto"/>
            </w:tcBorders>
            <w:vAlign w:val="center"/>
          </w:tcPr>
          <w:p w14:paraId="5E322872"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2</w:t>
            </w:r>
          </w:p>
        </w:tc>
        <w:tc>
          <w:tcPr>
            <w:tcW w:w="816" w:type="dxa"/>
            <w:tcBorders>
              <w:top w:val="single" w:sz="4" w:space="0" w:color="auto"/>
              <w:bottom w:val="single" w:sz="4" w:space="0" w:color="auto"/>
            </w:tcBorders>
            <w:vAlign w:val="center"/>
          </w:tcPr>
          <w:p w14:paraId="45468D82"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1</w:t>
            </w:r>
          </w:p>
        </w:tc>
      </w:tr>
      <w:tr w:rsidR="00DD662B" w:rsidRPr="00F525A7" w14:paraId="6980F31A" w14:textId="77777777" w:rsidTr="00D47B40">
        <w:trPr>
          <w:trHeight w:val="252"/>
        </w:trPr>
        <w:tc>
          <w:tcPr>
            <w:tcW w:w="4678" w:type="dxa"/>
            <w:tcBorders>
              <w:top w:val="single" w:sz="4" w:space="0" w:color="auto"/>
              <w:bottom w:val="single" w:sz="4" w:space="0" w:color="auto"/>
            </w:tcBorders>
          </w:tcPr>
          <w:p w14:paraId="6E63056F" w14:textId="77777777" w:rsidR="00DD662B" w:rsidRPr="00F525A7" w:rsidRDefault="00DD662B"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 xml:space="preserve">P3.12.6 Wolontariat </w:t>
            </w:r>
          </w:p>
        </w:tc>
        <w:tc>
          <w:tcPr>
            <w:tcW w:w="992" w:type="dxa"/>
            <w:tcBorders>
              <w:top w:val="single" w:sz="4" w:space="0" w:color="auto"/>
              <w:bottom w:val="single" w:sz="4" w:space="0" w:color="auto"/>
            </w:tcBorders>
            <w:vAlign w:val="center"/>
          </w:tcPr>
          <w:p w14:paraId="67D46417"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4</w:t>
            </w:r>
          </w:p>
        </w:tc>
        <w:tc>
          <w:tcPr>
            <w:tcW w:w="1276" w:type="dxa"/>
            <w:tcBorders>
              <w:top w:val="single" w:sz="4" w:space="0" w:color="auto"/>
              <w:bottom w:val="single" w:sz="4" w:space="0" w:color="auto"/>
            </w:tcBorders>
            <w:vAlign w:val="center"/>
          </w:tcPr>
          <w:p w14:paraId="5A10AE6E"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3</w:t>
            </w:r>
          </w:p>
        </w:tc>
        <w:tc>
          <w:tcPr>
            <w:tcW w:w="1418" w:type="dxa"/>
            <w:tcBorders>
              <w:top w:val="single" w:sz="4" w:space="0" w:color="auto"/>
              <w:bottom w:val="single" w:sz="4" w:space="0" w:color="auto"/>
            </w:tcBorders>
            <w:vAlign w:val="center"/>
          </w:tcPr>
          <w:p w14:paraId="4D009743"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2</w:t>
            </w:r>
          </w:p>
        </w:tc>
        <w:tc>
          <w:tcPr>
            <w:tcW w:w="816" w:type="dxa"/>
            <w:tcBorders>
              <w:top w:val="single" w:sz="4" w:space="0" w:color="auto"/>
              <w:bottom w:val="single" w:sz="4" w:space="0" w:color="auto"/>
            </w:tcBorders>
            <w:vAlign w:val="center"/>
          </w:tcPr>
          <w:p w14:paraId="2AB7D55C"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1</w:t>
            </w:r>
          </w:p>
        </w:tc>
      </w:tr>
      <w:tr w:rsidR="00DD662B" w:rsidRPr="00F525A7" w14:paraId="4E21FF6B" w14:textId="77777777" w:rsidTr="00D47B40">
        <w:trPr>
          <w:trHeight w:val="212"/>
        </w:trPr>
        <w:tc>
          <w:tcPr>
            <w:tcW w:w="4678" w:type="dxa"/>
            <w:tcBorders>
              <w:top w:val="single" w:sz="4" w:space="0" w:color="auto"/>
              <w:bottom w:val="single" w:sz="4" w:space="0" w:color="auto"/>
            </w:tcBorders>
          </w:tcPr>
          <w:p w14:paraId="12FB0DA1" w14:textId="77777777" w:rsidR="00DD662B" w:rsidRPr="00F525A7" w:rsidRDefault="00DD662B"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P3.12.7 Udział w spotkaniach organizowanych przez urząd gminy</w:t>
            </w:r>
          </w:p>
        </w:tc>
        <w:tc>
          <w:tcPr>
            <w:tcW w:w="992" w:type="dxa"/>
            <w:tcBorders>
              <w:top w:val="single" w:sz="4" w:space="0" w:color="auto"/>
              <w:bottom w:val="single" w:sz="4" w:space="0" w:color="auto"/>
            </w:tcBorders>
            <w:vAlign w:val="center"/>
          </w:tcPr>
          <w:p w14:paraId="4446A384"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4</w:t>
            </w:r>
          </w:p>
        </w:tc>
        <w:tc>
          <w:tcPr>
            <w:tcW w:w="1276" w:type="dxa"/>
            <w:tcBorders>
              <w:top w:val="single" w:sz="4" w:space="0" w:color="auto"/>
              <w:bottom w:val="single" w:sz="4" w:space="0" w:color="auto"/>
            </w:tcBorders>
            <w:vAlign w:val="center"/>
          </w:tcPr>
          <w:p w14:paraId="64FBEA79"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3</w:t>
            </w:r>
          </w:p>
        </w:tc>
        <w:tc>
          <w:tcPr>
            <w:tcW w:w="1418" w:type="dxa"/>
            <w:tcBorders>
              <w:top w:val="single" w:sz="4" w:space="0" w:color="auto"/>
              <w:bottom w:val="single" w:sz="4" w:space="0" w:color="auto"/>
            </w:tcBorders>
            <w:vAlign w:val="center"/>
          </w:tcPr>
          <w:p w14:paraId="2F5F16E6"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2</w:t>
            </w:r>
          </w:p>
        </w:tc>
        <w:tc>
          <w:tcPr>
            <w:tcW w:w="816" w:type="dxa"/>
            <w:tcBorders>
              <w:top w:val="single" w:sz="4" w:space="0" w:color="auto"/>
              <w:bottom w:val="single" w:sz="4" w:space="0" w:color="auto"/>
            </w:tcBorders>
            <w:vAlign w:val="center"/>
          </w:tcPr>
          <w:p w14:paraId="6DFE4174"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1</w:t>
            </w:r>
          </w:p>
        </w:tc>
      </w:tr>
      <w:tr w:rsidR="00DD662B" w:rsidRPr="00F525A7" w14:paraId="1EAFA1E3" w14:textId="77777777" w:rsidTr="00D47B40">
        <w:trPr>
          <w:trHeight w:val="346"/>
        </w:trPr>
        <w:tc>
          <w:tcPr>
            <w:tcW w:w="4678" w:type="dxa"/>
            <w:tcBorders>
              <w:top w:val="single" w:sz="4" w:space="0" w:color="auto"/>
              <w:bottom w:val="single" w:sz="4" w:space="0" w:color="auto"/>
            </w:tcBorders>
          </w:tcPr>
          <w:p w14:paraId="09508484" w14:textId="77777777" w:rsidR="00DD662B" w:rsidRPr="00F525A7" w:rsidRDefault="00DD662B"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P3.12.8 Udział w spotkaniach organizowanych przez parafię</w:t>
            </w:r>
          </w:p>
        </w:tc>
        <w:tc>
          <w:tcPr>
            <w:tcW w:w="992" w:type="dxa"/>
            <w:tcBorders>
              <w:top w:val="single" w:sz="4" w:space="0" w:color="auto"/>
              <w:bottom w:val="single" w:sz="4" w:space="0" w:color="auto"/>
            </w:tcBorders>
            <w:vAlign w:val="center"/>
          </w:tcPr>
          <w:p w14:paraId="70F86ADB"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4</w:t>
            </w:r>
          </w:p>
        </w:tc>
        <w:tc>
          <w:tcPr>
            <w:tcW w:w="1276" w:type="dxa"/>
            <w:tcBorders>
              <w:top w:val="single" w:sz="4" w:space="0" w:color="auto"/>
              <w:bottom w:val="single" w:sz="4" w:space="0" w:color="auto"/>
            </w:tcBorders>
            <w:vAlign w:val="center"/>
          </w:tcPr>
          <w:p w14:paraId="05284887"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3</w:t>
            </w:r>
          </w:p>
        </w:tc>
        <w:tc>
          <w:tcPr>
            <w:tcW w:w="1418" w:type="dxa"/>
            <w:tcBorders>
              <w:top w:val="single" w:sz="4" w:space="0" w:color="auto"/>
              <w:bottom w:val="single" w:sz="4" w:space="0" w:color="auto"/>
            </w:tcBorders>
            <w:vAlign w:val="center"/>
          </w:tcPr>
          <w:p w14:paraId="757304FC"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2</w:t>
            </w:r>
          </w:p>
        </w:tc>
        <w:tc>
          <w:tcPr>
            <w:tcW w:w="816" w:type="dxa"/>
            <w:tcBorders>
              <w:top w:val="single" w:sz="4" w:space="0" w:color="auto"/>
              <w:bottom w:val="single" w:sz="4" w:space="0" w:color="auto"/>
            </w:tcBorders>
            <w:vAlign w:val="center"/>
          </w:tcPr>
          <w:p w14:paraId="58931C40"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1</w:t>
            </w:r>
          </w:p>
        </w:tc>
      </w:tr>
      <w:tr w:rsidR="00DD662B" w:rsidRPr="00F525A7" w14:paraId="10BF1961" w14:textId="77777777" w:rsidTr="00D47B40">
        <w:trPr>
          <w:trHeight w:val="180"/>
        </w:trPr>
        <w:tc>
          <w:tcPr>
            <w:tcW w:w="4678" w:type="dxa"/>
            <w:tcBorders>
              <w:top w:val="single" w:sz="4" w:space="0" w:color="auto"/>
            </w:tcBorders>
          </w:tcPr>
          <w:p w14:paraId="52E244C0" w14:textId="77777777" w:rsidR="00DD662B" w:rsidRPr="00F525A7" w:rsidRDefault="00DD662B" w:rsidP="0072047D">
            <w:pPr>
              <w:spacing w:line="276" w:lineRule="auto"/>
              <w:rPr>
                <w:rFonts w:asciiTheme="minorHAnsi" w:eastAsia="Calibri" w:hAnsiTheme="minorHAnsi"/>
                <w:sz w:val="20"/>
                <w:szCs w:val="20"/>
              </w:rPr>
            </w:pPr>
            <w:r w:rsidRPr="00F525A7">
              <w:rPr>
                <w:rFonts w:asciiTheme="minorHAnsi" w:eastAsia="Calibri" w:hAnsiTheme="minorHAnsi"/>
                <w:sz w:val="20"/>
                <w:szCs w:val="20"/>
              </w:rPr>
              <w:t>P3.12.9 Udział w pracach komitetu rodzicielskiego</w:t>
            </w:r>
          </w:p>
        </w:tc>
        <w:tc>
          <w:tcPr>
            <w:tcW w:w="992" w:type="dxa"/>
            <w:tcBorders>
              <w:top w:val="single" w:sz="4" w:space="0" w:color="auto"/>
            </w:tcBorders>
            <w:vAlign w:val="center"/>
          </w:tcPr>
          <w:p w14:paraId="4D7457EF"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4</w:t>
            </w:r>
          </w:p>
        </w:tc>
        <w:tc>
          <w:tcPr>
            <w:tcW w:w="1276" w:type="dxa"/>
            <w:tcBorders>
              <w:top w:val="single" w:sz="4" w:space="0" w:color="auto"/>
            </w:tcBorders>
            <w:vAlign w:val="center"/>
          </w:tcPr>
          <w:p w14:paraId="035E5208"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3</w:t>
            </w:r>
          </w:p>
        </w:tc>
        <w:tc>
          <w:tcPr>
            <w:tcW w:w="1418" w:type="dxa"/>
            <w:tcBorders>
              <w:top w:val="single" w:sz="4" w:space="0" w:color="auto"/>
            </w:tcBorders>
            <w:vAlign w:val="center"/>
          </w:tcPr>
          <w:p w14:paraId="547DA717"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2</w:t>
            </w:r>
          </w:p>
        </w:tc>
        <w:tc>
          <w:tcPr>
            <w:tcW w:w="816" w:type="dxa"/>
            <w:tcBorders>
              <w:top w:val="single" w:sz="4" w:space="0" w:color="auto"/>
            </w:tcBorders>
            <w:vAlign w:val="center"/>
          </w:tcPr>
          <w:p w14:paraId="7380014F" w14:textId="77777777" w:rsidR="00DD662B" w:rsidRPr="00F525A7" w:rsidRDefault="00DD662B" w:rsidP="0072047D">
            <w:pPr>
              <w:spacing w:line="276" w:lineRule="auto"/>
              <w:jc w:val="center"/>
              <w:rPr>
                <w:rFonts w:asciiTheme="minorHAnsi" w:eastAsia="Calibri" w:hAnsiTheme="minorHAnsi"/>
                <w:sz w:val="20"/>
                <w:szCs w:val="20"/>
              </w:rPr>
            </w:pPr>
            <w:r w:rsidRPr="00F525A7">
              <w:rPr>
                <w:rFonts w:asciiTheme="minorHAnsi" w:eastAsia="Calibri" w:hAnsiTheme="minorHAnsi"/>
                <w:sz w:val="20"/>
                <w:szCs w:val="20"/>
              </w:rPr>
              <w:t>1</w:t>
            </w:r>
          </w:p>
        </w:tc>
      </w:tr>
    </w:tbl>
    <w:p w14:paraId="0E3D6473" w14:textId="77777777" w:rsidR="00DD662B" w:rsidRPr="0072047D" w:rsidRDefault="00DD662B" w:rsidP="0072047D">
      <w:pPr>
        <w:spacing w:line="276" w:lineRule="auto"/>
        <w:rPr>
          <w:rFonts w:asciiTheme="minorHAnsi" w:eastAsia="Calibri" w:hAnsiTheme="minorHAnsi"/>
          <w:color w:val="000000"/>
          <w:sz w:val="22"/>
          <w:szCs w:val="22"/>
          <w:lang w:eastAsia="en-US"/>
        </w:rPr>
      </w:pPr>
    </w:p>
    <w:p w14:paraId="64434AD2" w14:textId="77777777" w:rsidR="00DD662B" w:rsidRPr="0072047D" w:rsidRDefault="00DD662B" w:rsidP="0072047D">
      <w:pPr>
        <w:autoSpaceDE w:val="0"/>
        <w:autoSpaceDN w:val="0"/>
        <w:adjustRightInd w:val="0"/>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PROG: MOŻLIWOŚĆ JEDNEJ ODPOWIEDZI</w:t>
      </w:r>
    </w:p>
    <w:p w14:paraId="049A393A" w14:textId="77777777" w:rsidR="00DD662B" w:rsidRPr="0072047D" w:rsidRDefault="00DD662B" w:rsidP="0072047D">
      <w:pPr>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 xml:space="preserve">P3.13. Czy uważa Pan/Pani, że w Pana/Pani miejscowości przedstawiciele władz lokalnych </w:t>
      </w:r>
      <w:r w:rsidR="00D4189A" w:rsidRPr="0072047D">
        <w:rPr>
          <w:rFonts w:asciiTheme="minorHAnsi" w:eastAsia="Calibri" w:hAnsiTheme="minorHAnsi"/>
          <w:b/>
          <w:sz w:val="22"/>
          <w:szCs w:val="22"/>
          <w:lang w:eastAsia="en-US"/>
        </w:rPr>
        <w:t xml:space="preserve">starają się </w:t>
      </w:r>
      <w:r w:rsidRPr="0072047D">
        <w:rPr>
          <w:rFonts w:asciiTheme="minorHAnsi" w:eastAsia="Calibri" w:hAnsiTheme="minorHAnsi"/>
          <w:b/>
          <w:sz w:val="22"/>
          <w:szCs w:val="22"/>
          <w:lang w:eastAsia="en-US"/>
        </w:rPr>
        <w:t>ułatwić życie mieszkańcom i do minimum ograniczyć wymogi biurokratyczne i działania kontrolne?</w:t>
      </w:r>
    </w:p>
    <w:p w14:paraId="2B921EDE" w14:textId="77777777" w:rsidR="00DD662B" w:rsidRPr="0072047D" w:rsidRDefault="00D47B40"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5</w:t>
      </w:r>
      <w:r w:rsidR="00DD662B" w:rsidRPr="0072047D">
        <w:rPr>
          <w:rFonts w:asciiTheme="minorHAnsi" w:eastAsia="Calibri" w:hAnsiTheme="minorHAnsi"/>
          <w:sz w:val="22"/>
          <w:szCs w:val="22"/>
          <w:lang w:eastAsia="en-US"/>
        </w:rPr>
        <w:t>.</w:t>
      </w:r>
      <w:r w:rsidR="00DD662B" w:rsidRPr="0072047D">
        <w:rPr>
          <w:rFonts w:asciiTheme="minorHAnsi" w:eastAsia="Calibri" w:hAnsiTheme="minorHAnsi"/>
          <w:sz w:val="22"/>
          <w:szCs w:val="22"/>
          <w:lang w:eastAsia="en-US"/>
        </w:rPr>
        <w:tab/>
        <w:t>Zdecydowanie tak</w:t>
      </w:r>
    </w:p>
    <w:p w14:paraId="2FB9822A" w14:textId="77777777" w:rsidR="00F525A7" w:rsidRDefault="00D47B40"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4</w:t>
      </w:r>
      <w:r w:rsidR="00DD662B" w:rsidRPr="0072047D">
        <w:rPr>
          <w:rFonts w:asciiTheme="minorHAnsi" w:eastAsia="Calibri" w:hAnsiTheme="minorHAnsi"/>
          <w:sz w:val="22"/>
          <w:szCs w:val="22"/>
          <w:lang w:eastAsia="en-US"/>
        </w:rPr>
        <w:t>.</w:t>
      </w:r>
      <w:r w:rsidR="00DD662B" w:rsidRPr="0072047D">
        <w:rPr>
          <w:rFonts w:asciiTheme="minorHAnsi" w:eastAsia="Calibri" w:hAnsiTheme="minorHAnsi"/>
          <w:sz w:val="22"/>
          <w:szCs w:val="22"/>
          <w:lang w:eastAsia="en-US"/>
        </w:rPr>
        <w:tab/>
        <w:t>Raczej tak</w:t>
      </w:r>
    </w:p>
    <w:p w14:paraId="49625608" w14:textId="51CD888E" w:rsidR="00D47B40" w:rsidRPr="0072047D" w:rsidRDefault="00F525A7" w:rsidP="0072047D">
      <w:pPr>
        <w:spacing w:line="276" w:lineRule="auto"/>
        <w:rPr>
          <w:rFonts w:asciiTheme="minorHAnsi" w:eastAsia="Calibri" w:hAnsiTheme="minorHAnsi"/>
          <w:sz w:val="22"/>
          <w:szCs w:val="22"/>
          <w:lang w:eastAsia="en-US"/>
        </w:rPr>
      </w:pPr>
      <w:r>
        <w:rPr>
          <w:rFonts w:asciiTheme="minorHAnsi" w:eastAsia="Calibri" w:hAnsiTheme="minorHAnsi"/>
          <w:sz w:val="22"/>
          <w:szCs w:val="22"/>
          <w:lang w:eastAsia="en-US"/>
        </w:rPr>
        <w:t xml:space="preserve">3.           </w:t>
      </w:r>
      <w:r w:rsidR="00D47B40" w:rsidRPr="0072047D">
        <w:rPr>
          <w:rFonts w:asciiTheme="minorHAnsi" w:eastAsia="Calibri" w:hAnsiTheme="minorHAnsi"/>
          <w:sz w:val="22"/>
          <w:szCs w:val="22"/>
          <w:lang w:eastAsia="en-US"/>
        </w:rPr>
        <w:t>Trudno powiedzieć</w:t>
      </w:r>
    </w:p>
    <w:p w14:paraId="5C8B59BB" w14:textId="76B551D4" w:rsidR="00DD662B" w:rsidRPr="0072047D" w:rsidRDefault="00F525A7" w:rsidP="0072047D">
      <w:pPr>
        <w:spacing w:line="276" w:lineRule="auto"/>
        <w:rPr>
          <w:rFonts w:asciiTheme="minorHAnsi" w:eastAsia="Calibri" w:hAnsiTheme="minorHAnsi"/>
          <w:sz w:val="22"/>
          <w:szCs w:val="22"/>
          <w:lang w:eastAsia="en-US"/>
        </w:rPr>
      </w:pPr>
      <w:r>
        <w:rPr>
          <w:rFonts w:asciiTheme="minorHAnsi" w:eastAsia="Calibri" w:hAnsiTheme="minorHAnsi"/>
          <w:sz w:val="22"/>
          <w:szCs w:val="22"/>
          <w:lang w:eastAsia="en-US"/>
        </w:rPr>
        <w:t>2</w:t>
      </w:r>
      <w:r w:rsidR="00DD662B" w:rsidRPr="0072047D">
        <w:rPr>
          <w:rFonts w:asciiTheme="minorHAnsi" w:eastAsia="Calibri" w:hAnsiTheme="minorHAnsi"/>
          <w:sz w:val="22"/>
          <w:szCs w:val="22"/>
          <w:lang w:eastAsia="en-US"/>
        </w:rPr>
        <w:t>.</w:t>
      </w:r>
      <w:r w:rsidR="00DD662B" w:rsidRPr="0072047D">
        <w:rPr>
          <w:rFonts w:asciiTheme="minorHAnsi" w:eastAsia="Calibri" w:hAnsiTheme="minorHAnsi"/>
          <w:sz w:val="22"/>
          <w:szCs w:val="22"/>
          <w:lang w:eastAsia="en-US"/>
        </w:rPr>
        <w:tab/>
        <w:t>Raczej nie</w:t>
      </w:r>
    </w:p>
    <w:p w14:paraId="68FE3931" w14:textId="77777777" w:rsidR="00DD662B" w:rsidRPr="0072047D" w:rsidRDefault="00D47B40"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1</w:t>
      </w:r>
      <w:r w:rsidR="00DD662B" w:rsidRPr="0072047D">
        <w:rPr>
          <w:rFonts w:asciiTheme="minorHAnsi" w:eastAsia="Calibri" w:hAnsiTheme="minorHAnsi"/>
          <w:sz w:val="22"/>
          <w:szCs w:val="22"/>
          <w:lang w:eastAsia="en-US"/>
        </w:rPr>
        <w:t>.</w:t>
      </w:r>
      <w:r w:rsidR="00DD662B" w:rsidRPr="0072047D">
        <w:rPr>
          <w:rFonts w:asciiTheme="minorHAnsi" w:eastAsia="Calibri" w:hAnsiTheme="minorHAnsi"/>
          <w:sz w:val="22"/>
          <w:szCs w:val="22"/>
          <w:lang w:eastAsia="en-US"/>
        </w:rPr>
        <w:tab/>
        <w:t>Zdecydowanie nie</w:t>
      </w:r>
    </w:p>
    <w:p w14:paraId="7BE4F9F8" w14:textId="77777777" w:rsidR="00DD662B" w:rsidRPr="0072047D" w:rsidRDefault="00DD662B" w:rsidP="0072047D">
      <w:pPr>
        <w:spacing w:line="276" w:lineRule="auto"/>
        <w:rPr>
          <w:rFonts w:asciiTheme="minorHAnsi" w:eastAsia="Calibri" w:hAnsiTheme="minorHAnsi"/>
          <w:b/>
          <w:sz w:val="22"/>
          <w:szCs w:val="22"/>
          <w:lang w:eastAsia="en-US"/>
        </w:rPr>
      </w:pPr>
    </w:p>
    <w:p w14:paraId="1A5691E3" w14:textId="77777777" w:rsidR="00DD662B" w:rsidRPr="0072047D" w:rsidRDefault="00DD662B" w:rsidP="0072047D">
      <w:pPr>
        <w:autoSpaceDE w:val="0"/>
        <w:autoSpaceDN w:val="0"/>
        <w:adjustRightInd w:val="0"/>
        <w:spacing w:line="276" w:lineRule="auto"/>
        <w:rPr>
          <w:rFonts w:asciiTheme="minorHAnsi" w:eastAsia="Calibri" w:hAnsiTheme="minorHAnsi"/>
          <w:b/>
          <w:sz w:val="22"/>
          <w:szCs w:val="22"/>
          <w:lang w:eastAsia="en-US"/>
        </w:rPr>
      </w:pPr>
      <w:r w:rsidRPr="0072047D">
        <w:rPr>
          <w:rFonts w:asciiTheme="minorHAnsi" w:eastAsia="Calibri" w:hAnsiTheme="minorHAnsi"/>
          <w:b/>
          <w:color w:val="00B0F0"/>
          <w:sz w:val="22"/>
          <w:szCs w:val="22"/>
          <w:lang w:eastAsia="en-US"/>
        </w:rPr>
        <w:t>PROG: MOŻLIWOŚĆ JEDNEJ ODPOWIEDZI</w:t>
      </w:r>
    </w:p>
    <w:p w14:paraId="06276F6F" w14:textId="77777777" w:rsidR="00DD662B" w:rsidRPr="0072047D" w:rsidRDefault="00DD662B" w:rsidP="0072047D">
      <w:pPr>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P3.14. Czy zamierza Pan/</w:t>
      </w:r>
      <w:r w:rsidR="00CF5649" w:rsidRPr="0072047D">
        <w:rPr>
          <w:rFonts w:asciiTheme="minorHAnsi" w:eastAsia="Calibri" w:hAnsiTheme="minorHAnsi"/>
          <w:b/>
          <w:sz w:val="22"/>
          <w:szCs w:val="22"/>
          <w:lang w:eastAsia="en-US"/>
        </w:rPr>
        <w:t>Pani kontynuować działalność w Lokalnej Grupie D</w:t>
      </w:r>
      <w:r w:rsidRPr="0072047D">
        <w:rPr>
          <w:rFonts w:asciiTheme="minorHAnsi" w:eastAsia="Calibri" w:hAnsiTheme="minorHAnsi"/>
          <w:b/>
          <w:sz w:val="22"/>
          <w:szCs w:val="22"/>
          <w:lang w:eastAsia="en-US"/>
        </w:rPr>
        <w:t>ziałania?</w:t>
      </w:r>
    </w:p>
    <w:p w14:paraId="31EAB11E" w14:textId="77777777" w:rsidR="00DD662B" w:rsidRPr="0072047D" w:rsidRDefault="00DD662B" w:rsidP="0072047D">
      <w:pPr>
        <w:numPr>
          <w:ilvl w:val="0"/>
          <w:numId w:val="15"/>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tak</w:t>
      </w:r>
    </w:p>
    <w:p w14:paraId="1399A3CB" w14:textId="77777777" w:rsidR="00DD662B" w:rsidRPr="0072047D" w:rsidRDefault="00DD662B" w:rsidP="0072047D">
      <w:pPr>
        <w:numPr>
          <w:ilvl w:val="0"/>
          <w:numId w:val="15"/>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nie</w:t>
      </w:r>
    </w:p>
    <w:p w14:paraId="082D58B3" w14:textId="77777777" w:rsidR="00DD662B" w:rsidRPr="0072047D" w:rsidRDefault="00DD662B" w:rsidP="0072047D">
      <w:pPr>
        <w:autoSpaceDE w:val="0"/>
        <w:autoSpaceDN w:val="0"/>
        <w:adjustRightInd w:val="0"/>
        <w:spacing w:line="276" w:lineRule="auto"/>
        <w:rPr>
          <w:rFonts w:asciiTheme="minorHAnsi" w:eastAsia="Calibri" w:hAnsiTheme="minorHAnsi"/>
          <w:b/>
          <w:color w:val="00B0F0"/>
          <w:sz w:val="22"/>
          <w:szCs w:val="22"/>
          <w:lang w:eastAsia="en-US"/>
        </w:rPr>
      </w:pPr>
    </w:p>
    <w:p w14:paraId="4EB0761C" w14:textId="77777777" w:rsidR="00DD662B" w:rsidRPr="0072047D" w:rsidRDefault="00DD662B" w:rsidP="0072047D">
      <w:pPr>
        <w:autoSpaceDE w:val="0"/>
        <w:autoSpaceDN w:val="0"/>
        <w:adjustRightInd w:val="0"/>
        <w:spacing w:line="276" w:lineRule="auto"/>
        <w:rPr>
          <w:rFonts w:asciiTheme="minorHAnsi" w:eastAsia="Calibri" w:hAnsiTheme="minorHAnsi"/>
          <w:b/>
          <w:sz w:val="22"/>
          <w:szCs w:val="22"/>
          <w:lang w:eastAsia="en-US"/>
        </w:rPr>
      </w:pPr>
      <w:r w:rsidRPr="0072047D">
        <w:rPr>
          <w:rFonts w:asciiTheme="minorHAnsi" w:eastAsia="Calibri" w:hAnsiTheme="minorHAnsi"/>
          <w:b/>
          <w:color w:val="00B0F0"/>
          <w:sz w:val="22"/>
          <w:szCs w:val="22"/>
          <w:lang w:eastAsia="en-US"/>
        </w:rPr>
        <w:t>PROG: MOŻLIWOŚĆ JEDNEJ ODPOWIEDZI</w:t>
      </w:r>
    </w:p>
    <w:p w14:paraId="62AFFB05" w14:textId="10288E3E" w:rsidR="00DD662B" w:rsidRPr="0072047D" w:rsidRDefault="00CF5649" w:rsidP="0072047D">
      <w:pPr>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 xml:space="preserve">P3.15. Gdyby miał/a </w:t>
      </w:r>
      <w:r w:rsidR="00DD662B" w:rsidRPr="0072047D">
        <w:rPr>
          <w:rFonts w:asciiTheme="minorHAnsi" w:eastAsia="Calibri" w:hAnsiTheme="minorHAnsi"/>
          <w:b/>
          <w:sz w:val="22"/>
          <w:szCs w:val="22"/>
          <w:lang w:eastAsia="en-US"/>
        </w:rPr>
        <w:t>Pan/Pani</w:t>
      </w:r>
      <w:r w:rsidR="000151E7">
        <w:rPr>
          <w:rFonts w:asciiTheme="minorHAnsi" w:eastAsia="Calibri" w:hAnsiTheme="minorHAnsi"/>
          <w:b/>
          <w:sz w:val="22"/>
          <w:szCs w:val="22"/>
          <w:lang w:eastAsia="en-US"/>
        </w:rPr>
        <w:t xml:space="preserve"> </w:t>
      </w:r>
      <w:r w:rsidR="00DD662B" w:rsidRPr="0072047D">
        <w:rPr>
          <w:rFonts w:asciiTheme="minorHAnsi" w:eastAsia="Calibri" w:hAnsiTheme="minorHAnsi"/>
          <w:b/>
          <w:sz w:val="22"/>
          <w:szCs w:val="22"/>
          <w:lang w:eastAsia="en-US"/>
        </w:rPr>
        <w:t>możliwość zamieszkania tam, gdzie zechce, to czy:</w:t>
      </w:r>
    </w:p>
    <w:p w14:paraId="143DC968" w14:textId="7D802903" w:rsidR="00DD662B" w:rsidRPr="0072047D" w:rsidRDefault="00DD662B" w:rsidP="0072047D">
      <w:pPr>
        <w:numPr>
          <w:ilvl w:val="0"/>
          <w:numId w:val="17"/>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lastRenderedPageBreak/>
        <w:t xml:space="preserve">pozostał(a)by Pan/Pani tu, gdzie mieszka obecnie </w:t>
      </w:r>
      <w:r w:rsidR="007744CD" w:rsidRPr="0072047D">
        <w:rPr>
          <w:rFonts w:asciiTheme="minorHAnsi" w:eastAsia="Calibri" w:hAnsiTheme="minorHAnsi"/>
          <w:b/>
          <w:color w:val="00B0F0"/>
          <w:sz w:val="22"/>
          <w:szCs w:val="22"/>
          <w:lang w:eastAsia="en-US"/>
        </w:rPr>
        <w:t>PRZEJDŹ DP P3.17</w:t>
      </w:r>
    </w:p>
    <w:p w14:paraId="21646569" w14:textId="0861DE1A" w:rsidR="00DD662B" w:rsidRPr="0072047D" w:rsidRDefault="00DD662B" w:rsidP="0072047D">
      <w:pPr>
        <w:numPr>
          <w:ilvl w:val="0"/>
          <w:numId w:val="17"/>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przeprowadził(a)by się Pan/Pani</w:t>
      </w:r>
      <w:r w:rsidR="007744CD" w:rsidRPr="0072047D">
        <w:rPr>
          <w:rFonts w:asciiTheme="minorHAnsi" w:eastAsia="Calibri" w:hAnsiTheme="minorHAnsi"/>
          <w:sz w:val="22"/>
          <w:szCs w:val="22"/>
          <w:lang w:eastAsia="en-US"/>
        </w:rPr>
        <w:t xml:space="preserve"> </w:t>
      </w:r>
      <w:r w:rsidR="007744CD" w:rsidRPr="0072047D">
        <w:rPr>
          <w:rFonts w:asciiTheme="minorHAnsi" w:eastAsia="Calibri" w:hAnsiTheme="minorHAnsi"/>
          <w:b/>
          <w:color w:val="00B0F0"/>
          <w:sz w:val="22"/>
          <w:szCs w:val="22"/>
          <w:lang w:eastAsia="en-US"/>
        </w:rPr>
        <w:t>PRZEJDŹ DP P3.16</w:t>
      </w:r>
    </w:p>
    <w:p w14:paraId="239343B0" w14:textId="5FCD506C" w:rsidR="00CF5649" w:rsidRPr="0072047D" w:rsidRDefault="00CF5649" w:rsidP="0072047D">
      <w:pPr>
        <w:spacing w:line="276" w:lineRule="auto"/>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97.</w:t>
      </w:r>
      <w:r w:rsidR="000151E7">
        <w:rPr>
          <w:rFonts w:asciiTheme="minorHAnsi" w:eastAsia="Calibri" w:hAnsiTheme="minorHAnsi"/>
          <w:sz w:val="22"/>
          <w:szCs w:val="22"/>
          <w:lang w:eastAsia="en-US"/>
        </w:rPr>
        <w:t xml:space="preserve"> </w:t>
      </w:r>
      <w:r w:rsidRPr="0072047D">
        <w:rPr>
          <w:rFonts w:asciiTheme="minorHAnsi" w:eastAsia="Calibri" w:hAnsiTheme="minorHAnsi"/>
          <w:sz w:val="22"/>
          <w:szCs w:val="22"/>
          <w:lang w:eastAsia="en-US"/>
        </w:rPr>
        <w:t>trudno powiedzieć</w:t>
      </w:r>
      <w:r w:rsidR="007744CD" w:rsidRPr="0072047D">
        <w:rPr>
          <w:rFonts w:asciiTheme="minorHAnsi" w:eastAsia="Calibri" w:hAnsiTheme="minorHAnsi"/>
          <w:sz w:val="22"/>
          <w:szCs w:val="22"/>
          <w:lang w:eastAsia="en-US"/>
        </w:rPr>
        <w:t xml:space="preserve"> </w:t>
      </w:r>
      <w:r w:rsidR="007744CD" w:rsidRPr="0072047D">
        <w:rPr>
          <w:rFonts w:asciiTheme="minorHAnsi" w:eastAsia="Calibri" w:hAnsiTheme="minorHAnsi"/>
          <w:b/>
          <w:color w:val="00B0F0"/>
          <w:sz w:val="22"/>
          <w:szCs w:val="22"/>
          <w:lang w:eastAsia="en-US"/>
        </w:rPr>
        <w:t>PRZEJDŹ DP P3.17</w:t>
      </w:r>
    </w:p>
    <w:p w14:paraId="639888E8" w14:textId="77777777" w:rsidR="00DD662B" w:rsidRPr="0072047D" w:rsidRDefault="00DD662B" w:rsidP="0072047D">
      <w:pPr>
        <w:spacing w:line="276" w:lineRule="auto"/>
        <w:rPr>
          <w:rFonts w:asciiTheme="minorHAnsi" w:eastAsia="Calibri" w:hAnsiTheme="minorHAnsi"/>
          <w:sz w:val="22"/>
          <w:szCs w:val="22"/>
          <w:lang w:eastAsia="en-US"/>
        </w:rPr>
      </w:pPr>
    </w:p>
    <w:p w14:paraId="6DC9218B" w14:textId="729C9EAC" w:rsidR="00DD662B" w:rsidRPr="0072047D" w:rsidRDefault="007744CD" w:rsidP="0072047D">
      <w:pPr>
        <w:spacing w:line="276" w:lineRule="auto"/>
        <w:rPr>
          <w:rFonts w:asciiTheme="minorHAnsi" w:eastAsia="Calibri" w:hAnsiTheme="minorHAnsi"/>
          <w:b/>
          <w:color w:val="00B0F0"/>
          <w:sz w:val="22"/>
          <w:szCs w:val="22"/>
          <w:lang w:eastAsia="en-US"/>
        </w:rPr>
      </w:pPr>
      <w:r w:rsidRPr="0072047D">
        <w:rPr>
          <w:rFonts w:asciiTheme="minorHAnsi" w:eastAsia="Calibri" w:hAnsiTheme="minorHAnsi"/>
          <w:b/>
          <w:color w:val="00B0F0"/>
          <w:sz w:val="22"/>
          <w:szCs w:val="22"/>
          <w:lang w:eastAsia="en-US"/>
        </w:rPr>
        <w:t xml:space="preserve">PROG:. FILTR: TYLKO JEŚLI P3.15.2 </w:t>
      </w:r>
      <w:r w:rsidR="00DD662B" w:rsidRPr="0072047D">
        <w:rPr>
          <w:rFonts w:asciiTheme="minorHAnsi" w:eastAsia="Calibri" w:hAnsiTheme="minorHAnsi"/>
          <w:b/>
          <w:color w:val="00B0F0"/>
          <w:sz w:val="22"/>
          <w:szCs w:val="22"/>
          <w:lang w:eastAsia="en-US"/>
        </w:rPr>
        <w:t>PROG:MOŻLIWOŚĆ MAKSYMALNIE 3 ODPOWIEDZI.</w:t>
      </w:r>
    </w:p>
    <w:p w14:paraId="5818B599" w14:textId="77777777" w:rsidR="00DD662B" w:rsidRPr="0072047D" w:rsidRDefault="00DD662B" w:rsidP="0072047D">
      <w:pPr>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P3.16. Dlaczego chciał</w:t>
      </w:r>
      <w:r w:rsidR="00D4189A" w:rsidRPr="0072047D">
        <w:rPr>
          <w:rFonts w:asciiTheme="minorHAnsi" w:eastAsia="Calibri" w:hAnsiTheme="minorHAnsi"/>
          <w:b/>
          <w:sz w:val="22"/>
          <w:szCs w:val="22"/>
          <w:lang w:eastAsia="en-US"/>
        </w:rPr>
        <w:t>(a)</w:t>
      </w:r>
      <w:r w:rsidRPr="0072047D">
        <w:rPr>
          <w:rFonts w:asciiTheme="minorHAnsi" w:eastAsia="Calibri" w:hAnsiTheme="minorHAnsi"/>
          <w:b/>
          <w:sz w:val="22"/>
          <w:szCs w:val="22"/>
          <w:lang w:eastAsia="en-US"/>
        </w:rPr>
        <w:t xml:space="preserve">by się Pan/Pani przeprowadzić? </w:t>
      </w:r>
    </w:p>
    <w:p w14:paraId="46FBA232" w14:textId="77777777" w:rsidR="00DD662B" w:rsidRPr="0072047D" w:rsidRDefault="00DD662B" w:rsidP="0072047D">
      <w:pPr>
        <w:numPr>
          <w:ilvl w:val="0"/>
          <w:numId w:val="18"/>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mała liczba ofert pracy</w:t>
      </w:r>
    </w:p>
    <w:p w14:paraId="3E8A3C6B" w14:textId="77777777" w:rsidR="00DD662B" w:rsidRPr="0072047D" w:rsidRDefault="00DD662B" w:rsidP="0072047D">
      <w:pPr>
        <w:numPr>
          <w:ilvl w:val="0"/>
          <w:numId w:val="18"/>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mała ilość ofert spędzania czasu wolnego</w:t>
      </w:r>
    </w:p>
    <w:p w14:paraId="583CB00F" w14:textId="77777777" w:rsidR="00DD662B" w:rsidRPr="0072047D" w:rsidRDefault="00DD662B" w:rsidP="0072047D">
      <w:pPr>
        <w:numPr>
          <w:ilvl w:val="0"/>
          <w:numId w:val="18"/>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słaba rozwinięta infrastruktura m.in. drogi, wodociągi, gazociągi</w:t>
      </w:r>
    </w:p>
    <w:p w14:paraId="2B3B0B76" w14:textId="77777777" w:rsidR="00DD662B" w:rsidRPr="0072047D" w:rsidRDefault="00DD662B" w:rsidP="0072047D">
      <w:pPr>
        <w:numPr>
          <w:ilvl w:val="0"/>
          <w:numId w:val="18"/>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słabo rozwinięta sieć usług handlowych</w:t>
      </w:r>
    </w:p>
    <w:p w14:paraId="133389CF" w14:textId="77777777" w:rsidR="00DD662B" w:rsidRPr="0072047D" w:rsidRDefault="00DD662B" w:rsidP="0072047D">
      <w:pPr>
        <w:numPr>
          <w:ilvl w:val="0"/>
          <w:numId w:val="18"/>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 słabe perspektywy edukacyjne dla moich dzieci</w:t>
      </w:r>
    </w:p>
    <w:p w14:paraId="3B3A78CE" w14:textId="77777777" w:rsidR="00DD662B" w:rsidRPr="0072047D" w:rsidRDefault="00DD662B" w:rsidP="0072047D">
      <w:pPr>
        <w:numPr>
          <w:ilvl w:val="0"/>
          <w:numId w:val="18"/>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niska ocena działalności władz lokalnych</w:t>
      </w:r>
    </w:p>
    <w:p w14:paraId="4D394FED" w14:textId="77777777" w:rsidR="00DD662B" w:rsidRPr="0072047D" w:rsidRDefault="00DD662B" w:rsidP="0072047D">
      <w:pPr>
        <w:numPr>
          <w:ilvl w:val="0"/>
          <w:numId w:val="18"/>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niechęć mieszkańców do współdziałania</w:t>
      </w:r>
    </w:p>
    <w:p w14:paraId="2ABC0FD0" w14:textId="77777777" w:rsidR="00DD662B" w:rsidRPr="0072047D" w:rsidRDefault="00DD662B" w:rsidP="0072047D">
      <w:pPr>
        <w:numPr>
          <w:ilvl w:val="0"/>
          <w:numId w:val="18"/>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inne (jakie?)</w:t>
      </w:r>
      <w:r w:rsidR="00D47B40" w:rsidRPr="0072047D">
        <w:rPr>
          <w:rFonts w:asciiTheme="minorHAnsi" w:eastAsia="Calibri" w:hAnsiTheme="minorHAnsi"/>
          <w:sz w:val="22"/>
          <w:szCs w:val="22"/>
          <w:lang w:eastAsia="en-US"/>
        </w:rPr>
        <w:t>………………………………</w:t>
      </w:r>
    </w:p>
    <w:p w14:paraId="0BB77ACE" w14:textId="77777777" w:rsidR="00DD662B" w:rsidRPr="0072047D" w:rsidRDefault="00DD662B" w:rsidP="0072047D">
      <w:pPr>
        <w:spacing w:line="276" w:lineRule="auto"/>
        <w:rPr>
          <w:rFonts w:asciiTheme="minorHAnsi" w:eastAsia="Calibri" w:hAnsiTheme="minorHAnsi"/>
          <w:sz w:val="22"/>
          <w:szCs w:val="22"/>
          <w:lang w:eastAsia="en-US"/>
        </w:rPr>
      </w:pPr>
    </w:p>
    <w:p w14:paraId="18EED4F4" w14:textId="77777777" w:rsidR="00DD662B" w:rsidRPr="0072047D" w:rsidRDefault="00DD662B" w:rsidP="0072047D">
      <w:pPr>
        <w:autoSpaceDE w:val="0"/>
        <w:autoSpaceDN w:val="0"/>
        <w:adjustRightInd w:val="0"/>
        <w:spacing w:line="276" w:lineRule="auto"/>
        <w:rPr>
          <w:rFonts w:asciiTheme="minorHAnsi" w:eastAsia="Calibri" w:hAnsiTheme="minorHAnsi"/>
          <w:b/>
          <w:sz w:val="22"/>
          <w:szCs w:val="22"/>
          <w:lang w:eastAsia="en-US"/>
        </w:rPr>
      </w:pPr>
      <w:r w:rsidRPr="0072047D">
        <w:rPr>
          <w:rFonts w:asciiTheme="minorHAnsi" w:eastAsia="Calibri" w:hAnsiTheme="minorHAnsi"/>
          <w:b/>
          <w:color w:val="00B0F0"/>
          <w:sz w:val="22"/>
          <w:szCs w:val="22"/>
          <w:lang w:eastAsia="en-US"/>
        </w:rPr>
        <w:t>PROG: MOŻLIWOŚĆ JEDNEJ ODPOWIEDZI</w:t>
      </w:r>
    </w:p>
    <w:p w14:paraId="1D6C5D40" w14:textId="77777777" w:rsidR="00DD662B" w:rsidRPr="0072047D" w:rsidRDefault="00DD662B" w:rsidP="0072047D">
      <w:pPr>
        <w:spacing w:line="276" w:lineRule="auto"/>
        <w:rPr>
          <w:rFonts w:asciiTheme="minorHAnsi" w:eastAsia="Calibri" w:hAnsiTheme="minorHAnsi"/>
          <w:b/>
          <w:sz w:val="22"/>
          <w:szCs w:val="22"/>
          <w:lang w:eastAsia="en-US"/>
        </w:rPr>
      </w:pPr>
      <w:r w:rsidRPr="0072047D">
        <w:rPr>
          <w:rFonts w:asciiTheme="minorHAnsi" w:eastAsia="Calibri" w:hAnsiTheme="minorHAnsi"/>
          <w:b/>
          <w:sz w:val="22"/>
          <w:szCs w:val="22"/>
          <w:lang w:eastAsia="en-US"/>
        </w:rPr>
        <w:t>P3.17. Proszę wskazać, z którą z poniższych opinii Pan/Pani się zgadza:</w:t>
      </w:r>
    </w:p>
    <w:p w14:paraId="61421419" w14:textId="77777777" w:rsidR="00DD662B" w:rsidRPr="0072047D" w:rsidRDefault="00DD662B" w:rsidP="0072047D">
      <w:pPr>
        <w:numPr>
          <w:ilvl w:val="0"/>
          <w:numId w:val="19"/>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Obecnie trzeba walczyć o swoje sprawy nie zważając na innych ludzi</w:t>
      </w:r>
    </w:p>
    <w:p w14:paraId="3F09F799" w14:textId="77777777" w:rsidR="003D5F4F" w:rsidRPr="0072047D" w:rsidRDefault="00DD662B" w:rsidP="0072047D">
      <w:pPr>
        <w:numPr>
          <w:ilvl w:val="0"/>
          <w:numId w:val="19"/>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Obecnie należy być wrażliwym i gotowym do pomocy innym ludziom</w:t>
      </w:r>
    </w:p>
    <w:p w14:paraId="7C6C6D5D" w14:textId="77777777" w:rsidR="003D5F4F" w:rsidRPr="0072047D" w:rsidRDefault="003D5F4F" w:rsidP="0072047D">
      <w:pPr>
        <w:spacing w:line="276" w:lineRule="auto"/>
        <w:ind w:left="567"/>
        <w:contextualSpacing/>
        <w:rPr>
          <w:rFonts w:asciiTheme="minorHAnsi" w:eastAsia="Calibri" w:hAnsiTheme="minorHAnsi"/>
          <w:sz w:val="22"/>
          <w:szCs w:val="22"/>
          <w:lang w:eastAsia="en-US"/>
        </w:rPr>
        <w:sectPr w:rsidR="003D5F4F" w:rsidRPr="0072047D" w:rsidSect="00374432">
          <w:pgSz w:w="11906" w:h="16838" w:code="9"/>
          <w:pgMar w:top="1417" w:right="1417" w:bottom="1417" w:left="1417" w:header="708" w:footer="708" w:gutter="0"/>
          <w:cols w:space="708"/>
          <w:noEndnote/>
          <w:docGrid w:linePitch="272"/>
        </w:sectPr>
      </w:pPr>
    </w:p>
    <w:p w14:paraId="66AC7F3F" w14:textId="1D3DE3D3" w:rsidR="00883226" w:rsidRPr="0072047D" w:rsidRDefault="001B0B44" w:rsidP="00932E1E">
      <w:pPr>
        <w:pStyle w:val="Nagwek2"/>
        <w:numPr>
          <w:ilvl w:val="1"/>
          <w:numId w:val="96"/>
        </w:numPr>
        <w:tabs>
          <w:tab w:val="left" w:pos="567"/>
        </w:tabs>
        <w:spacing w:before="0" w:after="0" w:line="276" w:lineRule="auto"/>
        <w:ind w:left="567" w:hanging="567"/>
        <w:rPr>
          <w:rFonts w:asciiTheme="minorHAnsi" w:hAnsiTheme="minorHAnsi"/>
          <w:color w:val="002060"/>
          <w:szCs w:val="22"/>
        </w:rPr>
      </w:pPr>
      <w:bookmarkStart w:id="331" w:name="_Toc419266468"/>
      <w:r w:rsidRPr="0072047D">
        <w:rPr>
          <w:rFonts w:asciiTheme="minorHAnsi" w:hAnsiTheme="minorHAnsi"/>
          <w:color w:val="002060"/>
          <w:szCs w:val="22"/>
        </w:rPr>
        <w:lastRenderedPageBreak/>
        <w:t>S</w:t>
      </w:r>
      <w:r w:rsidR="00883226" w:rsidRPr="0072047D">
        <w:rPr>
          <w:rFonts w:asciiTheme="minorHAnsi" w:hAnsiTheme="minorHAnsi"/>
          <w:color w:val="002060"/>
          <w:szCs w:val="22"/>
        </w:rPr>
        <w:t>cenariusz wywiadu indywidualnego</w:t>
      </w:r>
      <w:r w:rsidRPr="0072047D">
        <w:rPr>
          <w:rFonts w:asciiTheme="minorHAnsi" w:hAnsiTheme="minorHAnsi"/>
          <w:color w:val="002060"/>
          <w:szCs w:val="22"/>
        </w:rPr>
        <w:t xml:space="preserve"> (IDI)</w:t>
      </w:r>
      <w:bookmarkEnd w:id="331"/>
    </w:p>
    <w:p w14:paraId="029A7479" w14:textId="77777777" w:rsidR="00FC61BE" w:rsidRPr="0072047D" w:rsidRDefault="00FC61BE" w:rsidP="0072047D">
      <w:pPr>
        <w:autoSpaceDE w:val="0"/>
        <w:autoSpaceDN w:val="0"/>
        <w:adjustRightInd w:val="0"/>
        <w:spacing w:line="276" w:lineRule="auto"/>
        <w:rPr>
          <w:rFonts w:asciiTheme="minorHAnsi" w:eastAsia="Calibri" w:hAnsiTheme="minorHAnsi"/>
          <w:sz w:val="22"/>
          <w:szCs w:val="22"/>
        </w:rPr>
      </w:pPr>
    </w:p>
    <w:p w14:paraId="7A72FE99" w14:textId="77777777" w:rsidR="00FC61BE" w:rsidRPr="0072047D" w:rsidRDefault="00FC61BE"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Szanowny Panie/Szanowna Pani,</w:t>
      </w:r>
    </w:p>
    <w:p w14:paraId="289E4014" w14:textId="77777777" w:rsidR="00FC61BE" w:rsidRPr="0072047D" w:rsidRDefault="00FC61BE" w:rsidP="0072047D">
      <w:pPr>
        <w:autoSpaceDE w:val="0"/>
        <w:autoSpaceDN w:val="0"/>
        <w:adjustRightInd w:val="0"/>
        <w:spacing w:line="276" w:lineRule="auto"/>
        <w:rPr>
          <w:rFonts w:asciiTheme="minorHAnsi" w:eastAsia="Calibri" w:hAnsiTheme="minorHAnsi"/>
          <w:sz w:val="22"/>
          <w:szCs w:val="22"/>
        </w:rPr>
      </w:pPr>
    </w:p>
    <w:p w14:paraId="5A0CF97C" w14:textId="149475B8" w:rsidR="00FC61BE" w:rsidRPr="0072047D" w:rsidRDefault="00FC61BE" w:rsidP="0072047D">
      <w:pPr>
        <w:autoSpaceDE w:val="0"/>
        <w:autoSpaceDN w:val="0"/>
        <w:adjustRightInd w:val="0"/>
        <w:spacing w:line="276" w:lineRule="auto"/>
        <w:rPr>
          <w:rFonts w:asciiTheme="minorHAnsi" w:eastAsia="Calibri" w:hAnsiTheme="minorHAnsi"/>
          <w:bCs/>
          <w:iCs/>
          <w:sz w:val="22"/>
          <w:szCs w:val="22"/>
        </w:rPr>
      </w:pPr>
      <w:r w:rsidRPr="0072047D">
        <w:rPr>
          <w:rFonts w:asciiTheme="minorHAnsi" w:eastAsia="Calibri" w:hAnsiTheme="minorHAnsi"/>
          <w:sz w:val="22"/>
          <w:szCs w:val="22"/>
        </w:rPr>
        <w:t xml:space="preserve">Na zlecenie Fundacji Programów Pomocy dla Rolnictwa FAPA realizujemy badanie pn. </w:t>
      </w:r>
      <w:r w:rsidRPr="0072047D">
        <w:rPr>
          <w:rFonts w:asciiTheme="minorHAnsi" w:eastAsia="Calibri" w:hAnsiTheme="minorHAnsi"/>
          <w:bCs/>
          <w:iCs/>
          <w:sz w:val="22"/>
          <w:szCs w:val="22"/>
        </w:rPr>
        <w:t xml:space="preserve">„Budowa kapitału społecznego do wykorzystania w procesie zarządzania rozwojem kierowanym przez lokalną społeczność”. </w:t>
      </w:r>
      <w:r w:rsidRPr="0072047D">
        <w:rPr>
          <w:rFonts w:asciiTheme="minorHAnsi" w:eastAsia="Calibri" w:hAnsiTheme="minorHAnsi"/>
          <w:sz w:val="22"/>
          <w:szCs w:val="22"/>
        </w:rPr>
        <w:t>Głównym celem badania jest identyfikacja poziomu aktywności mieszkańców obszarów wiejskich, jako eleme</w:t>
      </w:r>
      <w:r w:rsidR="001F5032" w:rsidRPr="0072047D">
        <w:rPr>
          <w:rFonts w:asciiTheme="minorHAnsi" w:eastAsia="Calibri" w:hAnsiTheme="minorHAnsi"/>
          <w:sz w:val="22"/>
          <w:szCs w:val="22"/>
        </w:rPr>
        <w:t>ntu kapitału społecznego wsi.</w:t>
      </w:r>
      <w:r w:rsidR="001F5032" w:rsidRPr="0072047D">
        <w:rPr>
          <w:rFonts w:asciiTheme="minorHAnsi" w:eastAsia="Calibri" w:hAnsiTheme="minorHAnsi"/>
          <w:bCs/>
          <w:iCs/>
          <w:sz w:val="22"/>
          <w:szCs w:val="22"/>
        </w:rPr>
        <w:t xml:space="preserve"> Wyniki badań zostaną wykorzystane w ramach prowadzonych prac związanych z zarządzaniem w ramach podejścia LEADER rozwojem lokalnym kierowanym przez społeczność.</w:t>
      </w:r>
      <w:r w:rsidR="000151E7">
        <w:rPr>
          <w:rFonts w:asciiTheme="minorHAnsi" w:eastAsia="Calibri" w:hAnsiTheme="minorHAnsi"/>
          <w:bCs/>
          <w:iCs/>
          <w:sz w:val="22"/>
          <w:szCs w:val="22"/>
        </w:rPr>
        <w:t xml:space="preserve"> </w:t>
      </w:r>
    </w:p>
    <w:p w14:paraId="3ECBE90E" w14:textId="77777777" w:rsidR="00FC61BE" w:rsidRPr="0072047D" w:rsidRDefault="00FC61BE" w:rsidP="0072047D">
      <w:pPr>
        <w:autoSpaceDE w:val="0"/>
        <w:autoSpaceDN w:val="0"/>
        <w:adjustRightInd w:val="0"/>
        <w:spacing w:line="276" w:lineRule="auto"/>
        <w:rPr>
          <w:rFonts w:asciiTheme="minorHAnsi" w:eastAsia="Calibri" w:hAnsiTheme="minorHAnsi"/>
          <w:sz w:val="22"/>
          <w:szCs w:val="22"/>
        </w:rPr>
      </w:pPr>
    </w:p>
    <w:p w14:paraId="2FB8A437" w14:textId="0465200E" w:rsidR="00924B8B" w:rsidRPr="0072047D" w:rsidRDefault="007E70F0"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Tym samym przeprowadzenie</w:t>
      </w:r>
      <w:r w:rsidR="00FC61BE" w:rsidRPr="0072047D">
        <w:rPr>
          <w:rFonts w:asciiTheme="minorHAnsi" w:eastAsia="Calibri" w:hAnsiTheme="minorHAnsi"/>
          <w:sz w:val="22"/>
          <w:szCs w:val="22"/>
        </w:rPr>
        <w:t xml:space="preserve"> wywiadu pogłębionego umożliwi nam dokładne poznanie Pana/Pani opinii jako członka Lokalnej Grupy Działania</w:t>
      </w:r>
      <w:r w:rsidR="000151E7">
        <w:rPr>
          <w:rFonts w:asciiTheme="minorHAnsi" w:eastAsia="Calibri" w:hAnsiTheme="minorHAnsi"/>
          <w:sz w:val="22"/>
          <w:szCs w:val="22"/>
        </w:rPr>
        <w:t xml:space="preserve"> </w:t>
      </w:r>
      <w:r w:rsidR="00FC61BE" w:rsidRPr="0072047D">
        <w:rPr>
          <w:rFonts w:asciiTheme="minorHAnsi" w:eastAsia="Calibri" w:hAnsiTheme="minorHAnsi"/>
          <w:sz w:val="22"/>
          <w:szCs w:val="22"/>
        </w:rPr>
        <w:t xml:space="preserve">na temat: (1) związków pomiędzy aktywnością lokalnych społeczności a realizacją celów i osiąganiem wskaźników Lokalnych Strategii Rozwoju, (2) oceny wpływu działalności LGD na wzrost aktywności lokalnych społeczności, a także (3) ustalenia głównych barier rozwoju aktywności lokalnych społeczności. </w:t>
      </w:r>
    </w:p>
    <w:p w14:paraId="59809B8F" w14:textId="77777777" w:rsidR="00924B8B" w:rsidRPr="0072047D" w:rsidRDefault="00924B8B" w:rsidP="0072047D">
      <w:pPr>
        <w:autoSpaceDE w:val="0"/>
        <w:autoSpaceDN w:val="0"/>
        <w:adjustRightInd w:val="0"/>
        <w:spacing w:line="276" w:lineRule="auto"/>
        <w:rPr>
          <w:rFonts w:asciiTheme="minorHAnsi" w:eastAsia="Calibri" w:hAnsiTheme="minorHAnsi"/>
          <w:sz w:val="22"/>
          <w:szCs w:val="22"/>
        </w:rPr>
      </w:pPr>
    </w:p>
    <w:p w14:paraId="35DCA507" w14:textId="77777777" w:rsidR="00FC61BE" w:rsidRPr="0072047D" w:rsidRDefault="00FC61BE" w:rsidP="0072047D">
      <w:pPr>
        <w:autoSpaceDE w:val="0"/>
        <w:autoSpaceDN w:val="0"/>
        <w:adjustRightInd w:val="0"/>
        <w:spacing w:line="276" w:lineRule="auto"/>
        <w:rPr>
          <w:rFonts w:asciiTheme="minorHAnsi" w:eastAsia="Calibri" w:hAnsiTheme="minorHAnsi"/>
          <w:b/>
          <w:bCs/>
          <w:iCs/>
          <w:sz w:val="22"/>
          <w:szCs w:val="22"/>
          <w:u w:val="single"/>
        </w:rPr>
      </w:pPr>
      <w:r w:rsidRPr="0072047D">
        <w:rPr>
          <w:rFonts w:asciiTheme="minorHAnsi" w:eastAsia="Calibri" w:hAnsiTheme="minorHAnsi"/>
          <w:b/>
          <w:bCs/>
          <w:iCs/>
          <w:sz w:val="22"/>
          <w:szCs w:val="22"/>
          <w:u w:val="single"/>
        </w:rPr>
        <w:t xml:space="preserve">Niniejsza rozmowa jest nagrywana, jednakże jej treść nie będzie nigdzie upubliczniania wraz </w:t>
      </w:r>
      <w:r w:rsidR="00924B8B" w:rsidRPr="0072047D">
        <w:rPr>
          <w:rFonts w:asciiTheme="minorHAnsi" w:eastAsia="Calibri" w:hAnsiTheme="minorHAnsi"/>
          <w:b/>
          <w:bCs/>
          <w:iCs/>
          <w:sz w:val="22"/>
          <w:szCs w:val="22"/>
          <w:u w:val="single"/>
        </w:rPr>
        <w:br/>
      </w:r>
      <w:r w:rsidRPr="0072047D">
        <w:rPr>
          <w:rFonts w:asciiTheme="minorHAnsi" w:eastAsia="Calibri" w:hAnsiTheme="minorHAnsi"/>
          <w:b/>
          <w:bCs/>
          <w:iCs/>
          <w:sz w:val="22"/>
          <w:szCs w:val="22"/>
          <w:u w:val="single"/>
        </w:rPr>
        <w:t>z podaniem Pana/Pani danych. Nagranie posłuży do stworzenia transkrypcji, a następnie anonimowego zacytowania najważniejszych zdań w raporcie.</w:t>
      </w:r>
    </w:p>
    <w:p w14:paraId="6CB3BC7B" w14:textId="77777777" w:rsidR="00FC61BE" w:rsidRPr="0072047D" w:rsidRDefault="00FC61BE" w:rsidP="0072047D">
      <w:pPr>
        <w:autoSpaceDE w:val="0"/>
        <w:autoSpaceDN w:val="0"/>
        <w:adjustRightInd w:val="0"/>
        <w:spacing w:line="276" w:lineRule="auto"/>
        <w:rPr>
          <w:rFonts w:asciiTheme="minorHAnsi" w:eastAsia="Calibri" w:hAnsiTheme="minorHAnsi"/>
          <w:bCs/>
          <w:iCs/>
          <w:sz w:val="22"/>
          <w:szCs w:val="22"/>
        </w:rPr>
      </w:pPr>
    </w:p>
    <w:p w14:paraId="4652AAB4" w14:textId="77777777" w:rsidR="0084440D" w:rsidRPr="0072047D" w:rsidRDefault="0084440D" w:rsidP="0072047D">
      <w:pPr>
        <w:shd w:val="clear" w:color="auto" w:fill="002060"/>
        <w:autoSpaceDE w:val="0"/>
        <w:autoSpaceDN w:val="0"/>
        <w:adjustRightInd w:val="0"/>
        <w:spacing w:line="276" w:lineRule="auto"/>
        <w:rPr>
          <w:rFonts w:asciiTheme="minorHAnsi" w:eastAsia="Calibri" w:hAnsiTheme="minorHAnsi"/>
          <w:b/>
          <w:bCs/>
          <w:iCs/>
          <w:sz w:val="22"/>
          <w:szCs w:val="22"/>
        </w:rPr>
      </w:pPr>
      <w:r w:rsidRPr="0072047D">
        <w:rPr>
          <w:rFonts w:asciiTheme="minorHAnsi" w:eastAsia="Calibri" w:hAnsiTheme="minorHAnsi"/>
          <w:b/>
          <w:bCs/>
          <w:iCs/>
          <w:sz w:val="22"/>
          <w:szCs w:val="22"/>
        </w:rPr>
        <w:t xml:space="preserve">WSTĘP </w:t>
      </w:r>
    </w:p>
    <w:p w14:paraId="6C6B8425" w14:textId="77777777" w:rsidR="0084440D" w:rsidRPr="0072047D" w:rsidRDefault="0084440D" w:rsidP="0072047D">
      <w:pPr>
        <w:autoSpaceDE w:val="0"/>
        <w:autoSpaceDN w:val="0"/>
        <w:adjustRightInd w:val="0"/>
        <w:spacing w:line="276" w:lineRule="auto"/>
        <w:rPr>
          <w:rFonts w:asciiTheme="minorHAnsi" w:eastAsia="Calibri" w:hAnsiTheme="minorHAnsi"/>
          <w:bCs/>
          <w:iCs/>
          <w:sz w:val="22"/>
          <w:szCs w:val="22"/>
        </w:rPr>
      </w:pPr>
    </w:p>
    <w:p w14:paraId="73B96797" w14:textId="374662C2"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P1. Proszę przedstawić co było bezpośrednim powodem zaangażo</w:t>
      </w:r>
      <w:r w:rsidR="004575FA" w:rsidRPr="0072047D">
        <w:rPr>
          <w:rFonts w:asciiTheme="minorHAnsi" w:eastAsia="Calibri" w:hAnsiTheme="minorHAnsi"/>
          <w:sz w:val="22"/>
          <w:szCs w:val="22"/>
        </w:rPr>
        <w:t>wania Pani/Pana w działalność L</w:t>
      </w:r>
      <w:r w:rsidRPr="0072047D">
        <w:rPr>
          <w:rFonts w:asciiTheme="minorHAnsi" w:eastAsia="Calibri" w:hAnsiTheme="minorHAnsi"/>
          <w:sz w:val="22"/>
          <w:szCs w:val="22"/>
        </w:rPr>
        <w:t>G</w:t>
      </w:r>
      <w:r w:rsidR="004575FA" w:rsidRPr="0072047D">
        <w:rPr>
          <w:rFonts w:asciiTheme="minorHAnsi" w:eastAsia="Calibri" w:hAnsiTheme="minorHAnsi"/>
          <w:sz w:val="22"/>
          <w:szCs w:val="22"/>
        </w:rPr>
        <w:t>D</w:t>
      </w:r>
      <w:r w:rsidRPr="0072047D">
        <w:rPr>
          <w:rFonts w:asciiTheme="minorHAnsi" w:eastAsia="Calibri" w:hAnsiTheme="minorHAnsi"/>
          <w:sz w:val="22"/>
          <w:szCs w:val="22"/>
        </w:rPr>
        <w:t>? Proszę podać przedstawicielem głównie jakiego sektora Pan/Pani jest (czuje się Pan/Pani)?</w:t>
      </w:r>
    </w:p>
    <w:p w14:paraId="2AC7F847" w14:textId="77777777" w:rsidR="0084440D" w:rsidRPr="0072047D" w:rsidRDefault="0084440D" w:rsidP="0072047D">
      <w:pPr>
        <w:pStyle w:val="Akapitzlist"/>
        <w:numPr>
          <w:ilvl w:val="0"/>
          <w:numId w:val="69"/>
        </w:num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społecznego,</w:t>
      </w:r>
    </w:p>
    <w:p w14:paraId="548C8F56" w14:textId="77777777" w:rsidR="0084440D" w:rsidRPr="0072047D" w:rsidRDefault="0084440D" w:rsidP="0072047D">
      <w:pPr>
        <w:pStyle w:val="Akapitzlist"/>
        <w:numPr>
          <w:ilvl w:val="0"/>
          <w:numId w:val="69"/>
        </w:num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 xml:space="preserve">publicznego </w:t>
      </w:r>
    </w:p>
    <w:p w14:paraId="2F63C463" w14:textId="77777777" w:rsidR="0084440D" w:rsidRPr="0072047D" w:rsidRDefault="0084440D" w:rsidP="0072047D">
      <w:pPr>
        <w:pStyle w:val="Akapitzlist"/>
        <w:numPr>
          <w:ilvl w:val="0"/>
          <w:numId w:val="69"/>
        </w:num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 xml:space="preserve">gospodarczego </w:t>
      </w:r>
    </w:p>
    <w:p w14:paraId="2171E441" w14:textId="77777777" w:rsidR="0084440D" w:rsidRPr="0072047D" w:rsidRDefault="0084440D" w:rsidP="0072047D">
      <w:pPr>
        <w:pStyle w:val="Akapitzlist"/>
        <w:numPr>
          <w:ilvl w:val="0"/>
          <w:numId w:val="69"/>
        </w:num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mieszanego (np. jednocześnie publicznego i społecznego)…………………………………</w:t>
      </w:r>
    </w:p>
    <w:p w14:paraId="294E66BC" w14:textId="77777777" w:rsidR="0084440D" w:rsidRPr="0072047D" w:rsidRDefault="0084440D" w:rsidP="0072047D">
      <w:pPr>
        <w:pStyle w:val="Akapitzlist"/>
        <w:autoSpaceDE w:val="0"/>
        <w:autoSpaceDN w:val="0"/>
        <w:adjustRightInd w:val="0"/>
        <w:spacing w:line="276" w:lineRule="auto"/>
        <w:ind w:left="567"/>
        <w:rPr>
          <w:rFonts w:asciiTheme="minorHAnsi" w:eastAsia="Calibri" w:hAnsiTheme="minorHAnsi"/>
          <w:sz w:val="22"/>
          <w:szCs w:val="22"/>
        </w:rPr>
      </w:pPr>
    </w:p>
    <w:p w14:paraId="3FC7FAF6" w14:textId="77777777"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 xml:space="preserve">P2. Proszę opowiedzieć czym się Pan/Pani zajmuje zawodowo oraz jakie działania podejmuje Pani </w:t>
      </w:r>
      <w:r w:rsidR="00924B8B" w:rsidRPr="0072047D">
        <w:rPr>
          <w:rFonts w:asciiTheme="minorHAnsi" w:eastAsia="Calibri" w:hAnsiTheme="minorHAnsi"/>
          <w:sz w:val="22"/>
          <w:szCs w:val="22"/>
        </w:rPr>
        <w:br/>
      </w:r>
      <w:r w:rsidRPr="0072047D">
        <w:rPr>
          <w:rFonts w:asciiTheme="minorHAnsi" w:eastAsia="Calibri" w:hAnsiTheme="minorHAnsi"/>
          <w:sz w:val="22"/>
          <w:szCs w:val="22"/>
        </w:rPr>
        <w:t>w ramach działalności w LGD?</w:t>
      </w:r>
    </w:p>
    <w:p w14:paraId="75F37FD6" w14:textId="77777777" w:rsidR="0084440D" w:rsidRPr="0072047D" w:rsidRDefault="0084440D" w:rsidP="0072047D">
      <w:pPr>
        <w:autoSpaceDE w:val="0"/>
        <w:autoSpaceDN w:val="0"/>
        <w:adjustRightInd w:val="0"/>
        <w:spacing w:line="276" w:lineRule="auto"/>
        <w:rPr>
          <w:rFonts w:asciiTheme="minorHAnsi" w:eastAsia="Calibri" w:hAnsiTheme="minorHAnsi"/>
          <w:b/>
          <w:bCs/>
          <w:iCs/>
          <w:sz w:val="22"/>
          <w:szCs w:val="22"/>
        </w:rPr>
      </w:pPr>
    </w:p>
    <w:p w14:paraId="197C3818" w14:textId="77777777" w:rsidR="0084440D" w:rsidRPr="0072047D" w:rsidRDefault="0084440D" w:rsidP="0072047D">
      <w:pPr>
        <w:shd w:val="clear" w:color="auto" w:fill="002060"/>
        <w:autoSpaceDE w:val="0"/>
        <w:autoSpaceDN w:val="0"/>
        <w:adjustRightInd w:val="0"/>
        <w:spacing w:line="276" w:lineRule="auto"/>
        <w:rPr>
          <w:rFonts w:asciiTheme="minorHAnsi" w:eastAsia="Calibri" w:hAnsiTheme="minorHAnsi"/>
          <w:b/>
          <w:bCs/>
          <w:iCs/>
          <w:sz w:val="22"/>
          <w:szCs w:val="22"/>
        </w:rPr>
      </w:pPr>
      <w:r w:rsidRPr="0072047D">
        <w:rPr>
          <w:rFonts w:asciiTheme="minorHAnsi" w:eastAsia="Calibri" w:hAnsiTheme="minorHAnsi"/>
          <w:b/>
          <w:bCs/>
          <w:iCs/>
          <w:sz w:val="22"/>
          <w:szCs w:val="22"/>
        </w:rPr>
        <w:t>CHARAKTERYSTYKA SPOŁECZNOŚCI LOKALNEJ</w:t>
      </w:r>
    </w:p>
    <w:p w14:paraId="4D80B43B" w14:textId="77777777" w:rsidR="0084440D" w:rsidRPr="0072047D" w:rsidRDefault="0084440D" w:rsidP="0072047D">
      <w:pPr>
        <w:autoSpaceDE w:val="0"/>
        <w:autoSpaceDN w:val="0"/>
        <w:adjustRightInd w:val="0"/>
        <w:spacing w:line="276" w:lineRule="auto"/>
        <w:rPr>
          <w:rFonts w:asciiTheme="minorHAnsi" w:eastAsia="Calibri" w:hAnsiTheme="minorHAnsi"/>
          <w:b/>
          <w:bCs/>
          <w:iCs/>
          <w:sz w:val="22"/>
          <w:szCs w:val="22"/>
        </w:rPr>
      </w:pPr>
    </w:p>
    <w:p w14:paraId="5D8F0829" w14:textId="77777777"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P3. Proszę przedstawić i uzasadnić, co rozumie Pan/Pani pod pojęciem „aktywna społeczność lokalna”?</w:t>
      </w:r>
    </w:p>
    <w:p w14:paraId="5338E6BC" w14:textId="77777777"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P4. Jakie czynniki Pana/Pani zdaniem wpływają na poziom aktywności lokalnej społeczności, czyli zaangażowanie mieszkańców we wspólne inicjatywy oraz rozwiązywanie pojawiających się problemów?</w:t>
      </w:r>
    </w:p>
    <w:p w14:paraId="48F88BF8" w14:textId="77777777"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P5. W jakie sfery życia najmocniej angażują się mieszkańcy obszaru, na którym Państwo działają?</w:t>
      </w:r>
    </w:p>
    <w:p w14:paraId="021E827D" w14:textId="77777777"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P6. Czy według Pana/Pani mieszkańcy ufają sobie? W czym się to zaufanie przejawia? Z czego wynika?</w:t>
      </w:r>
    </w:p>
    <w:p w14:paraId="67809D45" w14:textId="77777777" w:rsidR="0084440D" w:rsidRPr="0072047D" w:rsidRDefault="00924B8B"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lastRenderedPageBreak/>
        <w:t xml:space="preserve">P7. </w:t>
      </w:r>
      <w:r w:rsidR="0084440D" w:rsidRPr="0072047D">
        <w:rPr>
          <w:rFonts w:asciiTheme="minorHAnsi" w:eastAsia="Calibri" w:hAnsiTheme="minorHAnsi"/>
          <w:sz w:val="22"/>
          <w:szCs w:val="22"/>
        </w:rPr>
        <w:t>Jakie działania, które Państwo podejmują, przyczyniają się do zwiększania poziomu zaufania mieszkańców?</w:t>
      </w:r>
    </w:p>
    <w:p w14:paraId="4C1E522F" w14:textId="77777777"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P8. Jakie działania należy podjąć, aby zwiększyć poziom zaufania społeczności lokalnej?</w:t>
      </w:r>
    </w:p>
    <w:p w14:paraId="4243B80E" w14:textId="77777777"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P9. Jakie lokalne instytucje darzą zaufaniem mieszkańcy Państwa społeczności?</w:t>
      </w:r>
      <w:r w:rsidRPr="0072047D">
        <w:rPr>
          <w:rFonts w:asciiTheme="minorHAnsi" w:hAnsiTheme="minorHAnsi"/>
          <w:sz w:val="22"/>
          <w:szCs w:val="22"/>
        </w:rPr>
        <w:t xml:space="preserve"> </w:t>
      </w:r>
      <w:r w:rsidRPr="0072047D">
        <w:rPr>
          <w:rFonts w:asciiTheme="minorHAnsi" w:eastAsia="Calibri" w:hAnsiTheme="minorHAnsi"/>
          <w:sz w:val="22"/>
          <w:szCs w:val="22"/>
        </w:rPr>
        <w:t>Czy przekłada się ono na uczestnictwo w wydarzeniach, inicjatywach organizowanych przez te instytucje?</w:t>
      </w:r>
    </w:p>
    <w:p w14:paraId="3AF8C8E7" w14:textId="77777777"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P10. Czy według Pana/Pani poziom zaufania społeczności lokalnej sprzyja efektywniejszej realizacji działań i zwiększa ich korzyści? Dlaczego?</w:t>
      </w:r>
    </w:p>
    <w:p w14:paraId="75401B42" w14:textId="77777777" w:rsidR="0084440D" w:rsidRPr="0072047D" w:rsidRDefault="0084440D" w:rsidP="0072047D">
      <w:pPr>
        <w:pStyle w:val="Akapitzlist"/>
        <w:autoSpaceDE w:val="0"/>
        <w:autoSpaceDN w:val="0"/>
        <w:adjustRightInd w:val="0"/>
        <w:spacing w:line="276" w:lineRule="auto"/>
        <w:ind w:left="567"/>
        <w:rPr>
          <w:rFonts w:asciiTheme="minorHAnsi" w:eastAsia="Calibri" w:hAnsiTheme="minorHAnsi"/>
          <w:sz w:val="22"/>
          <w:szCs w:val="22"/>
        </w:rPr>
      </w:pPr>
    </w:p>
    <w:p w14:paraId="3762AEE9" w14:textId="77777777" w:rsidR="0084440D" w:rsidRPr="0072047D" w:rsidRDefault="0084440D" w:rsidP="0072047D">
      <w:pPr>
        <w:shd w:val="clear" w:color="auto" w:fill="002060"/>
        <w:autoSpaceDE w:val="0"/>
        <w:autoSpaceDN w:val="0"/>
        <w:adjustRightInd w:val="0"/>
        <w:spacing w:line="276" w:lineRule="auto"/>
        <w:rPr>
          <w:rFonts w:asciiTheme="minorHAnsi" w:eastAsia="Calibri" w:hAnsiTheme="minorHAnsi"/>
          <w:b/>
          <w:sz w:val="22"/>
          <w:szCs w:val="22"/>
        </w:rPr>
      </w:pPr>
      <w:r w:rsidRPr="0072047D">
        <w:rPr>
          <w:rFonts w:asciiTheme="minorHAnsi" w:eastAsia="Calibri" w:hAnsiTheme="minorHAnsi"/>
          <w:b/>
          <w:sz w:val="22"/>
          <w:szCs w:val="22"/>
        </w:rPr>
        <w:t>ROZWÓJ ZAANGAŻOWANIA</w:t>
      </w:r>
    </w:p>
    <w:p w14:paraId="5FDCE4E7" w14:textId="77777777" w:rsidR="0084440D" w:rsidRPr="0072047D" w:rsidRDefault="0084440D" w:rsidP="0072047D">
      <w:pPr>
        <w:autoSpaceDE w:val="0"/>
        <w:autoSpaceDN w:val="0"/>
        <w:adjustRightInd w:val="0"/>
        <w:spacing w:line="276" w:lineRule="auto"/>
        <w:rPr>
          <w:rFonts w:asciiTheme="minorHAnsi" w:eastAsia="Calibri" w:hAnsiTheme="minorHAnsi"/>
          <w:b/>
          <w:sz w:val="22"/>
          <w:szCs w:val="22"/>
        </w:rPr>
      </w:pPr>
    </w:p>
    <w:p w14:paraId="38465DF7" w14:textId="77777777"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P11. Jakie warunki sprzyjają rozwojowi zaangażowania lokalnej społeczności?</w:t>
      </w:r>
    </w:p>
    <w:p w14:paraId="7E8FA3B8" w14:textId="77777777"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P12. W jaki sposób można zwiększyć współdziałanie społeczności lokalnej?</w:t>
      </w:r>
    </w:p>
    <w:p w14:paraId="6788C5A0" w14:textId="77777777"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P13. Jakie są Pana/Pani zdaniem główne bariery rozwoju aktywności lokalnej społeczności?</w:t>
      </w:r>
    </w:p>
    <w:p w14:paraId="051267AA" w14:textId="77777777"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P14. Jakie rozwiązania należy wprowadzić, aby zredukować wymienione przez Pana/Panią bariery? Dlaczego?</w:t>
      </w:r>
    </w:p>
    <w:p w14:paraId="2E1FA4BF" w14:textId="77777777"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 xml:space="preserve">P15. W jakie inicjatywy, realizowane w ramach LSR, mieszkańcy chcą się angażować, a jakie inicjatywy nie cieszą się zainteresowaniem? </w:t>
      </w:r>
    </w:p>
    <w:p w14:paraId="0F0011E0" w14:textId="77777777" w:rsidR="0084440D" w:rsidRPr="0072047D" w:rsidRDefault="0084440D" w:rsidP="0072047D">
      <w:pPr>
        <w:autoSpaceDE w:val="0"/>
        <w:autoSpaceDN w:val="0"/>
        <w:adjustRightInd w:val="0"/>
        <w:spacing w:line="276" w:lineRule="auto"/>
        <w:rPr>
          <w:rFonts w:asciiTheme="minorHAnsi" w:eastAsia="Calibri" w:hAnsiTheme="minorHAnsi"/>
          <w:sz w:val="22"/>
          <w:szCs w:val="22"/>
        </w:rPr>
      </w:pPr>
    </w:p>
    <w:p w14:paraId="10BA73BA" w14:textId="77777777" w:rsidR="0084440D" w:rsidRPr="0072047D" w:rsidRDefault="0084440D" w:rsidP="0072047D">
      <w:pPr>
        <w:shd w:val="clear" w:color="auto" w:fill="002060"/>
        <w:autoSpaceDE w:val="0"/>
        <w:autoSpaceDN w:val="0"/>
        <w:adjustRightInd w:val="0"/>
        <w:spacing w:line="276" w:lineRule="auto"/>
        <w:rPr>
          <w:rFonts w:asciiTheme="minorHAnsi" w:eastAsia="Calibri" w:hAnsiTheme="minorHAnsi"/>
          <w:b/>
          <w:sz w:val="22"/>
          <w:szCs w:val="22"/>
        </w:rPr>
      </w:pPr>
      <w:r w:rsidRPr="0072047D">
        <w:rPr>
          <w:rFonts w:asciiTheme="minorHAnsi" w:eastAsia="Calibri" w:hAnsiTheme="minorHAnsi"/>
          <w:b/>
          <w:sz w:val="22"/>
          <w:szCs w:val="22"/>
        </w:rPr>
        <w:t>ZAANGAŻOWANIE LOKALNEJ GRUPY DZIAŁANIA</w:t>
      </w:r>
    </w:p>
    <w:p w14:paraId="5BF666A2" w14:textId="77777777" w:rsidR="0084440D" w:rsidRPr="0072047D" w:rsidRDefault="0084440D" w:rsidP="0072047D">
      <w:pPr>
        <w:autoSpaceDE w:val="0"/>
        <w:autoSpaceDN w:val="0"/>
        <w:adjustRightInd w:val="0"/>
        <w:spacing w:line="276" w:lineRule="auto"/>
        <w:rPr>
          <w:rFonts w:asciiTheme="minorHAnsi" w:eastAsia="Calibri" w:hAnsiTheme="minorHAnsi"/>
          <w:sz w:val="22"/>
          <w:szCs w:val="22"/>
        </w:rPr>
      </w:pPr>
    </w:p>
    <w:p w14:paraId="16CC3A4F" w14:textId="49C84CEC"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P16. Jakie działania podejmowane przez LGD mają największy wpływ na wzrost aktywności społeczności lokalnej? Dlaczego?</w:t>
      </w:r>
      <w:r w:rsidR="00CF01C7" w:rsidRPr="0072047D">
        <w:rPr>
          <w:rFonts w:asciiTheme="minorHAnsi" w:eastAsia="Calibri" w:hAnsiTheme="minorHAnsi"/>
          <w:sz w:val="22"/>
          <w:szCs w:val="22"/>
        </w:rPr>
        <w:t xml:space="preserve"> </w:t>
      </w:r>
    </w:p>
    <w:p w14:paraId="0A4EFFE7" w14:textId="47D95761"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P1</w:t>
      </w:r>
      <w:r w:rsidR="007D14B2" w:rsidRPr="0072047D">
        <w:rPr>
          <w:rFonts w:asciiTheme="minorHAnsi" w:eastAsia="Calibri" w:hAnsiTheme="minorHAnsi"/>
          <w:sz w:val="22"/>
          <w:szCs w:val="22"/>
        </w:rPr>
        <w:t>7</w:t>
      </w:r>
      <w:r w:rsidRPr="0072047D">
        <w:rPr>
          <w:rFonts w:asciiTheme="minorHAnsi" w:eastAsia="Calibri" w:hAnsiTheme="minorHAnsi"/>
          <w:sz w:val="22"/>
          <w:szCs w:val="22"/>
        </w:rPr>
        <w:t>. Jakie działania LGD w aktywowaniu lokalnych społeczności sprawdziły się i przyniosły oczekiwane efekty?</w:t>
      </w:r>
      <w:r w:rsidR="00CF01C7" w:rsidRPr="0072047D">
        <w:rPr>
          <w:rFonts w:asciiTheme="minorHAnsi" w:eastAsia="Calibri" w:hAnsiTheme="minorHAnsi"/>
          <w:sz w:val="22"/>
          <w:szCs w:val="22"/>
        </w:rPr>
        <w:t xml:space="preserve"> Jednym z tego typu działań jest niewątpliwie doradztwo. Jaka jest jakość doradztwa LGD, czy wpływa ona na aktywizacje lokalnej społeczności?</w:t>
      </w:r>
    </w:p>
    <w:p w14:paraId="13BBFC7D" w14:textId="77FA1095"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P1</w:t>
      </w:r>
      <w:r w:rsidR="007D14B2" w:rsidRPr="0072047D">
        <w:rPr>
          <w:rFonts w:asciiTheme="minorHAnsi" w:eastAsia="Calibri" w:hAnsiTheme="minorHAnsi"/>
          <w:sz w:val="22"/>
          <w:szCs w:val="22"/>
        </w:rPr>
        <w:t>8</w:t>
      </w:r>
      <w:r w:rsidRPr="0072047D">
        <w:rPr>
          <w:rFonts w:asciiTheme="minorHAnsi" w:eastAsia="Calibri" w:hAnsiTheme="minorHAnsi"/>
          <w:sz w:val="22"/>
          <w:szCs w:val="22"/>
        </w:rPr>
        <w:t>. Jakie okazały się zawodne i nie dały możliwości osiągnięcia oczekiwanych rezultatów?</w:t>
      </w:r>
    </w:p>
    <w:p w14:paraId="2DD20A66" w14:textId="77777777" w:rsidR="0084440D" w:rsidRPr="0072047D" w:rsidRDefault="0084440D" w:rsidP="0072047D">
      <w:pPr>
        <w:pStyle w:val="Akapitzlist"/>
        <w:autoSpaceDE w:val="0"/>
        <w:autoSpaceDN w:val="0"/>
        <w:adjustRightInd w:val="0"/>
        <w:spacing w:line="276" w:lineRule="auto"/>
        <w:ind w:left="1080"/>
        <w:rPr>
          <w:rFonts w:asciiTheme="minorHAnsi" w:eastAsia="Calibri" w:hAnsiTheme="minorHAnsi"/>
          <w:sz w:val="22"/>
          <w:szCs w:val="22"/>
        </w:rPr>
      </w:pPr>
    </w:p>
    <w:p w14:paraId="6DE5AD5D" w14:textId="77777777" w:rsidR="0084440D" w:rsidRPr="0072047D" w:rsidRDefault="0084440D" w:rsidP="0072047D">
      <w:pPr>
        <w:shd w:val="clear" w:color="auto" w:fill="002060"/>
        <w:autoSpaceDE w:val="0"/>
        <w:autoSpaceDN w:val="0"/>
        <w:adjustRightInd w:val="0"/>
        <w:spacing w:line="276" w:lineRule="auto"/>
        <w:rPr>
          <w:rFonts w:asciiTheme="minorHAnsi" w:eastAsia="Calibri" w:hAnsiTheme="minorHAnsi"/>
          <w:b/>
          <w:sz w:val="22"/>
          <w:szCs w:val="22"/>
        </w:rPr>
      </w:pPr>
      <w:r w:rsidRPr="0072047D">
        <w:rPr>
          <w:rFonts w:asciiTheme="minorHAnsi" w:eastAsia="Calibri" w:hAnsiTheme="minorHAnsi"/>
          <w:b/>
          <w:sz w:val="22"/>
          <w:szCs w:val="22"/>
        </w:rPr>
        <w:t>AKTYWNOŚĆ CZŁONKÓW LGD I LOKALNA STRATEGIA ROZWOJU</w:t>
      </w:r>
    </w:p>
    <w:p w14:paraId="1F38BF79" w14:textId="77777777" w:rsidR="0084440D" w:rsidRPr="0072047D" w:rsidRDefault="0084440D" w:rsidP="0072047D">
      <w:pPr>
        <w:autoSpaceDE w:val="0"/>
        <w:autoSpaceDN w:val="0"/>
        <w:adjustRightInd w:val="0"/>
        <w:spacing w:line="276" w:lineRule="auto"/>
        <w:rPr>
          <w:rFonts w:asciiTheme="minorHAnsi" w:eastAsia="Calibri" w:hAnsiTheme="minorHAnsi"/>
          <w:sz w:val="22"/>
          <w:szCs w:val="22"/>
        </w:rPr>
      </w:pPr>
    </w:p>
    <w:p w14:paraId="5F165401" w14:textId="4F5B16FE"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w:t>
      </w:r>
      <w:r w:rsidR="007D14B2" w:rsidRPr="0072047D">
        <w:rPr>
          <w:rFonts w:asciiTheme="minorHAnsi" w:eastAsia="Calibri" w:hAnsiTheme="minorHAnsi"/>
          <w:sz w:val="22"/>
          <w:szCs w:val="22"/>
        </w:rPr>
        <w:t>19</w:t>
      </w:r>
      <w:r w:rsidRPr="0072047D">
        <w:rPr>
          <w:rFonts w:asciiTheme="minorHAnsi" w:eastAsia="Calibri" w:hAnsiTheme="minorHAnsi"/>
          <w:sz w:val="22"/>
          <w:szCs w:val="22"/>
        </w:rPr>
        <w:t>. W jaki sposób poszczególni członkowie LGD angażują się na rzecz społeczności lokalnej? W jaki sposób można by to zaangażowanie zwiększyć? Czy jest taka potrzeba?</w:t>
      </w:r>
    </w:p>
    <w:p w14:paraId="76A19C67" w14:textId="748DF9A5"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P2</w:t>
      </w:r>
      <w:r w:rsidR="007D14B2" w:rsidRPr="0072047D">
        <w:rPr>
          <w:rFonts w:asciiTheme="minorHAnsi" w:eastAsia="Calibri" w:hAnsiTheme="minorHAnsi"/>
          <w:sz w:val="22"/>
          <w:szCs w:val="22"/>
        </w:rPr>
        <w:t>0</w:t>
      </w:r>
      <w:r w:rsidRPr="0072047D">
        <w:rPr>
          <w:rFonts w:asciiTheme="minorHAnsi" w:eastAsia="Calibri" w:hAnsiTheme="minorHAnsi"/>
          <w:sz w:val="22"/>
          <w:szCs w:val="22"/>
        </w:rPr>
        <w:t>. Czy dostrzega Pan/Pani potrzebę zwiększania poziomu wzajemnego zaufania między członkami/partnerami LGD?</w:t>
      </w:r>
      <w:r w:rsidRPr="0072047D">
        <w:rPr>
          <w:rFonts w:asciiTheme="minorHAnsi" w:eastAsia="Calibri" w:hAnsiTheme="minorHAnsi"/>
          <w:i/>
          <w:sz w:val="22"/>
          <w:szCs w:val="22"/>
        </w:rPr>
        <w:t xml:space="preserve"> </w:t>
      </w:r>
      <w:r w:rsidRPr="0072047D">
        <w:rPr>
          <w:rFonts w:asciiTheme="minorHAnsi" w:eastAsia="Calibri" w:hAnsiTheme="minorHAnsi"/>
          <w:sz w:val="22"/>
          <w:szCs w:val="22"/>
        </w:rPr>
        <w:t>Jakie działania należy podjąć w tym zakresie?</w:t>
      </w:r>
    </w:p>
    <w:p w14:paraId="30FA06CB" w14:textId="77777777" w:rsidR="0084440D" w:rsidRPr="0072047D" w:rsidRDefault="0084440D" w:rsidP="0072047D">
      <w:pPr>
        <w:autoSpaceDE w:val="0"/>
        <w:autoSpaceDN w:val="0"/>
        <w:adjustRightInd w:val="0"/>
        <w:spacing w:line="276" w:lineRule="auto"/>
        <w:rPr>
          <w:rFonts w:asciiTheme="minorHAnsi" w:eastAsia="Calibri" w:hAnsiTheme="minorHAnsi"/>
          <w:sz w:val="22"/>
          <w:szCs w:val="22"/>
        </w:rPr>
      </w:pPr>
    </w:p>
    <w:p w14:paraId="02E35877" w14:textId="77777777" w:rsidR="0084440D" w:rsidRPr="0072047D" w:rsidRDefault="0084440D" w:rsidP="0072047D">
      <w:pPr>
        <w:autoSpaceDE w:val="0"/>
        <w:autoSpaceDN w:val="0"/>
        <w:adjustRightInd w:val="0"/>
        <w:spacing w:line="276" w:lineRule="auto"/>
        <w:rPr>
          <w:rFonts w:asciiTheme="minorHAnsi" w:eastAsia="Calibri" w:hAnsiTheme="minorHAnsi"/>
          <w:i/>
          <w:sz w:val="22"/>
          <w:szCs w:val="22"/>
        </w:rPr>
      </w:pPr>
      <w:r w:rsidRPr="0072047D">
        <w:rPr>
          <w:rFonts w:asciiTheme="minorHAnsi" w:eastAsia="Calibri" w:hAnsiTheme="minorHAnsi"/>
          <w:b/>
          <w:sz w:val="22"/>
          <w:szCs w:val="22"/>
        </w:rPr>
        <w:t>USZCZEGÓŁOWIENIE ZAANGAŻOWANIA CZŁONKÓW LGD</w:t>
      </w:r>
      <w:r w:rsidRPr="0072047D">
        <w:rPr>
          <w:rFonts w:asciiTheme="minorHAnsi" w:eastAsia="Calibri" w:hAnsiTheme="minorHAnsi"/>
          <w:sz w:val="22"/>
          <w:szCs w:val="22"/>
        </w:rPr>
        <w:t xml:space="preserve"> </w:t>
      </w:r>
      <w:r w:rsidR="00924B8B" w:rsidRPr="0072047D">
        <w:rPr>
          <w:rFonts w:asciiTheme="minorHAnsi" w:eastAsia="Calibri" w:hAnsiTheme="minorHAnsi"/>
          <w:i/>
          <w:sz w:val="22"/>
          <w:szCs w:val="22"/>
        </w:rPr>
        <w:t xml:space="preserve">(Do moderatora: </w:t>
      </w:r>
      <w:r w:rsidRPr="0072047D">
        <w:rPr>
          <w:rFonts w:asciiTheme="minorHAnsi" w:eastAsia="Calibri" w:hAnsiTheme="minorHAnsi"/>
          <w:i/>
          <w:sz w:val="22"/>
          <w:szCs w:val="22"/>
        </w:rPr>
        <w:t xml:space="preserve">pytania zadawać </w:t>
      </w:r>
      <w:r w:rsidRPr="0072047D">
        <w:rPr>
          <w:rFonts w:asciiTheme="minorHAnsi" w:eastAsia="Calibri" w:hAnsiTheme="minorHAnsi"/>
          <w:i/>
          <w:sz w:val="22"/>
          <w:szCs w:val="22"/>
        </w:rPr>
        <w:br/>
        <w:t>w sytuacji, gdy respondent nie omówił poszczególnych kwestii samodzielnie)</w:t>
      </w:r>
    </w:p>
    <w:p w14:paraId="66C581FA" w14:textId="77777777" w:rsidR="0084440D" w:rsidRPr="0072047D" w:rsidRDefault="0084440D" w:rsidP="0072047D">
      <w:pPr>
        <w:autoSpaceDE w:val="0"/>
        <w:autoSpaceDN w:val="0"/>
        <w:adjustRightInd w:val="0"/>
        <w:spacing w:line="276" w:lineRule="auto"/>
        <w:rPr>
          <w:rFonts w:asciiTheme="minorHAnsi" w:eastAsia="Calibri" w:hAnsiTheme="minorHAnsi"/>
          <w:i/>
          <w:sz w:val="22"/>
          <w:szCs w:val="22"/>
        </w:rPr>
      </w:pPr>
    </w:p>
    <w:p w14:paraId="42184F3B" w14:textId="05AF13F3"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P2</w:t>
      </w:r>
      <w:r w:rsidR="007D14B2" w:rsidRPr="0072047D">
        <w:rPr>
          <w:rFonts w:asciiTheme="minorHAnsi" w:eastAsia="Calibri" w:hAnsiTheme="minorHAnsi"/>
          <w:sz w:val="22"/>
          <w:szCs w:val="22"/>
        </w:rPr>
        <w:t>1</w:t>
      </w:r>
      <w:r w:rsidRPr="0072047D">
        <w:rPr>
          <w:rFonts w:asciiTheme="minorHAnsi" w:eastAsia="Calibri" w:hAnsiTheme="minorHAnsi"/>
          <w:sz w:val="22"/>
          <w:szCs w:val="22"/>
        </w:rPr>
        <w:t>. Czy członkowie LGD angażują się na rzecz lokalnych organizacji pozarządowych?</w:t>
      </w:r>
    </w:p>
    <w:p w14:paraId="39A45B22" w14:textId="289CFF0F"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P2</w:t>
      </w:r>
      <w:r w:rsidR="007D14B2" w:rsidRPr="0072047D">
        <w:rPr>
          <w:rFonts w:asciiTheme="minorHAnsi" w:eastAsia="Calibri" w:hAnsiTheme="minorHAnsi"/>
          <w:sz w:val="22"/>
          <w:szCs w:val="22"/>
        </w:rPr>
        <w:t>2</w:t>
      </w:r>
      <w:r w:rsidRPr="0072047D">
        <w:rPr>
          <w:rFonts w:asciiTheme="minorHAnsi" w:eastAsia="Calibri" w:hAnsiTheme="minorHAnsi"/>
          <w:sz w:val="22"/>
          <w:szCs w:val="22"/>
        </w:rPr>
        <w:t>. W jakie działania realizowane przez te organizacje angażują się członkowie LGD?</w:t>
      </w:r>
    </w:p>
    <w:p w14:paraId="7148F2E0" w14:textId="29F1BB9E"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P2</w:t>
      </w:r>
      <w:r w:rsidR="007D14B2" w:rsidRPr="0072047D">
        <w:rPr>
          <w:rFonts w:asciiTheme="minorHAnsi" w:eastAsia="Calibri" w:hAnsiTheme="minorHAnsi"/>
          <w:sz w:val="22"/>
          <w:szCs w:val="22"/>
        </w:rPr>
        <w:t>3</w:t>
      </w:r>
      <w:r w:rsidRPr="0072047D">
        <w:rPr>
          <w:rFonts w:asciiTheme="minorHAnsi" w:eastAsia="Calibri" w:hAnsiTheme="minorHAnsi"/>
          <w:sz w:val="22"/>
          <w:szCs w:val="22"/>
        </w:rPr>
        <w:t>. Czy według Pana/Pani zaangażowanie członków LGD na rzecz lokalnych organizacji pozarządowych jest wystarczające?</w:t>
      </w:r>
    </w:p>
    <w:p w14:paraId="169A7F2D" w14:textId="39B755B8"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P2</w:t>
      </w:r>
      <w:r w:rsidR="007D14B2" w:rsidRPr="0072047D">
        <w:rPr>
          <w:rFonts w:asciiTheme="minorHAnsi" w:eastAsia="Calibri" w:hAnsiTheme="minorHAnsi"/>
          <w:sz w:val="22"/>
          <w:szCs w:val="22"/>
        </w:rPr>
        <w:t>4</w:t>
      </w:r>
      <w:r w:rsidRPr="0072047D">
        <w:rPr>
          <w:rFonts w:asciiTheme="minorHAnsi" w:eastAsia="Calibri" w:hAnsiTheme="minorHAnsi"/>
          <w:sz w:val="22"/>
          <w:szCs w:val="22"/>
        </w:rPr>
        <w:t>. Jakie działania nieformalne podejmują członkowie LGD na rzecz społeczności lokalnej?</w:t>
      </w:r>
    </w:p>
    <w:p w14:paraId="400DA84E" w14:textId="49604BF6"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P2</w:t>
      </w:r>
      <w:r w:rsidR="007D14B2" w:rsidRPr="0072047D">
        <w:rPr>
          <w:rFonts w:asciiTheme="minorHAnsi" w:eastAsia="Calibri" w:hAnsiTheme="minorHAnsi"/>
          <w:sz w:val="22"/>
          <w:szCs w:val="22"/>
        </w:rPr>
        <w:t>5</w:t>
      </w:r>
      <w:r w:rsidRPr="0072047D">
        <w:rPr>
          <w:rFonts w:asciiTheme="minorHAnsi" w:eastAsia="Calibri" w:hAnsiTheme="minorHAnsi"/>
          <w:sz w:val="22"/>
          <w:szCs w:val="22"/>
        </w:rPr>
        <w:t xml:space="preserve">. Proszę Pana/Panią o opisanie aktywności członków LGD w nawiązywanie kontaktów </w:t>
      </w:r>
      <w:r w:rsidRPr="0072047D">
        <w:rPr>
          <w:rFonts w:asciiTheme="minorHAnsi" w:eastAsia="Calibri" w:hAnsiTheme="minorHAnsi"/>
          <w:sz w:val="22"/>
          <w:szCs w:val="22"/>
        </w:rPr>
        <w:br/>
        <w:t>z władzami lokalnymi.</w:t>
      </w:r>
    </w:p>
    <w:p w14:paraId="66FE92B3" w14:textId="0E4EE739"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lastRenderedPageBreak/>
        <w:t>P2</w:t>
      </w:r>
      <w:r w:rsidR="007D14B2" w:rsidRPr="0072047D">
        <w:rPr>
          <w:rFonts w:asciiTheme="minorHAnsi" w:eastAsia="Calibri" w:hAnsiTheme="minorHAnsi"/>
          <w:sz w:val="22"/>
          <w:szCs w:val="22"/>
        </w:rPr>
        <w:t>6</w:t>
      </w:r>
      <w:r w:rsidRPr="0072047D">
        <w:rPr>
          <w:rFonts w:asciiTheme="minorHAnsi" w:eastAsia="Calibri" w:hAnsiTheme="minorHAnsi"/>
          <w:sz w:val="22"/>
          <w:szCs w:val="22"/>
        </w:rPr>
        <w:t>. Czy członkowie LGD kierują do władz lokalnych postulaty, prośby lokalnej społeczności?</w:t>
      </w:r>
    </w:p>
    <w:p w14:paraId="4F4EB91D" w14:textId="04093ACB"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P2</w:t>
      </w:r>
      <w:r w:rsidR="007D14B2" w:rsidRPr="0072047D">
        <w:rPr>
          <w:rFonts w:asciiTheme="minorHAnsi" w:eastAsia="Calibri" w:hAnsiTheme="minorHAnsi"/>
          <w:sz w:val="22"/>
          <w:szCs w:val="22"/>
        </w:rPr>
        <w:t>7</w:t>
      </w:r>
      <w:r w:rsidRPr="0072047D">
        <w:rPr>
          <w:rFonts w:asciiTheme="minorHAnsi" w:eastAsia="Calibri" w:hAnsiTheme="minorHAnsi"/>
          <w:sz w:val="22"/>
          <w:szCs w:val="22"/>
        </w:rPr>
        <w:t>. Czy członkowie LGD są pośrednikami w przekazywaniu władzy, krytycznych uwag kierowanych przez społeczność lokalną?</w:t>
      </w:r>
    </w:p>
    <w:p w14:paraId="1A207071" w14:textId="7121435A"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Theme="minorHAnsi" w:hAnsiTheme="minorHAnsi"/>
          <w:sz w:val="22"/>
          <w:szCs w:val="22"/>
          <w:lang w:eastAsia="en-US"/>
        </w:rPr>
        <w:t>P2</w:t>
      </w:r>
      <w:r w:rsidR="007D14B2" w:rsidRPr="0072047D">
        <w:rPr>
          <w:rFonts w:asciiTheme="minorHAnsi" w:eastAsiaTheme="minorHAnsi" w:hAnsiTheme="minorHAnsi"/>
          <w:sz w:val="22"/>
          <w:szCs w:val="22"/>
          <w:lang w:eastAsia="en-US"/>
        </w:rPr>
        <w:t>8</w:t>
      </w:r>
      <w:r w:rsidRPr="0072047D">
        <w:rPr>
          <w:rFonts w:asciiTheme="minorHAnsi" w:eastAsiaTheme="minorHAnsi" w:hAnsiTheme="minorHAnsi"/>
          <w:sz w:val="22"/>
          <w:szCs w:val="22"/>
          <w:lang w:eastAsia="en-US"/>
        </w:rPr>
        <w:t>. Jak Pan/Pani ocenia aktywność gmin, jako członków LGD? Ocenę proszę przedstawić na skali od 0 do 5, przy czym 0 oznacza brak aktywności, 5 oznacza bardzo wysoki poziom aktywności.</w:t>
      </w:r>
    </w:p>
    <w:p w14:paraId="69866FE5" w14:textId="2421CA16"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w:t>
      </w:r>
      <w:r w:rsidR="007D14B2" w:rsidRPr="0072047D">
        <w:rPr>
          <w:rFonts w:asciiTheme="minorHAnsi" w:eastAsia="Calibri" w:hAnsiTheme="minorHAnsi"/>
          <w:sz w:val="22"/>
          <w:szCs w:val="22"/>
        </w:rPr>
        <w:t>29</w:t>
      </w:r>
      <w:r w:rsidRPr="0072047D">
        <w:rPr>
          <w:rFonts w:asciiTheme="minorHAnsi" w:eastAsia="Calibri" w:hAnsiTheme="minorHAnsi"/>
          <w:sz w:val="22"/>
          <w:szCs w:val="22"/>
        </w:rPr>
        <w:t>. Jak wygląda współpraca z władzami lokalnymi oraz organizacjami pozarządowymi w zakresie realizacji LSR?</w:t>
      </w:r>
    </w:p>
    <w:p w14:paraId="657FA404" w14:textId="3F52612B"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P3</w:t>
      </w:r>
      <w:r w:rsidR="007D14B2" w:rsidRPr="0072047D">
        <w:rPr>
          <w:rFonts w:asciiTheme="minorHAnsi" w:eastAsia="Calibri" w:hAnsiTheme="minorHAnsi"/>
          <w:sz w:val="22"/>
          <w:szCs w:val="22"/>
        </w:rPr>
        <w:t>0</w:t>
      </w:r>
      <w:r w:rsidRPr="0072047D">
        <w:rPr>
          <w:rFonts w:asciiTheme="minorHAnsi" w:eastAsia="Calibri" w:hAnsiTheme="minorHAnsi"/>
          <w:sz w:val="22"/>
          <w:szCs w:val="22"/>
        </w:rPr>
        <w:t>. W jaki sposób podejmowane są próby zachęcania społeczności lokalnej do współdziałania przy realizacji LSR?</w:t>
      </w:r>
    </w:p>
    <w:p w14:paraId="6CC42902" w14:textId="56668AC8"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Theme="minorHAnsi" w:hAnsiTheme="minorHAnsi"/>
          <w:sz w:val="22"/>
          <w:szCs w:val="22"/>
          <w:lang w:eastAsia="en-US"/>
        </w:rPr>
        <w:t>P3</w:t>
      </w:r>
      <w:r w:rsidR="007D14B2" w:rsidRPr="0072047D">
        <w:rPr>
          <w:rFonts w:asciiTheme="minorHAnsi" w:eastAsiaTheme="minorHAnsi" w:hAnsiTheme="minorHAnsi"/>
          <w:sz w:val="22"/>
          <w:szCs w:val="22"/>
          <w:lang w:eastAsia="en-US"/>
        </w:rPr>
        <w:t>1</w:t>
      </w:r>
      <w:r w:rsidRPr="0072047D">
        <w:rPr>
          <w:rFonts w:asciiTheme="minorHAnsi" w:eastAsiaTheme="minorHAnsi" w:hAnsiTheme="minorHAnsi"/>
          <w:sz w:val="22"/>
          <w:szCs w:val="22"/>
          <w:lang w:eastAsia="en-US"/>
        </w:rPr>
        <w:t xml:space="preserve">. Jakie są Pana/Pani zdaniem najważniejsze bariery w realizacji zadań społecznych LGD? </w:t>
      </w:r>
    </w:p>
    <w:p w14:paraId="3C661FB9" w14:textId="36E70488"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P3</w:t>
      </w:r>
      <w:r w:rsidR="007D14B2" w:rsidRPr="0072047D">
        <w:rPr>
          <w:rFonts w:asciiTheme="minorHAnsi" w:eastAsia="Calibri" w:hAnsiTheme="minorHAnsi"/>
          <w:sz w:val="22"/>
          <w:szCs w:val="22"/>
        </w:rPr>
        <w:t>2</w:t>
      </w:r>
      <w:r w:rsidRPr="0072047D">
        <w:rPr>
          <w:rFonts w:asciiTheme="minorHAnsi" w:eastAsia="Calibri" w:hAnsiTheme="minorHAnsi"/>
          <w:sz w:val="22"/>
          <w:szCs w:val="22"/>
        </w:rPr>
        <w:t>. Proszę o wskazanie pozytywnych oraz negatywnych aspektów współpracy ze społecznością lokalną na rzecz realizacji LSR.</w:t>
      </w:r>
    </w:p>
    <w:p w14:paraId="34DBC88F" w14:textId="57A5A222"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P3</w:t>
      </w:r>
      <w:r w:rsidR="007D14B2" w:rsidRPr="0072047D">
        <w:rPr>
          <w:rFonts w:asciiTheme="minorHAnsi" w:eastAsia="Calibri" w:hAnsiTheme="minorHAnsi"/>
          <w:sz w:val="22"/>
          <w:szCs w:val="22"/>
        </w:rPr>
        <w:t>3</w:t>
      </w:r>
      <w:r w:rsidRPr="0072047D">
        <w:rPr>
          <w:rFonts w:asciiTheme="minorHAnsi" w:eastAsia="Calibri" w:hAnsiTheme="minorHAnsi"/>
          <w:sz w:val="22"/>
          <w:szCs w:val="22"/>
        </w:rPr>
        <w:t>. Proszę o wymienienie celów określonych w LSR, z których realizacją nie ma problemów oraz celów, w osiągnięciu których pojawiają się problemy?</w:t>
      </w:r>
    </w:p>
    <w:p w14:paraId="6EA9F34F" w14:textId="0849CC32"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P3</w:t>
      </w:r>
      <w:r w:rsidR="007D14B2" w:rsidRPr="0072047D">
        <w:rPr>
          <w:rFonts w:asciiTheme="minorHAnsi" w:eastAsia="Calibri" w:hAnsiTheme="minorHAnsi"/>
          <w:sz w:val="22"/>
          <w:szCs w:val="22"/>
        </w:rPr>
        <w:t>4</w:t>
      </w:r>
      <w:r w:rsidRPr="0072047D">
        <w:rPr>
          <w:rFonts w:asciiTheme="minorHAnsi" w:eastAsia="Calibri" w:hAnsiTheme="minorHAnsi"/>
          <w:sz w:val="22"/>
          <w:szCs w:val="22"/>
        </w:rPr>
        <w:t xml:space="preserve">. Czy zaangażowanie społeczności lokalnej ma wpływ na osiąganie zaplanowanych wskaźników </w:t>
      </w:r>
      <w:r w:rsidRPr="0072047D">
        <w:rPr>
          <w:rFonts w:asciiTheme="minorHAnsi" w:eastAsia="Calibri" w:hAnsiTheme="minorHAnsi"/>
          <w:sz w:val="22"/>
          <w:szCs w:val="22"/>
        </w:rPr>
        <w:br/>
        <w:t>i celów? Dlaczego?</w:t>
      </w:r>
    </w:p>
    <w:p w14:paraId="08E803FB" w14:textId="122B457A" w:rsidR="0084440D" w:rsidRPr="0072047D" w:rsidRDefault="0084440D"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P3</w:t>
      </w:r>
      <w:r w:rsidR="007D14B2" w:rsidRPr="0072047D">
        <w:rPr>
          <w:rFonts w:asciiTheme="minorHAnsi" w:eastAsia="Calibri" w:hAnsiTheme="minorHAnsi"/>
          <w:sz w:val="22"/>
          <w:szCs w:val="22"/>
        </w:rPr>
        <w:t>5</w:t>
      </w:r>
      <w:r w:rsidRPr="0072047D">
        <w:rPr>
          <w:rFonts w:asciiTheme="minorHAnsi" w:eastAsia="Calibri" w:hAnsiTheme="minorHAnsi"/>
          <w:sz w:val="22"/>
          <w:szCs w:val="22"/>
        </w:rPr>
        <w:t>. Podsumowując, proszę o określenie, w jaki sposób można byłoby zwiększyć zaangażowanie społeczności lokalnej, aby efektywniej realizować zaplanowane w LSR zadania?</w:t>
      </w:r>
    </w:p>
    <w:p w14:paraId="47ED6569" w14:textId="77777777" w:rsidR="0084440D" w:rsidRPr="0072047D" w:rsidRDefault="0084440D" w:rsidP="0072047D">
      <w:pPr>
        <w:autoSpaceDE w:val="0"/>
        <w:autoSpaceDN w:val="0"/>
        <w:adjustRightInd w:val="0"/>
        <w:spacing w:line="276" w:lineRule="auto"/>
        <w:rPr>
          <w:rFonts w:asciiTheme="minorHAnsi" w:eastAsia="Calibri" w:hAnsiTheme="minorHAnsi"/>
          <w:bCs/>
          <w:iCs/>
          <w:sz w:val="22"/>
          <w:szCs w:val="22"/>
        </w:rPr>
      </w:pPr>
    </w:p>
    <w:p w14:paraId="795853F1" w14:textId="77777777" w:rsidR="007859CD" w:rsidRPr="0072047D" w:rsidRDefault="007859CD" w:rsidP="0072047D">
      <w:pPr>
        <w:spacing w:line="276" w:lineRule="auto"/>
        <w:jc w:val="left"/>
        <w:rPr>
          <w:rFonts w:asciiTheme="minorHAnsi" w:eastAsiaTheme="minorHAnsi" w:hAnsiTheme="minorHAnsi"/>
          <w:sz w:val="22"/>
          <w:szCs w:val="22"/>
          <w:lang w:eastAsia="en-US"/>
        </w:rPr>
      </w:pPr>
    </w:p>
    <w:p w14:paraId="4C994CD8" w14:textId="77777777" w:rsidR="007859CD" w:rsidRPr="0072047D" w:rsidRDefault="007859CD" w:rsidP="0072047D">
      <w:pPr>
        <w:spacing w:line="276" w:lineRule="auto"/>
        <w:jc w:val="left"/>
        <w:rPr>
          <w:rFonts w:asciiTheme="minorHAnsi" w:eastAsiaTheme="minorHAnsi" w:hAnsiTheme="minorHAnsi"/>
          <w:sz w:val="22"/>
          <w:szCs w:val="22"/>
          <w:lang w:eastAsia="en-US"/>
        </w:rPr>
      </w:pPr>
    </w:p>
    <w:p w14:paraId="3025E3E5" w14:textId="77777777" w:rsidR="00BC629B" w:rsidRPr="0072047D" w:rsidRDefault="00BC629B" w:rsidP="0072047D">
      <w:pPr>
        <w:spacing w:line="276" w:lineRule="auto"/>
        <w:rPr>
          <w:rFonts w:asciiTheme="minorHAnsi" w:hAnsiTheme="minorHAnsi"/>
          <w:b/>
          <w:color w:val="002060"/>
          <w:sz w:val="22"/>
          <w:szCs w:val="22"/>
        </w:rPr>
        <w:sectPr w:rsidR="00BC629B" w:rsidRPr="0072047D" w:rsidSect="00374432">
          <w:pgSz w:w="11906" w:h="16838" w:code="9"/>
          <w:pgMar w:top="1417" w:right="1417" w:bottom="1417" w:left="1417" w:header="708" w:footer="708" w:gutter="0"/>
          <w:cols w:space="708"/>
          <w:noEndnote/>
          <w:docGrid w:linePitch="272"/>
        </w:sectPr>
      </w:pPr>
    </w:p>
    <w:p w14:paraId="38A49179" w14:textId="3EB5ACDD" w:rsidR="00FA11F2" w:rsidRPr="0072047D" w:rsidRDefault="00883226" w:rsidP="00932E1E">
      <w:pPr>
        <w:pStyle w:val="Nagwek2"/>
        <w:numPr>
          <w:ilvl w:val="1"/>
          <w:numId w:val="96"/>
        </w:numPr>
        <w:tabs>
          <w:tab w:val="left" w:pos="567"/>
        </w:tabs>
        <w:spacing w:before="0" w:after="0" w:line="276" w:lineRule="auto"/>
        <w:ind w:left="567" w:hanging="567"/>
        <w:rPr>
          <w:rFonts w:asciiTheme="minorHAnsi" w:hAnsiTheme="minorHAnsi"/>
          <w:color w:val="002060"/>
          <w:szCs w:val="22"/>
        </w:rPr>
      </w:pPr>
      <w:bookmarkStart w:id="332" w:name="_Toc419266469"/>
      <w:r w:rsidRPr="0072047D">
        <w:rPr>
          <w:rFonts w:asciiTheme="minorHAnsi" w:hAnsiTheme="minorHAnsi"/>
          <w:color w:val="002060"/>
          <w:szCs w:val="22"/>
        </w:rPr>
        <w:lastRenderedPageBreak/>
        <w:t>Projekt scenariusza wywiadu grupowego</w:t>
      </w:r>
      <w:bookmarkEnd w:id="332"/>
    </w:p>
    <w:p w14:paraId="33E64352" w14:textId="77777777" w:rsidR="009D6F5B" w:rsidRPr="0072047D" w:rsidRDefault="009D6F5B" w:rsidP="0072047D">
      <w:pPr>
        <w:autoSpaceDE w:val="0"/>
        <w:autoSpaceDN w:val="0"/>
        <w:adjustRightInd w:val="0"/>
        <w:spacing w:line="276" w:lineRule="auto"/>
        <w:rPr>
          <w:rFonts w:asciiTheme="minorHAnsi" w:eastAsia="Calibri" w:hAnsiTheme="minorHAnsi"/>
          <w:sz w:val="22"/>
          <w:szCs w:val="22"/>
        </w:rPr>
      </w:pPr>
    </w:p>
    <w:p w14:paraId="23B168F2" w14:textId="77777777" w:rsidR="009D6F5B" w:rsidRPr="0072047D" w:rsidRDefault="009D6F5B"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Szanowni Państwo,</w:t>
      </w:r>
    </w:p>
    <w:p w14:paraId="6813E2AE" w14:textId="77777777" w:rsidR="009D6F5B" w:rsidRPr="0072047D" w:rsidRDefault="009D6F5B" w:rsidP="0072047D">
      <w:pPr>
        <w:autoSpaceDE w:val="0"/>
        <w:autoSpaceDN w:val="0"/>
        <w:adjustRightInd w:val="0"/>
        <w:spacing w:line="276" w:lineRule="auto"/>
        <w:rPr>
          <w:rFonts w:asciiTheme="minorHAnsi" w:eastAsia="Calibri" w:hAnsiTheme="minorHAnsi"/>
          <w:sz w:val="22"/>
          <w:szCs w:val="22"/>
        </w:rPr>
      </w:pPr>
    </w:p>
    <w:p w14:paraId="5DEC1416" w14:textId="77777777" w:rsidR="009D6F5B" w:rsidRPr="0072047D" w:rsidRDefault="009D6F5B" w:rsidP="0072047D">
      <w:pPr>
        <w:autoSpaceDE w:val="0"/>
        <w:autoSpaceDN w:val="0"/>
        <w:adjustRightInd w:val="0"/>
        <w:spacing w:line="276" w:lineRule="auto"/>
        <w:rPr>
          <w:rFonts w:asciiTheme="minorHAnsi" w:eastAsia="Calibri" w:hAnsiTheme="minorHAnsi"/>
          <w:bCs/>
          <w:iCs/>
          <w:sz w:val="22"/>
          <w:szCs w:val="22"/>
        </w:rPr>
      </w:pPr>
      <w:r w:rsidRPr="0072047D">
        <w:rPr>
          <w:rFonts w:asciiTheme="minorHAnsi" w:eastAsia="Calibri" w:hAnsiTheme="minorHAnsi"/>
          <w:sz w:val="22"/>
          <w:szCs w:val="22"/>
        </w:rPr>
        <w:t xml:space="preserve">Na zlecenie Fundacji Programów Pomocy dla Rolnictwa FAPA realizujemy badanie pn. </w:t>
      </w:r>
      <w:r w:rsidRPr="0072047D">
        <w:rPr>
          <w:rFonts w:asciiTheme="minorHAnsi" w:eastAsia="Calibri" w:hAnsiTheme="minorHAnsi"/>
          <w:bCs/>
          <w:iCs/>
          <w:sz w:val="22"/>
          <w:szCs w:val="22"/>
        </w:rPr>
        <w:t xml:space="preserve">„Budowa kapitału społecznego do wykorzystania w procesie zarządzania rozwojem kierowanym przez lokalną społeczność”. </w:t>
      </w:r>
      <w:r w:rsidRPr="0072047D">
        <w:rPr>
          <w:rFonts w:asciiTheme="minorHAnsi" w:eastAsia="Calibri" w:hAnsiTheme="minorHAnsi"/>
          <w:sz w:val="22"/>
          <w:szCs w:val="22"/>
        </w:rPr>
        <w:t>Głównym celem badania jest identyfikacja poziomu aktywności mieszkańców obszarów wiejskich, jako ele</w:t>
      </w:r>
      <w:r w:rsidR="001F5032" w:rsidRPr="0072047D">
        <w:rPr>
          <w:rFonts w:asciiTheme="minorHAnsi" w:eastAsia="Calibri" w:hAnsiTheme="minorHAnsi"/>
          <w:sz w:val="22"/>
          <w:szCs w:val="22"/>
        </w:rPr>
        <w:t>mentu kapitału społecznego wsi.</w:t>
      </w:r>
    </w:p>
    <w:p w14:paraId="44CB78E4" w14:textId="77777777" w:rsidR="009D6F5B" w:rsidRPr="0072047D" w:rsidRDefault="009D6F5B" w:rsidP="0072047D">
      <w:pPr>
        <w:autoSpaceDE w:val="0"/>
        <w:autoSpaceDN w:val="0"/>
        <w:adjustRightInd w:val="0"/>
        <w:spacing w:line="276" w:lineRule="auto"/>
        <w:rPr>
          <w:rFonts w:asciiTheme="minorHAnsi" w:eastAsia="Calibri" w:hAnsiTheme="minorHAnsi"/>
          <w:sz w:val="22"/>
          <w:szCs w:val="22"/>
        </w:rPr>
      </w:pPr>
    </w:p>
    <w:p w14:paraId="4CE9A80E" w14:textId="0D297257" w:rsidR="001F5032" w:rsidRPr="0072047D" w:rsidRDefault="001F5032" w:rsidP="0072047D">
      <w:pPr>
        <w:autoSpaceDE w:val="0"/>
        <w:autoSpaceDN w:val="0"/>
        <w:adjustRightInd w:val="0"/>
        <w:spacing w:line="276" w:lineRule="auto"/>
        <w:rPr>
          <w:rFonts w:asciiTheme="minorHAnsi" w:eastAsia="Calibri" w:hAnsiTheme="minorHAnsi"/>
          <w:bCs/>
          <w:iCs/>
          <w:sz w:val="22"/>
          <w:szCs w:val="22"/>
        </w:rPr>
      </w:pPr>
      <w:r w:rsidRPr="0072047D">
        <w:rPr>
          <w:rFonts w:asciiTheme="minorHAnsi" w:eastAsia="Calibri" w:hAnsiTheme="minorHAnsi"/>
          <w:sz w:val="22"/>
          <w:szCs w:val="22"/>
        </w:rPr>
        <w:t>Tym samym przeprowadzenie</w:t>
      </w:r>
      <w:r w:rsidR="009D6F5B" w:rsidRPr="0072047D">
        <w:rPr>
          <w:rFonts w:asciiTheme="minorHAnsi" w:eastAsia="Calibri" w:hAnsiTheme="minorHAnsi"/>
          <w:sz w:val="22"/>
          <w:szCs w:val="22"/>
        </w:rPr>
        <w:t xml:space="preserve"> wywiadu </w:t>
      </w:r>
      <w:r w:rsidR="00BC4F04" w:rsidRPr="0072047D">
        <w:rPr>
          <w:rFonts w:asciiTheme="minorHAnsi" w:eastAsia="Calibri" w:hAnsiTheme="minorHAnsi"/>
          <w:sz w:val="22"/>
          <w:szCs w:val="22"/>
        </w:rPr>
        <w:t xml:space="preserve">grupowego </w:t>
      </w:r>
      <w:r w:rsidR="009D6F5B" w:rsidRPr="0072047D">
        <w:rPr>
          <w:rFonts w:asciiTheme="minorHAnsi" w:eastAsia="Calibri" w:hAnsiTheme="minorHAnsi"/>
          <w:sz w:val="22"/>
          <w:szCs w:val="22"/>
        </w:rPr>
        <w:t>umożliwi nam dokładne poznanie Państwa opinii jako członków Lokalnej Grupy Działania</w:t>
      </w:r>
      <w:r w:rsidR="000151E7">
        <w:rPr>
          <w:rFonts w:asciiTheme="minorHAnsi" w:eastAsia="Calibri" w:hAnsiTheme="minorHAnsi"/>
          <w:sz w:val="22"/>
          <w:szCs w:val="22"/>
        </w:rPr>
        <w:t xml:space="preserve"> </w:t>
      </w:r>
      <w:r w:rsidR="009D6F5B" w:rsidRPr="0072047D">
        <w:rPr>
          <w:rFonts w:asciiTheme="minorHAnsi" w:eastAsia="Calibri" w:hAnsiTheme="minorHAnsi"/>
          <w:sz w:val="22"/>
          <w:szCs w:val="22"/>
        </w:rPr>
        <w:t xml:space="preserve">na temat: (1) związków pomiędzy aktywnością lokalnych społeczności a realizacją celów i osiąganiem </w:t>
      </w:r>
      <w:r w:rsidRPr="0072047D">
        <w:rPr>
          <w:rFonts w:asciiTheme="minorHAnsi" w:eastAsia="Calibri" w:hAnsiTheme="minorHAnsi"/>
          <w:sz w:val="22"/>
          <w:szCs w:val="22"/>
        </w:rPr>
        <w:t xml:space="preserve">przyjętych do realizacji </w:t>
      </w:r>
      <w:r w:rsidR="009D6F5B" w:rsidRPr="0072047D">
        <w:rPr>
          <w:rFonts w:asciiTheme="minorHAnsi" w:eastAsia="Calibri" w:hAnsiTheme="minorHAnsi"/>
          <w:sz w:val="22"/>
          <w:szCs w:val="22"/>
        </w:rPr>
        <w:t xml:space="preserve">wskaźników Lokalnych Strategii Rozwoju, (2) oceny wpływu działalności LGD na wzrost aktywności lokalnych społeczności, </w:t>
      </w:r>
      <w:r w:rsidRPr="0072047D">
        <w:rPr>
          <w:rFonts w:asciiTheme="minorHAnsi" w:eastAsia="Calibri" w:hAnsiTheme="minorHAnsi"/>
          <w:sz w:val="22"/>
          <w:szCs w:val="22"/>
        </w:rPr>
        <w:br/>
      </w:r>
      <w:r w:rsidR="009D6F5B" w:rsidRPr="0072047D">
        <w:rPr>
          <w:rFonts w:asciiTheme="minorHAnsi" w:eastAsia="Calibri" w:hAnsiTheme="minorHAnsi"/>
          <w:sz w:val="22"/>
          <w:szCs w:val="22"/>
        </w:rPr>
        <w:t>a także (3) ustalenia głównych barier rozwoju aktywności lokalnych społeczności.</w:t>
      </w:r>
      <w:r w:rsidR="000151E7">
        <w:rPr>
          <w:rFonts w:asciiTheme="minorHAnsi" w:eastAsia="Calibri" w:hAnsiTheme="minorHAnsi"/>
          <w:sz w:val="22"/>
          <w:szCs w:val="22"/>
        </w:rPr>
        <w:t xml:space="preserve"> </w:t>
      </w:r>
      <w:r w:rsidRPr="0072047D">
        <w:rPr>
          <w:rFonts w:asciiTheme="minorHAnsi" w:eastAsia="Calibri" w:hAnsiTheme="minorHAnsi"/>
          <w:bCs/>
          <w:iCs/>
          <w:sz w:val="22"/>
          <w:szCs w:val="22"/>
        </w:rPr>
        <w:t>Wyniki badań zostaną wykorzystane w ramach prowadzonych prac związanych z zarządzaniem w ramach podejścia LEADER rozwojem lokalnym kierowanym przez społeczność.</w:t>
      </w:r>
      <w:r w:rsidR="000151E7">
        <w:rPr>
          <w:rFonts w:asciiTheme="minorHAnsi" w:eastAsia="Calibri" w:hAnsiTheme="minorHAnsi"/>
          <w:bCs/>
          <w:iCs/>
          <w:sz w:val="22"/>
          <w:szCs w:val="22"/>
        </w:rPr>
        <w:t xml:space="preserve"> </w:t>
      </w:r>
    </w:p>
    <w:p w14:paraId="3AE10A23" w14:textId="77777777" w:rsidR="001F5032" w:rsidRPr="0072047D" w:rsidRDefault="001F5032" w:rsidP="0072047D">
      <w:pPr>
        <w:autoSpaceDE w:val="0"/>
        <w:autoSpaceDN w:val="0"/>
        <w:adjustRightInd w:val="0"/>
        <w:spacing w:line="276" w:lineRule="auto"/>
        <w:rPr>
          <w:rFonts w:asciiTheme="minorHAnsi" w:eastAsia="Calibri" w:hAnsiTheme="minorHAnsi"/>
          <w:sz w:val="22"/>
          <w:szCs w:val="22"/>
        </w:rPr>
      </w:pPr>
    </w:p>
    <w:p w14:paraId="664EAD84" w14:textId="77777777" w:rsidR="009D6F5B" w:rsidRPr="0072047D" w:rsidRDefault="009D6F5B"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b/>
          <w:bCs/>
          <w:iCs/>
          <w:sz w:val="22"/>
          <w:szCs w:val="22"/>
          <w:u w:val="single"/>
        </w:rPr>
        <w:t>Niniejsza rozmowa jest nagrywana, jednakże jej treść nie będzie nigdzie upubliczniania wraz z podaniem Państwa danych. Nagranie posłuży do stworzenia transkrypcji, a następnie anonimowego zacytowania najważniejszych zdań w raporcie.</w:t>
      </w:r>
    </w:p>
    <w:p w14:paraId="736381C2" w14:textId="77777777" w:rsidR="009D6F5B" w:rsidRPr="0072047D" w:rsidRDefault="009D6F5B" w:rsidP="0072047D">
      <w:pPr>
        <w:autoSpaceDE w:val="0"/>
        <w:autoSpaceDN w:val="0"/>
        <w:adjustRightInd w:val="0"/>
        <w:spacing w:line="276" w:lineRule="auto"/>
        <w:rPr>
          <w:rFonts w:asciiTheme="minorHAnsi" w:eastAsia="Calibri" w:hAnsiTheme="minorHAnsi"/>
          <w:b/>
          <w:sz w:val="22"/>
          <w:szCs w:val="22"/>
          <w:u w:val="single"/>
          <w:lang w:eastAsia="en-US"/>
        </w:rPr>
      </w:pPr>
    </w:p>
    <w:p w14:paraId="4B75E364" w14:textId="77777777" w:rsidR="009D6F5B" w:rsidRPr="0072047D" w:rsidRDefault="009D6F5B" w:rsidP="0072047D">
      <w:pPr>
        <w:spacing w:line="276" w:lineRule="auto"/>
        <w:rPr>
          <w:rFonts w:asciiTheme="minorHAnsi" w:eastAsia="Calibri" w:hAnsiTheme="minorHAnsi"/>
          <w:sz w:val="22"/>
          <w:szCs w:val="22"/>
          <w:lang w:eastAsia="en-US"/>
        </w:rPr>
      </w:pPr>
      <w:r w:rsidRPr="0072047D">
        <w:rPr>
          <w:rFonts w:asciiTheme="minorHAnsi" w:eastAsia="Calibri" w:hAnsiTheme="minorHAnsi"/>
          <w:sz w:val="22"/>
          <w:szCs w:val="22"/>
          <w:lang w:eastAsia="en-US"/>
        </w:rPr>
        <w:t xml:space="preserve">Zachęcam gorąco do śmiałego formułowania opinii. Możecie też Państwo ze sobą się nie zgadzać </w:t>
      </w:r>
      <w:r w:rsidRPr="0072047D">
        <w:rPr>
          <w:rFonts w:asciiTheme="minorHAnsi" w:eastAsia="Calibri" w:hAnsiTheme="minorHAnsi"/>
          <w:sz w:val="22"/>
          <w:szCs w:val="22"/>
          <w:lang w:eastAsia="en-US"/>
        </w:rPr>
        <w:br/>
        <w:t>i warto argumentować własne stanowisko. Na tym etapie, każda Państwa opinia jest dla nas szalenie ważna.</w:t>
      </w:r>
    </w:p>
    <w:p w14:paraId="04A14D2C" w14:textId="77777777" w:rsidR="009D6F5B" w:rsidRPr="0072047D" w:rsidRDefault="009D6F5B" w:rsidP="0072047D">
      <w:pPr>
        <w:numPr>
          <w:ilvl w:val="0"/>
          <w:numId w:val="25"/>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Prośba do respondentów, by byli otwarci i wypowiadali się nieskrępowanie</w:t>
      </w:r>
    </w:p>
    <w:p w14:paraId="3B1A3C4B" w14:textId="77777777" w:rsidR="009D6F5B" w:rsidRPr="0072047D" w:rsidRDefault="009D6F5B" w:rsidP="0072047D">
      <w:pPr>
        <w:numPr>
          <w:ilvl w:val="0"/>
          <w:numId w:val="25"/>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Prośba, by nawzajem szanować swoje zdanie</w:t>
      </w:r>
    </w:p>
    <w:p w14:paraId="7887E2A2" w14:textId="77777777" w:rsidR="009D6F5B" w:rsidRPr="0072047D" w:rsidRDefault="009D6F5B" w:rsidP="0072047D">
      <w:pPr>
        <w:numPr>
          <w:ilvl w:val="0"/>
          <w:numId w:val="25"/>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Informacja o tym, że nie ma złych i dobrych odpowiedzi</w:t>
      </w:r>
    </w:p>
    <w:p w14:paraId="100E5571" w14:textId="77777777" w:rsidR="009D6F5B" w:rsidRPr="0072047D" w:rsidRDefault="009D6F5B" w:rsidP="0072047D">
      <w:pPr>
        <w:numPr>
          <w:ilvl w:val="0"/>
          <w:numId w:val="25"/>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Prośba, by wyrażali się jasno i nie wszyscy naraz</w:t>
      </w:r>
    </w:p>
    <w:p w14:paraId="10F09BCE" w14:textId="77777777" w:rsidR="001F5032" w:rsidRPr="0072047D" w:rsidRDefault="001F5032" w:rsidP="0072047D">
      <w:pPr>
        <w:numPr>
          <w:ilvl w:val="0"/>
          <w:numId w:val="25"/>
        </w:numPr>
        <w:spacing w:line="276" w:lineRule="auto"/>
        <w:ind w:left="567" w:hanging="567"/>
        <w:contextualSpacing/>
        <w:rPr>
          <w:rFonts w:asciiTheme="minorHAnsi" w:eastAsia="Calibri" w:hAnsiTheme="minorHAnsi"/>
          <w:sz w:val="22"/>
          <w:szCs w:val="22"/>
          <w:lang w:eastAsia="en-US"/>
        </w:rPr>
      </w:pPr>
      <w:r w:rsidRPr="0072047D">
        <w:rPr>
          <w:rFonts w:asciiTheme="minorHAnsi" w:eastAsia="Calibri" w:hAnsiTheme="minorHAnsi"/>
          <w:sz w:val="22"/>
          <w:szCs w:val="22"/>
          <w:lang w:eastAsia="en-US"/>
        </w:rPr>
        <w:t>Prośba, aby respondenci przedstawili, który sektor (społeczny, publiczny, gospodarczy) reprezentują.</w:t>
      </w:r>
    </w:p>
    <w:p w14:paraId="7995F9CF" w14:textId="77777777" w:rsidR="009D6F5B" w:rsidRPr="0072047D" w:rsidRDefault="009D6F5B" w:rsidP="0072047D">
      <w:pPr>
        <w:autoSpaceDE w:val="0"/>
        <w:autoSpaceDN w:val="0"/>
        <w:adjustRightInd w:val="0"/>
        <w:spacing w:line="276" w:lineRule="auto"/>
        <w:rPr>
          <w:rFonts w:asciiTheme="minorHAnsi" w:eastAsia="Calibri" w:hAnsiTheme="minorHAnsi"/>
          <w:b/>
          <w:bCs/>
          <w:iCs/>
          <w:sz w:val="22"/>
          <w:szCs w:val="22"/>
        </w:rPr>
      </w:pPr>
    </w:p>
    <w:p w14:paraId="099D8173" w14:textId="77777777" w:rsidR="00503B46" w:rsidRPr="0072047D" w:rsidRDefault="00503B46" w:rsidP="0072047D">
      <w:pPr>
        <w:shd w:val="clear" w:color="auto" w:fill="002060"/>
        <w:autoSpaceDE w:val="0"/>
        <w:autoSpaceDN w:val="0"/>
        <w:adjustRightInd w:val="0"/>
        <w:spacing w:line="276" w:lineRule="auto"/>
        <w:rPr>
          <w:rFonts w:asciiTheme="minorHAnsi" w:eastAsia="Calibri" w:hAnsiTheme="minorHAnsi"/>
          <w:b/>
          <w:bCs/>
          <w:iCs/>
          <w:sz w:val="22"/>
          <w:szCs w:val="22"/>
        </w:rPr>
      </w:pPr>
      <w:r w:rsidRPr="0072047D">
        <w:rPr>
          <w:rFonts w:asciiTheme="minorHAnsi" w:eastAsia="Calibri" w:hAnsiTheme="minorHAnsi"/>
          <w:b/>
          <w:bCs/>
          <w:iCs/>
          <w:sz w:val="22"/>
          <w:szCs w:val="22"/>
        </w:rPr>
        <w:t xml:space="preserve">CHARAKTERYSTYKA SPOŁECZNOŚCI LOKALNEJ </w:t>
      </w:r>
    </w:p>
    <w:p w14:paraId="7A7BC701" w14:textId="77777777" w:rsidR="00503B46" w:rsidRPr="0072047D" w:rsidRDefault="00503B46" w:rsidP="0072047D">
      <w:pPr>
        <w:autoSpaceDE w:val="0"/>
        <w:autoSpaceDN w:val="0"/>
        <w:adjustRightInd w:val="0"/>
        <w:spacing w:line="276" w:lineRule="auto"/>
        <w:rPr>
          <w:rFonts w:asciiTheme="minorHAnsi" w:eastAsia="Calibri" w:hAnsiTheme="minorHAnsi"/>
          <w:b/>
          <w:bCs/>
          <w:iCs/>
          <w:sz w:val="22"/>
          <w:szCs w:val="22"/>
        </w:rPr>
      </w:pPr>
    </w:p>
    <w:p w14:paraId="798E7456" w14:textId="77777777" w:rsidR="00503B46" w:rsidRPr="0072047D" w:rsidRDefault="00503B46"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 xml:space="preserve">P1. Naszą rozmowę rozpoczniemy od ćwiczenia, a mianowicie na początek poprosiłbym Państwa </w:t>
      </w:r>
      <w:r w:rsidRPr="0072047D">
        <w:rPr>
          <w:rFonts w:asciiTheme="minorHAnsi" w:eastAsia="Calibri" w:hAnsiTheme="minorHAnsi"/>
          <w:sz w:val="22"/>
          <w:szCs w:val="22"/>
        </w:rPr>
        <w:br/>
        <w:t>o zapisanie na kartkach cech określających „aktywną społeczność lokalną”. Czym się taka społeczność charakteryzuje?</w:t>
      </w:r>
    </w:p>
    <w:p w14:paraId="6911F48F" w14:textId="77777777" w:rsidR="00503B46" w:rsidRPr="0072047D" w:rsidRDefault="00503B46"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P2. Proszę Państwa o wymienienie poszczególnych cech oraz omówienie, dlaczego dana cecha określa społeczność?</w:t>
      </w:r>
    </w:p>
    <w:p w14:paraId="70E012C0" w14:textId="77777777" w:rsidR="00503B46" w:rsidRPr="0072047D" w:rsidRDefault="00503B46"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P3. Jakie cechy, spośród zapisanych, w największym stopniu charakteryzują Państwa społeczność lokalną? Na ile opis przedstawiony przez Państwa jest zbieżny z tym modelowym opisem aktywnej lokalnej społeczności, który omówiliśmy na początku dyskusji?</w:t>
      </w:r>
    </w:p>
    <w:p w14:paraId="5F3C32CE" w14:textId="77777777" w:rsidR="00503B46" w:rsidRPr="0072047D" w:rsidRDefault="00503B46"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P4. Czy można zauważyć według Państwa, że mieszkańcy ufają sobie? Po czym to Państwo poznają?</w:t>
      </w:r>
    </w:p>
    <w:p w14:paraId="2375E7C6" w14:textId="444E49BB" w:rsidR="00503B46" w:rsidRPr="0072047D" w:rsidRDefault="00503B46"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P5. W jaki sposób poziom zaufania mieszkańców do siebie wpływa na realizację przedsięwzięć na rzecz społeczności lokalnej?</w:t>
      </w:r>
      <w:r w:rsidR="000151E7">
        <w:rPr>
          <w:rFonts w:asciiTheme="minorHAnsi" w:eastAsia="Calibri" w:hAnsiTheme="minorHAnsi"/>
          <w:sz w:val="22"/>
          <w:szCs w:val="22"/>
        </w:rPr>
        <w:t xml:space="preserve"> </w:t>
      </w:r>
    </w:p>
    <w:p w14:paraId="7D494FB9" w14:textId="77777777" w:rsidR="00503B46" w:rsidRPr="0072047D" w:rsidRDefault="00503B46"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lastRenderedPageBreak/>
        <w:t xml:space="preserve">P6. Poproszę Państwa o wypisanie na kartce działań, które należałoby podjąć aby zwiększyć zaufanie mieszkańców do siebie. </w:t>
      </w:r>
    </w:p>
    <w:p w14:paraId="00846046" w14:textId="77777777" w:rsidR="00503B46" w:rsidRPr="0072047D" w:rsidRDefault="00503B46"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P7. Proszę Państwa o wymienienie poszczególnych działań (</w:t>
      </w:r>
      <w:r w:rsidRPr="0072047D">
        <w:rPr>
          <w:rFonts w:asciiTheme="minorHAnsi" w:eastAsia="Calibri" w:hAnsiTheme="minorHAnsi"/>
          <w:i/>
          <w:sz w:val="22"/>
          <w:szCs w:val="22"/>
        </w:rPr>
        <w:t>Do moderatora: zapisuje je na tablicy/kartce</w:t>
      </w:r>
      <w:r w:rsidRPr="0072047D">
        <w:rPr>
          <w:rFonts w:asciiTheme="minorHAnsi" w:eastAsia="Calibri" w:hAnsiTheme="minorHAnsi"/>
          <w:sz w:val="22"/>
          <w:szCs w:val="22"/>
        </w:rPr>
        <w:t>) oraz omówienie, dlaczego takie działania należałoby podjąć w odniesieniu do Państwa społeczności lokalnej.</w:t>
      </w:r>
    </w:p>
    <w:p w14:paraId="716E1ED7" w14:textId="77777777" w:rsidR="00503B46" w:rsidRPr="0072047D" w:rsidRDefault="00503B46" w:rsidP="0072047D">
      <w:pPr>
        <w:autoSpaceDE w:val="0"/>
        <w:autoSpaceDN w:val="0"/>
        <w:adjustRightInd w:val="0"/>
        <w:spacing w:line="276" w:lineRule="auto"/>
        <w:rPr>
          <w:rFonts w:asciiTheme="minorHAnsi" w:eastAsia="Calibri" w:hAnsiTheme="minorHAnsi"/>
          <w:b/>
          <w:sz w:val="22"/>
          <w:szCs w:val="22"/>
        </w:rPr>
      </w:pPr>
    </w:p>
    <w:p w14:paraId="28A20DE7" w14:textId="77777777" w:rsidR="00503B46" w:rsidRPr="0072047D" w:rsidRDefault="00503B46" w:rsidP="0072047D">
      <w:pPr>
        <w:shd w:val="clear" w:color="auto" w:fill="002060"/>
        <w:autoSpaceDE w:val="0"/>
        <w:autoSpaceDN w:val="0"/>
        <w:adjustRightInd w:val="0"/>
        <w:spacing w:line="276" w:lineRule="auto"/>
        <w:rPr>
          <w:rFonts w:asciiTheme="minorHAnsi" w:eastAsia="Calibri" w:hAnsiTheme="minorHAnsi"/>
          <w:b/>
          <w:sz w:val="22"/>
          <w:szCs w:val="22"/>
        </w:rPr>
      </w:pPr>
      <w:r w:rsidRPr="0072047D">
        <w:rPr>
          <w:rFonts w:asciiTheme="minorHAnsi" w:eastAsia="Calibri" w:hAnsiTheme="minorHAnsi"/>
          <w:b/>
          <w:sz w:val="22"/>
          <w:szCs w:val="22"/>
        </w:rPr>
        <w:t>AKTYWNOŚĆ ŚRODOWISKA LOKALNEGO</w:t>
      </w:r>
    </w:p>
    <w:p w14:paraId="6BFC163B" w14:textId="77777777" w:rsidR="00503B46" w:rsidRPr="0072047D" w:rsidRDefault="00503B46" w:rsidP="0072047D">
      <w:pPr>
        <w:autoSpaceDE w:val="0"/>
        <w:autoSpaceDN w:val="0"/>
        <w:adjustRightInd w:val="0"/>
        <w:spacing w:line="276" w:lineRule="auto"/>
        <w:rPr>
          <w:rFonts w:asciiTheme="minorHAnsi" w:eastAsia="Calibri" w:hAnsiTheme="minorHAnsi"/>
          <w:b/>
          <w:sz w:val="22"/>
          <w:szCs w:val="22"/>
        </w:rPr>
      </w:pPr>
    </w:p>
    <w:p w14:paraId="40EDC1EE" w14:textId="77777777" w:rsidR="00503B46" w:rsidRPr="0072047D" w:rsidRDefault="00503B46"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P8. Proszę określić, w jaki sposób mieszkańcy angażują się w rozwiązywanie spraw lokalnych?</w:t>
      </w:r>
    </w:p>
    <w:p w14:paraId="7C35A1E5" w14:textId="77777777" w:rsidR="00503B46" w:rsidRPr="0072047D" w:rsidRDefault="00503B46"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P9. W jakich obszarach mieszkańcy angażują się w największym stopniu, a w jakich nie chcą przejawiać aktywności?</w:t>
      </w:r>
    </w:p>
    <w:p w14:paraId="3090D79C" w14:textId="77777777" w:rsidR="00503B46" w:rsidRPr="0072047D" w:rsidRDefault="00503B46"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P10. Jakimi sposobami do tej pory aktywizowaliście Państwo lokalną społeczność?</w:t>
      </w:r>
    </w:p>
    <w:p w14:paraId="3FAC5A9B" w14:textId="77777777" w:rsidR="00503B46" w:rsidRPr="0072047D" w:rsidRDefault="00503B46"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P11. Jakie działania spośród podejmowanych do tej pory w zakresie aktywizowania społeczności lokalnej, sprawdziły się i przyniosły oczekiwane efekty, a które się nie sprawdziły?</w:t>
      </w:r>
    </w:p>
    <w:p w14:paraId="521CCB77" w14:textId="77777777" w:rsidR="00503B46" w:rsidRPr="0072047D" w:rsidRDefault="00503B46"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P12. Jakie trudności Państwo napotkali angażując lokalną społeczność?</w:t>
      </w:r>
    </w:p>
    <w:p w14:paraId="35B6884C" w14:textId="77777777" w:rsidR="00503B46" w:rsidRPr="0072047D" w:rsidRDefault="00503B46" w:rsidP="0072047D">
      <w:pPr>
        <w:autoSpaceDE w:val="0"/>
        <w:autoSpaceDN w:val="0"/>
        <w:adjustRightInd w:val="0"/>
        <w:spacing w:line="276" w:lineRule="auto"/>
        <w:rPr>
          <w:rFonts w:asciiTheme="minorHAnsi" w:eastAsia="Calibri" w:hAnsiTheme="minorHAnsi"/>
          <w:color w:val="FF0000"/>
          <w:sz w:val="22"/>
          <w:szCs w:val="22"/>
        </w:rPr>
      </w:pPr>
      <w:r w:rsidRPr="0072047D">
        <w:rPr>
          <w:rFonts w:asciiTheme="minorHAnsi" w:eastAsia="Calibri" w:hAnsiTheme="minorHAnsi"/>
          <w:sz w:val="22"/>
          <w:szCs w:val="22"/>
        </w:rPr>
        <w:t>P13. W jaki sposób możliwe jest według Państwa zwiększenie aktywności lokalnej społeczności?</w:t>
      </w:r>
    </w:p>
    <w:p w14:paraId="36978CF3" w14:textId="77777777" w:rsidR="00503B46" w:rsidRPr="0072047D" w:rsidRDefault="00503B46"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P14. Jakie zadania określone w LSR wyzwalają największą wolę współpracy pomiędzy mieszkańcami, a w które zadania mieszkańcy nie chcą się angażować? Z czego to wynika? Co przeszkadza, co utrudnia mieszkańcom angażowanie się w różne działania prowadzone przez LGD?</w:t>
      </w:r>
    </w:p>
    <w:p w14:paraId="6F0708BC" w14:textId="77777777" w:rsidR="00503B46" w:rsidRPr="0072047D" w:rsidRDefault="00503B46" w:rsidP="0072047D">
      <w:pPr>
        <w:autoSpaceDE w:val="0"/>
        <w:autoSpaceDN w:val="0"/>
        <w:adjustRightInd w:val="0"/>
        <w:spacing w:line="276" w:lineRule="auto"/>
        <w:rPr>
          <w:rFonts w:asciiTheme="minorHAnsi" w:eastAsia="Calibri" w:hAnsiTheme="minorHAnsi"/>
          <w:b/>
          <w:sz w:val="22"/>
          <w:szCs w:val="22"/>
        </w:rPr>
      </w:pPr>
    </w:p>
    <w:p w14:paraId="7BE718EB" w14:textId="77777777" w:rsidR="00503B46" w:rsidRPr="0072047D" w:rsidRDefault="00503B46" w:rsidP="0072047D">
      <w:pPr>
        <w:shd w:val="clear" w:color="auto" w:fill="002060"/>
        <w:autoSpaceDE w:val="0"/>
        <w:autoSpaceDN w:val="0"/>
        <w:adjustRightInd w:val="0"/>
        <w:spacing w:line="276" w:lineRule="auto"/>
        <w:rPr>
          <w:rFonts w:asciiTheme="minorHAnsi" w:eastAsia="Calibri" w:hAnsiTheme="minorHAnsi"/>
          <w:b/>
          <w:sz w:val="22"/>
          <w:szCs w:val="22"/>
        </w:rPr>
      </w:pPr>
      <w:r w:rsidRPr="0072047D">
        <w:rPr>
          <w:rFonts w:asciiTheme="minorHAnsi" w:eastAsia="Calibri" w:hAnsiTheme="minorHAnsi"/>
          <w:b/>
          <w:sz w:val="22"/>
          <w:szCs w:val="22"/>
        </w:rPr>
        <w:t>AKTYWNOŚĆ I ZAANGAŻOWANIE CZŁONKÓW LGD</w:t>
      </w:r>
    </w:p>
    <w:p w14:paraId="6BB3DCB0" w14:textId="77777777" w:rsidR="00503B46" w:rsidRPr="0072047D" w:rsidRDefault="00503B46" w:rsidP="0072047D">
      <w:pPr>
        <w:autoSpaceDE w:val="0"/>
        <w:autoSpaceDN w:val="0"/>
        <w:adjustRightInd w:val="0"/>
        <w:spacing w:line="276" w:lineRule="auto"/>
        <w:rPr>
          <w:rFonts w:asciiTheme="minorHAnsi" w:eastAsia="Calibri" w:hAnsiTheme="minorHAnsi"/>
          <w:b/>
          <w:sz w:val="22"/>
          <w:szCs w:val="22"/>
        </w:rPr>
      </w:pPr>
    </w:p>
    <w:p w14:paraId="6E264CBD" w14:textId="77777777" w:rsidR="00503B46" w:rsidRPr="0072047D" w:rsidRDefault="00503B46"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P15. Jak zdefiniowaliby Państwo „sformalizowaną, a jak niesformalizowaną” aktywność członków LGD”?</w:t>
      </w:r>
    </w:p>
    <w:p w14:paraId="4E5AD1CA" w14:textId="77777777" w:rsidR="00503B46" w:rsidRPr="0072047D" w:rsidRDefault="00503B46" w:rsidP="0072047D">
      <w:pPr>
        <w:autoSpaceDE w:val="0"/>
        <w:autoSpaceDN w:val="0"/>
        <w:adjustRightInd w:val="0"/>
        <w:spacing w:line="276" w:lineRule="auto"/>
        <w:rPr>
          <w:rFonts w:asciiTheme="minorHAnsi" w:eastAsia="Calibri" w:hAnsiTheme="minorHAnsi"/>
          <w:sz w:val="22"/>
          <w:szCs w:val="22"/>
        </w:rPr>
      </w:pPr>
    </w:p>
    <w:p w14:paraId="0D2F1837" w14:textId="77777777" w:rsidR="00503B46" w:rsidRPr="0072047D" w:rsidRDefault="00503B46" w:rsidP="0072047D">
      <w:pPr>
        <w:autoSpaceDE w:val="0"/>
        <w:autoSpaceDN w:val="0"/>
        <w:adjustRightInd w:val="0"/>
        <w:spacing w:line="276" w:lineRule="auto"/>
        <w:rPr>
          <w:rFonts w:asciiTheme="minorHAnsi" w:eastAsia="Calibri" w:hAnsiTheme="minorHAnsi"/>
          <w:i/>
          <w:sz w:val="22"/>
          <w:szCs w:val="22"/>
        </w:rPr>
      </w:pPr>
      <w:r w:rsidRPr="0072047D">
        <w:rPr>
          <w:rFonts w:asciiTheme="minorHAnsi" w:eastAsia="Calibri" w:hAnsiTheme="minorHAnsi"/>
          <w:i/>
          <w:sz w:val="22"/>
          <w:szCs w:val="22"/>
        </w:rPr>
        <w:t xml:space="preserve">Moderator: W razie potrzeby wyjaśnić, iż działalność sformalizowana to ta oparta na uczestnictwie </w:t>
      </w:r>
      <w:r w:rsidRPr="0072047D">
        <w:rPr>
          <w:rFonts w:asciiTheme="minorHAnsi" w:eastAsia="Calibri" w:hAnsiTheme="minorHAnsi"/>
          <w:i/>
          <w:sz w:val="22"/>
          <w:szCs w:val="22"/>
        </w:rPr>
        <w:br/>
        <w:t>w działaniach lokalnej organizacji, natomiast niesformalizowana to oparta na samodzielnym rozwiązywaniu zgłaszanych przez mieszkańców problemów, podejmowaniu samodzielnych zadań.</w:t>
      </w:r>
    </w:p>
    <w:p w14:paraId="62C0A3AF" w14:textId="77777777" w:rsidR="00503B46" w:rsidRPr="0072047D" w:rsidRDefault="00503B46" w:rsidP="0072047D">
      <w:pPr>
        <w:autoSpaceDE w:val="0"/>
        <w:autoSpaceDN w:val="0"/>
        <w:adjustRightInd w:val="0"/>
        <w:spacing w:line="276" w:lineRule="auto"/>
        <w:rPr>
          <w:rFonts w:asciiTheme="minorHAnsi" w:eastAsia="Calibri" w:hAnsiTheme="minorHAnsi"/>
          <w:sz w:val="22"/>
          <w:szCs w:val="22"/>
        </w:rPr>
      </w:pPr>
    </w:p>
    <w:p w14:paraId="13546923" w14:textId="77777777" w:rsidR="00503B46" w:rsidRPr="0072047D" w:rsidRDefault="00503B46"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 xml:space="preserve">P16. Czy według Państwa działalność podejmowana przez członków LGD na rzecz społeczności lokalnej jest częściej sformalizowana czy niesformalizowana? Od czego to zależy? </w:t>
      </w:r>
    </w:p>
    <w:p w14:paraId="28522128" w14:textId="77777777" w:rsidR="00503B46" w:rsidRPr="0072047D" w:rsidRDefault="00503B46"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P17. W jaki sposób angażują się Państwo – jako członkowie LGD – na rzecz społeczności Lokalnej?</w:t>
      </w:r>
    </w:p>
    <w:p w14:paraId="71CED345" w14:textId="77777777" w:rsidR="00503B46" w:rsidRPr="0072047D" w:rsidRDefault="00503B46"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P18. Czy angażują się Państwo w nawiązywanie kontaktów z władzami lokalnymi?</w:t>
      </w:r>
    </w:p>
    <w:p w14:paraId="268BF2CE" w14:textId="77777777" w:rsidR="00503B46" w:rsidRPr="0072047D" w:rsidRDefault="00503B46"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P19. Czy Państwa zdaniem należy coś zmienić w funkcjonowaniu LGD, żeby zwiększyć wpływ tej organizacji na aktywność lokalnej społeczności? Jeżeli tak, to jakie to powinny być zmiany?</w:t>
      </w:r>
    </w:p>
    <w:p w14:paraId="61EEA2AC" w14:textId="77777777" w:rsidR="00503B46" w:rsidRPr="0072047D" w:rsidRDefault="00503B46" w:rsidP="0072047D">
      <w:pPr>
        <w:autoSpaceDE w:val="0"/>
        <w:autoSpaceDN w:val="0"/>
        <w:adjustRightInd w:val="0"/>
        <w:spacing w:line="276" w:lineRule="auto"/>
        <w:rPr>
          <w:rFonts w:asciiTheme="minorHAnsi" w:eastAsia="Calibri" w:hAnsiTheme="minorHAnsi"/>
          <w:sz w:val="22"/>
          <w:szCs w:val="22"/>
        </w:rPr>
      </w:pPr>
    </w:p>
    <w:p w14:paraId="1AE39886" w14:textId="77777777" w:rsidR="00503B46" w:rsidRPr="0072047D" w:rsidRDefault="00503B46" w:rsidP="0072047D">
      <w:pPr>
        <w:shd w:val="clear" w:color="auto" w:fill="002060"/>
        <w:autoSpaceDE w:val="0"/>
        <w:autoSpaceDN w:val="0"/>
        <w:adjustRightInd w:val="0"/>
        <w:spacing w:line="276" w:lineRule="auto"/>
        <w:rPr>
          <w:rFonts w:asciiTheme="minorHAnsi" w:eastAsia="Calibri" w:hAnsiTheme="minorHAnsi"/>
          <w:b/>
          <w:sz w:val="22"/>
          <w:szCs w:val="22"/>
        </w:rPr>
      </w:pPr>
      <w:r w:rsidRPr="0072047D">
        <w:rPr>
          <w:rFonts w:asciiTheme="minorHAnsi" w:eastAsia="Calibri" w:hAnsiTheme="minorHAnsi"/>
          <w:b/>
          <w:sz w:val="22"/>
          <w:szCs w:val="22"/>
        </w:rPr>
        <w:t>LOKALNA STRATEGIA ROZWOJU</w:t>
      </w:r>
    </w:p>
    <w:p w14:paraId="285EFFB5" w14:textId="77777777" w:rsidR="00503B46" w:rsidRPr="0072047D" w:rsidRDefault="00503B46" w:rsidP="0072047D">
      <w:pPr>
        <w:autoSpaceDE w:val="0"/>
        <w:autoSpaceDN w:val="0"/>
        <w:adjustRightInd w:val="0"/>
        <w:spacing w:line="276" w:lineRule="auto"/>
        <w:rPr>
          <w:rFonts w:asciiTheme="minorHAnsi" w:eastAsia="Calibri" w:hAnsiTheme="minorHAnsi"/>
          <w:sz w:val="22"/>
          <w:szCs w:val="22"/>
        </w:rPr>
      </w:pPr>
    </w:p>
    <w:p w14:paraId="5F8490FA" w14:textId="77777777" w:rsidR="00503B46" w:rsidRPr="0072047D" w:rsidRDefault="00503B46" w:rsidP="0072047D">
      <w:pPr>
        <w:autoSpaceDE w:val="0"/>
        <w:autoSpaceDN w:val="0"/>
        <w:adjustRightInd w:val="0"/>
        <w:spacing w:line="276" w:lineRule="auto"/>
        <w:rPr>
          <w:rFonts w:asciiTheme="minorHAnsi" w:eastAsia="Calibri" w:hAnsiTheme="minorHAnsi"/>
          <w:color w:val="FF0000"/>
          <w:sz w:val="22"/>
          <w:szCs w:val="22"/>
        </w:rPr>
      </w:pPr>
      <w:r w:rsidRPr="0072047D">
        <w:rPr>
          <w:rFonts w:asciiTheme="minorHAnsi" w:eastAsia="Calibri" w:hAnsiTheme="minorHAnsi"/>
          <w:sz w:val="22"/>
          <w:szCs w:val="22"/>
        </w:rPr>
        <w:t>P20. Przejdźmy teraz do Państwa w Lokalnej Strategii Rozwoju. Jak Państwo uważają, jaki jest Państwa wkład w opracowanie LSR? Jakie główne zadania zostały tam zapisane?</w:t>
      </w:r>
    </w:p>
    <w:p w14:paraId="7BBAB8EF" w14:textId="77777777" w:rsidR="00503B46" w:rsidRPr="0072047D" w:rsidRDefault="00503B46"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P21. Czy dostrzegają Państwo zaangażowanie mieszkańców w realizację zadań LSR?</w:t>
      </w:r>
    </w:p>
    <w:p w14:paraId="45559B2A" w14:textId="77777777" w:rsidR="00503B46" w:rsidRPr="0072047D" w:rsidRDefault="00503B46"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P22. W jaki sposób mieszkańcy angażują się w realizację zadań LSR?</w:t>
      </w:r>
    </w:p>
    <w:p w14:paraId="002E7B4B" w14:textId="77777777" w:rsidR="00503B46" w:rsidRPr="0072047D" w:rsidRDefault="00503B46"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P23. Czy większy poziom aktywności oznacza efektywniejszą realizację zaplanowanych w LSR działań?</w:t>
      </w:r>
    </w:p>
    <w:p w14:paraId="123CA857" w14:textId="77777777" w:rsidR="00503B46" w:rsidRPr="0072047D" w:rsidRDefault="00503B46"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 xml:space="preserve">P24. Jakie działania określone w LSR realizowane są wspólnie z organizacjami pozarządowymi? </w:t>
      </w:r>
    </w:p>
    <w:p w14:paraId="3C12DF02" w14:textId="77777777" w:rsidR="00503B46" w:rsidRPr="0072047D" w:rsidRDefault="00503B46"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lastRenderedPageBreak/>
        <w:t xml:space="preserve">P25. Jakie działania określone w LSR realizowane są wspólnie z lokalną władzą? Prosiłbym </w:t>
      </w:r>
      <w:r w:rsidRPr="0072047D">
        <w:rPr>
          <w:rFonts w:asciiTheme="minorHAnsi" w:eastAsia="Calibri" w:hAnsiTheme="minorHAnsi"/>
          <w:sz w:val="22"/>
          <w:szCs w:val="22"/>
        </w:rPr>
        <w:br/>
        <w:t xml:space="preserve">o szczegółowe omówienie pozytywnych oraz negatywnych aspektów współpracy </w:t>
      </w:r>
      <w:r w:rsidRPr="0072047D">
        <w:rPr>
          <w:rFonts w:asciiTheme="minorHAnsi" w:eastAsia="Calibri" w:hAnsiTheme="minorHAnsi"/>
          <w:sz w:val="22"/>
          <w:szCs w:val="22"/>
        </w:rPr>
        <w:br/>
        <w:t>z mieszkańcami, organizacjami pozarządowymi oraz lokalną władzą na rzecz realizacji LSR?</w:t>
      </w:r>
    </w:p>
    <w:p w14:paraId="3B0229EC" w14:textId="77777777" w:rsidR="00503B46" w:rsidRPr="0072047D" w:rsidRDefault="00503B46"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 xml:space="preserve">P26. Proszę opisać, jak przebiega Państwa współpraca z sektorem gospodarczym. Jakie działania podejmują Państwo na rzecz budowania tej współpracy? </w:t>
      </w:r>
    </w:p>
    <w:p w14:paraId="5D0F18C0" w14:textId="77777777" w:rsidR="00503B46" w:rsidRPr="0072047D" w:rsidRDefault="00503B46"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P27. Czy mają Państwo jakieś dobre praktyki w tym zakresie?</w:t>
      </w:r>
    </w:p>
    <w:p w14:paraId="27356BAC" w14:textId="77777777" w:rsidR="00503B46" w:rsidRPr="0072047D" w:rsidRDefault="00503B46" w:rsidP="0072047D">
      <w:pPr>
        <w:autoSpaceDE w:val="0"/>
        <w:autoSpaceDN w:val="0"/>
        <w:adjustRightInd w:val="0"/>
        <w:spacing w:line="276" w:lineRule="auto"/>
        <w:rPr>
          <w:rFonts w:asciiTheme="minorHAnsi" w:eastAsia="Calibri" w:hAnsiTheme="minorHAnsi"/>
          <w:sz w:val="22"/>
          <w:szCs w:val="22"/>
        </w:rPr>
      </w:pPr>
      <w:r w:rsidRPr="0072047D">
        <w:rPr>
          <w:rFonts w:asciiTheme="minorHAnsi" w:eastAsia="Calibri" w:hAnsiTheme="minorHAnsi"/>
          <w:sz w:val="22"/>
          <w:szCs w:val="22"/>
        </w:rPr>
        <w:t>P28. Jakie trudności Państwo napotkali podczas aktywizowania do współpracy z LGD sektora gospodarczego?</w:t>
      </w:r>
    </w:p>
    <w:p w14:paraId="47706ADE" w14:textId="77777777" w:rsidR="00503B46" w:rsidRPr="0072047D" w:rsidRDefault="00503B46" w:rsidP="0072047D">
      <w:pPr>
        <w:pStyle w:val="Akapitzlist"/>
        <w:autoSpaceDE w:val="0"/>
        <w:autoSpaceDN w:val="0"/>
        <w:adjustRightInd w:val="0"/>
        <w:spacing w:line="276" w:lineRule="auto"/>
        <w:ind w:left="567"/>
        <w:rPr>
          <w:rFonts w:asciiTheme="minorHAnsi" w:eastAsia="Calibri" w:hAnsiTheme="minorHAnsi"/>
          <w:sz w:val="22"/>
          <w:szCs w:val="22"/>
        </w:rPr>
      </w:pPr>
    </w:p>
    <w:p w14:paraId="36F69BBA" w14:textId="77777777" w:rsidR="00A255AF" w:rsidRDefault="00A255AF" w:rsidP="0072047D">
      <w:pPr>
        <w:autoSpaceDE w:val="0"/>
        <w:autoSpaceDN w:val="0"/>
        <w:adjustRightInd w:val="0"/>
        <w:spacing w:line="276" w:lineRule="auto"/>
        <w:rPr>
          <w:rFonts w:asciiTheme="minorHAnsi" w:eastAsia="Calibri" w:hAnsiTheme="minorHAnsi"/>
          <w:sz w:val="22"/>
          <w:szCs w:val="22"/>
        </w:rPr>
        <w:sectPr w:rsidR="00A255AF" w:rsidSect="00374432">
          <w:pgSz w:w="11906" w:h="16838" w:code="9"/>
          <w:pgMar w:top="1417" w:right="1417" w:bottom="1417" w:left="1417" w:header="708" w:footer="708" w:gutter="0"/>
          <w:cols w:space="708"/>
          <w:noEndnote/>
          <w:docGrid w:linePitch="272"/>
        </w:sectPr>
      </w:pPr>
    </w:p>
    <w:p w14:paraId="5C399424" w14:textId="27F51700" w:rsidR="006F0B9A" w:rsidRDefault="006F0B9A" w:rsidP="00A255AF">
      <w:pPr>
        <w:pStyle w:val="Nagwek1"/>
        <w:pageBreakBefore/>
        <w:numPr>
          <w:ilvl w:val="0"/>
          <w:numId w:val="38"/>
        </w:numPr>
        <w:spacing w:before="0" w:line="276" w:lineRule="auto"/>
        <w:ind w:left="567" w:hanging="567"/>
        <w:rPr>
          <w:rFonts w:asciiTheme="minorHAnsi" w:hAnsiTheme="minorHAnsi"/>
          <w:color w:val="002060"/>
          <w:szCs w:val="22"/>
        </w:rPr>
      </w:pPr>
      <w:bookmarkStart w:id="333" w:name="_Toc419266470"/>
      <w:r>
        <w:rPr>
          <w:rFonts w:asciiTheme="minorHAnsi" w:hAnsiTheme="minorHAnsi"/>
          <w:color w:val="002060"/>
          <w:szCs w:val="22"/>
        </w:rPr>
        <w:lastRenderedPageBreak/>
        <w:t>Bibliografia</w:t>
      </w:r>
    </w:p>
    <w:p w14:paraId="7E804C14" w14:textId="77777777" w:rsidR="00D503E8" w:rsidRDefault="00D503E8" w:rsidP="00D503E8"/>
    <w:p w14:paraId="0B7860C2" w14:textId="77777777"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Bartkowski J., Kapitał społeczny i jego oddziaływanie na rozwój w ujęciu socjologicznym, [w:] „Kapitał ludzki i kapitał społeczny a rozwój regionalny", Herbst M. (red.), Scholar, Warszawa 2007.</w:t>
      </w:r>
    </w:p>
    <w:p w14:paraId="2424BA8F" w14:textId="77777777" w:rsidR="00D503E8" w:rsidRPr="006E01EC" w:rsidRDefault="00D503E8" w:rsidP="006E01EC">
      <w:pPr>
        <w:pStyle w:val="Bezodstpw"/>
        <w:numPr>
          <w:ilvl w:val="0"/>
          <w:numId w:val="130"/>
        </w:numPr>
        <w:spacing w:line="276" w:lineRule="auto"/>
        <w:ind w:left="567" w:hanging="567"/>
        <w:jc w:val="both"/>
        <w:rPr>
          <w:rFonts w:asciiTheme="minorHAnsi" w:hAnsiTheme="minorHAnsi"/>
        </w:rPr>
      </w:pPr>
      <w:r w:rsidRPr="006E01EC">
        <w:rPr>
          <w:rFonts w:asciiTheme="minorHAnsi" w:hAnsiTheme="minorHAnsi"/>
        </w:rPr>
        <w:t>Borys T., Kategoria jakości w statystycznej analizie porównawczej, Prace Naukowe Akademii Ekonomicznej we Wrocławiu nr 284, Seria: Monografie i opracowania nr 23, Wrocław 1984</w:t>
      </w:r>
    </w:p>
    <w:p w14:paraId="08BA602E" w14:textId="77777777" w:rsidR="00932E1E"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lang w:val="en-US"/>
        </w:rPr>
      </w:pPr>
      <w:r w:rsidRPr="006E01EC">
        <w:rPr>
          <w:rFonts w:asciiTheme="minorHAnsi" w:hAnsiTheme="minorHAnsi"/>
          <w:sz w:val="22"/>
          <w:szCs w:val="22"/>
          <w:lang w:val="en-US"/>
        </w:rPr>
        <w:t xml:space="preserve">Bourdieu P., The Forms of Capital, </w:t>
      </w:r>
      <w:proofErr w:type="spellStart"/>
      <w:r w:rsidRPr="006E01EC">
        <w:rPr>
          <w:rFonts w:asciiTheme="minorHAnsi" w:hAnsiTheme="minorHAnsi"/>
          <w:sz w:val="22"/>
          <w:szCs w:val="22"/>
          <w:lang w:val="en-US"/>
        </w:rPr>
        <w:t>tytuł</w:t>
      </w:r>
      <w:proofErr w:type="spellEnd"/>
      <w:r w:rsidRPr="006E01EC">
        <w:rPr>
          <w:rFonts w:asciiTheme="minorHAnsi" w:hAnsiTheme="minorHAnsi"/>
          <w:sz w:val="22"/>
          <w:szCs w:val="22"/>
          <w:lang w:val="en-US"/>
        </w:rPr>
        <w:t xml:space="preserve"> w </w:t>
      </w:r>
      <w:proofErr w:type="spellStart"/>
      <w:r w:rsidRPr="006E01EC">
        <w:rPr>
          <w:rFonts w:asciiTheme="minorHAnsi" w:hAnsiTheme="minorHAnsi"/>
          <w:sz w:val="22"/>
          <w:szCs w:val="22"/>
          <w:lang w:val="en-US"/>
        </w:rPr>
        <w:t>orginale</w:t>
      </w:r>
      <w:proofErr w:type="spellEnd"/>
      <w:r w:rsidRPr="006E01EC">
        <w:rPr>
          <w:rFonts w:asciiTheme="minorHAnsi" w:hAnsiTheme="minorHAnsi"/>
          <w:sz w:val="22"/>
          <w:szCs w:val="22"/>
          <w:lang w:val="en-US"/>
        </w:rPr>
        <w:t xml:space="preserve"> </w:t>
      </w:r>
      <w:proofErr w:type="spellStart"/>
      <w:r w:rsidRPr="006E01EC">
        <w:rPr>
          <w:rFonts w:asciiTheme="minorHAnsi" w:hAnsiTheme="minorHAnsi"/>
          <w:sz w:val="22"/>
          <w:szCs w:val="22"/>
          <w:lang w:val="en-US"/>
        </w:rPr>
        <w:t>Ökonomisches</w:t>
      </w:r>
      <w:proofErr w:type="spellEnd"/>
      <w:r w:rsidRPr="006E01EC">
        <w:rPr>
          <w:rFonts w:asciiTheme="minorHAnsi" w:hAnsiTheme="minorHAnsi"/>
          <w:sz w:val="22"/>
          <w:szCs w:val="22"/>
          <w:lang w:val="en-US"/>
        </w:rPr>
        <w:t xml:space="preserve"> </w:t>
      </w:r>
      <w:proofErr w:type="spellStart"/>
      <w:r w:rsidRPr="006E01EC">
        <w:rPr>
          <w:rFonts w:asciiTheme="minorHAnsi" w:hAnsiTheme="minorHAnsi"/>
          <w:sz w:val="22"/>
          <w:szCs w:val="22"/>
          <w:lang w:val="en-US"/>
        </w:rPr>
        <w:t>Kapital</w:t>
      </w:r>
      <w:proofErr w:type="spellEnd"/>
      <w:r w:rsidRPr="006E01EC">
        <w:rPr>
          <w:rFonts w:asciiTheme="minorHAnsi" w:hAnsiTheme="minorHAnsi"/>
          <w:sz w:val="22"/>
          <w:szCs w:val="22"/>
          <w:lang w:val="en-US"/>
        </w:rPr>
        <w:t xml:space="preserve">, </w:t>
      </w:r>
      <w:proofErr w:type="spellStart"/>
      <w:r w:rsidRPr="006E01EC">
        <w:rPr>
          <w:rFonts w:asciiTheme="minorHAnsi" w:hAnsiTheme="minorHAnsi"/>
          <w:sz w:val="22"/>
          <w:szCs w:val="22"/>
          <w:lang w:val="en-US"/>
        </w:rPr>
        <w:t>kulturelles</w:t>
      </w:r>
      <w:proofErr w:type="spellEnd"/>
      <w:r w:rsidRPr="006E01EC">
        <w:rPr>
          <w:rFonts w:asciiTheme="minorHAnsi" w:hAnsiTheme="minorHAnsi"/>
          <w:sz w:val="22"/>
          <w:szCs w:val="22"/>
          <w:lang w:val="en-US"/>
        </w:rPr>
        <w:t xml:space="preserve"> </w:t>
      </w:r>
      <w:proofErr w:type="spellStart"/>
      <w:r w:rsidRPr="006E01EC">
        <w:rPr>
          <w:rFonts w:asciiTheme="minorHAnsi" w:hAnsiTheme="minorHAnsi"/>
          <w:sz w:val="22"/>
          <w:szCs w:val="22"/>
          <w:lang w:val="en-US"/>
        </w:rPr>
        <w:t>Kapital</w:t>
      </w:r>
      <w:proofErr w:type="spellEnd"/>
      <w:r w:rsidRPr="006E01EC">
        <w:rPr>
          <w:rFonts w:asciiTheme="minorHAnsi" w:hAnsiTheme="minorHAnsi"/>
          <w:sz w:val="22"/>
          <w:szCs w:val="22"/>
          <w:lang w:val="en-US"/>
        </w:rPr>
        <w:t xml:space="preserve">, </w:t>
      </w:r>
      <w:proofErr w:type="spellStart"/>
      <w:r w:rsidRPr="006E01EC">
        <w:rPr>
          <w:rFonts w:asciiTheme="minorHAnsi" w:hAnsiTheme="minorHAnsi"/>
          <w:sz w:val="22"/>
          <w:szCs w:val="22"/>
          <w:lang w:val="en-US"/>
        </w:rPr>
        <w:t>soziales</w:t>
      </w:r>
      <w:proofErr w:type="spellEnd"/>
      <w:r w:rsidRPr="006E01EC">
        <w:rPr>
          <w:rFonts w:asciiTheme="minorHAnsi" w:hAnsiTheme="minorHAnsi"/>
          <w:sz w:val="22"/>
          <w:szCs w:val="22"/>
          <w:lang w:val="en-US"/>
        </w:rPr>
        <w:t xml:space="preserve"> </w:t>
      </w:r>
      <w:proofErr w:type="spellStart"/>
      <w:r w:rsidRPr="006E01EC">
        <w:rPr>
          <w:rFonts w:asciiTheme="minorHAnsi" w:hAnsiTheme="minorHAnsi"/>
          <w:sz w:val="22"/>
          <w:szCs w:val="22"/>
          <w:lang w:val="en-US"/>
        </w:rPr>
        <w:t>Kapital</w:t>
      </w:r>
      <w:proofErr w:type="spellEnd"/>
      <w:r w:rsidRPr="006E01EC">
        <w:rPr>
          <w:rFonts w:asciiTheme="minorHAnsi" w:hAnsiTheme="minorHAnsi"/>
          <w:sz w:val="22"/>
          <w:szCs w:val="22"/>
          <w:lang w:val="en-US"/>
        </w:rPr>
        <w:t xml:space="preserve">, [w:] </w:t>
      </w:r>
      <w:proofErr w:type="spellStart"/>
      <w:r w:rsidRPr="006E01EC">
        <w:rPr>
          <w:rFonts w:asciiTheme="minorHAnsi" w:hAnsiTheme="minorHAnsi"/>
          <w:sz w:val="22"/>
          <w:szCs w:val="22"/>
          <w:lang w:val="en-US"/>
        </w:rPr>
        <w:t>Soziale</w:t>
      </w:r>
      <w:proofErr w:type="spellEnd"/>
      <w:r w:rsidRPr="006E01EC">
        <w:rPr>
          <w:rFonts w:asciiTheme="minorHAnsi" w:hAnsiTheme="minorHAnsi"/>
          <w:sz w:val="22"/>
          <w:szCs w:val="22"/>
          <w:lang w:val="en-US"/>
        </w:rPr>
        <w:t xml:space="preserve"> </w:t>
      </w:r>
      <w:proofErr w:type="spellStart"/>
      <w:r w:rsidRPr="006E01EC">
        <w:rPr>
          <w:rFonts w:asciiTheme="minorHAnsi" w:hAnsiTheme="minorHAnsi"/>
          <w:sz w:val="22"/>
          <w:szCs w:val="22"/>
          <w:lang w:val="en-US"/>
        </w:rPr>
        <w:t>Ungleichheiten</w:t>
      </w:r>
      <w:proofErr w:type="spellEnd"/>
      <w:r w:rsidRPr="006E01EC">
        <w:rPr>
          <w:rFonts w:asciiTheme="minorHAnsi" w:hAnsiTheme="minorHAnsi"/>
          <w:sz w:val="22"/>
          <w:szCs w:val="22"/>
          <w:lang w:val="en-US"/>
        </w:rPr>
        <w:t xml:space="preserve"> (</w:t>
      </w:r>
      <w:proofErr w:type="spellStart"/>
      <w:r w:rsidRPr="006E01EC">
        <w:rPr>
          <w:rFonts w:asciiTheme="minorHAnsi" w:hAnsiTheme="minorHAnsi"/>
          <w:sz w:val="22"/>
          <w:szCs w:val="22"/>
          <w:lang w:val="en-US"/>
        </w:rPr>
        <w:t>Soziale</w:t>
      </w:r>
      <w:proofErr w:type="spellEnd"/>
      <w:r w:rsidRPr="006E01EC">
        <w:rPr>
          <w:rFonts w:asciiTheme="minorHAnsi" w:hAnsiTheme="minorHAnsi"/>
          <w:sz w:val="22"/>
          <w:szCs w:val="22"/>
          <w:lang w:val="en-US"/>
        </w:rPr>
        <w:t xml:space="preserve"> Welt, </w:t>
      </w:r>
      <w:proofErr w:type="spellStart"/>
      <w:r w:rsidRPr="006E01EC">
        <w:rPr>
          <w:rFonts w:asciiTheme="minorHAnsi" w:hAnsiTheme="minorHAnsi"/>
          <w:sz w:val="22"/>
          <w:szCs w:val="22"/>
          <w:lang w:val="en-US"/>
        </w:rPr>
        <w:t>Sonderheft</w:t>
      </w:r>
      <w:proofErr w:type="spellEnd"/>
      <w:r w:rsidRPr="006E01EC">
        <w:rPr>
          <w:rFonts w:asciiTheme="minorHAnsi" w:hAnsiTheme="minorHAnsi"/>
          <w:sz w:val="22"/>
          <w:szCs w:val="22"/>
          <w:lang w:val="en-US"/>
        </w:rPr>
        <w:t xml:space="preserve"> 2), pod red. </w:t>
      </w:r>
      <w:proofErr w:type="spellStart"/>
      <w:r w:rsidRPr="006E01EC">
        <w:rPr>
          <w:rFonts w:asciiTheme="minorHAnsi" w:hAnsiTheme="minorHAnsi"/>
          <w:sz w:val="22"/>
          <w:szCs w:val="22"/>
          <w:lang w:val="en-US"/>
        </w:rPr>
        <w:t>Reinhard</w:t>
      </w:r>
      <w:proofErr w:type="spellEnd"/>
      <w:r w:rsidRPr="006E01EC">
        <w:rPr>
          <w:rFonts w:asciiTheme="minorHAnsi" w:hAnsiTheme="minorHAnsi"/>
          <w:sz w:val="22"/>
          <w:szCs w:val="22"/>
          <w:lang w:val="en-US"/>
        </w:rPr>
        <w:t xml:space="preserve"> </w:t>
      </w:r>
      <w:proofErr w:type="spellStart"/>
      <w:r w:rsidRPr="006E01EC">
        <w:rPr>
          <w:rFonts w:asciiTheme="minorHAnsi" w:hAnsiTheme="minorHAnsi"/>
          <w:sz w:val="22"/>
          <w:szCs w:val="22"/>
          <w:lang w:val="en-US"/>
        </w:rPr>
        <w:t>Kreckel</w:t>
      </w:r>
      <w:proofErr w:type="spellEnd"/>
      <w:r w:rsidRPr="006E01EC">
        <w:rPr>
          <w:rFonts w:asciiTheme="minorHAnsi" w:hAnsiTheme="minorHAnsi"/>
          <w:sz w:val="22"/>
          <w:szCs w:val="22"/>
          <w:lang w:val="en-US"/>
        </w:rPr>
        <w:t xml:space="preserve">, Otto </w:t>
      </w:r>
      <w:proofErr w:type="spellStart"/>
      <w:r w:rsidRPr="006E01EC">
        <w:rPr>
          <w:rFonts w:asciiTheme="minorHAnsi" w:hAnsiTheme="minorHAnsi"/>
          <w:sz w:val="22"/>
          <w:szCs w:val="22"/>
          <w:lang w:val="en-US"/>
        </w:rPr>
        <w:t>Schartz</w:t>
      </w:r>
      <w:proofErr w:type="spellEnd"/>
      <w:r w:rsidRPr="006E01EC">
        <w:rPr>
          <w:rFonts w:asciiTheme="minorHAnsi" w:hAnsiTheme="minorHAnsi"/>
          <w:sz w:val="22"/>
          <w:szCs w:val="22"/>
          <w:lang w:val="en-US"/>
        </w:rPr>
        <w:t xml:space="preserve"> &amp; Co. </w:t>
      </w:r>
      <w:proofErr w:type="spellStart"/>
      <w:r w:rsidRPr="006E01EC">
        <w:rPr>
          <w:rFonts w:asciiTheme="minorHAnsi" w:hAnsiTheme="minorHAnsi"/>
          <w:sz w:val="22"/>
          <w:szCs w:val="22"/>
          <w:lang w:val="en-US"/>
        </w:rPr>
        <w:t>Goettingen</w:t>
      </w:r>
      <w:proofErr w:type="spellEnd"/>
      <w:r w:rsidRPr="006E01EC">
        <w:rPr>
          <w:rFonts w:asciiTheme="minorHAnsi" w:hAnsiTheme="minorHAnsi"/>
          <w:sz w:val="22"/>
          <w:szCs w:val="22"/>
          <w:lang w:val="en-US"/>
        </w:rPr>
        <w:t xml:space="preserve"> 1983.</w:t>
      </w:r>
    </w:p>
    <w:p w14:paraId="4FCFBD62" w14:textId="71088991"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CBOS, Komunikat z badań, Aktywność społeczna Polaków, Nr 60/2014</w:t>
      </w:r>
    </w:p>
    <w:p w14:paraId="6FA14120" w14:textId="77777777"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 xml:space="preserve">Czapiewska G., </w:t>
      </w:r>
      <w:r w:rsidRPr="006E01EC">
        <w:rPr>
          <w:rFonts w:asciiTheme="minorHAnsi" w:hAnsiTheme="minorHAnsi"/>
          <w:i/>
          <w:sz w:val="22"/>
          <w:szCs w:val="22"/>
        </w:rPr>
        <w:t xml:space="preserve">Lokalne Grupy Działania, a kreowanie rozwoju regionalnego w województwach pomorskim </w:t>
      </w:r>
      <w:r w:rsidRPr="006E01EC">
        <w:rPr>
          <w:rFonts w:asciiTheme="minorHAnsi" w:hAnsiTheme="minorHAnsi"/>
          <w:i/>
          <w:sz w:val="22"/>
          <w:szCs w:val="22"/>
        </w:rPr>
        <w:br/>
        <w:t>i zachodniopomorskim</w:t>
      </w:r>
      <w:r w:rsidRPr="006E01EC">
        <w:rPr>
          <w:rFonts w:asciiTheme="minorHAnsi" w:hAnsiTheme="minorHAnsi"/>
          <w:sz w:val="22"/>
          <w:szCs w:val="22"/>
        </w:rPr>
        <w:t xml:space="preserve">, Nierówności Społeczne a Wzrost Gospodarczy/Uniwersytet Rzeszowski, (nr 29), </w:t>
      </w:r>
    </w:p>
    <w:p w14:paraId="184C5161" w14:textId="77777777"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 xml:space="preserve">Dobrzyńska N., </w:t>
      </w:r>
      <w:r w:rsidRPr="006E01EC">
        <w:rPr>
          <w:rFonts w:asciiTheme="minorHAnsi" w:hAnsiTheme="minorHAnsi"/>
          <w:i/>
          <w:sz w:val="22"/>
          <w:szCs w:val="22"/>
        </w:rPr>
        <w:t>Program PHARE 2000. 2739 rolne a polski sektor rolny</w:t>
      </w:r>
      <w:r w:rsidRPr="006E01EC">
        <w:rPr>
          <w:rFonts w:asciiTheme="minorHAnsi" w:hAnsiTheme="minorHAnsi"/>
          <w:sz w:val="22"/>
          <w:szCs w:val="22"/>
        </w:rPr>
        <w:t xml:space="preserve">, FAPA, Warszawa 2000, </w:t>
      </w:r>
    </w:p>
    <w:p w14:paraId="42DAA751" w14:textId="02549B27"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 xml:space="preserve">Działek J., Kapitał społeczny – ujęcia teoretyczne i praktyka badawcza, Studia Regionalne </w:t>
      </w:r>
      <w:r w:rsidR="00932E1E" w:rsidRPr="006E01EC">
        <w:rPr>
          <w:rFonts w:asciiTheme="minorHAnsi" w:hAnsiTheme="minorHAnsi"/>
          <w:sz w:val="22"/>
          <w:szCs w:val="22"/>
        </w:rPr>
        <w:br/>
      </w:r>
      <w:r w:rsidRPr="006E01EC">
        <w:rPr>
          <w:rFonts w:asciiTheme="minorHAnsi" w:hAnsiTheme="minorHAnsi"/>
          <w:sz w:val="22"/>
          <w:szCs w:val="22"/>
        </w:rPr>
        <w:t>i Lokalne, nr 3 (45)/2011.</w:t>
      </w:r>
    </w:p>
    <w:p w14:paraId="5951A74A" w14:textId="02D0CE49"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 xml:space="preserve">Działek J., Kapitał społeczny – ujęcia teoretyczne i praktyka badawcza, Studia Regionalne </w:t>
      </w:r>
      <w:r w:rsidR="00932E1E" w:rsidRPr="006E01EC">
        <w:rPr>
          <w:rFonts w:asciiTheme="minorHAnsi" w:hAnsiTheme="minorHAnsi"/>
          <w:sz w:val="22"/>
          <w:szCs w:val="22"/>
        </w:rPr>
        <w:br/>
      </w:r>
      <w:r w:rsidRPr="006E01EC">
        <w:rPr>
          <w:rFonts w:asciiTheme="minorHAnsi" w:hAnsiTheme="minorHAnsi"/>
          <w:sz w:val="22"/>
          <w:szCs w:val="22"/>
        </w:rPr>
        <w:t>i Lokalne, nr 3 (45)/2011.</w:t>
      </w:r>
    </w:p>
    <w:p w14:paraId="7EE7C077" w14:textId="77777777" w:rsidR="00932E1E"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 xml:space="preserve">Działek, J. (2008). Geografia kapitału społecznego. Regionalne zróżnicowanie zasobów kapitału społecznego w Polsce, [w:] T. Nawrocki, K. Bierwiaczonek, MS Szczepański (red.). </w:t>
      </w:r>
      <w:r w:rsidRPr="006E01EC">
        <w:rPr>
          <w:rFonts w:asciiTheme="minorHAnsi" w:hAnsiTheme="minorHAnsi"/>
          <w:i/>
          <w:iCs/>
          <w:sz w:val="22"/>
          <w:szCs w:val="22"/>
        </w:rPr>
        <w:t>Kapitały ludzkie i społeczne a konkurencyjność regionów</w:t>
      </w:r>
      <w:r w:rsidRPr="006E01EC">
        <w:rPr>
          <w:rFonts w:asciiTheme="minorHAnsi" w:hAnsiTheme="minorHAnsi"/>
          <w:sz w:val="22"/>
          <w:szCs w:val="22"/>
        </w:rPr>
        <w:t>, s. 127-143</w:t>
      </w:r>
    </w:p>
    <w:p w14:paraId="05547DB1" w14:textId="1BCF7F55"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 xml:space="preserve">Europejskiego Funduszu Rolnego na rzecz Rozwoju Obszarów Wiejskich, </w:t>
      </w:r>
      <w:proofErr w:type="spellStart"/>
      <w:r w:rsidRPr="006E01EC">
        <w:rPr>
          <w:rStyle w:val="h1"/>
          <w:rFonts w:asciiTheme="minorHAnsi" w:hAnsiTheme="minorHAnsi"/>
          <w:sz w:val="22"/>
          <w:szCs w:val="22"/>
        </w:rPr>
        <w:t>Dz.U</w:t>
      </w:r>
      <w:proofErr w:type="spellEnd"/>
      <w:r w:rsidRPr="006E01EC">
        <w:rPr>
          <w:rStyle w:val="h1"/>
          <w:rFonts w:asciiTheme="minorHAnsi" w:hAnsiTheme="minorHAnsi"/>
          <w:sz w:val="22"/>
          <w:szCs w:val="22"/>
        </w:rPr>
        <w:t>. 2007 nr 64 poz. 427</w:t>
      </w:r>
    </w:p>
    <w:p w14:paraId="1566924C" w14:textId="77777777"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Fukuyama F., Kapitał społeczny, w: Kultura ma znaczenie, L.E. Harrison, S.P. Huntington (ed.), Zysk i S-ka, Kraków 2003.</w:t>
      </w:r>
    </w:p>
    <w:p w14:paraId="1B071A6B" w14:textId="77777777"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lang w:val="en-US"/>
        </w:rPr>
      </w:pPr>
      <w:r w:rsidRPr="006E01EC">
        <w:rPr>
          <w:rFonts w:asciiTheme="minorHAnsi" w:hAnsiTheme="minorHAnsi"/>
          <w:sz w:val="22"/>
          <w:szCs w:val="22"/>
          <w:lang w:val="en-US"/>
        </w:rPr>
        <w:t xml:space="preserve">Fukuyama F., Social capital and civil society, International Monetary Fund, Washington, D.C 2000; Putnam R., </w:t>
      </w:r>
      <w:proofErr w:type="spellStart"/>
      <w:r w:rsidRPr="006E01EC">
        <w:rPr>
          <w:rFonts w:asciiTheme="minorHAnsi" w:hAnsiTheme="minorHAnsi"/>
          <w:sz w:val="22"/>
          <w:szCs w:val="22"/>
          <w:lang w:val="en-US"/>
        </w:rPr>
        <w:t>Demokracja</w:t>
      </w:r>
      <w:proofErr w:type="spellEnd"/>
      <w:r w:rsidRPr="006E01EC">
        <w:rPr>
          <w:rFonts w:asciiTheme="minorHAnsi" w:hAnsiTheme="minorHAnsi"/>
          <w:sz w:val="22"/>
          <w:szCs w:val="22"/>
          <w:lang w:val="en-US"/>
        </w:rPr>
        <w:t xml:space="preserve"> w </w:t>
      </w:r>
      <w:proofErr w:type="spellStart"/>
      <w:r w:rsidRPr="006E01EC">
        <w:rPr>
          <w:rFonts w:asciiTheme="minorHAnsi" w:hAnsiTheme="minorHAnsi"/>
          <w:sz w:val="22"/>
          <w:szCs w:val="22"/>
          <w:lang w:val="en-US"/>
        </w:rPr>
        <w:t>działaniu</w:t>
      </w:r>
      <w:proofErr w:type="spellEnd"/>
      <w:r w:rsidRPr="006E01EC">
        <w:rPr>
          <w:rFonts w:asciiTheme="minorHAnsi" w:hAnsiTheme="minorHAnsi"/>
          <w:sz w:val="22"/>
          <w:szCs w:val="22"/>
          <w:lang w:val="en-US"/>
        </w:rPr>
        <w:t xml:space="preserve">. </w:t>
      </w:r>
      <w:proofErr w:type="spellStart"/>
      <w:r w:rsidRPr="006E01EC">
        <w:rPr>
          <w:rFonts w:asciiTheme="minorHAnsi" w:hAnsiTheme="minorHAnsi"/>
          <w:sz w:val="22"/>
          <w:szCs w:val="22"/>
          <w:lang w:val="en-US"/>
        </w:rPr>
        <w:t>Tradycje</w:t>
      </w:r>
      <w:proofErr w:type="spellEnd"/>
      <w:r w:rsidRPr="006E01EC">
        <w:rPr>
          <w:rFonts w:asciiTheme="minorHAnsi" w:hAnsiTheme="minorHAnsi"/>
          <w:sz w:val="22"/>
          <w:szCs w:val="22"/>
          <w:lang w:val="en-US"/>
        </w:rPr>
        <w:t xml:space="preserve"> </w:t>
      </w:r>
      <w:proofErr w:type="spellStart"/>
      <w:r w:rsidRPr="006E01EC">
        <w:rPr>
          <w:rFonts w:asciiTheme="minorHAnsi" w:hAnsiTheme="minorHAnsi"/>
          <w:sz w:val="22"/>
          <w:szCs w:val="22"/>
          <w:lang w:val="en-US"/>
        </w:rPr>
        <w:t>obywatelskie</w:t>
      </w:r>
      <w:proofErr w:type="spellEnd"/>
      <w:r w:rsidRPr="006E01EC">
        <w:rPr>
          <w:rFonts w:asciiTheme="minorHAnsi" w:hAnsiTheme="minorHAnsi"/>
          <w:sz w:val="22"/>
          <w:szCs w:val="22"/>
          <w:lang w:val="en-US"/>
        </w:rPr>
        <w:t xml:space="preserve"> we </w:t>
      </w:r>
      <w:proofErr w:type="spellStart"/>
      <w:r w:rsidRPr="006E01EC">
        <w:rPr>
          <w:rFonts w:asciiTheme="minorHAnsi" w:hAnsiTheme="minorHAnsi"/>
          <w:sz w:val="22"/>
          <w:szCs w:val="22"/>
          <w:lang w:val="en-US"/>
        </w:rPr>
        <w:t>współczesnych</w:t>
      </w:r>
      <w:proofErr w:type="spellEnd"/>
      <w:r w:rsidRPr="006E01EC">
        <w:rPr>
          <w:rFonts w:asciiTheme="minorHAnsi" w:hAnsiTheme="minorHAnsi"/>
          <w:sz w:val="22"/>
          <w:szCs w:val="22"/>
          <w:lang w:val="en-US"/>
        </w:rPr>
        <w:t xml:space="preserve"> </w:t>
      </w:r>
      <w:proofErr w:type="spellStart"/>
      <w:r w:rsidRPr="006E01EC">
        <w:rPr>
          <w:rFonts w:asciiTheme="minorHAnsi" w:hAnsiTheme="minorHAnsi"/>
          <w:sz w:val="22"/>
          <w:szCs w:val="22"/>
          <w:lang w:val="en-US"/>
        </w:rPr>
        <w:t>Włoszech</w:t>
      </w:r>
      <w:proofErr w:type="spellEnd"/>
      <w:r w:rsidRPr="006E01EC">
        <w:rPr>
          <w:rFonts w:asciiTheme="minorHAnsi" w:hAnsiTheme="minorHAnsi"/>
          <w:sz w:val="22"/>
          <w:szCs w:val="22"/>
          <w:lang w:val="en-US"/>
        </w:rPr>
        <w:t xml:space="preserve">, </w:t>
      </w:r>
      <w:proofErr w:type="spellStart"/>
      <w:r w:rsidRPr="006E01EC">
        <w:rPr>
          <w:rFonts w:asciiTheme="minorHAnsi" w:hAnsiTheme="minorHAnsi"/>
          <w:sz w:val="22"/>
          <w:szCs w:val="22"/>
          <w:lang w:val="en-US"/>
        </w:rPr>
        <w:t>Wydawnictwo</w:t>
      </w:r>
      <w:proofErr w:type="spellEnd"/>
      <w:r w:rsidRPr="006E01EC">
        <w:rPr>
          <w:rFonts w:asciiTheme="minorHAnsi" w:hAnsiTheme="minorHAnsi"/>
          <w:sz w:val="22"/>
          <w:szCs w:val="22"/>
          <w:lang w:val="en-US"/>
        </w:rPr>
        <w:t xml:space="preserve"> </w:t>
      </w:r>
      <w:proofErr w:type="spellStart"/>
      <w:r w:rsidRPr="006E01EC">
        <w:rPr>
          <w:rFonts w:asciiTheme="minorHAnsi" w:hAnsiTheme="minorHAnsi"/>
          <w:sz w:val="22"/>
          <w:szCs w:val="22"/>
          <w:lang w:val="en-US"/>
        </w:rPr>
        <w:t>Znak</w:t>
      </w:r>
      <w:proofErr w:type="spellEnd"/>
      <w:r w:rsidRPr="006E01EC">
        <w:rPr>
          <w:rFonts w:asciiTheme="minorHAnsi" w:hAnsiTheme="minorHAnsi"/>
          <w:sz w:val="22"/>
          <w:szCs w:val="22"/>
          <w:lang w:val="en-US"/>
        </w:rPr>
        <w:t xml:space="preserve">, </w:t>
      </w:r>
      <w:proofErr w:type="spellStart"/>
      <w:r w:rsidRPr="006E01EC">
        <w:rPr>
          <w:rFonts w:asciiTheme="minorHAnsi" w:hAnsiTheme="minorHAnsi"/>
          <w:sz w:val="22"/>
          <w:szCs w:val="22"/>
          <w:lang w:val="en-US"/>
        </w:rPr>
        <w:t>Kraków</w:t>
      </w:r>
      <w:proofErr w:type="spellEnd"/>
      <w:r w:rsidRPr="006E01EC">
        <w:rPr>
          <w:rFonts w:asciiTheme="minorHAnsi" w:hAnsiTheme="minorHAnsi"/>
          <w:sz w:val="22"/>
          <w:szCs w:val="22"/>
          <w:lang w:val="en-US"/>
        </w:rPr>
        <w:t xml:space="preserve"> 1995; Putnam R., Social Capital: Measurement and Consequences, [w:] The Contribution of Human and Social Capital to Sustained Economic Growth and Well-Being, International Symposium Report edited by the OECD and HRDC, 2001.</w:t>
      </w:r>
    </w:p>
    <w:p w14:paraId="7A8D462C" w14:textId="77777777"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lang w:val="en-US"/>
        </w:rPr>
      </w:pPr>
      <w:proofErr w:type="spellStart"/>
      <w:r w:rsidRPr="006E01EC">
        <w:rPr>
          <w:rFonts w:asciiTheme="minorHAnsi" w:hAnsiTheme="minorHAnsi"/>
          <w:sz w:val="22"/>
          <w:szCs w:val="22"/>
          <w:lang w:val="en-US"/>
        </w:rPr>
        <w:t>Gittell</w:t>
      </w:r>
      <w:proofErr w:type="spellEnd"/>
      <w:r w:rsidRPr="006E01EC">
        <w:rPr>
          <w:rFonts w:asciiTheme="minorHAnsi" w:hAnsiTheme="minorHAnsi"/>
          <w:sz w:val="22"/>
          <w:szCs w:val="22"/>
          <w:lang w:val="en-US"/>
        </w:rPr>
        <w:t xml:space="preserve"> R.J., Vidal A., Community organizing: Building social capital as a development strategy, Thousand Oaks, CA: Sage, 1998.</w:t>
      </w:r>
    </w:p>
    <w:p w14:paraId="18C9F4E2" w14:textId="77777777"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 xml:space="preserve">Grabiński T., </w:t>
      </w:r>
      <w:proofErr w:type="spellStart"/>
      <w:r w:rsidRPr="006E01EC">
        <w:rPr>
          <w:rFonts w:asciiTheme="minorHAnsi" w:hAnsiTheme="minorHAnsi"/>
          <w:sz w:val="22"/>
          <w:szCs w:val="22"/>
        </w:rPr>
        <w:t>Wydymus</w:t>
      </w:r>
      <w:proofErr w:type="spellEnd"/>
      <w:r w:rsidRPr="006E01EC">
        <w:rPr>
          <w:rFonts w:asciiTheme="minorHAnsi" w:hAnsiTheme="minorHAnsi"/>
          <w:sz w:val="22"/>
          <w:szCs w:val="22"/>
        </w:rPr>
        <w:t xml:space="preserve"> S., </w:t>
      </w:r>
      <w:proofErr w:type="spellStart"/>
      <w:r w:rsidRPr="006E01EC">
        <w:rPr>
          <w:rFonts w:asciiTheme="minorHAnsi" w:hAnsiTheme="minorHAnsi"/>
          <w:sz w:val="22"/>
          <w:szCs w:val="22"/>
        </w:rPr>
        <w:t>Zeliaś</w:t>
      </w:r>
      <w:proofErr w:type="spellEnd"/>
      <w:r w:rsidRPr="006E01EC">
        <w:rPr>
          <w:rFonts w:asciiTheme="minorHAnsi" w:hAnsiTheme="minorHAnsi"/>
          <w:sz w:val="22"/>
          <w:szCs w:val="22"/>
        </w:rPr>
        <w:t xml:space="preserve"> A. (1989), Metody taksonomii numerycznej w modelowaniu zjawisk społeczno-gospodarczych, PWN, Warszawa; Śmiłowska T. (1997), Statystyczna analiza poziomu życia ludności Polski w ujęciu przestrzennym, Studia i Prace. Z prac Zakładu Badań Statystyczno-Ekonomicznych GUS i PAN, Zeszyt 247, Warszawa</w:t>
      </w:r>
    </w:p>
    <w:p w14:paraId="0AFF7F7D" w14:textId="77777777" w:rsidR="006E01EC"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 xml:space="preserve">Grabiński T., </w:t>
      </w:r>
      <w:proofErr w:type="spellStart"/>
      <w:r w:rsidRPr="006E01EC">
        <w:rPr>
          <w:rFonts w:asciiTheme="minorHAnsi" w:hAnsiTheme="minorHAnsi"/>
          <w:sz w:val="22"/>
          <w:szCs w:val="22"/>
        </w:rPr>
        <w:t>Wydymus</w:t>
      </w:r>
      <w:proofErr w:type="spellEnd"/>
      <w:r w:rsidRPr="006E01EC">
        <w:rPr>
          <w:rFonts w:asciiTheme="minorHAnsi" w:hAnsiTheme="minorHAnsi"/>
          <w:sz w:val="22"/>
          <w:szCs w:val="22"/>
        </w:rPr>
        <w:t xml:space="preserve"> S., </w:t>
      </w:r>
      <w:proofErr w:type="spellStart"/>
      <w:r w:rsidRPr="006E01EC">
        <w:rPr>
          <w:rFonts w:asciiTheme="minorHAnsi" w:hAnsiTheme="minorHAnsi"/>
          <w:sz w:val="22"/>
          <w:szCs w:val="22"/>
        </w:rPr>
        <w:t>Zeliaś</w:t>
      </w:r>
      <w:proofErr w:type="spellEnd"/>
      <w:r w:rsidRPr="006E01EC">
        <w:rPr>
          <w:rFonts w:asciiTheme="minorHAnsi" w:hAnsiTheme="minorHAnsi"/>
          <w:sz w:val="22"/>
          <w:szCs w:val="22"/>
        </w:rPr>
        <w:t xml:space="preserve"> A. (1989), Metody taksonomii numerycznej w modelowaniu zjawisk społeczno-gospodarczych, PWN, Warszawa.</w:t>
      </w:r>
    </w:p>
    <w:p w14:paraId="7F4B4BD1" w14:textId="06CA9676"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proofErr w:type="spellStart"/>
      <w:r w:rsidRPr="006E01EC">
        <w:rPr>
          <w:rFonts w:asciiTheme="minorHAnsi" w:hAnsiTheme="minorHAnsi"/>
          <w:sz w:val="22"/>
          <w:szCs w:val="22"/>
        </w:rPr>
        <w:t>Halamska</w:t>
      </w:r>
      <w:proofErr w:type="spellEnd"/>
      <w:r w:rsidRPr="006E01EC">
        <w:rPr>
          <w:rFonts w:asciiTheme="minorHAnsi" w:hAnsiTheme="minorHAnsi"/>
          <w:sz w:val="22"/>
          <w:szCs w:val="22"/>
        </w:rPr>
        <w:t xml:space="preserve"> M., Michalska S., Śpiewak R., LEADER w Polsce. Drogi implementacji programu,</w:t>
      </w:r>
      <w:r w:rsidR="000151E7" w:rsidRPr="006E01EC">
        <w:rPr>
          <w:rFonts w:asciiTheme="minorHAnsi" w:hAnsiTheme="minorHAnsi"/>
          <w:sz w:val="22"/>
          <w:szCs w:val="22"/>
        </w:rPr>
        <w:t xml:space="preserve"> </w:t>
      </w:r>
      <w:r w:rsidRPr="006E01EC">
        <w:rPr>
          <w:rFonts w:asciiTheme="minorHAnsi" w:hAnsiTheme="minorHAnsi"/>
          <w:sz w:val="22"/>
          <w:szCs w:val="22"/>
        </w:rPr>
        <w:t xml:space="preserve">Wieś i Rolnictwo, 4/149 (2010), </w:t>
      </w:r>
    </w:p>
    <w:p w14:paraId="06A87BB4" w14:textId="77777777"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lang w:val="en-US"/>
        </w:rPr>
      </w:pPr>
      <w:r w:rsidRPr="006E01EC">
        <w:rPr>
          <w:rFonts w:asciiTheme="minorHAnsi" w:hAnsiTheme="minorHAnsi"/>
          <w:sz w:val="22"/>
          <w:szCs w:val="22"/>
          <w:lang w:val="en-US"/>
        </w:rPr>
        <w:t xml:space="preserve">Handbook on Constructing Composite Indicators. Methodology and User Guide. OECD, 2008. </w:t>
      </w:r>
    </w:p>
    <w:p w14:paraId="089E55BA" w14:textId="77777777" w:rsidR="00D503E8" w:rsidRPr="006E01EC" w:rsidRDefault="00D503E8" w:rsidP="006E01EC">
      <w:pPr>
        <w:pStyle w:val="Tekstprzypisudolnego"/>
        <w:numPr>
          <w:ilvl w:val="0"/>
          <w:numId w:val="130"/>
        </w:numPr>
        <w:spacing w:line="276" w:lineRule="auto"/>
        <w:ind w:left="567" w:hanging="567"/>
        <w:rPr>
          <w:rFonts w:asciiTheme="minorHAnsi" w:hAnsiTheme="minorHAnsi"/>
          <w:sz w:val="22"/>
          <w:szCs w:val="22"/>
        </w:rPr>
      </w:pPr>
      <w:r w:rsidRPr="006E01EC">
        <w:rPr>
          <w:rFonts w:asciiTheme="minorHAnsi" w:hAnsiTheme="minorHAnsi"/>
          <w:sz w:val="22"/>
          <w:szCs w:val="22"/>
        </w:rPr>
        <w:lastRenderedPageBreak/>
        <w:t>http://ksow.pl/rozwoj-regionalny-i-lokalny/dzialania-delegowane/odnowa.html (dostęp 27.04.2015)</w:t>
      </w:r>
    </w:p>
    <w:p w14:paraId="6796C52A" w14:textId="77777777" w:rsidR="006E01EC"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http://www.cbos.pl/SPISKOM.POL/2012/K_033_12.PDF [dostęp 10.11.2014].</w:t>
      </w:r>
    </w:p>
    <w:p w14:paraId="1211A926" w14:textId="1E16D99E"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http://www.minrol.gov.pl/pol/Media/Files/mapa-LGD-PL (dostęp 5.05.2015)</w:t>
      </w:r>
    </w:p>
    <w:p w14:paraId="4A92C64F" w14:textId="77777777" w:rsidR="00D503E8" w:rsidRPr="006E01EC" w:rsidRDefault="00D503E8" w:rsidP="006E01EC">
      <w:pPr>
        <w:pStyle w:val="Tekstprzypisudolnego"/>
        <w:numPr>
          <w:ilvl w:val="0"/>
          <w:numId w:val="130"/>
        </w:numPr>
        <w:tabs>
          <w:tab w:val="clear" w:pos="284"/>
          <w:tab w:val="left" w:pos="0"/>
          <w:tab w:val="left" w:pos="5700"/>
        </w:tabs>
        <w:spacing w:line="276" w:lineRule="auto"/>
        <w:ind w:left="567" w:hanging="567"/>
        <w:rPr>
          <w:rFonts w:asciiTheme="minorHAnsi" w:hAnsiTheme="minorHAnsi"/>
          <w:sz w:val="22"/>
          <w:szCs w:val="22"/>
        </w:rPr>
      </w:pPr>
      <w:r w:rsidRPr="006E01EC">
        <w:rPr>
          <w:rFonts w:asciiTheme="minorHAnsi" w:hAnsiTheme="minorHAnsi"/>
          <w:sz w:val="22"/>
          <w:szCs w:val="22"/>
        </w:rPr>
        <w:t>http://www.worldvaluessurvey.org/wvs.jsp [dostęp 24.12.2104].</w:t>
      </w:r>
      <w:r w:rsidRPr="006E01EC">
        <w:rPr>
          <w:rFonts w:asciiTheme="minorHAnsi" w:hAnsiTheme="minorHAnsi"/>
          <w:sz w:val="22"/>
          <w:szCs w:val="22"/>
        </w:rPr>
        <w:tab/>
      </w:r>
    </w:p>
    <w:p w14:paraId="7BCEA4AE" w14:textId="77777777" w:rsidR="00D503E8" w:rsidRPr="006E01EC" w:rsidRDefault="00D503E8" w:rsidP="006E01EC">
      <w:pPr>
        <w:pStyle w:val="Bezodstpw"/>
        <w:numPr>
          <w:ilvl w:val="0"/>
          <w:numId w:val="130"/>
        </w:numPr>
        <w:spacing w:line="276" w:lineRule="auto"/>
        <w:ind w:left="567" w:hanging="567"/>
        <w:jc w:val="both"/>
        <w:rPr>
          <w:rFonts w:asciiTheme="minorHAnsi" w:hAnsiTheme="minorHAnsi"/>
        </w:rPr>
      </w:pPr>
      <w:r w:rsidRPr="006E01EC">
        <w:rPr>
          <w:rFonts w:asciiTheme="minorHAnsi" w:hAnsiTheme="minorHAnsi"/>
          <w:lang w:val="en-US"/>
        </w:rPr>
        <w:t xml:space="preserve">Kaufman L., </w:t>
      </w:r>
      <w:proofErr w:type="spellStart"/>
      <w:r w:rsidRPr="006E01EC">
        <w:rPr>
          <w:rFonts w:asciiTheme="minorHAnsi" w:hAnsiTheme="minorHAnsi"/>
          <w:lang w:val="en-US"/>
        </w:rPr>
        <w:t>Rousseeuw</w:t>
      </w:r>
      <w:proofErr w:type="spellEnd"/>
      <w:r w:rsidRPr="006E01EC">
        <w:rPr>
          <w:rFonts w:asciiTheme="minorHAnsi" w:hAnsiTheme="minorHAnsi"/>
          <w:lang w:val="en-US"/>
        </w:rPr>
        <w:t xml:space="preserve"> P., Finding groups in data: an introduction to' </w:t>
      </w:r>
      <w:proofErr w:type="spellStart"/>
      <w:r w:rsidRPr="006E01EC">
        <w:rPr>
          <w:rFonts w:asciiTheme="minorHAnsi" w:hAnsiTheme="minorHAnsi"/>
          <w:lang w:val="en-US"/>
        </w:rPr>
        <w:t>cłuster</w:t>
      </w:r>
      <w:proofErr w:type="spellEnd"/>
      <w:r w:rsidRPr="006E01EC">
        <w:rPr>
          <w:rFonts w:asciiTheme="minorHAnsi" w:hAnsiTheme="minorHAnsi"/>
          <w:lang w:val="en-US"/>
        </w:rPr>
        <w:t xml:space="preserve"> analysis, Wiley, New York 1990s. </w:t>
      </w:r>
      <w:r w:rsidRPr="006E01EC">
        <w:rPr>
          <w:rFonts w:asciiTheme="minorHAnsi" w:hAnsiTheme="minorHAnsi"/>
        </w:rPr>
        <w:t xml:space="preserve">32-37, Gordon A., </w:t>
      </w:r>
      <w:proofErr w:type="spellStart"/>
      <w:r w:rsidRPr="006E01EC">
        <w:rPr>
          <w:rFonts w:asciiTheme="minorHAnsi" w:hAnsiTheme="minorHAnsi"/>
        </w:rPr>
        <w:t>ClassiflCation</w:t>
      </w:r>
      <w:proofErr w:type="spellEnd"/>
      <w:r w:rsidRPr="006E01EC">
        <w:rPr>
          <w:rFonts w:asciiTheme="minorHAnsi" w:hAnsiTheme="minorHAnsi"/>
        </w:rPr>
        <w:t xml:space="preserve">, Chapman and Hall, London 1981, </w:t>
      </w:r>
    </w:p>
    <w:p w14:paraId="41909B33" w14:textId="77777777"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proofErr w:type="spellStart"/>
      <w:r w:rsidRPr="006E01EC">
        <w:rPr>
          <w:rFonts w:asciiTheme="minorHAnsi" w:hAnsiTheme="minorHAnsi"/>
          <w:sz w:val="22"/>
          <w:szCs w:val="22"/>
        </w:rPr>
        <w:t>Kinowska</w:t>
      </w:r>
      <w:proofErr w:type="spellEnd"/>
      <w:r w:rsidRPr="006E01EC">
        <w:rPr>
          <w:rFonts w:asciiTheme="minorHAnsi" w:hAnsiTheme="minorHAnsi"/>
          <w:sz w:val="22"/>
          <w:szCs w:val="22"/>
        </w:rPr>
        <w:t xml:space="preserve">, Z., Kondycja społeczeństwa obywatelskiego w Polsce. </w:t>
      </w:r>
      <w:proofErr w:type="spellStart"/>
      <w:r w:rsidRPr="006E01EC">
        <w:rPr>
          <w:rFonts w:asciiTheme="minorHAnsi" w:hAnsiTheme="minorHAnsi"/>
          <w:sz w:val="22"/>
          <w:szCs w:val="22"/>
        </w:rPr>
        <w:t>Infos</w:t>
      </w:r>
      <w:proofErr w:type="spellEnd"/>
      <w:r w:rsidRPr="006E01EC">
        <w:rPr>
          <w:rFonts w:asciiTheme="minorHAnsi" w:hAnsiTheme="minorHAnsi"/>
          <w:sz w:val="22"/>
          <w:szCs w:val="22"/>
        </w:rPr>
        <w:t xml:space="preserve"> zagadnienia społeczno</w:t>
      </w:r>
      <w:r w:rsidRPr="006E01EC">
        <w:rPr>
          <w:rFonts w:ascii="MS Gothic" w:eastAsia="MS Gothic" w:hAnsi="MS Gothic" w:cs="MS Gothic" w:hint="eastAsia"/>
          <w:sz w:val="22"/>
          <w:szCs w:val="22"/>
        </w:rPr>
        <w:t>‑</w:t>
      </w:r>
      <w:r w:rsidRPr="006E01EC">
        <w:rPr>
          <w:rFonts w:asciiTheme="minorHAnsi" w:hAnsiTheme="minorHAnsi"/>
          <w:sz w:val="22"/>
          <w:szCs w:val="22"/>
        </w:rPr>
        <w:t>gospodarcze, (22), 1-4/2012</w:t>
      </w:r>
    </w:p>
    <w:p w14:paraId="639ED442" w14:textId="77777777" w:rsidR="00D503E8" w:rsidRPr="006E01EC" w:rsidRDefault="00D503E8" w:rsidP="006E01EC">
      <w:pPr>
        <w:pStyle w:val="Akapitzlist"/>
        <w:numPr>
          <w:ilvl w:val="0"/>
          <w:numId w:val="130"/>
        </w:numPr>
        <w:spacing w:line="276" w:lineRule="auto"/>
        <w:ind w:left="567" w:hanging="567"/>
        <w:rPr>
          <w:rFonts w:asciiTheme="minorHAnsi" w:hAnsiTheme="minorHAnsi"/>
          <w:color w:val="003366"/>
          <w:sz w:val="22"/>
          <w:szCs w:val="22"/>
        </w:rPr>
      </w:pPr>
      <w:proofErr w:type="spellStart"/>
      <w:r w:rsidRPr="006E01EC">
        <w:rPr>
          <w:rFonts w:asciiTheme="minorHAnsi" w:hAnsiTheme="minorHAnsi"/>
          <w:sz w:val="22"/>
          <w:szCs w:val="22"/>
          <w:shd w:val="clear" w:color="auto" w:fill="FFFFFF" w:themeFill="background1"/>
        </w:rPr>
        <w:t>Kliczuk</w:t>
      </w:r>
      <w:proofErr w:type="spellEnd"/>
      <w:r w:rsidRPr="006E01EC">
        <w:rPr>
          <w:rFonts w:asciiTheme="minorHAnsi" w:hAnsiTheme="minorHAnsi"/>
          <w:sz w:val="22"/>
          <w:szCs w:val="22"/>
          <w:shd w:val="clear" w:color="auto" w:fill="FFFFFF" w:themeFill="background1"/>
        </w:rPr>
        <w:t xml:space="preserve"> A., Kapitał społeczny Polaków a rozwój społeczno-ekonomiczny, dostępny na http://ssrn.com/abstract=1963890 (dostęp 14.05.2015)</w:t>
      </w:r>
    </w:p>
    <w:p w14:paraId="5F41D4EC" w14:textId="77777777"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 xml:space="preserve">Knieć, W., Goszczyński, W. (2011). Uwarunkowania procesów aktywizacji społeczności wiejskich: wyniki badań nad lokalnymi grupami działania oraz grupami partnerskimi.". Polityka Społeczna”, numer specjalny: Aktywizacja społeczna a rozwój społeczności: zasoby, kompetencje, partnerstwo, </w:t>
      </w:r>
    </w:p>
    <w:p w14:paraId="7B923F9E" w14:textId="77777777" w:rsidR="00D503E8" w:rsidRPr="006E01EC" w:rsidRDefault="00D503E8" w:rsidP="006E01EC">
      <w:pPr>
        <w:pStyle w:val="Akapitzlist"/>
        <w:numPr>
          <w:ilvl w:val="0"/>
          <w:numId w:val="130"/>
        </w:numPr>
        <w:autoSpaceDE w:val="0"/>
        <w:autoSpaceDN w:val="0"/>
        <w:adjustRightInd w:val="0"/>
        <w:spacing w:line="276" w:lineRule="auto"/>
        <w:ind w:left="567" w:hanging="567"/>
        <w:jc w:val="left"/>
        <w:rPr>
          <w:rFonts w:asciiTheme="minorHAnsi" w:hAnsiTheme="minorHAnsi"/>
          <w:sz w:val="22"/>
          <w:szCs w:val="22"/>
        </w:rPr>
      </w:pPr>
      <w:r w:rsidRPr="006E01EC">
        <w:rPr>
          <w:rFonts w:asciiTheme="minorHAnsi" w:hAnsiTheme="minorHAnsi"/>
          <w:sz w:val="22"/>
          <w:szCs w:val="22"/>
        </w:rPr>
        <w:t>Komunikat CBOS, P</w:t>
      </w:r>
      <w:r w:rsidRPr="006E01EC">
        <w:rPr>
          <w:rFonts w:asciiTheme="minorHAnsi" w:eastAsia="Calibri" w:hAnsiTheme="minorHAnsi" w:cs="Myriad-Web"/>
          <w:sz w:val="22"/>
          <w:szCs w:val="22"/>
        </w:rPr>
        <w:t xml:space="preserve">ostawy mieszkańców wsi wobec polityki, </w:t>
      </w:r>
      <w:r w:rsidRPr="006E01EC">
        <w:rPr>
          <w:rFonts w:asciiTheme="minorHAnsi" w:eastAsia="Calibri" w:hAnsiTheme="minorHAnsi" w:cs="Myriad-BdWeb"/>
          <w:sz w:val="22"/>
          <w:szCs w:val="22"/>
        </w:rPr>
        <w:t>nr 30/2014</w:t>
      </w:r>
    </w:p>
    <w:p w14:paraId="349F8117" w14:textId="77777777"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Komunikat z badań CBOS, Zaufanie w relacjach międzyludzkich, luty 2014. Pełna treść komunikatu dostępna pod adresem: http://www.cbos.pl/SPISKOM.POL/2014/K_029_14.PDF [dostęp 10.11.2014].</w:t>
      </w:r>
    </w:p>
    <w:p w14:paraId="66283063" w14:textId="77777777"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 xml:space="preserve">Kukuła K. (2000), Metoda </w:t>
      </w:r>
      <w:proofErr w:type="spellStart"/>
      <w:r w:rsidRPr="006E01EC">
        <w:rPr>
          <w:rFonts w:asciiTheme="minorHAnsi" w:hAnsiTheme="minorHAnsi"/>
          <w:sz w:val="22"/>
          <w:szCs w:val="22"/>
        </w:rPr>
        <w:t>unitaryzacji</w:t>
      </w:r>
      <w:proofErr w:type="spellEnd"/>
      <w:r w:rsidRPr="006E01EC">
        <w:rPr>
          <w:rFonts w:asciiTheme="minorHAnsi" w:hAnsiTheme="minorHAnsi"/>
          <w:sz w:val="22"/>
          <w:szCs w:val="22"/>
        </w:rPr>
        <w:t xml:space="preserve"> zerowanej, PWN, Warszawa.</w:t>
      </w:r>
    </w:p>
    <w:p w14:paraId="2ED5286C" w14:textId="77777777"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 xml:space="preserve">Kukuła, K. (2012). Propozycja budowy rankingu obiektów z wykorzystaniem cech ilościowych oraz jakościowych. </w:t>
      </w:r>
      <w:r w:rsidRPr="006E01EC">
        <w:rPr>
          <w:rFonts w:asciiTheme="minorHAnsi" w:hAnsiTheme="minorHAnsi"/>
          <w:i/>
          <w:iCs/>
          <w:sz w:val="22"/>
          <w:szCs w:val="22"/>
        </w:rPr>
        <w:t>Metody Ilościowe w Badaniach Ekonomicznych</w:t>
      </w:r>
      <w:r w:rsidRPr="006E01EC">
        <w:rPr>
          <w:rFonts w:asciiTheme="minorHAnsi" w:hAnsiTheme="minorHAnsi"/>
          <w:sz w:val="22"/>
          <w:szCs w:val="22"/>
        </w:rPr>
        <w:t>, (XIII-1), 5-16.</w:t>
      </w:r>
    </w:p>
    <w:p w14:paraId="427C84A3" w14:textId="77777777"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 xml:space="preserve">Leader </w:t>
      </w:r>
      <w:proofErr w:type="spellStart"/>
      <w:r w:rsidRPr="006E01EC">
        <w:rPr>
          <w:rFonts w:asciiTheme="minorHAnsi" w:hAnsiTheme="minorHAnsi"/>
          <w:sz w:val="22"/>
          <w:szCs w:val="22"/>
        </w:rPr>
        <w:t>subcommittee</w:t>
      </w:r>
      <w:proofErr w:type="spellEnd"/>
      <w:r w:rsidRPr="006E01EC">
        <w:rPr>
          <w:rFonts w:asciiTheme="minorHAnsi" w:hAnsiTheme="minorHAnsi"/>
          <w:sz w:val="22"/>
          <w:szCs w:val="22"/>
        </w:rPr>
        <w:t xml:space="preserve"> </w:t>
      </w:r>
      <w:proofErr w:type="spellStart"/>
      <w:r w:rsidRPr="006E01EC">
        <w:rPr>
          <w:rFonts w:asciiTheme="minorHAnsi" w:hAnsiTheme="minorHAnsi"/>
          <w:sz w:val="22"/>
          <w:szCs w:val="22"/>
        </w:rPr>
        <w:t>Focus</w:t>
      </w:r>
      <w:proofErr w:type="spellEnd"/>
      <w:r w:rsidRPr="006E01EC">
        <w:rPr>
          <w:rFonts w:asciiTheme="minorHAnsi" w:hAnsiTheme="minorHAnsi"/>
          <w:sz w:val="22"/>
          <w:szCs w:val="22"/>
        </w:rPr>
        <w:t xml:space="preserve"> </w:t>
      </w:r>
      <w:proofErr w:type="spellStart"/>
      <w:r w:rsidRPr="006E01EC">
        <w:rPr>
          <w:rFonts w:asciiTheme="minorHAnsi" w:hAnsiTheme="minorHAnsi"/>
          <w:sz w:val="22"/>
          <w:szCs w:val="22"/>
        </w:rPr>
        <w:t>Group</w:t>
      </w:r>
      <w:proofErr w:type="spellEnd"/>
      <w:r w:rsidRPr="006E01EC">
        <w:rPr>
          <w:rFonts w:asciiTheme="minorHAnsi" w:hAnsiTheme="minorHAnsi"/>
          <w:sz w:val="22"/>
          <w:szCs w:val="22"/>
        </w:rPr>
        <w:t xml:space="preserve"> on the </w:t>
      </w:r>
      <w:proofErr w:type="spellStart"/>
      <w:r w:rsidRPr="006E01EC">
        <w:rPr>
          <w:rFonts w:asciiTheme="minorHAnsi" w:hAnsiTheme="minorHAnsi"/>
          <w:sz w:val="22"/>
          <w:szCs w:val="22"/>
        </w:rPr>
        <w:t>Implementation</w:t>
      </w:r>
      <w:proofErr w:type="spellEnd"/>
      <w:r w:rsidRPr="006E01EC">
        <w:rPr>
          <w:rFonts w:asciiTheme="minorHAnsi" w:hAnsiTheme="minorHAnsi"/>
          <w:sz w:val="22"/>
          <w:szCs w:val="22"/>
        </w:rPr>
        <w:t xml:space="preserve"> of the </w:t>
      </w:r>
      <w:proofErr w:type="spellStart"/>
      <w:r w:rsidRPr="006E01EC">
        <w:rPr>
          <w:rFonts w:asciiTheme="minorHAnsi" w:hAnsiTheme="minorHAnsi"/>
          <w:sz w:val="22"/>
          <w:szCs w:val="22"/>
        </w:rPr>
        <w:t>bottom-up</w:t>
      </w:r>
      <w:proofErr w:type="spellEnd"/>
      <w:r w:rsidRPr="006E01EC">
        <w:rPr>
          <w:rFonts w:asciiTheme="minorHAnsi" w:hAnsiTheme="minorHAnsi"/>
          <w:sz w:val="22"/>
          <w:szCs w:val="22"/>
        </w:rPr>
        <w:t xml:space="preserve"> </w:t>
      </w:r>
      <w:proofErr w:type="spellStart"/>
      <w:r w:rsidRPr="006E01EC">
        <w:rPr>
          <w:rFonts w:asciiTheme="minorHAnsi" w:hAnsiTheme="minorHAnsi"/>
          <w:sz w:val="22"/>
          <w:szCs w:val="22"/>
        </w:rPr>
        <w:t>approach</w:t>
      </w:r>
      <w:proofErr w:type="spellEnd"/>
      <w:r w:rsidRPr="006E01EC">
        <w:rPr>
          <w:rFonts w:asciiTheme="minorHAnsi" w:hAnsiTheme="minorHAnsi"/>
          <w:sz w:val="22"/>
          <w:szCs w:val="22"/>
        </w:rPr>
        <w:t xml:space="preserve"> Extended Report, grudzień 2011, s. 6., Marciniak M., Leader 2014+, Analiza propozycji dotyczących unijnego programu Leader przedstawionych przez Komisję Europejską i wnioski na kolejny okres programowania po 2013 roku, http://lgdopatow.pl/web_documents/analiza_leaderplus_marciniak.pdf (dostęp 24.04.2015)</w:t>
      </w:r>
    </w:p>
    <w:p w14:paraId="6325D960" w14:textId="77777777" w:rsidR="006E01EC"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proofErr w:type="spellStart"/>
      <w:r w:rsidRPr="006E01EC">
        <w:rPr>
          <w:rFonts w:asciiTheme="minorHAnsi" w:hAnsiTheme="minorHAnsi"/>
          <w:sz w:val="22"/>
          <w:szCs w:val="22"/>
        </w:rPr>
        <w:t>Młodak</w:t>
      </w:r>
      <w:proofErr w:type="spellEnd"/>
      <w:r w:rsidRPr="006E01EC">
        <w:rPr>
          <w:rFonts w:asciiTheme="minorHAnsi" w:hAnsiTheme="minorHAnsi"/>
          <w:sz w:val="22"/>
          <w:szCs w:val="22"/>
        </w:rPr>
        <w:t xml:space="preserve"> A. (2006), Analiza taksonomiczna w statystyce regionalnej, </w:t>
      </w:r>
      <w:proofErr w:type="spellStart"/>
      <w:r w:rsidRPr="006E01EC">
        <w:rPr>
          <w:rFonts w:asciiTheme="minorHAnsi" w:hAnsiTheme="minorHAnsi"/>
          <w:sz w:val="22"/>
          <w:szCs w:val="22"/>
        </w:rPr>
        <w:t>Difin</w:t>
      </w:r>
      <w:proofErr w:type="spellEnd"/>
      <w:r w:rsidRPr="006E01EC">
        <w:rPr>
          <w:rFonts w:asciiTheme="minorHAnsi" w:hAnsiTheme="minorHAnsi"/>
          <w:sz w:val="22"/>
          <w:szCs w:val="22"/>
        </w:rPr>
        <w:t>, Warszawa.</w:t>
      </w:r>
    </w:p>
    <w:p w14:paraId="1B41D1F2" w14:textId="3E11214D"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MRiRW, Oś IV PROW 2007-2013 – Lokalne Grupy Działania i Lokalne Strategie Rozwoju, Warszawa 2009,</w:t>
      </w:r>
    </w:p>
    <w:p w14:paraId="471FE750" w14:textId="77777777"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Mularska-Kucharek M., Zaufanie jako fundament życia społecznego na przykładzie badań województwa łódzkiego, Studia Regionalne i Lokalne Nr 2 (44)/2011.</w:t>
      </w:r>
    </w:p>
    <w:p w14:paraId="2DF9BCF5" w14:textId="77777777"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Mularska-Kucharek M., Zaufanie jako fundament życia społecznego na przykładzie badań województwa łódzkiego, Studia Regionalne i Lokalne Nr 2 (44)/2011.; Zaufanie w sferze prywatnej i publicznej a społeczeństwo obywatelskie, Warszawa: Centrum Badania Opinii Społecznej, CBOS, 2006.</w:t>
      </w:r>
    </w:p>
    <w:p w14:paraId="60D2D520" w14:textId="77777777"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Mularska-Kucharek M., Zaufanie jako fundament życia społecznego na przykładzie badań województwa łódzkiego, Studia Regionalne i Lokalne Nr 2 (44)/2011.</w:t>
      </w:r>
    </w:p>
    <w:p w14:paraId="13470977" w14:textId="52855CE8"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Nowakowska J., Leader w programie Rozwoju Obszarów Wiejskich 2014-2020 – wybrane zagadnienia, CDR, Kraków 2013</w:t>
      </w:r>
      <w:r w:rsidR="006E01EC">
        <w:rPr>
          <w:rFonts w:asciiTheme="minorHAnsi" w:hAnsiTheme="minorHAnsi"/>
          <w:sz w:val="22"/>
          <w:szCs w:val="22"/>
        </w:rPr>
        <w:t>.</w:t>
      </w:r>
    </w:p>
    <w:p w14:paraId="2742CFBB" w14:textId="0F0E99D2"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Nowakowski K., Wymiary zaufania i problem zaufania negatywnego w Polsc</w:t>
      </w:r>
      <w:r w:rsidR="006E01EC" w:rsidRPr="006E01EC">
        <w:rPr>
          <w:rFonts w:asciiTheme="minorHAnsi" w:hAnsiTheme="minorHAnsi"/>
          <w:sz w:val="22"/>
          <w:szCs w:val="22"/>
        </w:rPr>
        <w:t xml:space="preserve">e, Ruch prawniczy, ekonomiczny </w:t>
      </w:r>
      <w:r w:rsidRPr="006E01EC">
        <w:rPr>
          <w:rFonts w:asciiTheme="minorHAnsi" w:hAnsiTheme="minorHAnsi"/>
          <w:sz w:val="22"/>
          <w:szCs w:val="22"/>
        </w:rPr>
        <w:t>i socjologiczny, rok LXX zeszyt 1/2008.</w:t>
      </w:r>
    </w:p>
    <w:p w14:paraId="492806EF" w14:textId="265969D7"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lastRenderedPageBreak/>
        <w:t>Pociecha J., Rozwój metod taksonomicznych i ich zastosowań w badaniach społeczno-ekonomicznych, Konferencja Naukowa inaugurująca obchody 90-lecia Głównego Urzędu Statystycznego „Statystyka społeczna. Dokonania – szanse – perspektywy”, Kraków 2008</w:t>
      </w:r>
      <w:r w:rsidR="00CE6ED1">
        <w:rPr>
          <w:rFonts w:asciiTheme="minorHAnsi" w:hAnsiTheme="minorHAnsi"/>
          <w:sz w:val="22"/>
          <w:szCs w:val="22"/>
        </w:rPr>
        <w:t>.</w:t>
      </w:r>
    </w:p>
    <w:p w14:paraId="1F9EDC0A" w14:textId="77777777" w:rsidR="00D503E8" w:rsidRPr="006E01EC" w:rsidRDefault="00D503E8" w:rsidP="006E01EC">
      <w:pPr>
        <w:pStyle w:val="Akapitzlist"/>
        <w:numPr>
          <w:ilvl w:val="0"/>
          <w:numId w:val="130"/>
        </w:numPr>
        <w:autoSpaceDE w:val="0"/>
        <w:autoSpaceDN w:val="0"/>
        <w:adjustRightInd w:val="0"/>
        <w:spacing w:line="276" w:lineRule="auto"/>
        <w:ind w:left="567" w:hanging="567"/>
        <w:rPr>
          <w:rFonts w:asciiTheme="minorHAnsi" w:hAnsiTheme="minorHAnsi" w:cs="Tahoma"/>
          <w:sz w:val="22"/>
          <w:szCs w:val="22"/>
        </w:rPr>
      </w:pPr>
      <w:r w:rsidRPr="006E01EC">
        <w:rPr>
          <w:rFonts w:asciiTheme="minorHAnsi" w:hAnsiTheme="minorHAnsi"/>
          <w:sz w:val="22"/>
          <w:szCs w:val="22"/>
        </w:rPr>
        <w:t xml:space="preserve">PSDB, Raport końcowy </w:t>
      </w:r>
      <w:r w:rsidRPr="006E01EC">
        <w:rPr>
          <w:rFonts w:asciiTheme="minorHAnsi" w:hAnsiTheme="minorHAnsi" w:cs="Tahoma"/>
          <w:sz w:val="22"/>
          <w:szCs w:val="22"/>
        </w:rPr>
        <w:t xml:space="preserve">Ocena funkcjonowania lokalnych grup działania realizujących lokalną strategię rozwoju w ramach PROW 2007 – 2013, na zlecenie Ministerstwa Rolnictwa i Rozwoju Wsi, </w:t>
      </w:r>
      <w:r w:rsidRPr="006E01EC">
        <w:rPr>
          <w:rFonts w:asciiTheme="minorHAnsi" w:hAnsiTheme="minorHAnsi"/>
          <w:sz w:val="22"/>
          <w:szCs w:val="22"/>
        </w:rPr>
        <w:t>www.minrol.gov.pl/.../Raport_</w:t>
      </w:r>
      <w:r w:rsidRPr="006E01EC">
        <w:rPr>
          <w:rFonts w:asciiTheme="minorHAnsi" w:hAnsiTheme="minorHAnsi"/>
          <w:bCs/>
          <w:sz w:val="22"/>
          <w:szCs w:val="22"/>
        </w:rPr>
        <w:t>LGD</w:t>
      </w:r>
      <w:r w:rsidRPr="006E01EC">
        <w:rPr>
          <w:rFonts w:asciiTheme="minorHAnsi" w:hAnsiTheme="minorHAnsi"/>
          <w:sz w:val="22"/>
          <w:szCs w:val="22"/>
        </w:rPr>
        <w:t>_i_studia_przypadku_20092012.pdf</w:t>
      </w:r>
      <w:r w:rsidRPr="006E01EC">
        <w:rPr>
          <w:rStyle w:val="HTML-cytat"/>
          <w:rFonts w:asciiTheme="minorHAnsi" w:hAnsiTheme="minorHAnsi"/>
          <w:i w:val="0"/>
          <w:sz w:val="22"/>
          <w:szCs w:val="22"/>
        </w:rPr>
        <w:t xml:space="preserve"> (dostęp 1.05.2015)</w:t>
      </w:r>
    </w:p>
    <w:p w14:paraId="34D49553" w14:textId="68D9016B" w:rsidR="006E01EC" w:rsidRPr="006E01EC" w:rsidRDefault="00D503E8" w:rsidP="006E01EC">
      <w:pPr>
        <w:pStyle w:val="Akapitzlist"/>
        <w:numPr>
          <w:ilvl w:val="0"/>
          <w:numId w:val="130"/>
        </w:numPr>
        <w:autoSpaceDE w:val="0"/>
        <w:autoSpaceDN w:val="0"/>
        <w:adjustRightInd w:val="0"/>
        <w:spacing w:line="276" w:lineRule="auto"/>
        <w:ind w:left="567" w:hanging="567"/>
        <w:rPr>
          <w:rFonts w:asciiTheme="minorHAnsi" w:hAnsiTheme="minorHAnsi"/>
          <w:sz w:val="22"/>
          <w:szCs w:val="22"/>
        </w:rPr>
      </w:pPr>
      <w:r w:rsidRPr="006E01EC">
        <w:rPr>
          <w:rFonts w:asciiTheme="minorHAnsi" w:hAnsiTheme="minorHAnsi"/>
          <w:sz w:val="22"/>
          <w:szCs w:val="22"/>
        </w:rPr>
        <w:t xml:space="preserve">Psyk-Piotrowska E., Aktywizacja i rozwój lokalny jako program i metoda działania na rzecz zmian, </w:t>
      </w:r>
      <w:r w:rsidRPr="006E01EC">
        <w:rPr>
          <w:rFonts w:asciiTheme="minorHAnsi" w:eastAsia="TimesNewRomanPSMT" w:hAnsiTheme="minorHAnsi" w:cs="TimesNewRomanPSMT"/>
          <w:sz w:val="22"/>
          <w:szCs w:val="22"/>
        </w:rPr>
        <w:t xml:space="preserve">Acta </w:t>
      </w:r>
      <w:proofErr w:type="spellStart"/>
      <w:r w:rsidRPr="006E01EC">
        <w:rPr>
          <w:rFonts w:asciiTheme="minorHAnsi" w:eastAsia="TimesNewRomanPSMT" w:hAnsiTheme="minorHAnsi" w:cs="TimesNewRomanPSMT"/>
          <w:sz w:val="22"/>
          <w:szCs w:val="22"/>
        </w:rPr>
        <w:t>Universitatis</w:t>
      </w:r>
      <w:proofErr w:type="spellEnd"/>
      <w:r w:rsidRPr="006E01EC">
        <w:rPr>
          <w:rFonts w:asciiTheme="minorHAnsi" w:eastAsia="TimesNewRomanPSMT" w:hAnsiTheme="minorHAnsi" w:cs="TimesNewRomanPSMT"/>
          <w:sz w:val="22"/>
          <w:szCs w:val="22"/>
        </w:rPr>
        <w:t xml:space="preserve"> </w:t>
      </w:r>
      <w:proofErr w:type="spellStart"/>
      <w:r w:rsidRPr="006E01EC">
        <w:rPr>
          <w:rFonts w:asciiTheme="minorHAnsi" w:eastAsia="TimesNewRomanPSMT" w:hAnsiTheme="minorHAnsi" w:cs="TimesNewRomanPSMT"/>
          <w:sz w:val="22"/>
          <w:szCs w:val="22"/>
        </w:rPr>
        <w:t>Lodziens</w:t>
      </w:r>
      <w:r w:rsidR="00CE6ED1">
        <w:rPr>
          <w:rFonts w:asciiTheme="minorHAnsi" w:eastAsia="TimesNewRomanPSMT" w:hAnsiTheme="minorHAnsi" w:cs="TimesNewRomanPSMT"/>
          <w:sz w:val="22"/>
          <w:szCs w:val="22"/>
        </w:rPr>
        <w:t>is</w:t>
      </w:r>
      <w:proofErr w:type="spellEnd"/>
      <w:r w:rsidR="00CE6ED1">
        <w:rPr>
          <w:rFonts w:asciiTheme="minorHAnsi" w:eastAsia="TimesNewRomanPSMT" w:hAnsiTheme="minorHAnsi" w:cs="TimesNewRomanPSMT"/>
          <w:sz w:val="22"/>
          <w:szCs w:val="22"/>
        </w:rPr>
        <w:t xml:space="preserve">, Folia </w:t>
      </w:r>
      <w:proofErr w:type="spellStart"/>
      <w:r w:rsidR="00CE6ED1">
        <w:rPr>
          <w:rFonts w:asciiTheme="minorHAnsi" w:eastAsia="TimesNewRomanPSMT" w:hAnsiTheme="minorHAnsi" w:cs="TimesNewRomanPSMT"/>
          <w:sz w:val="22"/>
          <w:szCs w:val="22"/>
        </w:rPr>
        <w:t>Sociologica</w:t>
      </w:r>
      <w:proofErr w:type="spellEnd"/>
      <w:r w:rsidR="00CE6ED1">
        <w:rPr>
          <w:rFonts w:asciiTheme="minorHAnsi" w:eastAsia="TimesNewRomanPSMT" w:hAnsiTheme="minorHAnsi" w:cs="TimesNewRomanPSMT"/>
          <w:sz w:val="22"/>
          <w:szCs w:val="22"/>
        </w:rPr>
        <w:t xml:space="preserve"> 37, 2011.</w:t>
      </w:r>
    </w:p>
    <w:p w14:paraId="42A25E34" w14:textId="68185D01" w:rsidR="006E01EC" w:rsidRPr="006E01EC" w:rsidRDefault="00D503E8" w:rsidP="006E01EC">
      <w:pPr>
        <w:pStyle w:val="Akapitzlist"/>
        <w:numPr>
          <w:ilvl w:val="0"/>
          <w:numId w:val="130"/>
        </w:numPr>
        <w:autoSpaceDE w:val="0"/>
        <w:autoSpaceDN w:val="0"/>
        <w:adjustRightInd w:val="0"/>
        <w:spacing w:line="276" w:lineRule="auto"/>
        <w:ind w:left="567" w:hanging="567"/>
        <w:rPr>
          <w:rFonts w:asciiTheme="minorHAnsi" w:hAnsiTheme="minorHAnsi"/>
          <w:sz w:val="22"/>
          <w:szCs w:val="22"/>
        </w:rPr>
      </w:pPr>
      <w:r w:rsidRPr="006E01EC">
        <w:rPr>
          <w:rFonts w:asciiTheme="minorHAnsi" w:hAnsiTheme="minorHAnsi"/>
          <w:sz w:val="22"/>
          <w:szCs w:val="22"/>
        </w:rPr>
        <w:t xml:space="preserve">Psyk-Piotrowska E., Zajda K., Kretek-Kamińska A., Walczak-Duraj D. (2013), Struktura </w:t>
      </w:r>
      <w:r w:rsidR="006E01EC" w:rsidRPr="006E01EC">
        <w:rPr>
          <w:rFonts w:asciiTheme="minorHAnsi" w:hAnsiTheme="minorHAnsi"/>
          <w:sz w:val="22"/>
          <w:szCs w:val="22"/>
        </w:rPr>
        <w:br/>
      </w:r>
      <w:r w:rsidRPr="006E01EC">
        <w:rPr>
          <w:rFonts w:asciiTheme="minorHAnsi" w:hAnsiTheme="minorHAnsi"/>
          <w:sz w:val="22"/>
          <w:szCs w:val="22"/>
        </w:rPr>
        <w:t>i uwarunkowania kapitału społecznego lokalnych grup działania, Wydawnictwo Uniwersytetu Łódzkiego, Łódź</w:t>
      </w:r>
      <w:r w:rsidR="00CE6ED1">
        <w:rPr>
          <w:rFonts w:asciiTheme="minorHAnsi" w:hAnsiTheme="minorHAnsi"/>
          <w:sz w:val="22"/>
          <w:szCs w:val="22"/>
        </w:rPr>
        <w:t>.</w:t>
      </w:r>
    </w:p>
    <w:p w14:paraId="3DBFB67B" w14:textId="77777777" w:rsidR="006E01EC" w:rsidRDefault="006E01EC" w:rsidP="006E01EC">
      <w:pPr>
        <w:pStyle w:val="Akapitzlist"/>
        <w:numPr>
          <w:ilvl w:val="0"/>
          <w:numId w:val="130"/>
        </w:numPr>
        <w:autoSpaceDE w:val="0"/>
        <w:autoSpaceDN w:val="0"/>
        <w:adjustRightInd w:val="0"/>
        <w:spacing w:line="276" w:lineRule="auto"/>
        <w:ind w:left="567" w:hanging="567"/>
        <w:rPr>
          <w:rFonts w:asciiTheme="minorHAnsi" w:hAnsiTheme="minorHAnsi"/>
          <w:sz w:val="22"/>
          <w:szCs w:val="22"/>
        </w:rPr>
      </w:pPr>
      <w:r w:rsidRPr="006E01EC">
        <w:rPr>
          <w:rFonts w:asciiTheme="minorHAnsi" w:hAnsiTheme="minorHAnsi"/>
          <w:sz w:val="22"/>
          <w:szCs w:val="22"/>
        </w:rPr>
        <w:t>P</w:t>
      </w:r>
      <w:r w:rsidR="00D503E8" w:rsidRPr="006E01EC">
        <w:rPr>
          <w:rFonts w:asciiTheme="minorHAnsi" w:hAnsiTheme="minorHAnsi"/>
          <w:sz w:val="22"/>
          <w:szCs w:val="22"/>
        </w:rPr>
        <w:t xml:space="preserve">syk-Piotrowska, E. (2013). Badanie kapitału społecznego LGD-uzasadnienie problemu, założenia metodologiczne, podstawowe wyniki badań. Acta </w:t>
      </w:r>
      <w:proofErr w:type="spellStart"/>
      <w:r w:rsidR="00D503E8" w:rsidRPr="006E01EC">
        <w:rPr>
          <w:rFonts w:asciiTheme="minorHAnsi" w:hAnsiTheme="minorHAnsi"/>
          <w:sz w:val="22"/>
          <w:szCs w:val="22"/>
        </w:rPr>
        <w:t>Universitatis</w:t>
      </w:r>
      <w:proofErr w:type="spellEnd"/>
      <w:r w:rsidR="00D503E8" w:rsidRPr="006E01EC">
        <w:rPr>
          <w:rFonts w:asciiTheme="minorHAnsi" w:hAnsiTheme="minorHAnsi"/>
          <w:sz w:val="22"/>
          <w:szCs w:val="22"/>
        </w:rPr>
        <w:t xml:space="preserve"> </w:t>
      </w:r>
      <w:proofErr w:type="spellStart"/>
      <w:r w:rsidR="00D503E8" w:rsidRPr="006E01EC">
        <w:rPr>
          <w:rFonts w:asciiTheme="minorHAnsi" w:hAnsiTheme="minorHAnsi"/>
          <w:sz w:val="22"/>
          <w:szCs w:val="22"/>
        </w:rPr>
        <w:t>Lodzensis</w:t>
      </w:r>
      <w:proofErr w:type="spellEnd"/>
      <w:r w:rsidR="00D503E8" w:rsidRPr="006E01EC">
        <w:rPr>
          <w:rFonts w:asciiTheme="minorHAnsi" w:hAnsiTheme="minorHAnsi"/>
          <w:sz w:val="22"/>
          <w:szCs w:val="22"/>
        </w:rPr>
        <w:t xml:space="preserve"> Folia </w:t>
      </w:r>
      <w:proofErr w:type="spellStart"/>
      <w:r w:rsidR="00D503E8" w:rsidRPr="006E01EC">
        <w:rPr>
          <w:rFonts w:asciiTheme="minorHAnsi" w:hAnsiTheme="minorHAnsi"/>
          <w:sz w:val="22"/>
          <w:szCs w:val="22"/>
        </w:rPr>
        <w:t>Sociologica</w:t>
      </w:r>
      <w:proofErr w:type="spellEnd"/>
      <w:r w:rsidR="00D503E8" w:rsidRPr="006E01EC">
        <w:rPr>
          <w:rFonts w:asciiTheme="minorHAnsi" w:hAnsiTheme="minorHAnsi"/>
          <w:sz w:val="22"/>
          <w:szCs w:val="22"/>
        </w:rPr>
        <w:t>, (44), 89-108.</w:t>
      </w:r>
    </w:p>
    <w:p w14:paraId="2B726F92" w14:textId="77777777" w:rsidR="006E01EC" w:rsidRDefault="00D503E8" w:rsidP="006E01EC">
      <w:pPr>
        <w:pStyle w:val="Akapitzlist"/>
        <w:numPr>
          <w:ilvl w:val="0"/>
          <w:numId w:val="130"/>
        </w:numPr>
        <w:autoSpaceDE w:val="0"/>
        <w:autoSpaceDN w:val="0"/>
        <w:adjustRightInd w:val="0"/>
        <w:spacing w:line="276" w:lineRule="auto"/>
        <w:ind w:left="567" w:hanging="567"/>
        <w:rPr>
          <w:rFonts w:asciiTheme="minorHAnsi" w:hAnsiTheme="minorHAnsi"/>
          <w:sz w:val="22"/>
          <w:szCs w:val="22"/>
        </w:rPr>
      </w:pPr>
      <w:proofErr w:type="spellStart"/>
      <w:r w:rsidRPr="006E01EC">
        <w:rPr>
          <w:rFonts w:asciiTheme="minorHAnsi" w:hAnsiTheme="minorHAnsi"/>
          <w:sz w:val="22"/>
          <w:szCs w:val="22"/>
        </w:rPr>
        <w:t>Putnam</w:t>
      </w:r>
      <w:proofErr w:type="spellEnd"/>
      <w:r w:rsidRPr="006E01EC">
        <w:rPr>
          <w:rFonts w:asciiTheme="minorHAnsi" w:hAnsiTheme="minorHAnsi"/>
          <w:sz w:val="22"/>
          <w:szCs w:val="22"/>
        </w:rPr>
        <w:t xml:space="preserve"> R. (1995), </w:t>
      </w:r>
      <w:r w:rsidRPr="006E01EC">
        <w:rPr>
          <w:rFonts w:asciiTheme="minorHAnsi" w:hAnsiTheme="minorHAnsi"/>
          <w:i/>
          <w:iCs/>
          <w:sz w:val="22"/>
          <w:szCs w:val="22"/>
        </w:rPr>
        <w:t>Demokracja w działaniu. Tradycje obywatelskie we współczesnych Włoszech</w:t>
      </w:r>
      <w:r w:rsidRPr="006E01EC">
        <w:rPr>
          <w:rFonts w:asciiTheme="minorHAnsi" w:hAnsiTheme="minorHAnsi"/>
          <w:sz w:val="22"/>
          <w:szCs w:val="22"/>
        </w:rPr>
        <w:t xml:space="preserve">, Społeczny Instytut Wydawniczy ZNAK, Fundacja im. Stefana Batorego, Kraków–Warszawa. </w:t>
      </w:r>
    </w:p>
    <w:p w14:paraId="720D252D" w14:textId="227FA8CA" w:rsidR="00D503E8" w:rsidRPr="006E01EC" w:rsidRDefault="00D503E8" w:rsidP="006E01EC">
      <w:pPr>
        <w:pStyle w:val="Akapitzlist"/>
        <w:numPr>
          <w:ilvl w:val="0"/>
          <w:numId w:val="130"/>
        </w:numPr>
        <w:autoSpaceDE w:val="0"/>
        <w:autoSpaceDN w:val="0"/>
        <w:adjustRightInd w:val="0"/>
        <w:spacing w:line="276" w:lineRule="auto"/>
        <w:ind w:left="567" w:hanging="567"/>
        <w:rPr>
          <w:rFonts w:asciiTheme="minorHAnsi" w:hAnsiTheme="minorHAnsi"/>
          <w:sz w:val="22"/>
          <w:szCs w:val="22"/>
        </w:rPr>
      </w:pPr>
      <w:proofErr w:type="spellStart"/>
      <w:r w:rsidRPr="006E01EC">
        <w:rPr>
          <w:rFonts w:asciiTheme="minorHAnsi" w:hAnsiTheme="minorHAnsi"/>
          <w:sz w:val="22"/>
          <w:szCs w:val="22"/>
        </w:rPr>
        <w:t>Putnam</w:t>
      </w:r>
      <w:proofErr w:type="spellEnd"/>
      <w:r w:rsidRPr="006E01EC">
        <w:rPr>
          <w:rFonts w:asciiTheme="minorHAnsi" w:hAnsiTheme="minorHAnsi"/>
          <w:sz w:val="22"/>
          <w:szCs w:val="22"/>
        </w:rPr>
        <w:t xml:space="preserve"> R. (2008), </w:t>
      </w:r>
      <w:r w:rsidRPr="006E01EC">
        <w:rPr>
          <w:rFonts w:asciiTheme="minorHAnsi" w:hAnsiTheme="minorHAnsi"/>
          <w:i/>
          <w:iCs/>
          <w:sz w:val="22"/>
          <w:szCs w:val="22"/>
        </w:rPr>
        <w:t>Samotna gra w kręgle. Upadek i odrodzenie wspólnot lokalnych w Stanach, Zjednoczonych</w:t>
      </w:r>
      <w:r w:rsidRPr="006E01EC">
        <w:rPr>
          <w:rFonts w:asciiTheme="minorHAnsi" w:hAnsiTheme="minorHAnsi"/>
          <w:sz w:val="22"/>
          <w:szCs w:val="22"/>
        </w:rPr>
        <w:t>, Wydawnictwa Akademi</w:t>
      </w:r>
      <w:r w:rsidR="00CE6ED1">
        <w:rPr>
          <w:rFonts w:asciiTheme="minorHAnsi" w:hAnsiTheme="minorHAnsi"/>
          <w:sz w:val="22"/>
          <w:szCs w:val="22"/>
        </w:rPr>
        <w:t>ckie i Profesjonalne, Warszawa.</w:t>
      </w:r>
    </w:p>
    <w:p w14:paraId="7D5817CB" w14:textId="77777777"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proofErr w:type="spellStart"/>
      <w:r w:rsidRPr="006E01EC">
        <w:rPr>
          <w:rFonts w:asciiTheme="minorHAnsi" w:hAnsiTheme="minorHAnsi"/>
          <w:sz w:val="22"/>
          <w:szCs w:val="22"/>
        </w:rPr>
        <w:t>Putnam</w:t>
      </w:r>
      <w:proofErr w:type="spellEnd"/>
      <w:r w:rsidRPr="006E01EC">
        <w:rPr>
          <w:rFonts w:asciiTheme="minorHAnsi" w:hAnsiTheme="minorHAnsi"/>
          <w:sz w:val="22"/>
          <w:szCs w:val="22"/>
        </w:rPr>
        <w:t xml:space="preserve"> R., Demokracja w działaniu: tradycje obywatelskie we współczesnych Włoszech, Znak, Kraków 1995. </w:t>
      </w:r>
    </w:p>
    <w:p w14:paraId="5926873D" w14:textId="77777777" w:rsid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proofErr w:type="spellStart"/>
      <w:r w:rsidRPr="006E01EC">
        <w:rPr>
          <w:rFonts w:asciiTheme="minorHAnsi" w:hAnsiTheme="minorHAnsi"/>
          <w:sz w:val="22"/>
          <w:szCs w:val="22"/>
        </w:rPr>
        <w:t>Putnam</w:t>
      </w:r>
      <w:proofErr w:type="spellEnd"/>
      <w:r w:rsidRPr="006E01EC">
        <w:rPr>
          <w:rFonts w:asciiTheme="minorHAnsi" w:hAnsiTheme="minorHAnsi"/>
          <w:sz w:val="22"/>
          <w:szCs w:val="22"/>
        </w:rPr>
        <w:t xml:space="preserve"> R., Samotna gra w kręgle. Upadek i odrodzenie wspólnot lokalnych w Stanach Zjednoczonych. Warszawa: Wydawnictwa Akademickie i Profesjonalne, 2008.</w:t>
      </w:r>
    </w:p>
    <w:p w14:paraId="60A1724D" w14:textId="338069E0" w:rsid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Rozporządzenie Ministra Rolnictwa i Rozwoju Wsi z dnia 23 maja 2008 roku w sprawie szczegółowych kryteriów i sposobu wyboru Lokalnej Grupy Działania do realizacji Lokalnej Strategii Rozwoju w ramach Programu Rozwoju Obszarów Wiejskich na lata 2007–2013</w:t>
      </w:r>
      <w:r w:rsidR="006E01EC">
        <w:rPr>
          <w:rFonts w:asciiTheme="minorHAnsi" w:hAnsiTheme="minorHAnsi"/>
          <w:sz w:val="22"/>
          <w:szCs w:val="22"/>
        </w:rPr>
        <w:t>.</w:t>
      </w:r>
    </w:p>
    <w:p w14:paraId="4253B4BB" w14:textId="2CAAE783"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 xml:space="preserve">Rozporządzenie Ministra Rolnictwa i Rozwoju Wsi z dnia 8 lipca 2008 r. w sprawie szczegółowych warunków i trybu przyznawania oraz wypłaty pomocy finansowej w ramach działania Wdrażanie lokalnych strategii rozwoju objętego PROW na lata 2007-2013, Dz. U. nr 138, poz. 868 z </w:t>
      </w:r>
      <w:proofErr w:type="spellStart"/>
      <w:r w:rsidRPr="006E01EC">
        <w:rPr>
          <w:rFonts w:asciiTheme="minorHAnsi" w:hAnsiTheme="minorHAnsi"/>
          <w:sz w:val="22"/>
          <w:szCs w:val="22"/>
        </w:rPr>
        <w:t>póź</w:t>
      </w:r>
      <w:proofErr w:type="spellEnd"/>
      <w:r w:rsidRPr="006E01EC">
        <w:rPr>
          <w:rFonts w:asciiTheme="minorHAnsi" w:hAnsiTheme="minorHAnsi"/>
          <w:sz w:val="22"/>
          <w:szCs w:val="22"/>
        </w:rPr>
        <w:t>. zm.</w:t>
      </w:r>
    </w:p>
    <w:p w14:paraId="20493623" w14:textId="167B074E" w:rsidR="00D503E8" w:rsidRPr="006E01EC" w:rsidRDefault="00D503E8" w:rsidP="006E01EC">
      <w:pPr>
        <w:pStyle w:val="Akapitzlist"/>
        <w:numPr>
          <w:ilvl w:val="0"/>
          <w:numId w:val="130"/>
        </w:numPr>
        <w:spacing w:line="276" w:lineRule="auto"/>
        <w:ind w:left="567" w:hanging="567"/>
        <w:rPr>
          <w:rFonts w:asciiTheme="minorHAnsi" w:hAnsiTheme="minorHAnsi"/>
          <w:sz w:val="22"/>
          <w:szCs w:val="22"/>
          <w:shd w:val="clear" w:color="auto" w:fill="FFFFFF" w:themeFill="background1"/>
        </w:rPr>
      </w:pPr>
      <w:r w:rsidRPr="006E01EC">
        <w:rPr>
          <w:rFonts w:asciiTheme="minorHAnsi" w:hAnsiTheme="minorHAnsi"/>
          <w:sz w:val="22"/>
          <w:szCs w:val="22"/>
          <w:shd w:val="clear" w:color="auto" w:fill="FFFFFF" w:themeFill="background1"/>
        </w:rPr>
        <w:t xml:space="preserve">Skarżyńska, K. (2005). Czy jesteśmy prorozwojowi? Wartości i przekonania ludzi a dobrobyt </w:t>
      </w:r>
      <w:r w:rsidR="006E01EC">
        <w:rPr>
          <w:rFonts w:asciiTheme="minorHAnsi" w:hAnsiTheme="minorHAnsi"/>
          <w:sz w:val="22"/>
          <w:szCs w:val="22"/>
          <w:shd w:val="clear" w:color="auto" w:fill="FFFFFF" w:themeFill="background1"/>
        </w:rPr>
        <w:br/>
      </w:r>
      <w:r w:rsidRPr="006E01EC">
        <w:rPr>
          <w:rFonts w:asciiTheme="minorHAnsi" w:hAnsiTheme="minorHAnsi"/>
          <w:sz w:val="22"/>
          <w:szCs w:val="22"/>
          <w:shd w:val="clear" w:color="auto" w:fill="FFFFFF" w:themeFill="background1"/>
        </w:rPr>
        <w:t>i demokratyzacja kraju. W: M. Drogosz (red.),. Gdańsk: GWP</w:t>
      </w:r>
      <w:r w:rsidR="00CE6ED1">
        <w:rPr>
          <w:rFonts w:asciiTheme="minorHAnsi" w:hAnsiTheme="minorHAnsi"/>
          <w:sz w:val="22"/>
          <w:szCs w:val="22"/>
          <w:shd w:val="clear" w:color="auto" w:fill="FFFFFF" w:themeFill="background1"/>
        </w:rPr>
        <w:t>.</w:t>
      </w:r>
    </w:p>
    <w:p w14:paraId="33AEAC24" w14:textId="77777777"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Sztompka P., Socjologia. Analiza społeczeństwa, Wydawnictwo Znak, Kraków 2002.</w:t>
      </w:r>
    </w:p>
    <w:p w14:paraId="0468F90C" w14:textId="77777777" w:rsid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Sztompka P., Zaufanie. Fundament społeczeństwa, Wydawnictwo Znak, Kraków 2007.</w:t>
      </w:r>
    </w:p>
    <w:p w14:paraId="007F3991" w14:textId="4A26EC11"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proofErr w:type="spellStart"/>
      <w:r w:rsidRPr="006E01EC">
        <w:rPr>
          <w:rFonts w:asciiTheme="minorHAnsi" w:hAnsiTheme="minorHAnsi"/>
          <w:sz w:val="22"/>
          <w:szCs w:val="22"/>
        </w:rPr>
        <w:t>Thlon</w:t>
      </w:r>
      <w:proofErr w:type="spellEnd"/>
      <w:r w:rsidRPr="006E01EC">
        <w:rPr>
          <w:rFonts w:asciiTheme="minorHAnsi" w:hAnsiTheme="minorHAnsi"/>
          <w:sz w:val="22"/>
          <w:szCs w:val="22"/>
        </w:rPr>
        <w:t xml:space="preserve"> M. (red.), Piotrowski M., Bukowski A., Metodologia obliczania wskaźnika monitorowania celu 4 Strategii Rozwoju Województwa Lubelskiego na lata 2014-2020 (z perspektywą do 2030 r.) „Poziom wzajemnego zaufania”,</w:t>
      </w:r>
      <w:r w:rsidR="000151E7" w:rsidRPr="006E01EC">
        <w:rPr>
          <w:rFonts w:asciiTheme="minorHAnsi" w:hAnsiTheme="minorHAnsi"/>
          <w:sz w:val="22"/>
          <w:szCs w:val="22"/>
        </w:rPr>
        <w:t xml:space="preserve"> </w:t>
      </w:r>
      <w:r w:rsidRPr="006E01EC">
        <w:rPr>
          <w:rFonts w:asciiTheme="minorHAnsi" w:hAnsiTheme="minorHAnsi"/>
          <w:sz w:val="22"/>
          <w:szCs w:val="22"/>
        </w:rPr>
        <w:t>Lublin 2015</w:t>
      </w:r>
    </w:p>
    <w:p w14:paraId="578644F5" w14:textId="77777777" w:rsid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 xml:space="preserve">Urban S., Rola ziemi w rolnictwie zrównoważonym a aktualne jej zasoby w Polsce, Acta </w:t>
      </w:r>
      <w:proofErr w:type="spellStart"/>
      <w:r w:rsidRPr="006E01EC">
        <w:rPr>
          <w:rFonts w:asciiTheme="minorHAnsi" w:hAnsiTheme="minorHAnsi"/>
          <w:sz w:val="22"/>
          <w:szCs w:val="22"/>
        </w:rPr>
        <w:t>Agraria</w:t>
      </w:r>
      <w:proofErr w:type="spellEnd"/>
      <w:r w:rsidRPr="006E01EC">
        <w:rPr>
          <w:rFonts w:asciiTheme="minorHAnsi" w:hAnsiTheme="minorHAnsi"/>
          <w:sz w:val="22"/>
          <w:szCs w:val="22"/>
        </w:rPr>
        <w:t xml:space="preserve"> et </w:t>
      </w:r>
      <w:proofErr w:type="spellStart"/>
      <w:r w:rsidRPr="006E01EC">
        <w:rPr>
          <w:rFonts w:asciiTheme="minorHAnsi" w:hAnsiTheme="minorHAnsi"/>
          <w:sz w:val="22"/>
          <w:szCs w:val="22"/>
        </w:rPr>
        <w:t>Silvestria</w:t>
      </w:r>
      <w:proofErr w:type="spellEnd"/>
      <w:r w:rsidRPr="006E01EC">
        <w:rPr>
          <w:rFonts w:asciiTheme="minorHAnsi" w:hAnsiTheme="minorHAnsi"/>
          <w:sz w:val="22"/>
          <w:szCs w:val="22"/>
        </w:rPr>
        <w:t xml:space="preserve">, Series </w:t>
      </w:r>
      <w:proofErr w:type="spellStart"/>
      <w:r w:rsidRPr="006E01EC">
        <w:rPr>
          <w:rFonts w:asciiTheme="minorHAnsi" w:hAnsiTheme="minorHAnsi"/>
          <w:sz w:val="22"/>
          <w:szCs w:val="22"/>
        </w:rPr>
        <w:t>Agraria</w:t>
      </w:r>
      <w:proofErr w:type="spellEnd"/>
      <w:r w:rsidRPr="006E01EC">
        <w:rPr>
          <w:rFonts w:asciiTheme="minorHAnsi" w:hAnsiTheme="minorHAnsi"/>
          <w:sz w:val="22"/>
          <w:szCs w:val="22"/>
        </w:rPr>
        <w:t>, Sekcja Ekonomiczna, 2003, Vol. XL, s. 25-36.</w:t>
      </w:r>
    </w:p>
    <w:p w14:paraId="6CD58A56" w14:textId="551048AA"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Ustawa z dnia 7 marca 2007 r. o wspieraniu rozwoju obszarów wiejskich z udziałem środków</w:t>
      </w:r>
    </w:p>
    <w:p w14:paraId="5728F5F9" w14:textId="77777777"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lang w:val="en-US"/>
        </w:rPr>
      </w:pPr>
      <w:r w:rsidRPr="006E01EC">
        <w:rPr>
          <w:rFonts w:asciiTheme="minorHAnsi" w:hAnsiTheme="minorHAnsi"/>
          <w:sz w:val="22"/>
          <w:szCs w:val="22"/>
          <w:lang w:val="en-US"/>
        </w:rPr>
        <w:t xml:space="preserve">Van </w:t>
      </w:r>
      <w:proofErr w:type="spellStart"/>
      <w:r w:rsidRPr="006E01EC">
        <w:rPr>
          <w:rFonts w:asciiTheme="minorHAnsi" w:hAnsiTheme="minorHAnsi"/>
          <w:sz w:val="22"/>
          <w:szCs w:val="22"/>
          <w:lang w:val="en-US"/>
        </w:rPr>
        <w:t>Deth</w:t>
      </w:r>
      <w:proofErr w:type="spellEnd"/>
      <w:r w:rsidRPr="006E01EC">
        <w:rPr>
          <w:rFonts w:asciiTheme="minorHAnsi" w:hAnsiTheme="minorHAnsi"/>
          <w:sz w:val="22"/>
          <w:szCs w:val="22"/>
          <w:lang w:val="en-US"/>
        </w:rPr>
        <w:t xml:space="preserve"> J.W., Measuring social capital: Orthodoxies and continuing controversies”, International Journal of Social Research Methodology, t.6, nr 1, 2003.</w:t>
      </w:r>
    </w:p>
    <w:p w14:paraId="597122E7" w14:textId="77777777" w:rsidR="00D503E8" w:rsidRPr="006E01EC" w:rsidRDefault="00D503E8" w:rsidP="006E01EC">
      <w:pPr>
        <w:pStyle w:val="Akapitzlist"/>
        <w:numPr>
          <w:ilvl w:val="0"/>
          <w:numId w:val="130"/>
        </w:numPr>
        <w:spacing w:line="276" w:lineRule="auto"/>
        <w:ind w:left="567" w:hanging="567"/>
        <w:rPr>
          <w:rFonts w:asciiTheme="minorHAnsi" w:hAnsiTheme="minorHAnsi"/>
          <w:sz w:val="22"/>
          <w:szCs w:val="22"/>
        </w:rPr>
      </w:pPr>
      <w:proofErr w:type="spellStart"/>
      <w:r w:rsidRPr="006E01EC">
        <w:rPr>
          <w:rFonts w:asciiTheme="minorHAnsi" w:hAnsiTheme="minorHAnsi"/>
          <w:sz w:val="22"/>
          <w:szCs w:val="22"/>
        </w:rPr>
        <w:t>Walesiak</w:t>
      </w:r>
      <w:proofErr w:type="spellEnd"/>
      <w:r w:rsidRPr="006E01EC">
        <w:rPr>
          <w:rFonts w:asciiTheme="minorHAnsi" w:hAnsiTheme="minorHAnsi"/>
          <w:sz w:val="22"/>
          <w:szCs w:val="22"/>
        </w:rPr>
        <w:t>, M. Strategie postępowania w badaniach statystycznych w przypadku zbioru zmiennych mierzonych na skalach różnego typu. Badania operacyjne i decyzje, Nr 1 (1993).</w:t>
      </w:r>
    </w:p>
    <w:p w14:paraId="6454E2C4" w14:textId="2F9D2AE5"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proofErr w:type="spellStart"/>
      <w:r w:rsidRPr="006E01EC">
        <w:rPr>
          <w:rFonts w:asciiTheme="minorHAnsi" w:hAnsiTheme="minorHAnsi"/>
          <w:sz w:val="22"/>
          <w:szCs w:val="22"/>
        </w:rPr>
        <w:lastRenderedPageBreak/>
        <w:t>Węziak-Białowolska</w:t>
      </w:r>
      <w:proofErr w:type="spellEnd"/>
      <w:r w:rsidRPr="006E01EC">
        <w:rPr>
          <w:rFonts w:asciiTheme="minorHAnsi" w:hAnsiTheme="minorHAnsi"/>
          <w:sz w:val="22"/>
          <w:szCs w:val="22"/>
        </w:rPr>
        <w:t xml:space="preserve"> D., Kapitał społeczny w Polsce – propozycja pomiaru i wyniki, Zeszyty</w:t>
      </w:r>
      <w:r w:rsidR="006E01EC">
        <w:rPr>
          <w:rFonts w:asciiTheme="minorHAnsi" w:hAnsiTheme="minorHAnsi"/>
          <w:sz w:val="22"/>
          <w:szCs w:val="22"/>
        </w:rPr>
        <w:t xml:space="preserve"> Naukowe – Instytut Statystyki </w:t>
      </w:r>
      <w:r w:rsidRPr="006E01EC">
        <w:rPr>
          <w:rFonts w:asciiTheme="minorHAnsi" w:hAnsiTheme="minorHAnsi"/>
          <w:sz w:val="22"/>
          <w:szCs w:val="22"/>
        </w:rPr>
        <w:t>i Demografii Nr4/2010.</w:t>
      </w:r>
    </w:p>
    <w:p w14:paraId="278C53CB" w14:textId="77777777"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Wojewódzka-</w:t>
      </w:r>
      <w:proofErr w:type="spellStart"/>
      <w:r w:rsidRPr="006E01EC">
        <w:rPr>
          <w:rFonts w:asciiTheme="minorHAnsi" w:hAnsiTheme="minorHAnsi"/>
          <w:sz w:val="22"/>
          <w:szCs w:val="22"/>
        </w:rPr>
        <w:t>Wiewiórska</w:t>
      </w:r>
      <w:proofErr w:type="spellEnd"/>
      <w:r w:rsidRPr="006E01EC">
        <w:rPr>
          <w:rFonts w:asciiTheme="minorHAnsi" w:hAnsiTheme="minorHAnsi"/>
          <w:sz w:val="22"/>
          <w:szCs w:val="22"/>
        </w:rPr>
        <w:t xml:space="preserve"> A., Efekty programu Leader na obszarach wiejskich, „Wieś Jutra”, nr 11/12 2011 (160/161), s. 22.</w:t>
      </w:r>
    </w:p>
    <w:p w14:paraId="4D775D60" w14:textId="6B22BE5B"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Wojewódzka-</w:t>
      </w:r>
      <w:proofErr w:type="spellStart"/>
      <w:r w:rsidRPr="006E01EC">
        <w:rPr>
          <w:rFonts w:asciiTheme="minorHAnsi" w:hAnsiTheme="minorHAnsi"/>
          <w:sz w:val="22"/>
          <w:szCs w:val="22"/>
        </w:rPr>
        <w:t>Wiewiórska</w:t>
      </w:r>
      <w:proofErr w:type="spellEnd"/>
      <w:r w:rsidRPr="006E01EC">
        <w:rPr>
          <w:rFonts w:asciiTheme="minorHAnsi" w:hAnsiTheme="minorHAnsi"/>
          <w:sz w:val="22"/>
          <w:szCs w:val="22"/>
        </w:rPr>
        <w:t xml:space="preserve"> A., Znaczenie lokalnych grup działania w budowaniu kapitału społecznego na obszarach wiejskich, Prace Naukowe Uniwersytetu Ekonomicznego we Wrocławiu: 305 / 2013, s. 841</w:t>
      </w:r>
      <w:r w:rsidR="006E01EC">
        <w:rPr>
          <w:rFonts w:asciiTheme="minorHAnsi" w:hAnsiTheme="minorHAnsi"/>
          <w:sz w:val="22"/>
          <w:szCs w:val="22"/>
        </w:rPr>
        <w:t>.</w:t>
      </w:r>
    </w:p>
    <w:p w14:paraId="3401EE64" w14:textId="2EED8D8A" w:rsid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Zajda K. (2010), Lokalne Grupy Działania jako nowa forma współpracy mieszkańców wsi, w: H. Podedworna (red.), Nowe inspiracje socjologii wsi, Warszawa: Wydawnictwo Naukowe Scholar, s. 205</w:t>
      </w:r>
      <w:r w:rsidR="006E01EC">
        <w:rPr>
          <w:rFonts w:asciiTheme="minorHAnsi" w:hAnsiTheme="minorHAnsi"/>
          <w:sz w:val="22"/>
          <w:szCs w:val="22"/>
        </w:rPr>
        <w:t>.</w:t>
      </w:r>
    </w:p>
    <w:p w14:paraId="24ACDC65" w14:textId="1CECEE90" w:rsid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 xml:space="preserve">Zajda, K., Kretek-Kamińska, A., Psyk-Piotrowska, E., Walczak-Duraj, D., Struktura </w:t>
      </w:r>
      <w:r w:rsidR="006E01EC">
        <w:rPr>
          <w:rFonts w:asciiTheme="minorHAnsi" w:hAnsiTheme="minorHAnsi"/>
          <w:sz w:val="22"/>
          <w:szCs w:val="22"/>
        </w:rPr>
        <w:br/>
      </w:r>
      <w:r w:rsidRPr="006E01EC">
        <w:rPr>
          <w:rFonts w:asciiTheme="minorHAnsi" w:hAnsiTheme="minorHAnsi"/>
          <w:sz w:val="22"/>
          <w:szCs w:val="22"/>
        </w:rPr>
        <w:t>i uwarunkowania kapitału społecznego lokalnych grup działania.</w:t>
      </w:r>
      <w:r w:rsidR="00F525A7">
        <w:rPr>
          <w:rFonts w:asciiTheme="minorHAnsi" w:hAnsiTheme="minorHAnsi"/>
          <w:sz w:val="22"/>
          <w:szCs w:val="22"/>
        </w:rPr>
        <w:t xml:space="preserve"> Wyd. Uniwersytetu Łódzkiego, Łó</w:t>
      </w:r>
      <w:r w:rsidRPr="006E01EC">
        <w:rPr>
          <w:rFonts w:asciiTheme="minorHAnsi" w:hAnsiTheme="minorHAnsi"/>
          <w:sz w:val="22"/>
          <w:szCs w:val="22"/>
        </w:rPr>
        <w:t>dź 2013</w:t>
      </w:r>
      <w:r w:rsidR="006E01EC">
        <w:rPr>
          <w:rFonts w:asciiTheme="minorHAnsi" w:hAnsiTheme="minorHAnsi"/>
          <w:sz w:val="22"/>
          <w:szCs w:val="22"/>
        </w:rPr>
        <w:t>.</w:t>
      </w:r>
    </w:p>
    <w:p w14:paraId="1075F185" w14:textId="5A9FBDCE" w:rsidR="00D503E8" w:rsidRPr="006E01EC" w:rsidRDefault="00D503E8" w:rsidP="006E01EC">
      <w:pPr>
        <w:pStyle w:val="Tekstprzypisudolnego"/>
        <w:numPr>
          <w:ilvl w:val="0"/>
          <w:numId w:val="130"/>
        </w:numPr>
        <w:tabs>
          <w:tab w:val="clear" w:pos="284"/>
          <w:tab w:val="left" w:pos="0"/>
        </w:tabs>
        <w:spacing w:line="276" w:lineRule="auto"/>
        <w:ind w:left="567" w:hanging="567"/>
        <w:rPr>
          <w:rFonts w:asciiTheme="minorHAnsi" w:hAnsiTheme="minorHAnsi"/>
          <w:sz w:val="22"/>
          <w:szCs w:val="22"/>
        </w:rPr>
      </w:pPr>
      <w:r w:rsidRPr="006E01EC">
        <w:rPr>
          <w:rFonts w:asciiTheme="minorHAnsi" w:hAnsiTheme="minorHAnsi"/>
          <w:sz w:val="22"/>
          <w:szCs w:val="22"/>
        </w:rPr>
        <w:t>Ziemiańczyk U., Konstrukcja budżetów lokalnych grup działania w Polsce na przykładzie budżetu stowarzyszenia rozwoju Orawy, PAN Oddział w Krakowie, Nr 14/2010 , s. 175–182</w:t>
      </w:r>
      <w:r w:rsidR="006E01EC">
        <w:rPr>
          <w:rFonts w:asciiTheme="minorHAnsi" w:hAnsiTheme="minorHAnsi"/>
          <w:sz w:val="22"/>
          <w:szCs w:val="22"/>
        </w:rPr>
        <w:t>.</w:t>
      </w:r>
    </w:p>
    <w:p w14:paraId="1AF3866A" w14:textId="77777777" w:rsidR="00D503E8" w:rsidRPr="006E01EC" w:rsidRDefault="00D503E8" w:rsidP="006E01EC">
      <w:pPr>
        <w:spacing w:line="276" w:lineRule="auto"/>
        <w:ind w:left="567" w:hanging="567"/>
        <w:rPr>
          <w:rFonts w:asciiTheme="minorHAnsi" w:hAnsiTheme="minorHAnsi"/>
          <w:sz w:val="22"/>
          <w:szCs w:val="22"/>
        </w:rPr>
      </w:pPr>
    </w:p>
    <w:p w14:paraId="3EC0A821" w14:textId="4E673115" w:rsidR="00503B46" w:rsidRPr="00E27415" w:rsidRDefault="00A255AF" w:rsidP="00A255AF">
      <w:pPr>
        <w:pStyle w:val="Nagwek1"/>
        <w:pageBreakBefore/>
        <w:numPr>
          <w:ilvl w:val="0"/>
          <w:numId w:val="38"/>
        </w:numPr>
        <w:spacing w:before="0" w:line="276" w:lineRule="auto"/>
        <w:ind w:left="567" w:hanging="567"/>
        <w:rPr>
          <w:rFonts w:asciiTheme="minorHAnsi" w:hAnsiTheme="minorHAnsi"/>
          <w:color w:val="002060"/>
          <w:szCs w:val="22"/>
        </w:rPr>
      </w:pPr>
      <w:r w:rsidRPr="00E27415">
        <w:rPr>
          <w:rFonts w:asciiTheme="minorHAnsi" w:hAnsiTheme="minorHAnsi"/>
          <w:color w:val="002060"/>
          <w:szCs w:val="22"/>
        </w:rPr>
        <w:lastRenderedPageBreak/>
        <w:t xml:space="preserve">Spis rysunków i </w:t>
      </w:r>
      <w:bookmarkEnd w:id="333"/>
      <w:r w:rsidR="006F0B9A">
        <w:rPr>
          <w:rFonts w:asciiTheme="minorHAnsi" w:hAnsiTheme="minorHAnsi"/>
          <w:color w:val="002060"/>
          <w:szCs w:val="22"/>
        </w:rPr>
        <w:t>tabel</w:t>
      </w:r>
    </w:p>
    <w:p w14:paraId="06A170D3" w14:textId="77777777" w:rsidR="00A255AF" w:rsidRPr="00E27415" w:rsidRDefault="00A255AF" w:rsidP="0072047D">
      <w:pPr>
        <w:autoSpaceDE w:val="0"/>
        <w:autoSpaceDN w:val="0"/>
        <w:adjustRightInd w:val="0"/>
        <w:spacing w:line="276" w:lineRule="auto"/>
        <w:rPr>
          <w:rFonts w:asciiTheme="minorHAnsi" w:eastAsia="Calibri" w:hAnsiTheme="minorHAnsi"/>
          <w:b/>
          <w:sz w:val="22"/>
          <w:szCs w:val="22"/>
        </w:rPr>
      </w:pPr>
    </w:p>
    <w:p w14:paraId="27D8B664" w14:textId="77777777" w:rsidR="006E01EC" w:rsidRPr="006E01EC" w:rsidRDefault="00A255AF" w:rsidP="006E01EC">
      <w:pPr>
        <w:pStyle w:val="Spisilustracji"/>
        <w:tabs>
          <w:tab w:val="right" w:leader="dot" w:pos="9062"/>
        </w:tabs>
        <w:spacing w:line="276" w:lineRule="auto"/>
        <w:rPr>
          <w:rFonts w:asciiTheme="minorHAnsi" w:eastAsiaTheme="minorEastAsia" w:hAnsiTheme="minorHAnsi" w:cstheme="minorBidi"/>
          <w:noProof/>
          <w:sz w:val="22"/>
          <w:szCs w:val="22"/>
        </w:rPr>
      </w:pPr>
      <w:r w:rsidRPr="006E01EC">
        <w:rPr>
          <w:rFonts w:asciiTheme="minorHAnsi" w:eastAsia="Calibri" w:hAnsiTheme="minorHAnsi"/>
          <w:sz w:val="22"/>
          <w:szCs w:val="22"/>
        </w:rPr>
        <w:fldChar w:fldCharType="begin"/>
      </w:r>
      <w:r w:rsidRPr="006E01EC">
        <w:rPr>
          <w:rFonts w:asciiTheme="minorHAnsi" w:eastAsia="Calibri" w:hAnsiTheme="minorHAnsi"/>
          <w:sz w:val="22"/>
          <w:szCs w:val="22"/>
        </w:rPr>
        <w:instrText xml:space="preserve"> TOC \h \z \c "Rysunek" </w:instrText>
      </w:r>
      <w:r w:rsidRPr="006E01EC">
        <w:rPr>
          <w:rFonts w:asciiTheme="minorHAnsi" w:eastAsia="Calibri" w:hAnsiTheme="minorHAnsi"/>
          <w:sz w:val="22"/>
          <w:szCs w:val="22"/>
        </w:rPr>
        <w:fldChar w:fldCharType="separate"/>
      </w:r>
      <w:hyperlink w:anchor="_Toc419274396" w:history="1">
        <w:r w:rsidR="006E01EC" w:rsidRPr="006E01EC">
          <w:rPr>
            <w:rStyle w:val="Hipercze"/>
            <w:rFonts w:asciiTheme="minorHAnsi" w:hAnsiTheme="minorHAnsi"/>
            <w:noProof/>
            <w:sz w:val="22"/>
            <w:szCs w:val="22"/>
          </w:rPr>
          <w:t>Rysunek 1. Cechy programu Leader</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_Toc419274396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12</w:t>
        </w:r>
        <w:r w:rsidR="006E01EC" w:rsidRPr="006E01EC">
          <w:rPr>
            <w:rFonts w:asciiTheme="minorHAnsi" w:hAnsiTheme="minorHAnsi"/>
            <w:noProof/>
            <w:webHidden/>
            <w:sz w:val="22"/>
            <w:szCs w:val="22"/>
          </w:rPr>
          <w:fldChar w:fldCharType="end"/>
        </w:r>
      </w:hyperlink>
    </w:p>
    <w:p w14:paraId="3FD9D4C6"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397" w:history="1">
        <w:r w:rsidR="006E01EC" w:rsidRPr="006E01EC">
          <w:rPr>
            <w:rStyle w:val="Hipercze"/>
            <w:rFonts w:asciiTheme="minorHAnsi" w:hAnsiTheme="minorHAnsi"/>
            <w:noProof/>
            <w:sz w:val="22"/>
            <w:szCs w:val="22"/>
          </w:rPr>
          <w:t>Rysunek 2. Podział budżetu LGD na poszczególne działania</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_Toc419274397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17</w:t>
        </w:r>
        <w:r w:rsidR="006E01EC" w:rsidRPr="006E01EC">
          <w:rPr>
            <w:rFonts w:asciiTheme="minorHAnsi" w:hAnsiTheme="minorHAnsi"/>
            <w:noProof/>
            <w:webHidden/>
            <w:sz w:val="22"/>
            <w:szCs w:val="22"/>
          </w:rPr>
          <w:fldChar w:fldCharType="end"/>
        </w:r>
      </w:hyperlink>
    </w:p>
    <w:p w14:paraId="22C47D7C"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398" w:history="1">
        <w:r w:rsidR="006E01EC" w:rsidRPr="006E01EC">
          <w:rPr>
            <w:rStyle w:val="Hipercze"/>
            <w:rFonts w:asciiTheme="minorHAnsi" w:hAnsiTheme="minorHAnsi"/>
            <w:noProof/>
            <w:sz w:val="22"/>
            <w:szCs w:val="22"/>
          </w:rPr>
          <w:t xml:space="preserve">Rysunek 3. </w:t>
        </w:r>
        <w:r w:rsidR="006E01EC" w:rsidRPr="006E01EC">
          <w:rPr>
            <w:rStyle w:val="Hipercze"/>
            <w:rFonts w:asciiTheme="minorHAnsi" w:eastAsia="Calibri" w:hAnsiTheme="minorHAnsi"/>
            <w:bCs/>
            <w:noProof/>
            <w:sz w:val="22"/>
            <w:szCs w:val="22"/>
            <w:lang w:eastAsia="en-US"/>
          </w:rPr>
          <w:t>Zaufanie do partii politycznych i innych ludzi w wybranych krajach europejskich</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_Toc419274398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24</w:t>
        </w:r>
        <w:r w:rsidR="006E01EC" w:rsidRPr="006E01EC">
          <w:rPr>
            <w:rFonts w:asciiTheme="minorHAnsi" w:hAnsiTheme="minorHAnsi"/>
            <w:noProof/>
            <w:webHidden/>
            <w:sz w:val="22"/>
            <w:szCs w:val="22"/>
          </w:rPr>
          <w:fldChar w:fldCharType="end"/>
        </w:r>
      </w:hyperlink>
    </w:p>
    <w:p w14:paraId="670EB172"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399" w:history="1">
        <w:r w:rsidR="006E01EC" w:rsidRPr="006E01EC">
          <w:rPr>
            <w:rStyle w:val="Hipercze"/>
            <w:rFonts w:asciiTheme="minorHAnsi" w:hAnsiTheme="minorHAnsi"/>
            <w:noProof/>
            <w:sz w:val="22"/>
            <w:szCs w:val="22"/>
          </w:rPr>
          <w:t>Rysunek 4. Cele szczegółowe projektu</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_Toc419274399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30</w:t>
        </w:r>
        <w:r w:rsidR="006E01EC" w:rsidRPr="006E01EC">
          <w:rPr>
            <w:rFonts w:asciiTheme="minorHAnsi" w:hAnsiTheme="minorHAnsi"/>
            <w:noProof/>
            <w:webHidden/>
            <w:sz w:val="22"/>
            <w:szCs w:val="22"/>
          </w:rPr>
          <w:fldChar w:fldCharType="end"/>
        </w:r>
      </w:hyperlink>
    </w:p>
    <w:p w14:paraId="39BA537B"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00" w:history="1">
        <w:r w:rsidR="006E01EC" w:rsidRPr="006E01EC">
          <w:rPr>
            <w:rStyle w:val="Hipercze"/>
            <w:rFonts w:asciiTheme="minorHAnsi" w:hAnsiTheme="minorHAnsi"/>
            <w:noProof/>
            <w:sz w:val="22"/>
            <w:szCs w:val="22"/>
          </w:rPr>
          <w:t>Rysunek 5. Struktura badania CAWI w podziale na województwa</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_Toc419274400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32</w:t>
        </w:r>
        <w:r w:rsidR="006E01EC" w:rsidRPr="006E01EC">
          <w:rPr>
            <w:rFonts w:asciiTheme="minorHAnsi" w:hAnsiTheme="minorHAnsi"/>
            <w:noProof/>
            <w:webHidden/>
            <w:sz w:val="22"/>
            <w:szCs w:val="22"/>
          </w:rPr>
          <w:fldChar w:fldCharType="end"/>
        </w:r>
      </w:hyperlink>
    </w:p>
    <w:p w14:paraId="3C217332"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01" w:history="1">
        <w:r w:rsidR="006E01EC" w:rsidRPr="006E01EC">
          <w:rPr>
            <w:rStyle w:val="Hipercze"/>
            <w:rFonts w:asciiTheme="minorHAnsi" w:hAnsiTheme="minorHAnsi"/>
            <w:noProof/>
            <w:sz w:val="22"/>
            <w:szCs w:val="22"/>
          </w:rPr>
          <w:t>Rysunek 6. Rozkład struktury LGD wg liczebności mieszkańców obszaru działania</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_Toc419274401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34</w:t>
        </w:r>
        <w:r w:rsidR="006E01EC" w:rsidRPr="006E01EC">
          <w:rPr>
            <w:rFonts w:asciiTheme="minorHAnsi" w:hAnsiTheme="minorHAnsi"/>
            <w:noProof/>
            <w:webHidden/>
            <w:sz w:val="22"/>
            <w:szCs w:val="22"/>
          </w:rPr>
          <w:fldChar w:fldCharType="end"/>
        </w:r>
      </w:hyperlink>
    </w:p>
    <w:p w14:paraId="6A4D1303"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02" w:history="1">
        <w:r w:rsidR="006E01EC" w:rsidRPr="006E01EC">
          <w:rPr>
            <w:rStyle w:val="Hipercze"/>
            <w:rFonts w:asciiTheme="minorHAnsi" w:hAnsiTheme="minorHAnsi"/>
            <w:noProof/>
            <w:sz w:val="22"/>
            <w:szCs w:val="22"/>
          </w:rPr>
          <w:t>Rysunek 7. Schemat zależności pomiędzy liczbą kryteriów doboru LGD do ankiet audytoryjnych</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_Toc419274402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35</w:t>
        </w:r>
        <w:r w:rsidR="006E01EC" w:rsidRPr="006E01EC">
          <w:rPr>
            <w:rFonts w:asciiTheme="minorHAnsi" w:hAnsiTheme="minorHAnsi"/>
            <w:noProof/>
            <w:webHidden/>
            <w:sz w:val="22"/>
            <w:szCs w:val="22"/>
          </w:rPr>
          <w:fldChar w:fldCharType="end"/>
        </w:r>
      </w:hyperlink>
    </w:p>
    <w:p w14:paraId="29DF4FBB"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03" w:history="1">
        <w:r w:rsidR="006E01EC" w:rsidRPr="006E01EC">
          <w:rPr>
            <w:rStyle w:val="Hipercze"/>
            <w:rFonts w:asciiTheme="minorHAnsi" w:hAnsiTheme="minorHAnsi"/>
            <w:noProof/>
            <w:sz w:val="22"/>
            <w:szCs w:val="22"/>
          </w:rPr>
          <w:t>Rysunek 8. Podział Polski wg klasyfikacji NUTS 1</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_Toc419274403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37</w:t>
        </w:r>
        <w:r w:rsidR="006E01EC" w:rsidRPr="006E01EC">
          <w:rPr>
            <w:rFonts w:asciiTheme="minorHAnsi" w:hAnsiTheme="minorHAnsi"/>
            <w:noProof/>
            <w:webHidden/>
            <w:sz w:val="22"/>
            <w:szCs w:val="22"/>
          </w:rPr>
          <w:fldChar w:fldCharType="end"/>
        </w:r>
      </w:hyperlink>
    </w:p>
    <w:p w14:paraId="77027326"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04" w:history="1">
        <w:r w:rsidR="006E01EC" w:rsidRPr="006E01EC">
          <w:rPr>
            <w:rStyle w:val="Hipercze"/>
            <w:rFonts w:asciiTheme="minorHAnsi" w:hAnsiTheme="minorHAnsi"/>
            <w:noProof/>
            <w:sz w:val="22"/>
            <w:szCs w:val="22"/>
          </w:rPr>
          <w:t>Rysunek 9. Syntetyczna ocena oddziaływania bariery (skala od 1 – bariera zdecydowanie nieistotna do 5 – bariera zdecydowanie istotna)</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_Toc419274404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77</w:t>
        </w:r>
        <w:r w:rsidR="006E01EC" w:rsidRPr="006E01EC">
          <w:rPr>
            <w:rFonts w:asciiTheme="minorHAnsi" w:hAnsiTheme="minorHAnsi"/>
            <w:noProof/>
            <w:webHidden/>
            <w:sz w:val="22"/>
            <w:szCs w:val="22"/>
          </w:rPr>
          <w:fldChar w:fldCharType="end"/>
        </w:r>
      </w:hyperlink>
    </w:p>
    <w:p w14:paraId="34087E2E"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05" w:history="1">
        <w:r w:rsidR="006E01EC" w:rsidRPr="006E01EC">
          <w:rPr>
            <w:rStyle w:val="Hipercze"/>
            <w:rFonts w:asciiTheme="minorHAnsi" w:hAnsiTheme="minorHAnsi"/>
            <w:bCs/>
            <w:noProof/>
            <w:sz w:val="22"/>
            <w:szCs w:val="22"/>
          </w:rPr>
          <w:t>Rysunek 10. Obliczone wartości dla wskaźników zaufania społecznego</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_Toc419274405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95</w:t>
        </w:r>
        <w:r w:rsidR="006E01EC" w:rsidRPr="006E01EC">
          <w:rPr>
            <w:rFonts w:asciiTheme="minorHAnsi" w:hAnsiTheme="minorHAnsi"/>
            <w:noProof/>
            <w:webHidden/>
            <w:sz w:val="22"/>
            <w:szCs w:val="22"/>
          </w:rPr>
          <w:fldChar w:fldCharType="end"/>
        </w:r>
      </w:hyperlink>
    </w:p>
    <w:p w14:paraId="61505A5D" w14:textId="77777777" w:rsidR="006E01EC" w:rsidRPr="006E01EC" w:rsidRDefault="00A255AF" w:rsidP="006E01EC">
      <w:pPr>
        <w:pStyle w:val="Akapitzlist"/>
        <w:autoSpaceDE w:val="0"/>
        <w:autoSpaceDN w:val="0"/>
        <w:adjustRightInd w:val="0"/>
        <w:spacing w:line="276" w:lineRule="auto"/>
        <w:ind w:left="567"/>
        <w:rPr>
          <w:rFonts w:asciiTheme="minorHAnsi" w:hAnsiTheme="minorHAnsi"/>
          <w:noProof/>
          <w:sz w:val="22"/>
          <w:szCs w:val="22"/>
        </w:rPr>
      </w:pPr>
      <w:r w:rsidRPr="006E01EC">
        <w:rPr>
          <w:rFonts w:asciiTheme="minorHAnsi" w:eastAsia="Calibri" w:hAnsiTheme="minorHAnsi"/>
          <w:sz w:val="22"/>
          <w:szCs w:val="22"/>
        </w:rPr>
        <w:fldChar w:fldCharType="end"/>
      </w:r>
      <w:r w:rsidRPr="006E01EC">
        <w:rPr>
          <w:rFonts w:asciiTheme="minorHAnsi" w:eastAsia="Calibri" w:hAnsiTheme="minorHAnsi"/>
          <w:sz w:val="22"/>
          <w:szCs w:val="22"/>
        </w:rPr>
        <w:fldChar w:fldCharType="begin"/>
      </w:r>
      <w:r w:rsidRPr="006E01EC">
        <w:rPr>
          <w:rFonts w:asciiTheme="minorHAnsi" w:eastAsia="Calibri" w:hAnsiTheme="minorHAnsi"/>
          <w:sz w:val="22"/>
          <w:szCs w:val="22"/>
        </w:rPr>
        <w:instrText xml:space="preserve"> TOC \h \z \c "Tabela" </w:instrText>
      </w:r>
      <w:r w:rsidRPr="006E01EC">
        <w:rPr>
          <w:rFonts w:asciiTheme="minorHAnsi" w:eastAsia="Calibri" w:hAnsiTheme="minorHAnsi"/>
          <w:sz w:val="22"/>
          <w:szCs w:val="22"/>
        </w:rPr>
        <w:fldChar w:fldCharType="separate"/>
      </w:r>
    </w:p>
    <w:p w14:paraId="62A79CF7"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06" w:history="1">
        <w:r w:rsidR="006E01EC" w:rsidRPr="006E01EC">
          <w:rPr>
            <w:rStyle w:val="Hipercze"/>
            <w:rFonts w:asciiTheme="minorHAnsi" w:hAnsiTheme="minorHAnsi"/>
            <w:noProof/>
            <w:sz w:val="22"/>
            <w:szCs w:val="22"/>
          </w:rPr>
          <w:t>Tabela 1. Specyficzne cechy podejścia Leader</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_Toc419274406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11</w:t>
        </w:r>
        <w:r w:rsidR="006E01EC" w:rsidRPr="006E01EC">
          <w:rPr>
            <w:rFonts w:asciiTheme="minorHAnsi" w:hAnsiTheme="minorHAnsi"/>
            <w:noProof/>
            <w:webHidden/>
            <w:sz w:val="22"/>
            <w:szCs w:val="22"/>
          </w:rPr>
          <w:fldChar w:fldCharType="end"/>
        </w:r>
      </w:hyperlink>
    </w:p>
    <w:p w14:paraId="533DA13F"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07" w:history="1">
        <w:r w:rsidR="006E01EC" w:rsidRPr="006E01EC">
          <w:rPr>
            <w:rStyle w:val="Hipercze"/>
            <w:rFonts w:asciiTheme="minorHAnsi" w:hAnsiTheme="minorHAnsi"/>
            <w:noProof/>
            <w:sz w:val="22"/>
            <w:szCs w:val="22"/>
          </w:rPr>
          <w:t>Tabela 2. Realizacja badań ilościowych CAWI</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_Toc419274407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31</w:t>
        </w:r>
        <w:r w:rsidR="006E01EC" w:rsidRPr="006E01EC">
          <w:rPr>
            <w:rFonts w:asciiTheme="minorHAnsi" w:hAnsiTheme="minorHAnsi"/>
            <w:noProof/>
            <w:webHidden/>
            <w:sz w:val="22"/>
            <w:szCs w:val="22"/>
          </w:rPr>
          <w:fldChar w:fldCharType="end"/>
        </w:r>
      </w:hyperlink>
    </w:p>
    <w:p w14:paraId="7E5FCED7"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08" w:history="1">
        <w:r w:rsidR="006E01EC" w:rsidRPr="006E01EC">
          <w:rPr>
            <w:rStyle w:val="Hipercze"/>
            <w:rFonts w:asciiTheme="minorHAnsi" w:hAnsiTheme="minorHAnsi"/>
            <w:noProof/>
            <w:sz w:val="22"/>
            <w:szCs w:val="22"/>
          </w:rPr>
          <w:t>Tabela 3. Statystyki opisowe zbiorowości LGD – liczba ludności działania LGD.</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_Toc419274408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33</w:t>
        </w:r>
        <w:r w:rsidR="006E01EC" w:rsidRPr="006E01EC">
          <w:rPr>
            <w:rFonts w:asciiTheme="minorHAnsi" w:hAnsiTheme="minorHAnsi"/>
            <w:noProof/>
            <w:webHidden/>
            <w:sz w:val="22"/>
            <w:szCs w:val="22"/>
          </w:rPr>
          <w:fldChar w:fldCharType="end"/>
        </w:r>
      </w:hyperlink>
    </w:p>
    <w:p w14:paraId="3C8F0FF5"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09" w:history="1">
        <w:r w:rsidR="006E01EC" w:rsidRPr="006E01EC">
          <w:rPr>
            <w:rStyle w:val="Hipercze"/>
            <w:rFonts w:asciiTheme="minorHAnsi" w:hAnsiTheme="minorHAnsi"/>
            <w:noProof/>
            <w:sz w:val="22"/>
            <w:szCs w:val="22"/>
          </w:rPr>
          <w:t>Tabela 4. Liczba ludności LGD – rozkład zmiennej, histogram</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_Toc419274409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33</w:t>
        </w:r>
        <w:r w:rsidR="006E01EC" w:rsidRPr="006E01EC">
          <w:rPr>
            <w:rFonts w:asciiTheme="minorHAnsi" w:hAnsiTheme="minorHAnsi"/>
            <w:noProof/>
            <w:webHidden/>
            <w:sz w:val="22"/>
            <w:szCs w:val="22"/>
          </w:rPr>
          <w:fldChar w:fldCharType="end"/>
        </w:r>
      </w:hyperlink>
    </w:p>
    <w:p w14:paraId="5763FB9A"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10" w:history="1">
        <w:r w:rsidR="006E01EC" w:rsidRPr="006E01EC">
          <w:rPr>
            <w:rStyle w:val="Hipercze"/>
            <w:rFonts w:asciiTheme="minorHAnsi" w:hAnsiTheme="minorHAnsi"/>
            <w:noProof/>
            <w:sz w:val="22"/>
            <w:szCs w:val="22"/>
          </w:rPr>
          <w:t>Tabela 5. Średnia liczebności działania LGD wg województw. Wnioski dla doboru próby</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_Toc419274410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34</w:t>
        </w:r>
        <w:r w:rsidR="006E01EC" w:rsidRPr="006E01EC">
          <w:rPr>
            <w:rFonts w:asciiTheme="minorHAnsi" w:hAnsiTheme="minorHAnsi"/>
            <w:noProof/>
            <w:webHidden/>
            <w:sz w:val="22"/>
            <w:szCs w:val="22"/>
          </w:rPr>
          <w:fldChar w:fldCharType="end"/>
        </w:r>
      </w:hyperlink>
    </w:p>
    <w:p w14:paraId="31B8155E"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11" w:history="1">
        <w:r w:rsidR="006E01EC" w:rsidRPr="006E01EC">
          <w:rPr>
            <w:rStyle w:val="Hipercze"/>
            <w:rFonts w:asciiTheme="minorHAnsi" w:hAnsiTheme="minorHAnsi"/>
            <w:noProof/>
            <w:sz w:val="22"/>
            <w:szCs w:val="22"/>
          </w:rPr>
          <w:t>Tabela 6. Rozkład wywiadów z LGD wg województw wraz z uzasadnieniem</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_Toc419274411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35</w:t>
        </w:r>
        <w:r w:rsidR="006E01EC" w:rsidRPr="006E01EC">
          <w:rPr>
            <w:rFonts w:asciiTheme="minorHAnsi" w:hAnsiTheme="minorHAnsi"/>
            <w:noProof/>
            <w:webHidden/>
            <w:sz w:val="22"/>
            <w:szCs w:val="22"/>
          </w:rPr>
          <w:fldChar w:fldCharType="end"/>
        </w:r>
      </w:hyperlink>
    </w:p>
    <w:p w14:paraId="7E18897E"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12" w:history="1">
        <w:r w:rsidR="006E01EC" w:rsidRPr="006E01EC">
          <w:rPr>
            <w:rStyle w:val="Hipercze"/>
            <w:rFonts w:asciiTheme="minorHAnsi" w:hAnsiTheme="minorHAnsi"/>
            <w:noProof/>
            <w:sz w:val="22"/>
            <w:szCs w:val="22"/>
          </w:rPr>
          <w:t>Tabela 7. Klasyfikacja wskaźników zaufania społecznego z przypisaniem pytań</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_Toc419274412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38</w:t>
        </w:r>
        <w:r w:rsidR="006E01EC" w:rsidRPr="006E01EC">
          <w:rPr>
            <w:rFonts w:asciiTheme="minorHAnsi" w:hAnsiTheme="minorHAnsi"/>
            <w:noProof/>
            <w:webHidden/>
            <w:sz w:val="22"/>
            <w:szCs w:val="22"/>
          </w:rPr>
          <w:fldChar w:fldCharType="end"/>
        </w:r>
      </w:hyperlink>
    </w:p>
    <w:p w14:paraId="0E5F9885"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13" w:history="1">
        <w:r w:rsidR="006E01EC" w:rsidRPr="006E01EC">
          <w:rPr>
            <w:rStyle w:val="Hipercze"/>
            <w:rFonts w:asciiTheme="minorHAnsi" w:hAnsiTheme="minorHAnsi"/>
            <w:noProof/>
            <w:sz w:val="22"/>
            <w:szCs w:val="22"/>
          </w:rPr>
          <w:t>Tabela 8. Prowadzenie działań w zakresie animacji społeczności lokalnej przez LGD (warsztaty, szkolenia, akcje promocyjne, itd.)</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_Toc419274413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53</w:t>
        </w:r>
        <w:r w:rsidR="006E01EC" w:rsidRPr="006E01EC">
          <w:rPr>
            <w:rFonts w:asciiTheme="minorHAnsi" w:hAnsiTheme="minorHAnsi"/>
            <w:noProof/>
            <w:webHidden/>
            <w:sz w:val="22"/>
            <w:szCs w:val="22"/>
          </w:rPr>
          <w:fldChar w:fldCharType="end"/>
        </w:r>
      </w:hyperlink>
    </w:p>
    <w:p w14:paraId="046ACF9B"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14" w:history="1">
        <w:r w:rsidR="006E01EC" w:rsidRPr="006E01EC">
          <w:rPr>
            <w:rStyle w:val="Hipercze"/>
            <w:rFonts w:asciiTheme="minorHAnsi" w:hAnsiTheme="minorHAnsi"/>
            <w:noProof/>
            <w:sz w:val="22"/>
            <w:szCs w:val="22"/>
          </w:rPr>
          <w:t>Tabela 9. Ocena działań LGD w zakresie aktywizacji społeczności lokalnych</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_Toc419274414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54</w:t>
        </w:r>
        <w:r w:rsidR="006E01EC" w:rsidRPr="006E01EC">
          <w:rPr>
            <w:rFonts w:asciiTheme="minorHAnsi" w:hAnsiTheme="minorHAnsi"/>
            <w:noProof/>
            <w:webHidden/>
            <w:sz w:val="22"/>
            <w:szCs w:val="22"/>
          </w:rPr>
          <w:fldChar w:fldCharType="end"/>
        </w:r>
      </w:hyperlink>
    </w:p>
    <w:p w14:paraId="10AB2402"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15" w:history="1">
        <w:r w:rsidR="006E01EC" w:rsidRPr="006E01EC">
          <w:rPr>
            <w:rStyle w:val="Hipercze"/>
            <w:rFonts w:asciiTheme="minorHAnsi" w:hAnsiTheme="minorHAnsi"/>
            <w:noProof/>
            <w:sz w:val="22"/>
            <w:szCs w:val="22"/>
          </w:rPr>
          <w:t>Tabela 10. Realizacja działań przez LGD w ramach Osi 4 LEADER w zakresie aktywizacji społeczności lokalnej i rozwoju obszaru</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_Toc419274415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55</w:t>
        </w:r>
        <w:r w:rsidR="006E01EC" w:rsidRPr="006E01EC">
          <w:rPr>
            <w:rFonts w:asciiTheme="minorHAnsi" w:hAnsiTheme="minorHAnsi"/>
            <w:noProof/>
            <w:webHidden/>
            <w:sz w:val="22"/>
            <w:szCs w:val="22"/>
          </w:rPr>
          <w:fldChar w:fldCharType="end"/>
        </w:r>
      </w:hyperlink>
    </w:p>
    <w:p w14:paraId="10912B22"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16" w:history="1">
        <w:r w:rsidR="006E01EC" w:rsidRPr="006E01EC">
          <w:rPr>
            <w:rStyle w:val="Hipercze"/>
            <w:rFonts w:asciiTheme="minorHAnsi" w:hAnsiTheme="minorHAnsi"/>
            <w:noProof/>
            <w:sz w:val="22"/>
            <w:szCs w:val="22"/>
          </w:rPr>
          <w:t>Tabela 11. Ocena wpływu LGD na aktywność przedstawicieli sektora społecznego  w społeczności lokalnej (np. inicjatywy obywateli, udział w życiu społeczności lokalnej, wzrost liczby organizacji pozarządowych)</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_Toc419274416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57</w:t>
        </w:r>
        <w:r w:rsidR="006E01EC" w:rsidRPr="006E01EC">
          <w:rPr>
            <w:rFonts w:asciiTheme="minorHAnsi" w:hAnsiTheme="minorHAnsi"/>
            <w:noProof/>
            <w:webHidden/>
            <w:sz w:val="22"/>
            <w:szCs w:val="22"/>
          </w:rPr>
          <w:fldChar w:fldCharType="end"/>
        </w:r>
      </w:hyperlink>
    </w:p>
    <w:p w14:paraId="2C3078FE"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17" w:history="1">
        <w:r w:rsidR="006E01EC" w:rsidRPr="006E01EC">
          <w:rPr>
            <w:rStyle w:val="Hipercze"/>
            <w:rFonts w:asciiTheme="minorHAnsi" w:hAnsiTheme="minorHAnsi"/>
            <w:noProof/>
            <w:sz w:val="22"/>
            <w:szCs w:val="22"/>
          </w:rPr>
          <w:t>Tabela 12. Ocena wpływu LGD na aktywność przedstawicieli sektora gospodarczego w społeczności lokalnej (np.: rolników, małych i średnich przedsiębiorców)</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_Toc419274417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58</w:t>
        </w:r>
        <w:r w:rsidR="006E01EC" w:rsidRPr="006E01EC">
          <w:rPr>
            <w:rFonts w:asciiTheme="minorHAnsi" w:hAnsiTheme="minorHAnsi"/>
            <w:noProof/>
            <w:webHidden/>
            <w:sz w:val="22"/>
            <w:szCs w:val="22"/>
          </w:rPr>
          <w:fldChar w:fldCharType="end"/>
        </w:r>
      </w:hyperlink>
    </w:p>
    <w:p w14:paraId="5A9E603E" w14:textId="434EB295"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18" w:history="1">
        <w:r w:rsidR="006E01EC" w:rsidRPr="006E01EC">
          <w:rPr>
            <w:rStyle w:val="Hipercze"/>
            <w:rFonts w:asciiTheme="minorHAnsi" w:hAnsiTheme="minorHAnsi"/>
            <w:noProof/>
            <w:sz w:val="22"/>
            <w:szCs w:val="22"/>
          </w:rPr>
          <w:t xml:space="preserve">Tabela 13. Ocena stopnia realizacji LSR w zakresie rozwoju lokalnej przedsiębiorczości </w:t>
        </w:r>
        <w:r w:rsidR="00B54B30">
          <w:rPr>
            <w:rStyle w:val="Hipercze"/>
            <w:rFonts w:asciiTheme="minorHAnsi" w:hAnsiTheme="minorHAnsi"/>
            <w:noProof/>
            <w:sz w:val="22"/>
            <w:szCs w:val="22"/>
          </w:rPr>
          <w:br/>
        </w:r>
        <w:r w:rsidR="006E01EC" w:rsidRPr="006E01EC">
          <w:rPr>
            <w:rStyle w:val="Hipercze"/>
            <w:rFonts w:asciiTheme="minorHAnsi" w:hAnsiTheme="minorHAnsi"/>
            <w:noProof/>
            <w:sz w:val="22"/>
            <w:szCs w:val="22"/>
          </w:rPr>
          <w:t>(np. utworzenia nowego lub/i rozwoju istniejącego przedsiębiorstwa)?</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_Toc419274418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61</w:t>
        </w:r>
        <w:r w:rsidR="006E01EC" w:rsidRPr="006E01EC">
          <w:rPr>
            <w:rFonts w:asciiTheme="minorHAnsi" w:hAnsiTheme="minorHAnsi"/>
            <w:noProof/>
            <w:webHidden/>
            <w:sz w:val="22"/>
            <w:szCs w:val="22"/>
          </w:rPr>
          <w:fldChar w:fldCharType="end"/>
        </w:r>
      </w:hyperlink>
    </w:p>
    <w:p w14:paraId="08DF1EAA"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19" w:history="1">
        <w:r w:rsidR="006E01EC" w:rsidRPr="006E01EC">
          <w:rPr>
            <w:rStyle w:val="Hipercze"/>
            <w:rFonts w:asciiTheme="minorHAnsi" w:hAnsiTheme="minorHAnsi"/>
            <w:noProof/>
            <w:sz w:val="22"/>
            <w:szCs w:val="22"/>
          </w:rPr>
          <w:t>Tabela 14. Ocena wpływu LGD na wyraźny wzrost liczby osób korzystających  z obiektów infrastruktury turystycznej i rekreacyjnej w obszarze LGD</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_Toc419274419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64</w:t>
        </w:r>
        <w:r w:rsidR="006E01EC" w:rsidRPr="006E01EC">
          <w:rPr>
            <w:rFonts w:asciiTheme="minorHAnsi" w:hAnsiTheme="minorHAnsi"/>
            <w:noProof/>
            <w:webHidden/>
            <w:sz w:val="22"/>
            <w:szCs w:val="22"/>
          </w:rPr>
          <w:fldChar w:fldCharType="end"/>
        </w:r>
      </w:hyperlink>
    </w:p>
    <w:p w14:paraId="72A82810"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20" w:history="1">
        <w:r w:rsidR="006E01EC" w:rsidRPr="006E01EC">
          <w:rPr>
            <w:rStyle w:val="Hipercze"/>
            <w:rFonts w:asciiTheme="minorHAnsi" w:hAnsiTheme="minorHAnsi"/>
            <w:noProof/>
            <w:sz w:val="22"/>
            <w:szCs w:val="22"/>
          </w:rPr>
          <w:t>Tabela 15. Ocena działalności LGD – LGD dostarcza kompletnej i rzetelnej informacji potrzebnej do załatwienia sprawy lub/i pomocy w rozwiązaniu problemu</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_Toc419274420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64</w:t>
        </w:r>
        <w:r w:rsidR="006E01EC" w:rsidRPr="006E01EC">
          <w:rPr>
            <w:rFonts w:asciiTheme="minorHAnsi" w:hAnsiTheme="minorHAnsi"/>
            <w:noProof/>
            <w:webHidden/>
            <w:sz w:val="22"/>
            <w:szCs w:val="22"/>
          </w:rPr>
          <w:fldChar w:fldCharType="end"/>
        </w:r>
      </w:hyperlink>
    </w:p>
    <w:p w14:paraId="3815D284"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21" w:history="1">
        <w:r w:rsidR="006E01EC" w:rsidRPr="006E01EC">
          <w:rPr>
            <w:rStyle w:val="Hipercze"/>
            <w:rFonts w:asciiTheme="minorHAnsi" w:hAnsiTheme="minorHAnsi"/>
            <w:noProof/>
            <w:sz w:val="22"/>
            <w:szCs w:val="22"/>
          </w:rPr>
          <w:t>Tabela 16. Ocena działalności LGD – pracownicy biura LGD w razie problemów szybko reagują i służą wsparciem</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_Toc419274421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65</w:t>
        </w:r>
        <w:r w:rsidR="006E01EC" w:rsidRPr="006E01EC">
          <w:rPr>
            <w:rFonts w:asciiTheme="minorHAnsi" w:hAnsiTheme="minorHAnsi"/>
            <w:noProof/>
            <w:webHidden/>
            <w:sz w:val="22"/>
            <w:szCs w:val="22"/>
          </w:rPr>
          <w:fldChar w:fldCharType="end"/>
        </w:r>
      </w:hyperlink>
    </w:p>
    <w:p w14:paraId="3839F097"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22" w:history="1">
        <w:r w:rsidR="006E01EC" w:rsidRPr="006E01EC">
          <w:rPr>
            <w:rStyle w:val="Hipercze"/>
            <w:rFonts w:asciiTheme="minorHAnsi" w:hAnsiTheme="minorHAnsi"/>
            <w:noProof/>
            <w:sz w:val="22"/>
            <w:szCs w:val="22"/>
          </w:rPr>
          <w:t>Tabela 17. Ocena działalności LGD – LGD jest otwarte na współpracę z innymi podmiotami</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_Toc419274422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66</w:t>
        </w:r>
        <w:r w:rsidR="006E01EC" w:rsidRPr="006E01EC">
          <w:rPr>
            <w:rFonts w:asciiTheme="minorHAnsi" w:hAnsiTheme="minorHAnsi"/>
            <w:noProof/>
            <w:webHidden/>
            <w:sz w:val="22"/>
            <w:szCs w:val="22"/>
          </w:rPr>
          <w:fldChar w:fldCharType="end"/>
        </w:r>
      </w:hyperlink>
    </w:p>
    <w:p w14:paraId="21CF9425"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23" w:history="1">
        <w:r w:rsidR="006E01EC" w:rsidRPr="006E01EC">
          <w:rPr>
            <w:rStyle w:val="Hipercze"/>
            <w:rFonts w:asciiTheme="minorHAnsi" w:hAnsiTheme="minorHAnsi"/>
            <w:noProof/>
            <w:sz w:val="22"/>
            <w:szCs w:val="22"/>
          </w:rPr>
          <w:t>Tabela 18. Ocena aktywności obywatelskiej – udział w kampanii wyborczej poprzez wsparcie działań danego kandydata</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_Toc419274423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67</w:t>
        </w:r>
        <w:r w:rsidR="006E01EC" w:rsidRPr="006E01EC">
          <w:rPr>
            <w:rFonts w:asciiTheme="minorHAnsi" w:hAnsiTheme="minorHAnsi"/>
            <w:noProof/>
            <w:webHidden/>
            <w:sz w:val="22"/>
            <w:szCs w:val="22"/>
          </w:rPr>
          <w:fldChar w:fldCharType="end"/>
        </w:r>
      </w:hyperlink>
    </w:p>
    <w:p w14:paraId="33730744"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24" w:history="1">
        <w:r w:rsidR="006E01EC" w:rsidRPr="006E01EC">
          <w:rPr>
            <w:rStyle w:val="Hipercze"/>
            <w:rFonts w:asciiTheme="minorHAnsi" w:hAnsiTheme="minorHAnsi"/>
            <w:noProof/>
            <w:sz w:val="22"/>
            <w:szCs w:val="22"/>
          </w:rPr>
          <w:t>Tabela 19. Ocena poziomu zaufania do władz lokalnych</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_Toc419274424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68</w:t>
        </w:r>
        <w:r w:rsidR="006E01EC" w:rsidRPr="006E01EC">
          <w:rPr>
            <w:rFonts w:asciiTheme="minorHAnsi" w:hAnsiTheme="minorHAnsi"/>
            <w:noProof/>
            <w:webHidden/>
            <w:sz w:val="22"/>
            <w:szCs w:val="22"/>
          </w:rPr>
          <w:fldChar w:fldCharType="end"/>
        </w:r>
      </w:hyperlink>
    </w:p>
    <w:p w14:paraId="5EEA7B8A"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25" w:history="1">
        <w:r w:rsidR="006E01EC" w:rsidRPr="006E01EC">
          <w:rPr>
            <w:rStyle w:val="Hipercze"/>
            <w:rFonts w:asciiTheme="minorHAnsi" w:hAnsiTheme="minorHAnsi"/>
            <w:noProof/>
            <w:sz w:val="22"/>
            <w:szCs w:val="22"/>
          </w:rPr>
          <w:t>Tabela 20. Ocena poziomu zaufania do obcych ludzi</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_Toc419274425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69</w:t>
        </w:r>
        <w:r w:rsidR="006E01EC" w:rsidRPr="006E01EC">
          <w:rPr>
            <w:rFonts w:asciiTheme="minorHAnsi" w:hAnsiTheme="minorHAnsi"/>
            <w:noProof/>
            <w:webHidden/>
            <w:sz w:val="22"/>
            <w:szCs w:val="22"/>
          </w:rPr>
          <w:fldChar w:fldCharType="end"/>
        </w:r>
      </w:hyperlink>
    </w:p>
    <w:p w14:paraId="6492540B"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26" w:history="1">
        <w:r w:rsidR="006E01EC" w:rsidRPr="006E01EC">
          <w:rPr>
            <w:rStyle w:val="Hipercze"/>
            <w:rFonts w:asciiTheme="minorHAnsi" w:hAnsiTheme="minorHAnsi"/>
            <w:noProof/>
            <w:sz w:val="22"/>
            <w:szCs w:val="22"/>
          </w:rPr>
          <w:t>Tabela 21. Bariery w rozwoju aktywnych lokalnych społeczności – brak klimatu przedsiębiorczego</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_Toc419274426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74</w:t>
        </w:r>
        <w:r w:rsidR="006E01EC" w:rsidRPr="006E01EC">
          <w:rPr>
            <w:rFonts w:asciiTheme="minorHAnsi" w:hAnsiTheme="minorHAnsi"/>
            <w:noProof/>
            <w:webHidden/>
            <w:sz w:val="22"/>
            <w:szCs w:val="22"/>
          </w:rPr>
          <w:fldChar w:fldCharType="end"/>
        </w:r>
      </w:hyperlink>
    </w:p>
    <w:p w14:paraId="5CAF0DF3"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27" w:history="1">
        <w:r w:rsidR="006E01EC" w:rsidRPr="006E01EC">
          <w:rPr>
            <w:rStyle w:val="Hipercze"/>
            <w:rFonts w:asciiTheme="minorHAnsi" w:hAnsiTheme="minorHAnsi"/>
            <w:noProof/>
            <w:sz w:val="22"/>
            <w:szCs w:val="22"/>
          </w:rPr>
          <w:t>Tabela 22. Bariery w rozwoju aktywnych lokalnych społeczności – niska jakość środowiska</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_Toc419274427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74</w:t>
        </w:r>
        <w:r w:rsidR="006E01EC" w:rsidRPr="006E01EC">
          <w:rPr>
            <w:rFonts w:asciiTheme="minorHAnsi" w:hAnsiTheme="minorHAnsi"/>
            <w:noProof/>
            <w:webHidden/>
            <w:sz w:val="22"/>
            <w:szCs w:val="22"/>
          </w:rPr>
          <w:fldChar w:fldCharType="end"/>
        </w:r>
      </w:hyperlink>
    </w:p>
    <w:p w14:paraId="42B708F5"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28" w:history="1">
        <w:r w:rsidR="006E01EC" w:rsidRPr="006E01EC">
          <w:rPr>
            <w:rStyle w:val="Hipercze"/>
            <w:rFonts w:asciiTheme="minorHAnsi" w:hAnsiTheme="minorHAnsi"/>
            <w:noProof/>
            <w:sz w:val="22"/>
            <w:szCs w:val="22"/>
          </w:rPr>
          <w:t>Tabela 23. Bariery w rozwoju aktywnych lokalnych społeczności – małe zaangażowanie obywateli  w działalność publiczną</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_Toc419274428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74</w:t>
        </w:r>
        <w:r w:rsidR="006E01EC" w:rsidRPr="006E01EC">
          <w:rPr>
            <w:rFonts w:asciiTheme="minorHAnsi" w:hAnsiTheme="minorHAnsi"/>
            <w:noProof/>
            <w:webHidden/>
            <w:sz w:val="22"/>
            <w:szCs w:val="22"/>
          </w:rPr>
          <w:fldChar w:fldCharType="end"/>
        </w:r>
      </w:hyperlink>
    </w:p>
    <w:p w14:paraId="02DF6524"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29" w:history="1">
        <w:r w:rsidR="006E01EC" w:rsidRPr="006E01EC">
          <w:rPr>
            <w:rStyle w:val="Hipercze"/>
            <w:rFonts w:asciiTheme="minorHAnsi" w:hAnsiTheme="minorHAnsi"/>
            <w:noProof/>
            <w:sz w:val="22"/>
            <w:szCs w:val="22"/>
          </w:rPr>
          <w:t>Tabela 24. Bariery w rozwoju aktywnych lokalnych społeczności – mała oferta usług rekreacyjno-wypoczynkowych</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_Toc419274429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75</w:t>
        </w:r>
        <w:r w:rsidR="006E01EC" w:rsidRPr="006E01EC">
          <w:rPr>
            <w:rFonts w:asciiTheme="minorHAnsi" w:hAnsiTheme="minorHAnsi"/>
            <w:noProof/>
            <w:webHidden/>
            <w:sz w:val="22"/>
            <w:szCs w:val="22"/>
          </w:rPr>
          <w:fldChar w:fldCharType="end"/>
        </w:r>
      </w:hyperlink>
    </w:p>
    <w:p w14:paraId="4F37CA27"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30" w:history="1">
        <w:r w:rsidR="006E01EC" w:rsidRPr="006E01EC">
          <w:rPr>
            <w:rStyle w:val="Hipercze"/>
            <w:rFonts w:asciiTheme="minorHAnsi" w:hAnsiTheme="minorHAnsi"/>
            <w:noProof/>
            <w:sz w:val="22"/>
            <w:szCs w:val="22"/>
          </w:rPr>
          <w:t>Tabela 25. Bariery w rozwoju aktywnych lokalnych społeczności – niskie poczucie identyfikacji społeczeństw lokalnych z regionem, w którym mieszkają</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_Toc419274430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75</w:t>
        </w:r>
        <w:r w:rsidR="006E01EC" w:rsidRPr="006E01EC">
          <w:rPr>
            <w:rFonts w:asciiTheme="minorHAnsi" w:hAnsiTheme="minorHAnsi"/>
            <w:noProof/>
            <w:webHidden/>
            <w:sz w:val="22"/>
            <w:szCs w:val="22"/>
          </w:rPr>
          <w:fldChar w:fldCharType="end"/>
        </w:r>
      </w:hyperlink>
    </w:p>
    <w:p w14:paraId="2A531D3A"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31" w:history="1">
        <w:r w:rsidR="006E01EC" w:rsidRPr="006E01EC">
          <w:rPr>
            <w:rStyle w:val="Hipercze"/>
            <w:rFonts w:asciiTheme="minorHAnsi" w:hAnsiTheme="minorHAnsi"/>
            <w:noProof/>
            <w:sz w:val="22"/>
            <w:szCs w:val="22"/>
          </w:rPr>
          <w:t>Tabela 26. Bariery w rozwoju aktywnych lokalnych społeczności – mała intensywność i różnorodność działań w dziedzinie kultury</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_Toc419274431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75</w:t>
        </w:r>
        <w:r w:rsidR="006E01EC" w:rsidRPr="006E01EC">
          <w:rPr>
            <w:rFonts w:asciiTheme="minorHAnsi" w:hAnsiTheme="minorHAnsi"/>
            <w:noProof/>
            <w:webHidden/>
            <w:sz w:val="22"/>
            <w:szCs w:val="22"/>
          </w:rPr>
          <w:fldChar w:fldCharType="end"/>
        </w:r>
      </w:hyperlink>
    </w:p>
    <w:p w14:paraId="5195097E"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32" w:history="1">
        <w:r w:rsidR="006E01EC" w:rsidRPr="006E01EC">
          <w:rPr>
            <w:rStyle w:val="Hipercze"/>
            <w:rFonts w:asciiTheme="minorHAnsi" w:hAnsiTheme="minorHAnsi"/>
            <w:noProof/>
            <w:sz w:val="22"/>
            <w:szCs w:val="22"/>
          </w:rPr>
          <w:t>Tabela 27. Bariery w rozwoju aktywnych lokalnych społeczności – niska kreatywność i innowacyjność społeczności lokalnej</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_Toc419274432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75</w:t>
        </w:r>
        <w:r w:rsidR="006E01EC" w:rsidRPr="006E01EC">
          <w:rPr>
            <w:rFonts w:asciiTheme="minorHAnsi" w:hAnsiTheme="minorHAnsi"/>
            <w:noProof/>
            <w:webHidden/>
            <w:sz w:val="22"/>
            <w:szCs w:val="22"/>
          </w:rPr>
          <w:fldChar w:fldCharType="end"/>
        </w:r>
      </w:hyperlink>
    </w:p>
    <w:p w14:paraId="5D9A154B"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33" w:history="1">
        <w:r w:rsidR="006E01EC" w:rsidRPr="006E01EC">
          <w:rPr>
            <w:rStyle w:val="Hipercze"/>
            <w:rFonts w:asciiTheme="minorHAnsi" w:hAnsiTheme="minorHAnsi"/>
            <w:noProof/>
            <w:sz w:val="22"/>
            <w:szCs w:val="22"/>
          </w:rPr>
          <w:t>Tabela 28. Syntetyczna ocena oddziaływania bariery (skala od 1 – bariera zdecydowanie nieistotna do 5 – bariera zdecydowanie istotna)</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_Toc419274433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76</w:t>
        </w:r>
        <w:r w:rsidR="006E01EC" w:rsidRPr="006E01EC">
          <w:rPr>
            <w:rFonts w:asciiTheme="minorHAnsi" w:hAnsiTheme="minorHAnsi"/>
            <w:noProof/>
            <w:webHidden/>
            <w:sz w:val="22"/>
            <w:szCs w:val="22"/>
          </w:rPr>
          <w:fldChar w:fldCharType="end"/>
        </w:r>
      </w:hyperlink>
    </w:p>
    <w:p w14:paraId="7B2FB503"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34" w:history="1">
        <w:r w:rsidR="006E01EC" w:rsidRPr="006E01EC">
          <w:rPr>
            <w:rStyle w:val="Hipercze"/>
            <w:rFonts w:asciiTheme="minorHAnsi" w:hAnsiTheme="minorHAnsi"/>
            <w:noProof/>
            <w:sz w:val="22"/>
            <w:szCs w:val="22"/>
          </w:rPr>
          <w:t>Tabela 29. Prowadzenie działalności szkoleniowej przez LGD</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_Toc419274434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79</w:t>
        </w:r>
        <w:r w:rsidR="006E01EC" w:rsidRPr="006E01EC">
          <w:rPr>
            <w:rFonts w:asciiTheme="minorHAnsi" w:hAnsiTheme="minorHAnsi"/>
            <w:noProof/>
            <w:webHidden/>
            <w:sz w:val="22"/>
            <w:szCs w:val="22"/>
          </w:rPr>
          <w:fldChar w:fldCharType="end"/>
        </w:r>
      </w:hyperlink>
    </w:p>
    <w:p w14:paraId="70401AF7"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35" w:history="1">
        <w:r w:rsidR="006E01EC" w:rsidRPr="006E01EC">
          <w:rPr>
            <w:rStyle w:val="Hipercze"/>
            <w:rFonts w:asciiTheme="minorHAnsi" w:hAnsiTheme="minorHAnsi"/>
            <w:noProof/>
            <w:sz w:val="22"/>
            <w:szCs w:val="22"/>
          </w:rPr>
          <w:t>Tabela 30. Liczba zorganizowanych spotkań informacyjno-konsultacyjnych LGD z mieszkańcami regionu działania partnerstwa w ciągu ostatnich 3 lat</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_Toc419274435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80</w:t>
        </w:r>
        <w:r w:rsidR="006E01EC" w:rsidRPr="006E01EC">
          <w:rPr>
            <w:rFonts w:asciiTheme="minorHAnsi" w:hAnsiTheme="minorHAnsi"/>
            <w:noProof/>
            <w:webHidden/>
            <w:sz w:val="22"/>
            <w:szCs w:val="22"/>
          </w:rPr>
          <w:fldChar w:fldCharType="end"/>
        </w:r>
      </w:hyperlink>
    </w:p>
    <w:p w14:paraId="66575EB4"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36" w:history="1">
        <w:r w:rsidR="006E01EC" w:rsidRPr="006E01EC">
          <w:rPr>
            <w:rStyle w:val="Hipercze"/>
            <w:rFonts w:asciiTheme="minorHAnsi" w:hAnsiTheme="minorHAnsi"/>
            <w:noProof/>
            <w:sz w:val="22"/>
            <w:szCs w:val="22"/>
          </w:rPr>
          <w:t>Tabela 31. Ocena wpływu systemu obiegu informacji pomiędzy podmiotami realizującymi LSR czynników na realizację LSR</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_Toc419274436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80</w:t>
        </w:r>
        <w:r w:rsidR="006E01EC" w:rsidRPr="006E01EC">
          <w:rPr>
            <w:rFonts w:asciiTheme="minorHAnsi" w:hAnsiTheme="minorHAnsi"/>
            <w:noProof/>
            <w:webHidden/>
            <w:sz w:val="22"/>
            <w:szCs w:val="22"/>
          </w:rPr>
          <w:fldChar w:fldCharType="end"/>
        </w:r>
      </w:hyperlink>
    </w:p>
    <w:p w14:paraId="40D90BAA"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37" w:history="1">
        <w:r w:rsidR="006E01EC" w:rsidRPr="006E01EC">
          <w:rPr>
            <w:rStyle w:val="Hipercze"/>
            <w:rFonts w:asciiTheme="minorHAnsi" w:hAnsiTheme="minorHAnsi"/>
            <w:noProof/>
            <w:sz w:val="22"/>
            <w:szCs w:val="22"/>
          </w:rPr>
          <w:t>Tabela 32. Ocena wpływu czynników na realizację LSR – stałe zwiększanie się liczby mieszkańców objętych Lokalną Strategią Rozwoju</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_Toc419274437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81</w:t>
        </w:r>
        <w:r w:rsidR="006E01EC" w:rsidRPr="006E01EC">
          <w:rPr>
            <w:rFonts w:asciiTheme="minorHAnsi" w:hAnsiTheme="minorHAnsi"/>
            <w:noProof/>
            <w:webHidden/>
            <w:sz w:val="22"/>
            <w:szCs w:val="22"/>
          </w:rPr>
          <w:fldChar w:fldCharType="end"/>
        </w:r>
      </w:hyperlink>
    </w:p>
    <w:p w14:paraId="61A13E4A"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38" w:history="1">
        <w:r w:rsidR="006E01EC" w:rsidRPr="006E01EC">
          <w:rPr>
            <w:rStyle w:val="Hipercze"/>
            <w:rFonts w:asciiTheme="minorHAnsi" w:hAnsiTheme="minorHAnsi"/>
            <w:noProof/>
            <w:sz w:val="22"/>
            <w:szCs w:val="22"/>
          </w:rPr>
          <w:t>Tabela 33. Ocena wpływu czynników na realizację LSR – duża liczba członków i partnerów LGD</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_Toc419274438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81</w:t>
        </w:r>
        <w:r w:rsidR="006E01EC" w:rsidRPr="006E01EC">
          <w:rPr>
            <w:rFonts w:asciiTheme="minorHAnsi" w:hAnsiTheme="minorHAnsi"/>
            <w:noProof/>
            <w:webHidden/>
            <w:sz w:val="22"/>
            <w:szCs w:val="22"/>
          </w:rPr>
          <w:fldChar w:fldCharType="end"/>
        </w:r>
      </w:hyperlink>
    </w:p>
    <w:p w14:paraId="01DF8C4E"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39" w:history="1">
        <w:r w:rsidR="006E01EC" w:rsidRPr="006E01EC">
          <w:rPr>
            <w:rStyle w:val="Hipercze"/>
            <w:rFonts w:asciiTheme="minorHAnsi" w:hAnsiTheme="minorHAnsi"/>
            <w:noProof/>
            <w:sz w:val="22"/>
            <w:szCs w:val="22"/>
          </w:rPr>
          <w:t>Tabela 34. Ocena wpływu czynników na realizację LSR – Szeroki zakres działalności LGD tj. realizacja przez LGD działań z każdego z obszarów (1. Odnowa i rozwój wsi, 2. Różnicowanie w kierunku działalności nierolniczej, 3. Tworzenie i rozwój mikroprzedsiębiorstw 4. tzw. małe projekty</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_Toc419274439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81</w:t>
        </w:r>
        <w:r w:rsidR="006E01EC" w:rsidRPr="006E01EC">
          <w:rPr>
            <w:rFonts w:asciiTheme="minorHAnsi" w:hAnsiTheme="minorHAnsi"/>
            <w:noProof/>
            <w:webHidden/>
            <w:sz w:val="22"/>
            <w:szCs w:val="22"/>
          </w:rPr>
          <w:fldChar w:fldCharType="end"/>
        </w:r>
      </w:hyperlink>
    </w:p>
    <w:p w14:paraId="781643A1"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40" w:history="1">
        <w:r w:rsidR="006E01EC" w:rsidRPr="006E01EC">
          <w:rPr>
            <w:rStyle w:val="Hipercze"/>
            <w:rFonts w:asciiTheme="minorHAnsi" w:hAnsiTheme="minorHAnsi"/>
            <w:noProof/>
            <w:sz w:val="22"/>
            <w:szCs w:val="22"/>
          </w:rPr>
          <w:t>Tabela 35. Ocena wpływu czynników na realizację LSR – katalog dostępnych instrumentów wsparcia</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_Toc419274440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81</w:t>
        </w:r>
        <w:r w:rsidR="006E01EC" w:rsidRPr="006E01EC">
          <w:rPr>
            <w:rFonts w:asciiTheme="minorHAnsi" w:hAnsiTheme="minorHAnsi"/>
            <w:noProof/>
            <w:webHidden/>
            <w:sz w:val="22"/>
            <w:szCs w:val="22"/>
          </w:rPr>
          <w:fldChar w:fldCharType="end"/>
        </w:r>
      </w:hyperlink>
    </w:p>
    <w:p w14:paraId="092D79A5"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41" w:history="1">
        <w:r w:rsidR="006E01EC" w:rsidRPr="006E01EC">
          <w:rPr>
            <w:rStyle w:val="Hipercze"/>
            <w:rFonts w:asciiTheme="minorHAnsi" w:hAnsiTheme="minorHAnsi"/>
            <w:noProof/>
            <w:sz w:val="22"/>
            <w:szCs w:val="22"/>
          </w:rPr>
          <w:t>Tabela 36. Pozytywny wpływ funkcjonowania LGD na zaangażowanie mieszkańców gmin tworzących obszar partnerstwa w działalność na rzecz ich rozwoju</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_Toc419274441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82</w:t>
        </w:r>
        <w:r w:rsidR="006E01EC" w:rsidRPr="006E01EC">
          <w:rPr>
            <w:rFonts w:asciiTheme="minorHAnsi" w:hAnsiTheme="minorHAnsi"/>
            <w:noProof/>
            <w:webHidden/>
            <w:sz w:val="22"/>
            <w:szCs w:val="22"/>
          </w:rPr>
          <w:fldChar w:fldCharType="end"/>
        </w:r>
      </w:hyperlink>
    </w:p>
    <w:p w14:paraId="30A0669D"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42" w:history="1">
        <w:r w:rsidR="006E01EC" w:rsidRPr="006E01EC">
          <w:rPr>
            <w:rStyle w:val="Hipercze"/>
            <w:rFonts w:asciiTheme="minorHAnsi" w:hAnsiTheme="minorHAnsi"/>
            <w:noProof/>
            <w:sz w:val="22"/>
            <w:szCs w:val="22"/>
          </w:rPr>
          <w:t>Tabela 37. Ocena wpływu działań LGD na wzrost aktywności społeczności lokalnej</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_Toc419274442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82</w:t>
        </w:r>
        <w:r w:rsidR="006E01EC" w:rsidRPr="006E01EC">
          <w:rPr>
            <w:rFonts w:asciiTheme="minorHAnsi" w:hAnsiTheme="minorHAnsi"/>
            <w:noProof/>
            <w:webHidden/>
            <w:sz w:val="22"/>
            <w:szCs w:val="22"/>
          </w:rPr>
          <w:fldChar w:fldCharType="end"/>
        </w:r>
      </w:hyperlink>
    </w:p>
    <w:p w14:paraId="148D6D4E"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43" w:history="1">
        <w:r w:rsidR="006E01EC" w:rsidRPr="006E01EC">
          <w:rPr>
            <w:rStyle w:val="Hipercze"/>
            <w:rFonts w:asciiTheme="minorHAnsi" w:hAnsiTheme="minorHAnsi"/>
            <w:noProof/>
            <w:sz w:val="22"/>
            <w:szCs w:val="22"/>
          </w:rPr>
          <w:t>Tabela 38. Przyjęte wagi dla poszczególnych pytań z ankiety</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_Toc419274443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91</w:t>
        </w:r>
        <w:r w:rsidR="006E01EC" w:rsidRPr="006E01EC">
          <w:rPr>
            <w:rFonts w:asciiTheme="minorHAnsi" w:hAnsiTheme="minorHAnsi"/>
            <w:noProof/>
            <w:webHidden/>
            <w:sz w:val="22"/>
            <w:szCs w:val="22"/>
          </w:rPr>
          <w:fldChar w:fldCharType="end"/>
        </w:r>
      </w:hyperlink>
    </w:p>
    <w:p w14:paraId="10A6FBC4"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44" w:history="1">
        <w:r w:rsidR="006E01EC" w:rsidRPr="006E01EC">
          <w:rPr>
            <w:rStyle w:val="Hipercze"/>
            <w:rFonts w:asciiTheme="minorHAnsi" w:hAnsiTheme="minorHAnsi"/>
            <w:noProof/>
            <w:sz w:val="22"/>
            <w:szCs w:val="22"/>
          </w:rPr>
          <w:t>Tabela 39. Wskaźniki cząstkowe i wskaźnik syntetyczny zaufania społecznego</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_Toc419274444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94</w:t>
        </w:r>
        <w:r w:rsidR="006E01EC" w:rsidRPr="006E01EC">
          <w:rPr>
            <w:rFonts w:asciiTheme="minorHAnsi" w:hAnsiTheme="minorHAnsi"/>
            <w:noProof/>
            <w:webHidden/>
            <w:sz w:val="22"/>
            <w:szCs w:val="22"/>
          </w:rPr>
          <w:fldChar w:fldCharType="end"/>
        </w:r>
      </w:hyperlink>
    </w:p>
    <w:p w14:paraId="71154B0B"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45" w:history="1">
        <w:r w:rsidR="006E01EC" w:rsidRPr="006E01EC">
          <w:rPr>
            <w:rStyle w:val="Hipercze"/>
            <w:rFonts w:asciiTheme="minorHAnsi" w:hAnsiTheme="minorHAnsi"/>
            <w:noProof/>
            <w:sz w:val="22"/>
            <w:szCs w:val="22"/>
          </w:rPr>
          <w:t>Tabela 40. Wskaźnik syntetyczny zaufania społecznego w podziale na województwa</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_Toc419274445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96</w:t>
        </w:r>
        <w:r w:rsidR="006E01EC" w:rsidRPr="006E01EC">
          <w:rPr>
            <w:rFonts w:asciiTheme="minorHAnsi" w:hAnsiTheme="minorHAnsi"/>
            <w:noProof/>
            <w:webHidden/>
            <w:sz w:val="22"/>
            <w:szCs w:val="22"/>
          </w:rPr>
          <w:fldChar w:fldCharType="end"/>
        </w:r>
      </w:hyperlink>
    </w:p>
    <w:p w14:paraId="58ECD1B7"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46" w:history="1">
        <w:r w:rsidR="006E01EC" w:rsidRPr="006E01EC">
          <w:rPr>
            <w:rStyle w:val="Hipercze"/>
            <w:rFonts w:asciiTheme="minorHAnsi" w:hAnsiTheme="minorHAnsi"/>
            <w:noProof/>
            <w:sz w:val="22"/>
            <w:szCs w:val="22"/>
          </w:rPr>
          <w:t>Tabela 41. Wskaźnik syntetyczny zaufania społecznego w podziale na wielkość obsługiwanego regionu</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_Toc419274446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96</w:t>
        </w:r>
        <w:r w:rsidR="006E01EC" w:rsidRPr="006E01EC">
          <w:rPr>
            <w:rFonts w:asciiTheme="minorHAnsi" w:hAnsiTheme="minorHAnsi"/>
            <w:noProof/>
            <w:webHidden/>
            <w:sz w:val="22"/>
            <w:szCs w:val="22"/>
          </w:rPr>
          <w:fldChar w:fldCharType="end"/>
        </w:r>
      </w:hyperlink>
    </w:p>
    <w:p w14:paraId="103648E7"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47" w:history="1">
        <w:r w:rsidR="006E01EC" w:rsidRPr="006E01EC">
          <w:rPr>
            <w:rStyle w:val="Hipercze"/>
            <w:rFonts w:asciiTheme="minorHAnsi" w:hAnsiTheme="minorHAnsi"/>
            <w:noProof/>
            <w:sz w:val="22"/>
            <w:szCs w:val="22"/>
          </w:rPr>
          <w:t>Tabela 42. Wskaźnik syntetyczny zaufania społecznego w podziale na wielkość obsługiwanego regionu i wskaźniki cząstkowe</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_Toc419274447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97</w:t>
        </w:r>
        <w:r w:rsidR="006E01EC" w:rsidRPr="006E01EC">
          <w:rPr>
            <w:rFonts w:asciiTheme="minorHAnsi" w:hAnsiTheme="minorHAnsi"/>
            <w:noProof/>
            <w:webHidden/>
            <w:sz w:val="22"/>
            <w:szCs w:val="22"/>
          </w:rPr>
          <w:fldChar w:fldCharType="end"/>
        </w:r>
      </w:hyperlink>
    </w:p>
    <w:p w14:paraId="0D977D38" w14:textId="7FE71145"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48" w:history="1">
        <w:r w:rsidR="006E01EC" w:rsidRPr="006E01EC">
          <w:rPr>
            <w:rStyle w:val="Hipercze"/>
            <w:rFonts w:asciiTheme="minorHAnsi" w:hAnsiTheme="minorHAnsi"/>
            <w:noProof/>
            <w:sz w:val="22"/>
            <w:szCs w:val="22"/>
          </w:rPr>
          <w:t xml:space="preserve">Tabela 43. Wartości wskaźników syntetycznych kapitału społecznego w województwach  </w:t>
        </w:r>
        <w:r w:rsidR="002C6E6E">
          <w:rPr>
            <w:rStyle w:val="Hipercze"/>
            <w:rFonts w:asciiTheme="minorHAnsi" w:hAnsiTheme="minorHAnsi"/>
            <w:noProof/>
            <w:sz w:val="22"/>
            <w:szCs w:val="22"/>
          </w:rPr>
          <w:br/>
        </w:r>
        <w:r w:rsidR="006E01EC" w:rsidRPr="006E01EC">
          <w:rPr>
            <w:rStyle w:val="Hipercze"/>
            <w:rFonts w:asciiTheme="minorHAnsi" w:hAnsiTheme="minorHAnsi"/>
            <w:noProof/>
            <w:sz w:val="22"/>
            <w:szCs w:val="22"/>
          </w:rPr>
          <w:t>w zestawieniu z ilością LGD w poszczególnych województwach</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_Toc419274448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99</w:t>
        </w:r>
        <w:r w:rsidR="006E01EC" w:rsidRPr="006E01EC">
          <w:rPr>
            <w:rFonts w:asciiTheme="minorHAnsi" w:hAnsiTheme="minorHAnsi"/>
            <w:noProof/>
            <w:webHidden/>
            <w:sz w:val="22"/>
            <w:szCs w:val="22"/>
          </w:rPr>
          <w:fldChar w:fldCharType="end"/>
        </w:r>
      </w:hyperlink>
    </w:p>
    <w:p w14:paraId="07AB82C5"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49" w:history="1">
        <w:r w:rsidR="006E01EC" w:rsidRPr="006E01EC">
          <w:rPr>
            <w:rStyle w:val="Hipercze"/>
            <w:rFonts w:asciiTheme="minorHAnsi" w:hAnsiTheme="minorHAnsi"/>
            <w:noProof/>
            <w:sz w:val="22"/>
            <w:szCs w:val="22"/>
          </w:rPr>
          <w:t>Tabela 44. Wskaźniki cząstkowe i wskaźnik syntetyczny zaufania społecznego</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_Toc419274449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105</w:t>
        </w:r>
        <w:r w:rsidR="006E01EC" w:rsidRPr="006E01EC">
          <w:rPr>
            <w:rFonts w:asciiTheme="minorHAnsi" w:hAnsiTheme="minorHAnsi"/>
            <w:noProof/>
            <w:webHidden/>
            <w:sz w:val="22"/>
            <w:szCs w:val="22"/>
          </w:rPr>
          <w:fldChar w:fldCharType="end"/>
        </w:r>
      </w:hyperlink>
    </w:p>
    <w:p w14:paraId="59C48699" w14:textId="2C7D247A"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50" w:history="1">
        <w:r w:rsidR="006E01EC" w:rsidRPr="006E01EC">
          <w:rPr>
            <w:rStyle w:val="Hipercze"/>
            <w:rFonts w:asciiTheme="minorHAnsi" w:hAnsiTheme="minorHAnsi"/>
            <w:noProof/>
            <w:sz w:val="22"/>
            <w:szCs w:val="22"/>
          </w:rPr>
          <w:t xml:space="preserve">Tabela 45. Propozycje rekomendacji odnoszących się do wykorzystania kapitału społecznego  </w:t>
        </w:r>
        <w:r w:rsidR="00A306B0">
          <w:rPr>
            <w:rStyle w:val="Hipercze"/>
            <w:rFonts w:asciiTheme="minorHAnsi" w:hAnsiTheme="minorHAnsi"/>
            <w:noProof/>
            <w:sz w:val="22"/>
            <w:szCs w:val="22"/>
          </w:rPr>
          <w:br/>
        </w:r>
        <w:r w:rsidR="006E01EC" w:rsidRPr="006E01EC">
          <w:rPr>
            <w:rStyle w:val="Hipercze"/>
            <w:rFonts w:asciiTheme="minorHAnsi" w:hAnsiTheme="minorHAnsi"/>
            <w:noProof/>
            <w:sz w:val="22"/>
            <w:szCs w:val="22"/>
          </w:rPr>
          <w:t>w procesie rozwoju lokalnego kierowanego przez społeczność</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_Toc419274450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108</w:t>
        </w:r>
        <w:r w:rsidR="006E01EC" w:rsidRPr="006E01EC">
          <w:rPr>
            <w:rFonts w:asciiTheme="minorHAnsi" w:hAnsiTheme="minorHAnsi"/>
            <w:noProof/>
            <w:webHidden/>
            <w:sz w:val="22"/>
            <w:szCs w:val="22"/>
          </w:rPr>
          <w:fldChar w:fldCharType="end"/>
        </w:r>
      </w:hyperlink>
    </w:p>
    <w:p w14:paraId="636C7CE9" w14:textId="77777777" w:rsidR="006E01EC" w:rsidRPr="006E01EC" w:rsidRDefault="006A120C" w:rsidP="006E01EC">
      <w:pPr>
        <w:pStyle w:val="Spisilustracji"/>
        <w:tabs>
          <w:tab w:val="right" w:leader="dot" w:pos="9062"/>
        </w:tabs>
        <w:spacing w:line="276" w:lineRule="auto"/>
        <w:rPr>
          <w:rFonts w:asciiTheme="minorHAnsi" w:eastAsiaTheme="minorEastAsia" w:hAnsiTheme="minorHAnsi" w:cstheme="minorBidi"/>
          <w:noProof/>
          <w:sz w:val="22"/>
          <w:szCs w:val="22"/>
        </w:rPr>
      </w:pPr>
      <w:hyperlink w:anchor="_Toc419274451" w:history="1">
        <w:r w:rsidR="006E01EC" w:rsidRPr="006E01EC">
          <w:rPr>
            <w:rStyle w:val="Hipercze"/>
            <w:rFonts w:asciiTheme="minorHAnsi" w:hAnsiTheme="minorHAnsi"/>
            <w:noProof/>
            <w:sz w:val="22"/>
            <w:szCs w:val="22"/>
          </w:rPr>
          <w:t>Tabela 46. Propozycje rekomendacji zwiększających kapitał społeczny LGD</w:t>
        </w:r>
        <w:r w:rsidR="006E01EC" w:rsidRPr="006E01EC">
          <w:rPr>
            <w:rFonts w:asciiTheme="minorHAnsi" w:hAnsiTheme="minorHAnsi"/>
            <w:noProof/>
            <w:webHidden/>
            <w:sz w:val="22"/>
            <w:szCs w:val="22"/>
          </w:rPr>
          <w:tab/>
        </w:r>
        <w:r w:rsidR="006E01EC" w:rsidRPr="006E01EC">
          <w:rPr>
            <w:rFonts w:asciiTheme="minorHAnsi" w:hAnsiTheme="minorHAnsi"/>
            <w:noProof/>
            <w:webHidden/>
            <w:sz w:val="22"/>
            <w:szCs w:val="22"/>
          </w:rPr>
          <w:fldChar w:fldCharType="begin"/>
        </w:r>
        <w:r w:rsidR="006E01EC" w:rsidRPr="006E01EC">
          <w:rPr>
            <w:rFonts w:asciiTheme="minorHAnsi" w:hAnsiTheme="minorHAnsi"/>
            <w:noProof/>
            <w:webHidden/>
            <w:sz w:val="22"/>
            <w:szCs w:val="22"/>
          </w:rPr>
          <w:instrText xml:space="preserve"> PAGEREF _Toc419274451 \h </w:instrText>
        </w:r>
        <w:r w:rsidR="006E01EC" w:rsidRPr="006E01EC">
          <w:rPr>
            <w:rFonts w:asciiTheme="minorHAnsi" w:hAnsiTheme="minorHAnsi"/>
            <w:noProof/>
            <w:webHidden/>
            <w:sz w:val="22"/>
            <w:szCs w:val="22"/>
          </w:rPr>
        </w:r>
        <w:r w:rsidR="006E01EC" w:rsidRPr="006E01EC">
          <w:rPr>
            <w:rFonts w:asciiTheme="minorHAnsi" w:hAnsiTheme="minorHAnsi"/>
            <w:noProof/>
            <w:webHidden/>
            <w:sz w:val="22"/>
            <w:szCs w:val="22"/>
          </w:rPr>
          <w:fldChar w:fldCharType="separate"/>
        </w:r>
        <w:r w:rsidR="00100778">
          <w:rPr>
            <w:rFonts w:asciiTheme="minorHAnsi" w:hAnsiTheme="minorHAnsi"/>
            <w:noProof/>
            <w:webHidden/>
            <w:sz w:val="22"/>
            <w:szCs w:val="22"/>
          </w:rPr>
          <w:t>112</w:t>
        </w:r>
        <w:r w:rsidR="006E01EC" w:rsidRPr="006E01EC">
          <w:rPr>
            <w:rFonts w:asciiTheme="minorHAnsi" w:hAnsiTheme="minorHAnsi"/>
            <w:noProof/>
            <w:webHidden/>
            <w:sz w:val="22"/>
            <w:szCs w:val="22"/>
          </w:rPr>
          <w:fldChar w:fldCharType="end"/>
        </w:r>
      </w:hyperlink>
    </w:p>
    <w:p w14:paraId="7FFEDFE3" w14:textId="77777777" w:rsidR="000E0D00" w:rsidRPr="00E27415" w:rsidRDefault="00A255AF" w:rsidP="006E01EC">
      <w:pPr>
        <w:pStyle w:val="Akapitzlist"/>
        <w:autoSpaceDE w:val="0"/>
        <w:autoSpaceDN w:val="0"/>
        <w:adjustRightInd w:val="0"/>
        <w:spacing w:line="276" w:lineRule="auto"/>
        <w:ind w:left="567"/>
        <w:rPr>
          <w:rFonts w:ascii="Calibri" w:eastAsia="Calibri" w:hAnsi="Calibri"/>
          <w:sz w:val="22"/>
        </w:rPr>
      </w:pPr>
      <w:r w:rsidRPr="006E01EC">
        <w:rPr>
          <w:rFonts w:asciiTheme="minorHAnsi" w:eastAsia="Calibri" w:hAnsiTheme="minorHAnsi"/>
          <w:sz w:val="22"/>
          <w:szCs w:val="22"/>
        </w:rPr>
        <w:fldChar w:fldCharType="end"/>
      </w:r>
    </w:p>
    <w:sectPr w:rsidR="000E0D00" w:rsidRPr="00E27415" w:rsidSect="00374432">
      <w:pgSz w:w="11906" w:h="16838" w:code="9"/>
      <w:pgMar w:top="1417" w:right="1417" w:bottom="1417" w:left="1417" w:header="708" w:footer="708" w:gutter="0"/>
      <w:cols w:space="708"/>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E5DF70" w14:textId="77777777" w:rsidR="006A120C" w:rsidRDefault="006A120C" w:rsidP="00195D04">
      <w:r>
        <w:separator/>
      </w:r>
    </w:p>
  </w:endnote>
  <w:endnote w:type="continuationSeparator" w:id="0">
    <w:p w14:paraId="04ED53C3" w14:textId="77777777" w:rsidR="006A120C" w:rsidRDefault="006A120C" w:rsidP="00195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Franklin Gothic Book">
    <w:panose1 w:val="020B0503020102020204"/>
    <w:charset w:val="EE"/>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7" w:usb1="08070000" w:usb2="00000010" w:usb3="00000000" w:csb0="00020003" w:csb1="00000000"/>
  </w:font>
  <w:font w:name="Helvetica">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Myriad-Web">
    <w:altName w:val="Arial"/>
    <w:panose1 w:val="00000000000000000000"/>
    <w:charset w:val="00"/>
    <w:family w:val="swiss"/>
    <w:notTrueType/>
    <w:pitch w:val="default"/>
    <w:sig w:usb0="00000001" w:usb1="00000000" w:usb2="00000000" w:usb3="00000000" w:csb0="00000003" w:csb1="00000000"/>
  </w:font>
  <w:font w:name="Myriad-BdWeb">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sz w:val="22"/>
      </w:rPr>
      <w:id w:val="-1534186764"/>
      <w:docPartObj>
        <w:docPartGallery w:val="Page Numbers (Bottom of Page)"/>
        <w:docPartUnique/>
      </w:docPartObj>
    </w:sdtPr>
    <w:sdtEndPr/>
    <w:sdtContent>
      <w:p w14:paraId="3A64BD1D" w14:textId="77777777" w:rsidR="00D2210B" w:rsidRPr="00786C2F" w:rsidRDefault="00D2210B" w:rsidP="006379F8">
        <w:pPr>
          <w:pStyle w:val="Stopka"/>
          <w:jc w:val="right"/>
          <w:rPr>
            <w:rFonts w:asciiTheme="minorHAnsi" w:hAnsiTheme="minorHAnsi"/>
            <w:sz w:val="22"/>
          </w:rPr>
        </w:pPr>
        <w:r w:rsidRPr="00786C2F">
          <w:rPr>
            <w:rFonts w:asciiTheme="minorHAnsi" w:hAnsiTheme="minorHAnsi"/>
            <w:sz w:val="22"/>
          </w:rPr>
          <w:fldChar w:fldCharType="begin"/>
        </w:r>
        <w:r w:rsidRPr="00786C2F">
          <w:rPr>
            <w:rFonts w:asciiTheme="minorHAnsi" w:hAnsiTheme="minorHAnsi"/>
            <w:sz w:val="22"/>
          </w:rPr>
          <w:instrText>PAGE   \* MERGEFORMAT</w:instrText>
        </w:r>
        <w:r w:rsidRPr="00786C2F">
          <w:rPr>
            <w:rFonts w:asciiTheme="minorHAnsi" w:hAnsiTheme="minorHAnsi"/>
            <w:sz w:val="22"/>
          </w:rPr>
          <w:fldChar w:fldCharType="separate"/>
        </w:r>
        <w:r w:rsidR="00E4118D">
          <w:rPr>
            <w:rFonts w:asciiTheme="minorHAnsi" w:hAnsiTheme="minorHAnsi"/>
            <w:noProof/>
            <w:sz w:val="22"/>
          </w:rPr>
          <w:t>6</w:t>
        </w:r>
        <w:r w:rsidRPr="00786C2F">
          <w:rPr>
            <w:rFonts w:asciiTheme="minorHAnsi" w:hAnsiTheme="minorHAnsi"/>
            <w:sz w:val="22"/>
          </w:rPr>
          <w:fldChar w:fldCharType="end"/>
        </w:r>
      </w:p>
    </w:sdtContent>
  </w:sdt>
  <w:p w14:paraId="45B7C951" w14:textId="77777777" w:rsidR="00D2210B" w:rsidRPr="0028252A" w:rsidRDefault="00D2210B" w:rsidP="00AC6D00">
    <w:pPr>
      <w:pStyle w:val="Stopka"/>
      <w:jc w:val="left"/>
      <w:rPr>
        <w:rFonts w:asciiTheme="minorHAnsi" w:hAnsiTheme="minorHAnsi"/>
        <w:b/>
        <w:color w:val="C0000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9542305"/>
      <w:docPartObj>
        <w:docPartGallery w:val="Page Numbers (Bottom of Page)"/>
        <w:docPartUnique/>
      </w:docPartObj>
    </w:sdtPr>
    <w:sdtEndPr>
      <w:rPr>
        <w:rFonts w:asciiTheme="minorHAnsi" w:hAnsiTheme="minorHAnsi"/>
        <w:b/>
        <w:color w:val="C00000"/>
        <w:szCs w:val="20"/>
      </w:rPr>
    </w:sdtEndPr>
    <w:sdtContent>
      <w:p w14:paraId="0C7BFB9A" w14:textId="07CB8E08" w:rsidR="00D2210B" w:rsidRDefault="00D2210B" w:rsidP="00577BEA">
        <w:pPr>
          <w:pStyle w:val="Stopka"/>
          <w:jc w:val="center"/>
        </w:pPr>
        <w:r>
          <w:t xml:space="preserve"> </w:t>
        </w:r>
      </w:p>
      <w:p w14:paraId="0B70039D" w14:textId="77777777" w:rsidR="00D2210B" w:rsidRDefault="00D2210B" w:rsidP="00374432">
        <w:pPr>
          <w:pStyle w:val="Stopka"/>
        </w:pPr>
      </w:p>
      <w:p w14:paraId="63474825" w14:textId="77777777" w:rsidR="00D2210B" w:rsidRPr="00374432" w:rsidRDefault="006A120C" w:rsidP="006379F8">
        <w:pPr>
          <w:pStyle w:val="Stopka"/>
          <w:jc w:val="right"/>
        </w:pPr>
        <w:sdt>
          <w:sdtPr>
            <w:id w:val="672304266"/>
            <w:docPartObj>
              <w:docPartGallery w:val="Page Numbers (Bottom of Page)"/>
              <w:docPartUnique/>
            </w:docPartObj>
          </w:sdtPr>
          <w:sdtEndPr/>
          <w:sdtContent>
            <w:r w:rsidR="00D2210B">
              <w:fldChar w:fldCharType="begin"/>
            </w:r>
            <w:r w:rsidR="00D2210B">
              <w:instrText>PAGE   \* MERGEFORMAT</w:instrText>
            </w:r>
            <w:r w:rsidR="00D2210B">
              <w:fldChar w:fldCharType="separate"/>
            </w:r>
            <w:r w:rsidR="00E4118D">
              <w:rPr>
                <w:noProof/>
              </w:rPr>
              <w:t>5</w:t>
            </w:r>
            <w:r w:rsidR="00D2210B">
              <w:rPr>
                <w:noProof/>
              </w:rPr>
              <w:fldChar w:fldCharType="end"/>
            </w:r>
          </w:sdtContent>
        </w:sdt>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296256"/>
      <w:docPartObj>
        <w:docPartGallery w:val="Page Numbers (Bottom of Page)"/>
        <w:docPartUnique/>
      </w:docPartObj>
    </w:sdtPr>
    <w:sdtEndPr/>
    <w:sdtContent>
      <w:p w14:paraId="1A162B0B" w14:textId="77777777" w:rsidR="00D2210B" w:rsidRDefault="00D2210B" w:rsidP="00374432">
        <w:pPr>
          <w:pStyle w:val="Stopka"/>
          <w:jc w:val="center"/>
        </w:pPr>
        <w:r>
          <w:tab/>
        </w:r>
        <w:r>
          <w:tab/>
        </w:r>
        <w:sdt>
          <w:sdtPr>
            <w:id w:val="-861435900"/>
            <w:docPartObj>
              <w:docPartGallery w:val="Page Numbers (Bottom of Page)"/>
              <w:docPartUnique/>
            </w:docPartObj>
          </w:sdtPr>
          <w:sdtEndPr/>
          <w:sdtContent>
            <w:r>
              <w:fldChar w:fldCharType="begin"/>
            </w:r>
            <w:r>
              <w:instrText>PAGE   \* MERGEFORMAT</w:instrText>
            </w:r>
            <w:r>
              <w:fldChar w:fldCharType="separate"/>
            </w:r>
            <w:r w:rsidR="00E4118D">
              <w:rPr>
                <w:noProof/>
              </w:rPr>
              <w:t>1</w:t>
            </w:r>
            <w:r>
              <w:rPr>
                <w:noProof/>
              </w:rPr>
              <w:fldChar w:fldCharType="end"/>
            </w:r>
          </w:sdtContent>
        </w:sdt>
      </w:p>
      <w:p w14:paraId="5F7E1252" w14:textId="77777777" w:rsidR="00D2210B" w:rsidRDefault="006A120C" w:rsidP="00374432">
        <w:pPr>
          <w:pStyle w:val="Stopka"/>
          <w:tabs>
            <w:tab w:val="left" w:pos="4395"/>
          </w:tabs>
          <w:jc w:val="center"/>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rPr>
      <w:id w:val="-1255269811"/>
      <w:docPartObj>
        <w:docPartGallery w:val="Page Numbers (Bottom of Page)"/>
        <w:docPartUnique/>
      </w:docPartObj>
    </w:sdtPr>
    <w:sdtEndPr/>
    <w:sdtContent>
      <w:p w14:paraId="79478DC8" w14:textId="77777777" w:rsidR="00D2210B" w:rsidRPr="00D77129" w:rsidRDefault="00D2210B" w:rsidP="00D77129">
        <w:pPr>
          <w:pStyle w:val="Stopka"/>
          <w:tabs>
            <w:tab w:val="left" w:pos="4345"/>
          </w:tabs>
          <w:jc w:val="left"/>
          <w:rPr>
            <w:rFonts w:asciiTheme="minorHAnsi" w:hAnsiTheme="minorHAnsi"/>
          </w:rPr>
        </w:pPr>
        <w:r w:rsidRPr="00D77129">
          <w:rPr>
            <w:rFonts w:asciiTheme="minorHAnsi" w:hAnsiTheme="minorHAnsi"/>
          </w:rPr>
          <w:tab/>
        </w:r>
        <w:r w:rsidRPr="00D77129">
          <w:rPr>
            <w:rFonts w:asciiTheme="minorHAnsi" w:hAnsiTheme="minorHAnsi"/>
          </w:rPr>
          <w:tab/>
        </w:r>
        <w:r w:rsidRPr="00D77129">
          <w:rPr>
            <w:rFonts w:asciiTheme="minorHAnsi" w:hAnsiTheme="minorHAnsi"/>
          </w:rPr>
          <w:fldChar w:fldCharType="begin"/>
        </w:r>
        <w:r w:rsidRPr="00D77129">
          <w:rPr>
            <w:rFonts w:asciiTheme="minorHAnsi" w:hAnsiTheme="minorHAnsi"/>
          </w:rPr>
          <w:instrText>PAGE   \* MERGEFORMAT</w:instrText>
        </w:r>
        <w:r w:rsidRPr="00D77129">
          <w:rPr>
            <w:rFonts w:asciiTheme="minorHAnsi" w:hAnsiTheme="minorHAnsi"/>
          </w:rPr>
          <w:fldChar w:fldCharType="separate"/>
        </w:r>
        <w:r w:rsidR="00E4118D">
          <w:rPr>
            <w:rFonts w:asciiTheme="minorHAnsi" w:hAnsiTheme="minorHAnsi"/>
            <w:noProof/>
          </w:rPr>
          <w:t>133</w:t>
        </w:r>
        <w:r w:rsidRPr="00D77129">
          <w:rPr>
            <w:rFonts w:asciiTheme="minorHAnsi" w:hAnsiTheme="minorHAnsi"/>
          </w:rPr>
          <w:fldChar w:fldCharType="end"/>
        </w:r>
      </w:p>
    </w:sdtContent>
  </w:sdt>
  <w:p w14:paraId="49171F20" w14:textId="77777777" w:rsidR="00D2210B" w:rsidRDefault="00D2210B" w:rsidP="00B67DA4">
    <w:pPr>
      <w:pStyle w:val="Stopka"/>
      <w:rPr>
        <w:i/>
        <w:sz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rPr>
      <w:id w:val="1396474047"/>
      <w:docPartObj>
        <w:docPartGallery w:val="Page Numbers (Bottom of Page)"/>
        <w:docPartUnique/>
      </w:docPartObj>
    </w:sdtPr>
    <w:sdtEndPr/>
    <w:sdtContent>
      <w:p w14:paraId="75084EA2" w14:textId="77777777" w:rsidR="00D2210B" w:rsidRPr="00D77129" w:rsidRDefault="00D2210B" w:rsidP="00D77129">
        <w:pPr>
          <w:pStyle w:val="Stopka"/>
          <w:tabs>
            <w:tab w:val="left" w:pos="4345"/>
          </w:tabs>
          <w:jc w:val="left"/>
          <w:rPr>
            <w:rFonts w:asciiTheme="minorHAnsi" w:hAnsiTheme="minorHAnsi"/>
          </w:rPr>
        </w:pPr>
        <w:r w:rsidRPr="00D77129">
          <w:rPr>
            <w:rFonts w:asciiTheme="minorHAnsi" w:hAnsiTheme="minorHAnsi"/>
          </w:rPr>
          <w:tab/>
        </w:r>
        <w:r w:rsidRPr="00D77129">
          <w:rPr>
            <w:rFonts w:asciiTheme="minorHAnsi" w:hAnsiTheme="minorHAnsi"/>
          </w:rPr>
          <w:tab/>
        </w:r>
        <w:r w:rsidRPr="00D77129">
          <w:rPr>
            <w:rFonts w:asciiTheme="minorHAnsi" w:hAnsiTheme="minorHAnsi"/>
          </w:rPr>
          <w:fldChar w:fldCharType="begin"/>
        </w:r>
        <w:r w:rsidRPr="00D77129">
          <w:rPr>
            <w:rFonts w:asciiTheme="minorHAnsi" w:hAnsiTheme="minorHAnsi"/>
          </w:rPr>
          <w:instrText>PAGE   \* MERGEFORMAT</w:instrText>
        </w:r>
        <w:r w:rsidRPr="00D77129">
          <w:rPr>
            <w:rFonts w:asciiTheme="minorHAnsi" w:hAnsiTheme="minorHAnsi"/>
          </w:rPr>
          <w:fldChar w:fldCharType="separate"/>
        </w:r>
        <w:r w:rsidR="00E4118D">
          <w:rPr>
            <w:rFonts w:asciiTheme="minorHAnsi" w:hAnsiTheme="minorHAnsi"/>
            <w:noProof/>
          </w:rPr>
          <w:t>153</w:t>
        </w:r>
        <w:r w:rsidRPr="00D77129">
          <w:rPr>
            <w:rFonts w:asciiTheme="minorHAnsi" w:hAnsiTheme="minorHAnsi"/>
          </w:rPr>
          <w:fldChar w:fldCharType="end"/>
        </w:r>
      </w:p>
    </w:sdtContent>
  </w:sdt>
  <w:p w14:paraId="5ABD95C9" w14:textId="77777777" w:rsidR="00D2210B" w:rsidRDefault="00D2210B" w:rsidP="00B67DA4">
    <w:pPr>
      <w:pStyle w:val="Stopka"/>
      <w:rPr>
        <w:i/>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6433BA" w14:textId="77777777" w:rsidR="006A120C" w:rsidRDefault="006A120C" w:rsidP="00195D04">
      <w:r>
        <w:separator/>
      </w:r>
    </w:p>
  </w:footnote>
  <w:footnote w:type="continuationSeparator" w:id="0">
    <w:p w14:paraId="3E24F937" w14:textId="77777777" w:rsidR="006A120C" w:rsidRDefault="006A120C" w:rsidP="00195D04">
      <w:r>
        <w:continuationSeparator/>
      </w:r>
    </w:p>
  </w:footnote>
  <w:footnote w:id="1">
    <w:p w14:paraId="6A410008" w14:textId="20656D02" w:rsidR="00D2210B" w:rsidRPr="00751DC8" w:rsidRDefault="00D2210B" w:rsidP="00751DC8">
      <w:pPr>
        <w:pStyle w:val="Tekstprzypisudolnego"/>
        <w:tabs>
          <w:tab w:val="clear" w:pos="284"/>
          <w:tab w:val="left" w:pos="0"/>
        </w:tabs>
        <w:ind w:left="0" w:firstLine="0"/>
        <w:rPr>
          <w:rFonts w:asciiTheme="minorHAnsi" w:hAnsiTheme="minorHAnsi"/>
          <w:sz w:val="18"/>
        </w:rPr>
      </w:pPr>
      <w:r w:rsidRPr="00751DC8">
        <w:rPr>
          <w:rStyle w:val="Odwoanieprzypisudolnego"/>
          <w:rFonts w:asciiTheme="minorHAnsi" w:hAnsiTheme="minorHAnsi"/>
          <w:sz w:val="18"/>
        </w:rPr>
        <w:footnoteRef/>
      </w:r>
      <w:r w:rsidRPr="00751DC8">
        <w:rPr>
          <w:rFonts w:asciiTheme="minorHAnsi" w:hAnsiTheme="minorHAnsi"/>
          <w:sz w:val="18"/>
        </w:rPr>
        <w:t xml:space="preserve"> Czapiewska G., </w:t>
      </w:r>
      <w:r w:rsidRPr="00751DC8">
        <w:rPr>
          <w:rFonts w:asciiTheme="minorHAnsi" w:hAnsiTheme="minorHAnsi"/>
          <w:i/>
          <w:sz w:val="18"/>
        </w:rPr>
        <w:t xml:space="preserve">Lokalne Grupy Działania, a kreowanie rozwoju regionalnego w województwach pomorskim </w:t>
      </w:r>
      <w:r>
        <w:rPr>
          <w:rFonts w:asciiTheme="minorHAnsi" w:hAnsiTheme="minorHAnsi"/>
          <w:i/>
          <w:sz w:val="18"/>
        </w:rPr>
        <w:br/>
      </w:r>
      <w:r w:rsidRPr="00751DC8">
        <w:rPr>
          <w:rFonts w:asciiTheme="minorHAnsi" w:hAnsiTheme="minorHAnsi"/>
          <w:i/>
          <w:sz w:val="18"/>
        </w:rPr>
        <w:t>i zachodniopomorskim</w:t>
      </w:r>
      <w:r w:rsidRPr="00751DC8">
        <w:rPr>
          <w:rFonts w:asciiTheme="minorHAnsi" w:hAnsiTheme="minorHAnsi"/>
          <w:sz w:val="18"/>
        </w:rPr>
        <w:t>, Nierówności Społeczne a Wzrost Gospodarczy/Uniwersytet Rzeszowski, (nr 29), s. 261</w:t>
      </w:r>
      <w:r>
        <w:rPr>
          <w:rFonts w:asciiTheme="minorHAnsi" w:hAnsiTheme="minorHAnsi"/>
          <w:sz w:val="18"/>
        </w:rPr>
        <w:t>.</w:t>
      </w:r>
    </w:p>
  </w:footnote>
  <w:footnote w:id="2">
    <w:p w14:paraId="5AAB28C4" w14:textId="77777777" w:rsidR="00D2210B" w:rsidRPr="00751DC8" w:rsidRDefault="00D2210B" w:rsidP="00751DC8">
      <w:pPr>
        <w:pStyle w:val="Tekstprzypisudolnego"/>
        <w:tabs>
          <w:tab w:val="clear" w:pos="284"/>
          <w:tab w:val="left" w:pos="0"/>
        </w:tabs>
        <w:ind w:left="0" w:firstLine="0"/>
        <w:rPr>
          <w:rFonts w:asciiTheme="minorHAnsi" w:hAnsiTheme="minorHAnsi"/>
          <w:sz w:val="18"/>
        </w:rPr>
      </w:pPr>
      <w:r w:rsidRPr="00751DC8">
        <w:rPr>
          <w:rStyle w:val="Odwoanieprzypisudolnego"/>
          <w:rFonts w:asciiTheme="minorHAnsi" w:hAnsiTheme="minorHAnsi"/>
          <w:sz w:val="18"/>
        </w:rPr>
        <w:footnoteRef/>
      </w:r>
      <w:r w:rsidRPr="00751DC8">
        <w:rPr>
          <w:rFonts w:asciiTheme="minorHAnsi" w:hAnsiTheme="minorHAnsi"/>
          <w:sz w:val="18"/>
        </w:rPr>
        <w:t xml:space="preserve"> termin „Leader” to skrót francuskiego terminu projektu </w:t>
      </w:r>
      <w:proofErr w:type="spellStart"/>
      <w:r w:rsidRPr="00751DC8">
        <w:rPr>
          <w:rFonts w:asciiTheme="minorHAnsi" w:hAnsiTheme="minorHAnsi"/>
          <w:sz w:val="18"/>
        </w:rPr>
        <w:t>Liaison</w:t>
      </w:r>
      <w:proofErr w:type="spellEnd"/>
      <w:r w:rsidRPr="00751DC8">
        <w:rPr>
          <w:rFonts w:asciiTheme="minorHAnsi" w:hAnsiTheme="minorHAnsi"/>
          <w:sz w:val="18"/>
        </w:rPr>
        <w:t xml:space="preserve"> </w:t>
      </w:r>
      <w:proofErr w:type="spellStart"/>
      <w:r w:rsidRPr="00751DC8">
        <w:rPr>
          <w:rFonts w:asciiTheme="minorHAnsi" w:hAnsiTheme="minorHAnsi"/>
          <w:sz w:val="18"/>
        </w:rPr>
        <w:t>Entre</w:t>
      </w:r>
      <w:proofErr w:type="spellEnd"/>
      <w:r w:rsidRPr="00751DC8">
        <w:rPr>
          <w:rFonts w:asciiTheme="minorHAnsi" w:hAnsiTheme="minorHAnsi"/>
          <w:sz w:val="18"/>
        </w:rPr>
        <w:t xml:space="preserve"> </w:t>
      </w:r>
      <w:proofErr w:type="spellStart"/>
      <w:r w:rsidRPr="00751DC8">
        <w:rPr>
          <w:rFonts w:asciiTheme="minorHAnsi" w:hAnsiTheme="minorHAnsi"/>
          <w:sz w:val="18"/>
        </w:rPr>
        <w:t>Actions</w:t>
      </w:r>
      <w:proofErr w:type="spellEnd"/>
      <w:r w:rsidRPr="00751DC8">
        <w:rPr>
          <w:rFonts w:asciiTheme="minorHAnsi" w:hAnsiTheme="minorHAnsi"/>
          <w:sz w:val="18"/>
        </w:rPr>
        <w:t xml:space="preserve"> de </w:t>
      </w:r>
      <w:proofErr w:type="spellStart"/>
      <w:r w:rsidRPr="00751DC8">
        <w:rPr>
          <w:rFonts w:asciiTheme="minorHAnsi" w:hAnsiTheme="minorHAnsi"/>
          <w:sz w:val="18"/>
        </w:rPr>
        <w:t>Développement</w:t>
      </w:r>
      <w:proofErr w:type="spellEnd"/>
      <w:r w:rsidRPr="00751DC8">
        <w:rPr>
          <w:rFonts w:asciiTheme="minorHAnsi" w:hAnsiTheme="minorHAnsi"/>
          <w:sz w:val="18"/>
        </w:rPr>
        <w:t xml:space="preserve"> de </w:t>
      </w:r>
      <w:proofErr w:type="spellStart"/>
      <w:r w:rsidRPr="00751DC8">
        <w:rPr>
          <w:rFonts w:asciiTheme="minorHAnsi" w:hAnsiTheme="minorHAnsi"/>
          <w:sz w:val="18"/>
        </w:rPr>
        <w:t>l'Économie</w:t>
      </w:r>
      <w:proofErr w:type="spellEnd"/>
      <w:r w:rsidRPr="00751DC8">
        <w:rPr>
          <w:rFonts w:asciiTheme="minorHAnsi" w:hAnsiTheme="minorHAnsi"/>
          <w:sz w:val="18"/>
        </w:rPr>
        <w:t xml:space="preserve"> </w:t>
      </w:r>
      <w:proofErr w:type="spellStart"/>
      <w:r w:rsidRPr="00751DC8">
        <w:rPr>
          <w:rFonts w:asciiTheme="minorHAnsi" w:hAnsiTheme="minorHAnsi"/>
          <w:sz w:val="18"/>
        </w:rPr>
        <w:t>Rurale</w:t>
      </w:r>
      <w:proofErr w:type="spellEnd"/>
      <w:r w:rsidRPr="00751DC8">
        <w:rPr>
          <w:rFonts w:asciiTheme="minorHAnsi" w:hAnsiTheme="minorHAnsi"/>
          <w:sz w:val="18"/>
        </w:rPr>
        <w:t xml:space="preserve"> (Powiązania między działaniami na rzecz rozwoju gospodarczego obszarów wiejskich). Program wdrażany był w trzech edycjach: Leader I (1991-1993), Leader II (1994-1999) oraz Leader+ (od 2000).</w:t>
      </w:r>
    </w:p>
  </w:footnote>
  <w:footnote w:id="3">
    <w:p w14:paraId="7347DCB0" w14:textId="77777777" w:rsidR="00D2210B" w:rsidRDefault="00D2210B" w:rsidP="00751DC8">
      <w:pPr>
        <w:pStyle w:val="Tekstprzypisudolnego"/>
        <w:tabs>
          <w:tab w:val="clear" w:pos="284"/>
          <w:tab w:val="left" w:pos="0"/>
        </w:tabs>
        <w:ind w:left="0" w:firstLine="0"/>
      </w:pPr>
      <w:r w:rsidRPr="00751DC8">
        <w:rPr>
          <w:rStyle w:val="Odwoanieprzypisudolnego"/>
          <w:rFonts w:asciiTheme="minorHAnsi" w:hAnsiTheme="minorHAnsi"/>
          <w:sz w:val="18"/>
        </w:rPr>
        <w:footnoteRef/>
      </w:r>
      <w:r w:rsidRPr="00751DC8">
        <w:rPr>
          <w:rFonts w:asciiTheme="minorHAnsi" w:hAnsiTheme="minorHAnsi"/>
          <w:sz w:val="18"/>
        </w:rPr>
        <w:t xml:space="preserve"> Dobrzyńska N., </w:t>
      </w:r>
      <w:r w:rsidRPr="00751DC8">
        <w:rPr>
          <w:rFonts w:asciiTheme="minorHAnsi" w:hAnsiTheme="minorHAnsi"/>
          <w:i/>
          <w:sz w:val="18"/>
        </w:rPr>
        <w:t>Program PHARE 2000. 2739 rolne a polski sektor rolny</w:t>
      </w:r>
      <w:r w:rsidRPr="00751DC8">
        <w:rPr>
          <w:rFonts w:asciiTheme="minorHAnsi" w:hAnsiTheme="minorHAnsi"/>
          <w:sz w:val="18"/>
        </w:rPr>
        <w:t>, FAPA, Warszawa 2000, s. 185.</w:t>
      </w:r>
    </w:p>
  </w:footnote>
  <w:footnote w:id="4">
    <w:p w14:paraId="26EA44F3" w14:textId="77777777" w:rsidR="00D2210B" w:rsidRPr="00287D8D" w:rsidRDefault="00D2210B" w:rsidP="00C7421E">
      <w:pPr>
        <w:pStyle w:val="Tekstprzypisudolnego"/>
        <w:tabs>
          <w:tab w:val="clear" w:pos="284"/>
          <w:tab w:val="left" w:pos="0"/>
        </w:tabs>
        <w:ind w:left="0" w:firstLine="0"/>
        <w:rPr>
          <w:rFonts w:asciiTheme="minorHAnsi" w:hAnsiTheme="minorHAnsi"/>
          <w:sz w:val="18"/>
        </w:rPr>
      </w:pPr>
      <w:r w:rsidRPr="00287D8D">
        <w:rPr>
          <w:rStyle w:val="Odwoanieprzypisudolnego"/>
          <w:rFonts w:asciiTheme="minorHAnsi" w:hAnsiTheme="minorHAnsi"/>
          <w:sz w:val="18"/>
        </w:rPr>
        <w:footnoteRef/>
      </w:r>
      <w:r w:rsidRPr="00287D8D">
        <w:rPr>
          <w:rFonts w:asciiTheme="minorHAnsi" w:hAnsiTheme="minorHAnsi"/>
          <w:sz w:val="18"/>
        </w:rPr>
        <w:t xml:space="preserve"> MRiRW, Oś IV PROW 2007-2013 – Lokalne Grupy Działania i Lokalne Strategie Rozwoju, Warszawa 2009, s. 3.</w:t>
      </w:r>
    </w:p>
  </w:footnote>
  <w:footnote w:id="5">
    <w:p w14:paraId="0463DF3E" w14:textId="6E13BBE4" w:rsidR="00D2210B" w:rsidRPr="00287D8D" w:rsidRDefault="00D2210B" w:rsidP="00C7421E">
      <w:pPr>
        <w:pStyle w:val="Tekstprzypisudolnego"/>
        <w:tabs>
          <w:tab w:val="clear" w:pos="284"/>
          <w:tab w:val="left" w:pos="0"/>
        </w:tabs>
        <w:ind w:left="0" w:firstLine="0"/>
        <w:rPr>
          <w:rFonts w:asciiTheme="minorHAnsi" w:hAnsiTheme="minorHAnsi"/>
          <w:sz w:val="18"/>
        </w:rPr>
      </w:pPr>
      <w:r w:rsidRPr="00287D8D">
        <w:rPr>
          <w:rStyle w:val="Odwoanieprzypisudolnego"/>
          <w:rFonts w:asciiTheme="minorHAnsi" w:hAnsiTheme="minorHAnsi"/>
          <w:sz w:val="18"/>
        </w:rPr>
        <w:footnoteRef/>
      </w:r>
      <w:r w:rsidRPr="00287D8D">
        <w:rPr>
          <w:rFonts w:asciiTheme="minorHAnsi" w:hAnsiTheme="minorHAnsi"/>
          <w:sz w:val="18"/>
        </w:rPr>
        <w:t xml:space="preserve"> </w:t>
      </w:r>
      <w:proofErr w:type="spellStart"/>
      <w:r w:rsidRPr="00287D8D">
        <w:rPr>
          <w:rFonts w:asciiTheme="minorHAnsi" w:hAnsiTheme="minorHAnsi"/>
          <w:sz w:val="18"/>
        </w:rPr>
        <w:t>Halamska</w:t>
      </w:r>
      <w:proofErr w:type="spellEnd"/>
      <w:r w:rsidRPr="00287D8D">
        <w:rPr>
          <w:rFonts w:asciiTheme="minorHAnsi" w:hAnsiTheme="minorHAnsi"/>
          <w:sz w:val="18"/>
        </w:rPr>
        <w:t xml:space="preserve"> M., Michalska S., Śpiewak R., LEADER w Polsce. Drogi implementacji programu,</w:t>
      </w:r>
      <w:r>
        <w:rPr>
          <w:rFonts w:asciiTheme="minorHAnsi" w:hAnsiTheme="minorHAnsi"/>
          <w:sz w:val="18"/>
        </w:rPr>
        <w:t xml:space="preserve"> </w:t>
      </w:r>
      <w:r w:rsidRPr="00287D8D">
        <w:rPr>
          <w:rFonts w:asciiTheme="minorHAnsi" w:hAnsiTheme="minorHAnsi"/>
          <w:sz w:val="18"/>
        </w:rPr>
        <w:t>Wieś i Rolnictwo, 4/149 (2010), s.107</w:t>
      </w:r>
      <w:r>
        <w:rPr>
          <w:rFonts w:asciiTheme="minorHAnsi" w:hAnsiTheme="minorHAnsi"/>
          <w:sz w:val="18"/>
        </w:rPr>
        <w:t>.</w:t>
      </w:r>
    </w:p>
  </w:footnote>
  <w:footnote w:id="6">
    <w:p w14:paraId="06781383" w14:textId="061C15B0" w:rsidR="00D2210B" w:rsidRPr="00287D8D" w:rsidRDefault="00D2210B" w:rsidP="00C7421E">
      <w:pPr>
        <w:pStyle w:val="Tekstprzypisudolnego"/>
        <w:tabs>
          <w:tab w:val="clear" w:pos="284"/>
          <w:tab w:val="left" w:pos="0"/>
        </w:tabs>
        <w:ind w:left="0" w:firstLine="0"/>
        <w:rPr>
          <w:rFonts w:asciiTheme="minorHAnsi" w:hAnsiTheme="minorHAnsi"/>
          <w:sz w:val="18"/>
        </w:rPr>
      </w:pPr>
      <w:r w:rsidRPr="00287D8D">
        <w:rPr>
          <w:rStyle w:val="Odwoanieprzypisudolnego"/>
          <w:rFonts w:asciiTheme="minorHAnsi" w:hAnsiTheme="minorHAnsi"/>
          <w:sz w:val="18"/>
        </w:rPr>
        <w:footnoteRef/>
      </w:r>
      <w:r w:rsidRPr="00287D8D">
        <w:rPr>
          <w:rFonts w:asciiTheme="minorHAnsi" w:hAnsiTheme="minorHAnsi"/>
          <w:sz w:val="18"/>
        </w:rPr>
        <w:t xml:space="preserve"> na użytek PROW ustawowo zdefiniowano także specjalną formę prawną nazwaną lokalna grupa działania, wykorzystującą formułę stowarzyszenia rejestrowanego, jednak wyjątkową, bo dającą możliwość członkostwa zarówno podmiotom fizycznym jak i prawnym, należącym zarówno do sektora społecznego, publicznego jak i gospodarczego por. Ustawa z dnia 7 marca 2007 r. o wspieraniu rozwoju obszarów wiejskich z udziałem środków</w:t>
      </w:r>
      <w:r>
        <w:rPr>
          <w:rFonts w:asciiTheme="minorHAnsi" w:hAnsiTheme="minorHAnsi"/>
          <w:sz w:val="18"/>
        </w:rPr>
        <w:t>.</w:t>
      </w:r>
    </w:p>
    <w:p w14:paraId="47912EBA" w14:textId="7E78BE27" w:rsidR="00D2210B" w:rsidRDefault="00D2210B" w:rsidP="00C7421E">
      <w:pPr>
        <w:pStyle w:val="Tekstprzypisudolnego"/>
        <w:tabs>
          <w:tab w:val="clear" w:pos="284"/>
          <w:tab w:val="left" w:pos="0"/>
        </w:tabs>
        <w:ind w:left="0" w:firstLine="0"/>
      </w:pPr>
      <w:r w:rsidRPr="00287D8D">
        <w:rPr>
          <w:rFonts w:asciiTheme="minorHAnsi" w:hAnsiTheme="minorHAnsi"/>
          <w:sz w:val="18"/>
        </w:rPr>
        <w:t xml:space="preserve">Europejskiego Funduszu Rolnego na rzecz Rozwoju Obszarów Wiejskich, </w:t>
      </w:r>
      <w:proofErr w:type="spellStart"/>
      <w:r w:rsidRPr="00287D8D">
        <w:rPr>
          <w:rStyle w:val="h1"/>
          <w:rFonts w:asciiTheme="minorHAnsi" w:hAnsiTheme="minorHAnsi"/>
          <w:sz w:val="18"/>
        </w:rPr>
        <w:t>Dz.U</w:t>
      </w:r>
      <w:proofErr w:type="spellEnd"/>
      <w:r w:rsidRPr="00287D8D">
        <w:rPr>
          <w:rStyle w:val="h1"/>
          <w:rFonts w:asciiTheme="minorHAnsi" w:hAnsiTheme="minorHAnsi"/>
          <w:sz w:val="18"/>
        </w:rPr>
        <w:t>. 2007 nr 64 poz. 427</w:t>
      </w:r>
      <w:r>
        <w:rPr>
          <w:rStyle w:val="h1"/>
          <w:rFonts w:asciiTheme="minorHAnsi" w:hAnsiTheme="minorHAnsi"/>
          <w:sz w:val="18"/>
        </w:rPr>
        <w:t>.</w:t>
      </w:r>
    </w:p>
  </w:footnote>
  <w:footnote w:id="7">
    <w:p w14:paraId="27BA80DF" w14:textId="7923C75D" w:rsidR="00D2210B" w:rsidRPr="00287D8D" w:rsidRDefault="00D2210B" w:rsidP="00287D8D">
      <w:pPr>
        <w:autoSpaceDE w:val="0"/>
        <w:autoSpaceDN w:val="0"/>
        <w:adjustRightInd w:val="0"/>
        <w:rPr>
          <w:rFonts w:asciiTheme="minorHAnsi" w:hAnsiTheme="minorHAnsi" w:cs="Tahoma"/>
          <w:szCs w:val="20"/>
        </w:rPr>
      </w:pPr>
      <w:r w:rsidRPr="00287D8D">
        <w:rPr>
          <w:rStyle w:val="Odwoanieprzypisudolnego"/>
          <w:rFonts w:asciiTheme="minorHAnsi" w:hAnsiTheme="minorHAnsi"/>
          <w:sz w:val="18"/>
          <w:szCs w:val="20"/>
        </w:rPr>
        <w:footnoteRef/>
      </w:r>
      <w:r w:rsidRPr="00287D8D">
        <w:rPr>
          <w:rFonts w:asciiTheme="minorHAnsi" w:hAnsiTheme="minorHAnsi"/>
          <w:sz w:val="18"/>
          <w:szCs w:val="20"/>
        </w:rPr>
        <w:t xml:space="preserve"> PSDB, Raport końcowy </w:t>
      </w:r>
      <w:r w:rsidRPr="00287D8D">
        <w:rPr>
          <w:rFonts w:asciiTheme="minorHAnsi" w:hAnsiTheme="minorHAnsi" w:cs="Tahoma"/>
          <w:sz w:val="18"/>
          <w:szCs w:val="20"/>
        </w:rPr>
        <w:t xml:space="preserve">Ocena funkcjonowania lokalnych grup działania realizujących lokalną strategię rozwoju w ramach PROW 2007 – 2013, na zlecenie Ministerstwa Rolnictwa i Rozwoju Wsi, </w:t>
      </w:r>
      <w:r w:rsidRPr="0072047D">
        <w:rPr>
          <w:rFonts w:asciiTheme="minorHAnsi" w:hAnsiTheme="minorHAnsi"/>
          <w:sz w:val="18"/>
          <w:szCs w:val="20"/>
        </w:rPr>
        <w:t>www.minrol.gov.pl/.../Raport_</w:t>
      </w:r>
      <w:r w:rsidRPr="0072047D">
        <w:rPr>
          <w:rFonts w:asciiTheme="minorHAnsi" w:hAnsiTheme="minorHAnsi"/>
          <w:bCs/>
          <w:sz w:val="18"/>
          <w:szCs w:val="20"/>
        </w:rPr>
        <w:t>LGD</w:t>
      </w:r>
      <w:r w:rsidRPr="0072047D">
        <w:rPr>
          <w:rFonts w:asciiTheme="minorHAnsi" w:hAnsiTheme="minorHAnsi"/>
          <w:sz w:val="18"/>
          <w:szCs w:val="20"/>
        </w:rPr>
        <w:t>_i_studia_przypadku_20092012.pdf</w:t>
      </w:r>
      <w:r w:rsidRPr="00287D8D">
        <w:rPr>
          <w:rStyle w:val="HTML-cytat"/>
          <w:rFonts w:asciiTheme="minorHAnsi" w:hAnsiTheme="minorHAnsi"/>
          <w:i w:val="0"/>
          <w:sz w:val="18"/>
          <w:szCs w:val="20"/>
        </w:rPr>
        <w:t xml:space="preserve"> (dostęp 1.05.2015)</w:t>
      </w:r>
      <w:r>
        <w:rPr>
          <w:rStyle w:val="HTML-cytat"/>
          <w:rFonts w:asciiTheme="minorHAnsi" w:hAnsiTheme="minorHAnsi"/>
          <w:i w:val="0"/>
          <w:sz w:val="18"/>
          <w:szCs w:val="20"/>
        </w:rPr>
        <w:t>.</w:t>
      </w:r>
    </w:p>
  </w:footnote>
  <w:footnote w:id="8">
    <w:p w14:paraId="38EEA2AF" w14:textId="77777777" w:rsidR="00D2210B" w:rsidRPr="00287D8D" w:rsidRDefault="00D2210B" w:rsidP="00751DC8">
      <w:pPr>
        <w:pStyle w:val="Tekstprzypisudolnego"/>
        <w:tabs>
          <w:tab w:val="clear" w:pos="284"/>
          <w:tab w:val="left" w:pos="0"/>
        </w:tabs>
        <w:ind w:left="0" w:firstLine="0"/>
        <w:rPr>
          <w:rFonts w:asciiTheme="minorHAnsi" w:hAnsiTheme="minorHAnsi"/>
          <w:sz w:val="18"/>
          <w:szCs w:val="18"/>
        </w:rPr>
      </w:pPr>
      <w:r w:rsidRPr="00287D8D">
        <w:rPr>
          <w:rStyle w:val="Odwoanieprzypisudolnego"/>
          <w:rFonts w:asciiTheme="minorHAnsi" w:hAnsiTheme="minorHAnsi"/>
          <w:sz w:val="18"/>
          <w:szCs w:val="18"/>
        </w:rPr>
        <w:footnoteRef/>
      </w:r>
      <w:r w:rsidRPr="00287D8D">
        <w:rPr>
          <w:rFonts w:asciiTheme="minorHAnsi" w:hAnsiTheme="minorHAnsi"/>
          <w:sz w:val="18"/>
          <w:szCs w:val="18"/>
        </w:rPr>
        <w:t xml:space="preserve"> Nowakowska J., Leader w programie Rozwoju Obszarów Wiejskich 2014-2020 – wybrane zagadnienia, CDR, Kraków 2013</w:t>
      </w:r>
    </w:p>
  </w:footnote>
  <w:footnote w:id="9">
    <w:p w14:paraId="35E3EBD7" w14:textId="191B8D0E" w:rsidR="00D2210B" w:rsidRPr="00287D8D" w:rsidRDefault="00D2210B" w:rsidP="00751DC8">
      <w:pPr>
        <w:pStyle w:val="Tekstprzypisudolnego"/>
        <w:tabs>
          <w:tab w:val="clear" w:pos="284"/>
          <w:tab w:val="left" w:pos="0"/>
        </w:tabs>
        <w:ind w:left="0" w:firstLine="0"/>
        <w:rPr>
          <w:rFonts w:asciiTheme="minorHAnsi" w:hAnsiTheme="minorHAnsi"/>
          <w:sz w:val="18"/>
          <w:szCs w:val="18"/>
        </w:rPr>
      </w:pPr>
      <w:r w:rsidRPr="00287D8D">
        <w:rPr>
          <w:rStyle w:val="Odwoanieprzypisudolnego"/>
          <w:rFonts w:asciiTheme="minorHAnsi" w:hAnsiTheme="minorHAnsi"/>
          <w:sz w:val="18"/>
          <w:szCs w:val="18"/>
        </w:rPr>
        <w:footnoteRef/>
      </w:r>
      <w:r w:rsidRPr="00287D8D">
        <w:rPr>
          <w:rFonts w:asciiTheme="minorHAnsi" w:hAnsiTheme="minorHAnsi"/>
          <w:sz w:val="18"/>
          <w:szCs w:val="18"/>
        </w:rPr>
        <w:t xml:space="preserve"> </w:t>
      </w:r>
      <w:proofErr w:type="spellStart"/>
      <w:r w:rsidRPr="00287D8D">
        <w:rPr>
          <w:rFonts w:asciiTheme="minorHAnsi" w:hAnsiTheme="minorHAnsi"/>
          <w:sz w:val="18"/>
          <w:szCs w:val="18"/>
        </w:rPr>
        <w:t>Halamska</w:t>
      </w:r>
      <w:proofErr w:type="spellEnd"/>
      <w:r w:rsidRPr="00287D8D">
        <w:rPr>
          <w:rFonts w:asciiTheme="minorHAnsi" w:hAnsiTheme="minorHAnsi"/>
          <w:sz w:val="18"/>
          <w:szCs w:val="18"/>
        </w:rPr>
        <w:t xml:space="preserve"> M., Michalska S., Śpiewak R., </w:t>
      </w:r>
      <w:r w:rsidRPr="00287D8D">
        <w:rPr>
          <w:rFonts w:asciiTheme="minorHAnsi" w:hAnsiTheme="minorHAnsi"/>
          <w:i/>
          <w:sz w:val="18"/>
          <w:szCs w:val="18"/>
        </w:rPr>
        <w:t xml:space="preserve">LEADER w Polsce…, </w:t>
      </w:r>
      <w:proofErr w:type="spellStart"/>
      <w:r w:rsidRPr="00287D8D">
        <w:rPr>
          <w:rFonts w:asciiTheme="minorHAnsi" w:hAnsiTheme="minorHAnsi"/>
          <w:i/>
          <w:sz w:val="18"/>
          <w:szCs w:val="18"/>
        </w:rPr>
        <w:t>op.cit</w:t>
      </w:r>
      <w:proofErr w:type="spellEnd"/>
      <w:r w:rsidRPr="00287D8D">
        <w:rPr>
          <w:rFonts w:asciiTheme="minorHAnsi" w:hAnsiTheme="minorHAnsi"/>
          <w:i/>
          <w:sz w:val="18"/>
          <w:szCs w:val="18"/>
        </w:rPr>
        <w:t>.</w:t>
      </w:r>
      <w:r w:rsidRPr="00287D8D">
        <w:rPr>
          <w:rFonts w:asciiTheme="minorHAnsi" w:hAnsiTheme="minorHAnsi"/>
          <w:sz w:val="18"/>
          <w:szCs w:val="18"/>
        </w:rPr>
        <w:t>, s.105</w:t>
      </w:r>
      <w:r>
        <w:rPr>
          <w:rFonts w:asciiTheme="minorHAnsi" w:hAnsiTheme="minorHAnsi"/>
          <w:sz w:val="18"/>
          <w:szCs w:val="18"/>
        </w:rPr>
        <w:t>.</w:t>
      </w:r>
    </w:p>
  </w:footnote>
  <w:footnote w:id="10">
    <w:p w14:paraId="03DB6FE6" w14:textId="6B43BC54" w:rsidR="00D2210B" w:rsidRPr="00287D8D" w:rsidRDefault="00D2210B" w:rsidP="00751DC8">
      <w:pPr>
        <w:pStyle w:val="Tekstprzypisudolnego"/>
        <w:tabs>
          <w:tab w:val="clear" w:pos="284"/>
          <w:tab w:val="left" w:pos="0"/>
        </w:tabs>
        <w:ind w:left="0" w:firstLine="0"/>
        <w:rPr>
          <w:rFonts w:asciiTheme="minorHAnsi" w:hAnsiTheme="minorHAnsi"/>
          <w:sz w:val="18"/>
          <w:szCs w:val="18"/>
        </w:rPr>
      </w:pPr>
      <w:r w:rsidRPr="00287D8D">
        <w:rPr>
          <w:rStyle w:val="Odwoanieprzypisudolnego"/>
          <w:rFonts w:asciiTheme="minorHAnsi" w:hAnsiTheme="minorHAnsi"/>
          <w:sz w:val="18"/>
          <w:szCs w:val="18"/>
        </w:rPr>
        <w:footnoteRef/>
      </w:r>
      <w:r w:rsidRPr="00287D8D">
        <w:rPr>
          <w:rFonts w:asciiTheme="minorHAnsi" w:hAnsiTheme="minorHAnsi"/>
          <w:sz w:val="18"/>
          <w:szCs w:val="18"/>
        </w:rPr>
        <w:t xml:space="preserve"> w takim przypadku mówimy o tzw. modelu zdecentralizowanym realizowanym w Wielkiej Brytanii (Walia i Anglia), Belgia (Walonia) i Holandii, wówczas do zadań LGD oprócz oceny i selekcji projektów należy także wstępna certyfikacja ukończenia projektu oraz dokonanie płatności na rzecz beneficjenta. Jeszcze innym modelem funkcjonującym w niektórych krajach członkowskich UE (m.in. Hiszpanii (poza Galicją i Katalonią), Portugalii, Włoszech czy Francji) jest model, w którym zadaniem LGD jest ocena aplikacji i wydanie decyzji o przyznaniu wsparcia. W ramach tego rozwiązania możliwe jest dokonanie płatności przez LGD albo realizacja płatności przez oddzielną agencję płatniczą, por. Leader </w:t>
      </w:r>
      <w:proofErr w:type="spellStart"/>
      <w:r w:rsidRPr="00287D8D">
        <w:rPr>
          <w:rFonts w:asciiTheme="minorHAnsi" w:hAnsiTheme="minorHAnsi"/>
          <w:sz w:val="18"/>
          <w:szCs w:val="18"/>
        </w:rPr>
        <w:t>subcommittee</w:t>
      </w:r>
      <w:proofErr w:type="spellEnd"/>
      <w:r w:rsidRPr="00287D8D">
        <w:rPr>
          <w:rFonts w:asciiTheme="minorHAnsi" w:hAnsiTheme="minorHAnsi"/>
          <w:sz w:val="18"/>
          <w:szCs w:val="18"/>
        </w:rPr>
        <w:t xml:space="preserve"> </w:t>
      </w:r>
      <w:proofErr w:type="spellStart"/>
      <w:r w:rsidRPr="00287D8D">
        <w:rPr>
          <w:rFonts w:asciiTheme="minorHAnsi" w:hAnsiTheme="minorHAnsi"/>
          <w:sz w:val="18"/>
          <w:szCs w:val="18"/>
        </w:rPr>
        <w:t>Focus</w:t>
      </w:r>
      <w:proofErr w:type="spellEnd"/>
      <w:r w:rsidRPr="00287D8D">
        <w:rPr>
          <w:rFonts w:asciiTheme="minorHAnsi" w:hAnsiTheme="minorHAnsi"/>
          <w:sz w:val="18"/>
          <w:szCs w:val="18"/>
        </w:rPr>
        <w:t xml:space="preserve"> </w:t>
      </w:r>
      <w:proofErr w:type="spellStart"/>
      <w:r w:rsidRPr="00287D8D">
        <w:rPr>
          <w:rFonts w:asciiTheme="minorHAnsi" w:hAnsiTheme="minorHAnsi"/>
          <w:sz w:val="18"/>
          <w:szCs w:val="18"/>
        </w:rPr>
        <w:t>Group</w:t>
      </w:r>
      <w:proofErr w:type="spellEnd"/>
      <w:r w:rsidRPr="00287D8D">
        <w:rPr>
          <w:rFonts w:asciiTheme="minorHAnsi" w:hAnsiTheme="minorHAnsi"/>
          <w:sz w:val="18"/>
          <w:szCs w:val="18"/>
        </w:rPr>
        <w:t xml:space="preserve"> on the </w:t>
      </w:r>
      <w:proofErr w:type="spellStart"/>
      <w:r w:rsidRPr="00287D8D">
        <w:rPr>
          <w:rFonts w:asciiTheme="minorHAnsi" w:hAnsiTheme="minorHAnsi"/>
          <w:sz w:val="18"/>
          <w:szCs w:val="18"/>
        </w:rPr>
        <w:t>Implementation</w:t>
      </w:r>
      <w:proofErr w:type="spellEnd"/>
      <w:r w:rsidRPr="00287D8D">
        <w:rPr>
          <w:rFonts w:asciiTheme="minorHAnsi" w:hAnsiTheme="minorHAnsi"/>
          <w:sz w:val="18"/>
          <w:szCs w:val="18"/>
        </w:rPr>
        <w:t xml:space="preserve"> of the </w:t>
      </w:r>
      <w:proofErr w:type="spellStart"/>
      <w:r w:rsidRPr="00287D8D">
        <w:rPr>
          <w:rFonts w:asciiTheme="minorHAnsi" w:hAnsiTheme="minorHAnsi"/>
          <w:sz w:val="18"/>
          <w:szCs w:val="18"/>
        </w:rPr>
        <w:t>bottom-up</w:t>
      </w:r>
      <w:proofErr w:type="spellEnd"/>
      <w:r w:rsidRPr="00287D8D">
        <w:rPr>
          <w:rFonts w:asciiTheme="minorHAnsi" w:hAnsiTheme="minorHAnsi"/>
          <w:sz w:val="18"/>
          <w:szCs w:val="18"/>
        </w:rPr>
        <w:t xml:space="preserve"> </w:t>
      </w:r>
      <w:proofErr w:type="spellStart"/>
      <w:r w:rsidRPr="00287D8D">
        <w:rPr>
          <w:rFonts w:asciiTheme="minorHAnsi" w:hAnsiTheme="minorHAnsi"/>
          <w:sz w:val="18"/>
          <w:szCs w:val="18"/>
        </w:rPr>
        <w:t>approach</w:t>
      </w:r>
      <w:proofErr w:type="spellEnd"/>
      <w:r w:rsidRPr="00287D8D">
        <w:rPr>
          <w:rFonts w:asciiTheme="minorHAnsi" w:hAnsiTheme="minorHAnsi"/>
          <w:sz w:val="18"/>
          <w:szCs w:val="18"/>
        </w:rPr>
        <w:t xml:space="preserve"> Extended Report, grudzień 2011, s. 6., Marciniak M., Leader 2014+, Analiza propozycji dotyczących unijnego programu Leader przedstawionych przez Komisję Europejską i wnioski na kolejny okres programowania po 2013 roku, </w:t>
      </w:r>
      <w:r w:rsidRPr="00751DC8">
        <w:rPr>
          <w:rFonts w:asciiTheme="minorHAnsi" w:hAnsiTheme="minorHAnsi"/>
          <w:sz w:val="18"/>
          <w:szCs w:val="18"/>
        </w:rPr>
        <w:t>http://lgdopatow.pl/web_documents/analiza_leaderplus_marciniak.pdf</w:t>
      </w:r>
      <w:r w:rsidRPr="00287D8D">
        <w:rPr>
          <w:rFonts w:asciiTheme="minorHAnsi" w:hAnsiTheme="minorHAnsi"/>
          <w:sz w:val="18"/>
          <w:szCs w:val="18"/>
        </w:rPr>
        <w:t xml:space="preserve"> (dostęp 24.04.2015)</w:t>
      </w:r>
    </w:p>
  </w:footnote>
  <w:footnote w:id="11">
    <w:p w14:paraId="3CC16D77" w14:textId="3FFC14B2" w:rsidR="00D2210B" w:rsidRPr="00287D8D" w:rsidRDefault="00D2210B" w:rsidP="007F2306">
      <w:pPr>
        <w:pStyle w:val="Tekstprzypisudolnego"/>
        <w:tabs>
          <w:tab w:val="clear" w:pos="284"/>
          <w:tab w:val="left" w:pos="0"/>
        </w:tabs>
        <w:ind w:left="0" w:firstLine="0"/>
        <w:rPr>
          <w:rFonts w:asciiTheme="minorHAnsi" w:hAnsiTheme="minorHAnsi"/>
        </w:rPr>
      </w:pPr>
      <w:r w:rsidRPr="00287D8D">
        <w:rPr>
          <w:rStyle w:val="Odwoanieprzypisudolnego"/>
          <w:rFonts w:asciiTheme="minorHAnsi" w:hAnsiTheme="minorHAnsi"/>
          <w:sz w:val="18"/>
        </w:rPr>
        <w:footnoteRef/>
      </w:r>
      <w:r w:rsidRPr="00287D8D">
        <w:rPr>
          <w:rFonts w:asciiTheme="minorHAnsi" w:hAnsiTheme="minorHAnsi"/>
          <w:sz w:val="18"/>
        </w:rPr>
        <w:t xml:space="preserve"> </w:t>
      </w:r>
      <w:r w:rsidRPr="0072047D">
        <w:rPr>
          <w:rFonts w:asciiTheme="minorHAnsi" w:hAnsiTheme="minorHAnsi"/>
          <w:sz w:val="18"/>
        </w:rPr>
        <w:t>http://ksow.pl/rozwoj-regionalny-i-lokalny/dzialania-delegowane/odnowa.html</w:t>
      </w:r>
      <w:r w:rsidRPr="00287D8D">
        <w:rPr>
          <w:rFonts w:asciiTheme="minorHAnsi" w:hAnsiTheme="minorHAnsi"/>
          <w:sz w:val="18"/>
        </w:rPr>
        <w:t xml:space="preserve"> (dostęp 27.04.2015)</w:t>
      </w:r>
    </w:p>
  </w:footnote>
  <w:footnote w:id="12">
    <w:p w14:paraId="63913FE7" w14:textId="77777777" w:rsidR="00D2210B" w:rsidRPr="00287D8D" w:rsidRDefault="00D2210B" w:rsidP="007F2306">
      <w:pPr>
        <w:pStyle w:val="Tekstprzypisudolnego"/>
        <w:tabs>
          <w:tab w:val="clear" w:pos="284"/>
          <w:tab w:val="left" w:pos="0"/>
        </w:tabs>
        <w:ind w:left="0" w:firstLine="0"/>
        <w:rPr>
          <w:rFonts w:asciiTheme="minorHAnsi" w:hAnsiTheme="minorHAnsi"/>
          <w:sz w:val="18"/>
        </w:rPr>
      </w:pPr>
      <w:r w:rsidRPr="00287D8D">
        <w:rPr>
          <w:rStyle w:val="Odwoanieprzypisudolnego"/>
          <w:rFonts w:asciiTheme="minorHAnsi" w:hAnsiTheme="minorHAnsi"/>
          <w:sz w:val="18"/>
        </w:rPr>
        <w:footnoteRef/>
      </w:r>
      <w:r w:rsidRPr="00287D8D">
        <w:rPr>
          <w:rFonts w:asciiTheme="minorHAnsi" w:hAnsiTheme="minorHAnsi"/>
          <w:sz w:val="18"/>
        </w:rPr>
        <w:t xml:space="preserve"> Rozporządzenie Ministra Rolnictwa i Rozwoju Wsi z dnia 8 lipca 2008 r. w sprawie szczegółowych warunków i trybu przyznawania oraz wypłaty pomocy finansowej w ramach działania Wdrażanie lokalnych strategii rozwoju objętego PROW na lata 2007-2013, Dz. U. nr 138, poz. 868 z </w:t>
      </w:r>
      <w:proofErr w:type="spellStart"/>
      <w:r w:rsidRPr="00287D8D">
        <w:rPr>
          <w:rFonts w:asciiTheme="minorHAnsi" w:hAnsiTheme="minorHAnsi"/>
          <w:sz w:val="18"/>
        </w:rPr>
        <w:t>póź</w:t>
      </w:r>
      <w:proofErr w:type="spellEnd"/>
      <w:r w:rsidRPr="00287D8D">
        <w:rPr>
          <w:rFonts w:asciiTheme="minorHAnsi" w:hAnsiTheme="minorHAnsi"/>
          <w:sz w:val="18"/>
        </w:rPr>
        <w:t>. zm.</w:t>
      </w:r>
    </w:p>
  </w:footnote>
  <w:footnote w:id="13">
    <w:p w14:paraId="564D5A4E" w14:textId="172BA198" w:rsidR="00D2210B" w:rsidRDefault="00D2210B" w:rsidP="000151E7">
      <w:pPr>
        <w:pStyle w:val="Tekstprzypisudolnego"/>
        <w:tabs>
          <w:tab w:val="clear" w:pos="284"/>
          <w:tab w:val="left" w:pos="0"/>
        </w:tabs>
        <w:ind w:left="0" w:firstLine="0"/>
      </w:pPr>
      <w:r w:rsidRPr="00287D8D">
        <w:rPr>
          <w:rStyle w:val="Odwoanieprzypisudolnego"/>
          <w:rFonts w:asciiTheme="minorHAnsi" w:hAnsiTheme="minorHAnsi"/>
          <w:sz w:val="18"/>
        </w:rPr>
        <w:footnoteRef/>
      </w:r>
      <w:r w:rsidRPr="00287D8D">
        <w:rPr>
          <w:rFonts w:asciiTheme="minorHAnsi" w:hAnsiTheme="minorHAnsi"/>
          <w:sz w:val="18"/>
        </w:rPr>
        <w:t xml:space="preserve"> Rozporządzenie Ministra Rolnictwa i Rozwoju Wsi z dnia 23 maja 2008 roku w sprawie szczegółowych kryteriów i sposobu wyboru Lokalnej Grupy Działania do realizacji Lokalnej Strategii Rozwoju w ramach Programu Rozwoju Obszarów Wiejskich na lata 2007–2013</w:t>
      </w:r>
      <w:r>
        <w:rPr>
          <w:rFonts w:asciiTheme="minorHAnsi" w:hAnsiTheme="minorHAnsi"/>
          <w:sz w:val="18"/>
        </w:rPr>
        <w:t>.</w:t>
      </w:r>
    </w:p>
  </w:footnote>
  <w:footnote w:id="14">
    <w:p w14:paraId="708E56EC" w14:textId="7FE2F30C" w:rsidR="00D2210B" w:rsidRPr="00287D8D" w:rsidRDefault="00D2210B" w:rsidP="000151E7">
      <w:pPr>
        <w:pStyle w:val="Tekstprzypisudolnego"/>
        <w:tabs>
          <w:tab w:val="clear" w:pos="284"/>
          <w:tab w:val="left" w:pos="0"/>
        </w:tabs>
        <w:ind w:left="0" w:firstLine="0"/>
        <w:rPr>
          <w:rFonts w:asciiTheme="minorHAnsi" w:hAnsiTheme="minorHAnsi"/>
        </w:rPr>
      </w:pPr>
      <w:r w:rsidRPr="00287D8D">
        <w:rPr>
          <w:rStyle w:val="Odwoanieprzypisudolnego"/>
          <w:rFonts w:asciiTheme="minorHAnsi" w:hAnsiTheme="minorHAnsi"/>
          <w:sz w:val="18"/>
        </w:rPr>
        <w:footnoteRef/>
      </w:r>
      <w:r w:rsidRPr="00287D8D">
        <w:rPr>
          <w:rFonts w:asciiTheme="minorHAnsi" w:hAnsiTheme="minorHAnsi"/>
          <w:sz w:val="18"/>
        </w:rPr>
        <w:t xml:space="preserve"> Ziemiańczyk U., Konstrukcja budżetów lokalnych grup działania w Polsce na przykładzie budżetu stowarzyszenia rozwoju Orawy, PAN Oddział w Krakowie, Nr 14/2010 , s. 175–182</w:t>
      </w:r>
      <w:r>
        <w:rPr>
          <w:rFonts w:asciiTheme="minorHAnsi" w:hAnsiTheme="minorHAnsi"/>
          <w:sz w:val="18"/>
        </w:rPr>
        <w:t>.</w:t>
      </w:r>
    </w:p>
  </w:footnote>
  <w:footnote w:id="15">
    <w:p w14:paraId="69ECC6B3" w14:textId="77777777" w:rsidR="00D2210B" w:rsidRPr="009D4686" w:rsidRDefault="00D2210B" w:rsidP="00825C8A">
      <w:pPr>
        <w:pStyle w:val="Tekstprzypisudolnego"/>
        <w:tabs>
          <w:tab w:val="clear" w:pos="284"/>
          <w:tab w:val="left" w:pos="0"/>
        </w:tabs>
        <w:ind w:left="0" w:firstLine="0"/>
        <w:rPr>
          <w:rFonts w:asciiTheme="minorHAnsi" w:hAnsiTheme="minorHAnsi"/>
          <w:sz w:val="18"/>
          <w:szCs w:val="18"/>
        </w:rPr>
      </w:pPr>
      <w:r w:rsidRPr="009D4686">
        <w:rPr>
          <w:rStyle w:val="Odwoanieprzypisudolnego"/>
          <w:rFonts w:asciiTheme="minorHAnsi" w:hAnsiTheme="minorHAnsi"/>
          <w:sz w:val="18"/>
          <w:szCs w:val="18"/>
        </w:rPr>
        <w:footnoteRef/>
      </w:r>
      <w:r w:rsidRPr="009D4686">
        <w:rPr>
          <w:rFonts w:asciiTheme="minorHAnsi" w:hAnsiTheme="minorHAnsi"/>
          <w:sz w:val="18"/>
          <w:szCs w:val="18"/>
        </w:rPr>
        <w:t xml:space="preserve"> Bartkowski J., Kapitał społeczny i jego oddziaływanie na rozwój w ujęciu socjologicznym, [w:] „Kapitał ludzki i kapitał społeczny a rozwój regionalny", Herbst M. (red.), Scholar, Warszawa 2007.</w:t>
      </w:r>
    </w:p>
  </w:footnote>
  <w:footnote w:id="16">
    <w:p w14:paraId="3B8FB671" w14:textId="77777777" w:rsidR="00D2210B" w:rsidRPr="009D4686" w:rsidRDefault="00D2210B" w:rsidP="00825C8A">
      <w:pPr>
        <w:pStyle w:val="Tekstprzypisudolnego"/>
        <w:tabs>
          <w:tab w:val="clear" w:pos="284"/>
          <w:tab w:val="left" w:pos="0"/>
        </w:tabs>
        <w:ind w:left="0" w:firstLine="0"/>
        <w:rPr>
          <w:rFonts w:asciiTheme="minorHAnsi" w:hAnsiTheme="minorHAnsi"/>
          <w:sz w:val="18"/>
          <w:szCs w:val="18"/>
        </w:rPr>
      </w:pPr>
      <w:r w:rsidRPr="009D4686">
        <w:rPr>
          <w:rStyle w:val="Odwoanieprzypisudolnego"/>
          <w:rFonts w:asciiTheme="minorHAnsi" w:hAnsiTheme="minorHAnsi"/>
          <w:sz w:val="18"/>
          <w:szCs w:val="18"/>
        </w:rPr>
        <w:footnoteRef/>
      </w:r>
      <w:r w:rsidRPr="009D4686">
        <w:rPr>
          <w:rFonts w:asciiTheme="minorHAnsi" w:hAnsiTheme="minorHAnsi"/>
          <w:sz w:val="18"/>
          <w:szCs w:val="18"/>
        </w:rPr>
        <w:t xml:space="preserve"> </w:t>
      </w:r>
      <w:proofErr w:type="spellStart"/>
      <w:r w:rsidRPr="009D4686">
        <w:rPr>
          <w:rFonts w:asciiTheme="minorHAnsi" w:hAnsiTheme="minorHAnsi"/>
          <w:sz w:val="18"/>
          <w:szCs w:val="18"/>
        </w:rPr>
        <w:t>Węziak-Białowolska</w:t>
      </w:r>
      <w:proofErr w:type="spellEnd"/>
      <w:r w:rsidRPr="009D4686">
        <w:rPr>
          <w:rFonts w:asciiTheme="minorHAnsi" w:hAnsiTheme="minorHAnsi"/>
          <w:sz w:val="18"/>
          <w:szCs w:val="18"/>
        </w:rPr>
        <w:t xml:space="preserve"> D., Kapitał społeczny w Polsce – propozycja pomiaru i wyniki, Zeszyty Naukowe – Instytut Statystyki </w:t>
      </w:r>
      <w:r>
        <w:rPr>
          <w:rFonts w:asciiTheme="minorHAnsi" w:hAnsiTheme="minorHAnsi"/>
          <w:sz w:val="18"/>
          <w:szCs w:val="18"/>
        </w:rPr>
        <w:br/>
      </w:r>
      <w:r w:rsidRPr="009D4686">
        <w:rPr>
          <w:rFonts w:asciiTheme="minorHAnsi" w:hAnsiTheme="minorHAnsi"/>
          <w:sz w:val="18"/>
          <w:szCs w:val="18"/>
        </w:rPr>
        <w:t>i Demografii Nr4/2010.</w:t>
      </w:r>
    </w:p>
  </w:footnote>
  <w:footnote w:id="17">
    <w:p w14:paraId="1356D8BB" w14:textId="77777777" w:rsidR="00D2210B" w:rsidRPr="009D4686" w:rsidRDefault="00D2210B" w:rsidP="00825C8A">
      <w:pPr>
        <w:pStyle w:val="Tekstprzypisudolnego"/>
        <w:tabs>
          <w:tab w:val="clear" w:pos="284"/>
          <w:tab w:val="left" w:pos="0"/>
        </w:tabs>
        <w:ind w:left="0" w:firstLine="0"/>
        <w:rPr>
          <w:rFonts w:asciiTheme="minorHAnsi" w:hAnsiTheme="minorHAnsi"/>
          <w:sz w:val="18"/>
          <w:szCs w:val="18"/>
          <w:lang w:val="en-US"/>
        </w:rPr>
      </w:pPr>
      <w:r w:rsidRPr="009D4686">
        <w:rPr>
          <w:rStyle w:val="Odwoanieprzypisudolnego"/>
          <w:rFonts w:asciiTheme="minorHAnsi" w:hAnsiTheme="minorHAnsi"/>
          <w:sz w:val="18"/>
          <w:szCs w:val="18"/>
        </w:rPr>
        <w:footnoteRef/>
      </w:r>
      <w:r w:rsidRPr="009D4686">
        <w:rPr>
          <w:rFonts w:asciiTheme="minorHAnsi" w:hAnsiTheme="minorHAnsi"/>
          <w:sz w:val="18"/>
          <w:szCs w:val="18"/>
          <w:lang w:val="en-US"/>
        </w:rPr>
        <w:t xml:space="preserve"> Bourdieu P., The Forms of Capital, </w:t>
      </w:r>
      <w:proofErr w:type="spellStart"/>
      <w:r w:rsidRPr="009D4686">
        <w:rPr>
          <w:rFonts w:asciiTheme="minorHAnsi" w:hAnsiTheme="minorHAnsi"/>
          <w:sz w:val="18"/>
          <w:szCs w:val="18"/>
          <w:lang w:val="en-US"/>
        </w:rPr>
        <w:t>tytuł</w:t>
      </w:r>
      <w:proofErr w:type="spellEnd"/>
      <w:r w:rsidRPr="009D4686">
        <w:rPr>
          <w:rFonts w:asciiTheme="minorHAnsi" w:hAnsiTheme="minorHAnsi"/>
          <w:sz w:val="18"/>
          <w:szCs w:val="18"/>
          <w:lang w:val="en-US"/>
        </w:rPr>
        <w:t xml:space="preserve"> w </w:t>
      </w:r>
      <w:proofErr w:type="spellStart"/>
      <w:r w:rsidRPr="009D4686">
        <w:rPr>
          <w:rFonts w:asciiTheme="minorHAnsi" w:hAnsiTheme="minorHAnsi"/>
          <w:sz w:val="18"/>
          <w:szCs w:val="18"/>
          <w:lang w:val="en-US"/>
        </w:rPr>
        <w:t>orginale</w:t>
      </w:r>
      <w:proofErr w:type="spellEnd"/>
      <w:r w:rsidRPr="009D4686">
        <w:rPr>
          <w:rFonts w:asciiTheme="minorHAnsi" w:hAnsiTheme="minorHAnsi"/>
          <w:sz w:val="18"/>
          <w:szCs w:val="18"/>
          <w:lang w:val="en-US"/>
        </w:rPr>
        <w:t xml:space="preserve"> </w:t>
      </w:r>
      <w:proofErr w:type="spellStart"/>
      <w:r w:rsidRPr="009D4686">
        <w:rPr>
          <w:rFonts w:asciiTheme="minorHAnsi" w:hAnsiTheme="minorHAnsi"/>
          <w:sz w:val="18"/>
          <w:szCs w:val="18"/>
          <w:lang w:val="en-US"/>
        </w:rPr>
        <w:t>Ökonomisches</w:t>
      </w:r>
      <w:proofErr w:type="spellEnd"/>
      <w:r w:rsidRPr="009D4686">
        <w:rPr>
          <w:rFonts w:asciiTheme="minorHAnsi" w:hAnsiTheme="minorHAnsi"/>
          <w:sz w:val="18"/>
          <w:szCs w:val="18"/>
          <w:lang w:val="en-US"/>
        </w:rPr>
        <w:t xml:space="preserve"> </w:t>
      </w:r>
      <w:proofErr w:type="spellStart"/>
      <w:r w:rsidRPr="009D4686">
        <w:rPr>
          <w:rFonts w:asciiTheme="minorHAnsi" w:hAnsiTheme="minorHAnsi"/>
          <w:sz w:val="18"/>
          <w:szCs w:val="18"/>
          <w:lang w:val="en-US"/>
        </w:rPr>
        <w:t>Kapital</w:t>
      </w:r>
      <w:proofErr w:type="spellEnd"/>
      <w:r w:rsidRPr="009D4686">
        <w:rPr>
          <w:rFonts w:asciiTheme="minorHAnsi" w:hAnsiTheme="minorHAnsi"/>
          <w:sz w:val="18"/>
          <w:szCs w:val="18"/>
          <w:lang w:val="en-US"/>
        </w:rPr>
        <w:t xml:space="preserve">, </w:t>
      </w:r>
      <w:proofErr w:type="spellStart"/>
      <w:r w:rsidRPr="009D4686">
        <w:rPr>
          <w:rFonts w:asciiTheme="minorHAnsi" w:hAnsiTheme="minorHAnsi"/>
          <w:sz w:val="18"/>
          <w:szCs w:val="18"/>
          <w:lang w:val="en-US"/>
        </w:rPr>
        <w:t>kulturelles</w:t>
      </w:r>
      <w:proofErr w:type="spellEnd"/>
      <w:r w:rsidRPr="009D4686">
        <w:rPr>
          <w:rFonts w:asciiTheme="minorHAnsi" w:hAnsiTheme="minorHAnsi"/>
          <w:sz w:val="18"/>
          <w:szCs w:val="18"/>
          <w:lang w:val="en-US"/>
        </w:rPr>
        <w:t xml:space="preserve"> </w:t>
      </w:r>
      <w:proofErr w:type="spellStart"/>
      <w:r w:rsidRPr="009D4686">
        <w:rPr>
          <w:rFonts w:asciiTheme="minorHAnsi" w:hAnsiTheme="minorHAnsi"/>
          <w:sz w:val="18"/>
          <w:szCs w:val="18"/>
          <w:lang w:val="en-US"/>
        </w:rPr>
        <w:t>Kapital</w:t>
      </w:r>
      <w:proofErr w:type="spellEnd"/>
      <w:r w:rsidRPr="009D4686">
        <w:rPr>
          <w:rFonts w:asciiTheme="minorHAnsi" w:hAnsiTheme="minorHAnsi"/>
          <w:sz w:val="18"/>
          <w:szCs w:val="18"/>
          <w:lang w:val="en-US"/>
        </w:rPr>
        <w:t xml:space="preserve">, </w:t>
      </w:r>
      <w:proofErr w:type="spellStart"/>
      <w:r w:rsidRPr="009D4686">
        <w:rPr>
          <w:rFonts w:asciiTheme="minorHAnsi" w:hAnsiTheme="minorHAnsi"/>
          <w:sz w:val="18"/>
          <w:szCs w:val="18"/>
          <w:lang w:val="en-US"/>
        </w:rPr>
        <w:t>soziales</w:t>
      </w:r>
      <w:proofErr w:type="spellEnd"/>
      <w:r w:rsidRPr="009D4686">
        <w:rPr>
          <w:rFonts w:asciiTheme="minorHAnsi" w:hAnsiTheme="minorHAnsi"/>
          <w:sz w:val="18"/>
          <w:szCs w:val="18"/>
          <w:lang w:val="en-US"/>
        </w:rPr>
        <w:t xml:space="preserve"> </w:t>
      </w:r>
      <w:proofErr w:type="spellStart"/>
      <w:r w:rsidRPr="009D4686">
        <w:rPr>
          <w:rFonts w:asciiTheme="minorHAnsi" w:hAnsiTheme="minorHAnsi"/>
          <w:sz w:val="18"/>
          <w:szCs w:val="18"/>
          <w:lang w:val="en-US"/>
        </w:rPr>
        <w:t>Kapital</w:t>
      </w:r>
      <w:proofErr w:type="spellEnd"/>
      <w:r w:rsidRPr="009D4686">
        <w:rPr>
          <w:rFonts w:asciiTheme="minorHAnsi" w:hAnsiTheme="minorHAnsi"/>
          <w:sz w:val="18"/>
          <w:szCs w:val="18"/>
          <w:lang w:val="en-US"/>
        </w:rPr>
        <w:t xml:space="preserve">, [w:] </w:t>
      </w:r>
      <w:proofErr w:type="spellStart"/>
      <w:r w:rsidRPr="009D4686">
        <w:rPr>
          <w:rFonts w:asciiTheme="minorHAnsi" w:hAnsiTheme="minorHAnsi"/>
          <w:sz w:val="18"/>
          <w:szCs w:val="18"/>
          <w:lang w:val="en-US"/>
        </w:rPr>
        <w:t>Soziale</w:t>
      </w:r>
      <w:proofErr w:type="spellEnd"/>
      <w:r w:rsidRPr="009D4686">
        <w:rPr>
          <w:rFonts w:asciiTheme="minorHAnsi" w:hAnsiTheme="minorHAnsi"/>
          <w:sz w:val="18"/>
          <w:szCs w:val="18"/>
          <w:lang w:val="en-US"/>
        </w:rPr>
        <w:t xml:space="preserve"> </w:t>
      </w:r>
      <w:proofErr w:type="spellStart"/>
      <w:r w:rsidRPr="009D4686">
        <w:rPr>
          <w:rFonts w:asciiTheme="minorHAnsi" w:hAnsiTheme="minorHAnsi"/>
          <w:sz w:val="18"/>
          <w:szCs w:val="18"/>
          <w:lang w:val="en-US"/>
        </w:rPr>
        <w:t>Ungleichheiten</w:t>
      </w:r>
      <w:proofErr w:type="spellEnd"/>
      <w:r w:rsidRPr="009D4686">
        <w:rPr>
          <w:rFonts w:asciiTheme="minorHAnsi" w:hAnsiTheme="minorHAnsi"/>
          <w:sz w:val="18"/>
          <w:szCs w:val="18"/>
          <w:lang w:val="en-US"/>
        </w:rPr>
        <w:t xml:space="preserve"> (</w:t>
      </w:r>
      <w:proofErr w:type="spellStart"/>
      <w:r w:rsidRPr="009D4686">
        <w:rPr>
          <w:rFonts w:asciiTheme="minorHAnsi" w:hAnsiTheme="minorHAnsi"/>
          <w:sz w:val="18"/>
          <w:szCs w:val="18"/>
          <w:lang w:val="en-US"/>
        </w:rPr>
        <w:t>Soziale</w:t>
      </w:r>
      <w:proofErr w:type="spellEnd"/>
      <w:r w:rsidRPr="009D4686">
        <w:rPr>
          <w:rFonts w:asciiTheme="minorHAnsi" w:hAnsiTheme="minorHAnsi"/>
          <w:sz w:val="18"/>
          <w:szCs w:val="18"/>
          <w:lang w:val="en-US"/>
        </w:rPr>
        <w:t xml:space="preserve"> Welt, </w:t>
      </w:r>
      <w:proofErr w:type="spellStart"/>
      <w:r w:rsidRPr="009D4686">
        <w:rPr>
          <w:rFonts w:asciiTheme="minorHAnsi" w:hAnsiTheme="minorHAnsi"/>
          <w:sz w:val="18"/>
          <w:szCs w:val="18"/>
          <w:lang w:val="en-US"/>
        </w:rPr>
        <w:t>Sonderheft</w:t>
      </w:r>
      <w:proofErr w:type="spellEnd"/>
      <w:r w:rsidRPr="009D4686">
        <w:rPr>
          <w:rFonts w:asciiTheme="minorHAnsi" w:hAnsiTheme="minorHAnsi"/>
          <w:sz w:val="18"/>
          <w:szCs w:val="18"/>
          <w:lang w:val="en-US"/>
        </w:rPr>
        <w:t xml:space="preserve"> 2), pod red. </w:t>
      </w:r>
      <w:proofErr w:type="spellStart"/>
      <w:r w:rsidRPr="009D4686">
        <w:rPr>
          <w:rFonts w:asciiTheme="minorHAnsi" w:hAnsiTheme="minorHAnsi"/>
          <w:sz w:val="18"/>
          <w:szCs w:val="18"/>
          <w:lang w:val="en-US"/>
        </w:rPr>
        <w:t>Reinhard</w:t>
      </w:r>
      <w:proofErr w:type="spellEnd"/>
      <w:r w:rsidRPr="009D4686">
        <w:rPr>
          <w:rFonts w:asciiTheme="minorHAnsi" w:hAnsiTheme="minorHAnsi"/>
          <w:sz w:val="18"/>
          <w:szCs w:val="18"/>
          <w:lang w:val="en-US"/>
        </w:rPr>
        <w:t xml:space="preserve"> </w:t>
      </w:r>
      <w:proofErr w:type="spellStart"/>
      <w:r w:rsidRPr="009D4686">
        <w:rPr>
          <w:rFonts w:asciiTheme="minorHAnsi" w:hAnsiTheme="minorHAnsi"/>
          <w:sz w:val="18"/>
          <w:szCs w:val="18"/>
          <w:lang w:val="en-US"/>
        </w:rPr>
        <w:t>Kreckel</w:t>
      </w:r>
      <w:proofErr w:type="spellEnd"/>
      <w:r w:rsidRPr="009D4686">
        <w:rPr>
          <w:rFonts w:asciiTheme="minorHAnsi" w:hAnsiTheme="minorHAnsi"/>
          <w:sz w:val="18"/>
          <w:szCs w:val="18"/>
          <w:lang w:val="en-US"/>
        </w:rPr>
        <w:t xml:space="preserve">, Otto </w:t>
      </w:r>
      <w:proofErr w:type="spellStart"/>
      <w:r w:rsidRPr="009D4686">
        <w:rPr>
          <w:rFonts w:asciiTheme="minorHAnsi" w:hAnsiTheme="minorHAnsi"/>
          <w:sz w:val="18"/>
          <w:szCs w:val="18"/>
          <w:lang w:val="en-US"/>
        </w:rPr>
        <w:t>Schartz</w:t>
      </w:r>
      <w:proofErr w:type="spellEnd"/>
      <w:r w:rsidRPr="009D4686">
        <w:rPr>
          <w:rFonts w:asciiTheme="minorHAnsi" w:hAnsiTheme="minorHAnsi"/>
          <w:sz w:val="18"/>
          <w:szCs w:val="18"/>
          <w:lang w:val="en-US"/>
        </w:rPr>
        <w:t xml:space="preserve"> &amp; Co. </w:t>
      </w:r>
      <w:proofErr w:type="spellStart"/>
      <w:r w:rsidRPr="009D4686">
        <w:rPr>
          <w:rFonts w:asciiTheme="minorHAnsi" w:hAnsiTheme="minorHAnsi"/>
          <w:sz w:val="18"/>
          <w:szCs w:val="18"/>
          <w:lang w:val="en-US"/>
        </w:rPr>
        <w:t>Goettingen</w:t>
      </w:r>
      <w:proofErr w:type="spellEnd"/>
      <w:r w:rsidRPr="009D4686">
        <w:rPr>
          <w:rFonts w:asciiTheme="minorHAnsi" w:hAnsiTheme="minorHAnsi"/>
          <w:sz w:val="18"/>
          <w:szCs w:val="18"/>
          <w:lang w:val="en-US"/>
        </w:rPr>
        <w:t xml:space="preserve"> 1983.</w:t>
      </w:r>
    </w:p>
  </w:footnote>
  <w:footnote w:id="18">
    <w:p w14:paraId="05C542F2" w14:textId="77777777" w:rsidR="00D2210B" w:rsidRPr="009D4686" w:rsidRDefault="00D2210B" w:rsidP="00825C8A">
      <w:pPr>
        <w:pStyle w:val="Tekstprzypisudolnego"/>
        <w:tabs>
          <w:tab w:val="clear" w:pos="284"/>
          <w:tab w:val="left" w:pos="0"/>
        </w:tabs>
        <w:ind w:left="0" w:firstLine="0"/>
        <w:rPr>
          <w:rFonts w:asciiTheme="minorHAnsi" w:hAnsiTheme="minorHAnsi"/>
          <w:sz w:val="18"/>
          <w:szCs w:val="18"/>
          <w:lang w:val="en-US"/>
        </w:rPr>
      </w:pPr>
      <w:r w:rsidRPr="009D4686">
        <w:rPr>
          <w:rStyle w:val="Odwoanieprzypisudolnego"/>
          <w:rFonts w:asciiTheme="minorHAnsi" w:hAnsiTheme="minorHAnsi"/>
          <w:sz w:val="18"/>
          <w:szCs w:val="18"/>
        </w:rPr>
        <w:footnoteRef/>
      </w:r>
      <w:r w:rsidRPr="009D4686">
        <w:rPr>
          <w:rFonts w:asciiTheme="minorHAnsi" w:hAnsiTheme="minorHAnsi"/>
          <w:sz w:val="18"/>
          <w:szCs w:val="18"/>
          <w:lang w:val="en-US"/>
        </w:rPr>
        <w:t xml:space="preserve"> Fukuyama F., Social capital and civil society, International Monetary Fund, Washington, D.C 2000; Putnam R., </w:t>
      </w:r>
      <w:proofErr w:type="spellStart"/>
      <w:r w:rsidRPr="009D4686">
        <w:rPr>
          <w:rFonts w:asciiTheme="minorHAnsi" w:hAnsiTheme="minorHAnsi"/>
          <w:sz w:val="18"/>
          <w:szCs w:val="18"/>
          <w:lang w:val="en-US"/>
        </w:rPr>
        <w:t>Demokracja</w:t>
      </w:r>
      <w:proofErr w:type="spellEnd"/>
      <w:r w:rsidRPr="009D4686">
        <w:rPr>
          <w:rFonts w:asciiTheme="minorHAnsi" w:hAnsiTheme="minorHAnsi"/>
          <w:sz w:val="18"/>
          <w:szCs w:val="18"/>
          <w:lang w:val="en-US"/>
        </w:rPr>
        <w:t xml:space="preserve"> w </w:t>
      </w:r>
      <w:proofErr w:type="spellStart"/>
      <w:r w:rsidRPr="009D4686">
        <w:rPr>
          <w:rFonts w:asciiTheme="minorHAnsi" w:hAnsiTheme="minorHAnsi"/>
          <w:sz w:val="18"/>
          <w:szCs w:val="18"/>
          <w:lang w:val="en-US"/>
        </w:rPr>
        <w:t>działaniu</w:t>
      </w:r>
      <w:proofErr w:type="spellEnd"/>
      <w:r w:rsidRPr="009D4686">
        <w:rPr>
          <w:rFonts w:asciiTheme="minorHAnsi" w:hAnsiTheme="minorHAnsi"/>
          <w:sz w:val="18"/>
          <w:szCs w:val="18"/>
          <w:lang w:val="en-US"/>
        </w:rPr>
        <w:t xml:space="preserve">. </w:t>
      </w:r>
      <w:proofErr w:type="spellStart"/>
      <w:r w:rsidRPr="009D4686">
        <w:rPr>
          <w:rFonts w:asciiTheme="minorHAnsi" w:hAnsiTheme="minorHAnsi"/>
          <w:sz w:val="18"/>
          <w:szCs w:val="18"/>
          <w:lang w:val="en-US"/>
        </w:rPr>
        <w:t>Tradycje</w:t>
      </w:r>
      <w:proofErr w:type="spellEnd"/>
      <w:r w:rsidRPr="009D4686">
        <w:rPr>
          <w:rFonts w:asciiTheme="minorHAnsi" w:hAnsiTheme="minorHAnsi"/>
          <w:sz w:val="18"/>
          <w:szCs w:val="18"/>
          <w:lang w:val="en-US"/>
        </w:rPr>
        <w:t xml:space="preserve"> </w:t>
      </w:r>
      <w:proofErr w:type="spellStart"/>
      <w:r w:rsidRPr="009D4686">
        <w:rPr>
          <w:rFonts w:asciiTheme="minorHAnsi" w:hAnsiTheme="minorHAnsi"/>
          <w:sz w:val="18"/>
          <w:szCs w:val="18"/>
          <w:lang w:val="en-US"/>
        </w:rPr>
        <w:t>obywatelskie</w:t>
      </w:r>
      <w:proofErr w:type="spellEnd"/>
      <w:r w:rsidRPr="009D4686">
        <w:rPr>
          <w:rFonts w:asciiTheme="minorHAnsi" w:hAnsiTheme="minorHAnsi"/>
          <w:sz w:val="18"/>
          <w:szCs w:val="18"/>
          <w:lang w:val="en-US"/>
        </w:rPr>
        <w:t xml:space="preserve"> we </w:t>
      </w:r>
      <w:proofErr w:type="spellStart"/>
      <w:r w:rsidRPr="009D4686">
        <w:rPr>
          <w:rFonts w:asciiTheme="minorHAnsi" w:hAnsiTheme="minorHAnsi"/>
          <w:sz w:val="18"/>
          <w:szCs w:val="18"/>
          <w:lang w:val="en-US"/>
        </w:rPr>
        <w:t>współczesnych</w:t>
      </w:r>
      <w:proofErr w:type="spellEnd"/>
      <w:r w:rsidRPr="009D4686">
        <w:rPr>
          <w:rFonts w:asciiTheme="minorHAnsi" w:hAnsiTheme="minorHAnsi"/>
          <w:sz w:val="18"/>
          <w:szCs w:val="18"/>
          <w:lang w:val="en-US"/>
        </w:rPr>
        <w:t xml:space="preserve"> </w:t>
      </w:r>
      <w:proofErr w:type="spellStart"/>
      <w:r w:rsidRPr="009D4686">
        <w:rPr>
          <w:rFonts w:asciiTheme="minorHAnsi" w:hAnsiTheme="minorHAnsi"/>
          <w:sz w:val="18"/>
          <w:szCs w:val="18"/>
          <w:lang w:val="en-US"/>
        </w:rPr>
        <w:t>Włoszech</w:t>
      </w:r>
      <w:proofErr w:type="spellEnd"/>
      <w:r w:rsidRPr="009D4686">
        <w:rPr>
          <w:rFonts w:asciiTheme="minorHAnsi" w:hAnsiTheme="minorHAnsi"/>
          <w:sz w:val="18"/>
          <w:szCs w:val="18"/>
          <w:lang w:val="en-US"/>
        </w:rPr>
        <w:t xml:space="preserve">, </w:t>
      </w:r>
      <w:proofErr w:type="spellStart"/>
      <w:r w:rsidRPr="009D4686">
        <w:rPr>
          <w:rFonts w:asciiTheme="minorHAnsi" w:hAnsiTheme="minorHAnsi"/>
          <w:sz w:val="18"/>
          <w:szCs w:val="18"/>
          <w:lang w:val="en-US"/>
        </w:rPr>
        <w:t>Wydawnictwo</w:t>
      </w:r>
      <w:proofErr w:type="spellEnd"/>
      <w:r w:rsidRPr="009D4686">
        <w:rPr>
          <w:rFonts w:asciiTheme="minorHAnsi" w:hAnsiTheme="minorHAnsi"/>
          <w:sz w:val="18"/>
          <w:szCs w:val="18"/>
          <w:lang w:val="en-US"/>
        </w:rPr>
        <w:t xml:space="preserve"> </w:t>
      </w:r>
      <w:proofErr w:type="spellStart"/>
      <w:r w:rsidRPr="009D4686">
        <w:rPr>
          <w:rFonts w:asciiTheme="minorHAnsi" w:hAnsiTheme="minorHAnsi"/>
          <w:sz w:val="18"/>
          <w:szCs w:val="18"/>
          <w:lang w:val="en-US"/>
        </w:rPr>
        <w:t>Znak</w:t>
      </w:r>
      <w:proofErr w:type="spellEnd"/>
      <w:r w:rsidRPr="009D4686">
        <w:rPr>
          <w:rFonts w:asciiTheme="minorHAnsi" w:hAnsiTheme="minorHAnsi"/>
          <w:sz w:val="18"/>
          <w:szCs w:val="18"/>
          <w:lang w:val="en-US"/>
        </w:rPr>
        <w:t xml:space="preserve">, </w:t>
      </w:r>
      <w:proofErr w:type="spellStart"/>
      <w:r w:rsidRPr="009D4686">
        <w:rPr>
          <w:rFonts w:asciiTheme="minorHAnsi" w:hAnsiTheme="minorHAnsi"/>
          <w:sz w:val="18"/>
          <w:szCs w:val="18"/>
          <w:lang w:val="en-US"/>
        </w:rPr>
        <w:t>Kraków</w:t>
      </w:r>
      <w:proofErr w:type="spellEnd"/>
      <w:r w:rsidRPr="009D4686">
        <w:rPr>
          <w:rFonts w:asciiTheme="minorHAnsi" w:hAnsiTheme="minorHAnsi"/>
          <w:sz w:val="18"/>
          <w:szCs w:val="18"/>
          <w:lang w:val="en-US"/>
        </w:rPr>
        <w:t xml:space="preserve"> 1995; Putnam R., Social Capital: Measurement and Consequences, [w:] The Contribution of Human and Social Capital to Sustained Economic Growth and Well-Being, International Symposium Report edited by the OECD and HRDC, 2001.</w:t>
      </w:r>
    </w:p>
  </w:footnote>
  <w:footnote w:id="19">
    <w:p w14:paraId="7BA5FC8D" w14:textId="77777777" w:rsidR="00D2210B" w:rsidRPr="009D4686" w:rsidRDefault="00D2210B" w:rsidP="00825C8A">
      <w:pPr>
        <w:pStyle w:val="Tekstprzypisudolnego"/>
        <w:tabs>
          <w:tab w:val="clear" w:pos="284"/>
          <w:tab w:val="left" w:pos="0"/>
        </w:tabs>
        <w:ind w:left="0" w:firstLine="0"/>
        <w:rPr>
          <w:rFonts w:asciiTheme="minorHAnsi" w:hAnsiTheme="minorHAnsi"/>
          <w:sz w:val="18"/>
          <w:szCs w:val="18"/>
        </w:rPr>
      </w:pPr>
      <w:r w:rsidRPr="009D4686">
        <w:rPr>
          <w:rStyle w:val="Odwoanieprzypisudolnego"/>
          <w:rFonts w:asciiTheme="minorHAnsi" w:hAnsiTheme="minorHAnsi"/>
          <w:sz w:val="18"/>
          <w:szCs w:val="18"/>
        </w:rPr>
        <w:footnoteRef/>
      </w:r>
      <w:r w:rsidRPr="009D4686">
        <w:rPr>
          <w:rFonts w:asciiTheme="minorHAnsi" w:hAnsiTheme="minorHAnsi"/>
          <w:sz w:val="18"/>
          <w:szCs w:val="18"/>
        </w:rPr>
        <w:t xml:space="preserve"> </w:t>
      </w:r>
      <w:proofErr w:type="spellStart"/>
      <w:r w:rsidRPr="009D4686">
        <w:rPr>
          <w:rFonts w:asciiTheme="minorHAnsi" w:hAnsiTheme="minorHAnsi"/>
          <w:sz w:val="18"/>
          <w:szCs w:val="18"/>
        </w:rPr>
        <w:t>Putnam</w:t>
      </w:r>
      <w:proofErr w:type="spellEnd"/>
      <w:r w:rsidRPr="009D4686">
        <w:rPr>
          <w:rFonts w:asciiTheme="minorHAnsi" w:hAnsiTheme="minorHAnsi"/>
          <w:sz w:val="18"/>
          <w:szCs w:val="18"/>
        </w:rPr>
        <w:t xml:space="preserve"> R., Samotna gra w kręgle. Upadek i odrodzenie wspólnot lokalnych w Stanach Zjednoczonych. Warszawa: Wydawnictwa Akademickie i Profesjonalne, 2008.</w:t>
      </w:r>
    </w:p>
  </w:footnote>
  <w:footnote w:id="20">
    <w:p w14:paraId="29D6A7BB" w14:textId="77777777" w:rsidR="00D2210B" w:rsidRPr="009D4686" w:rsidRDefault="00D2210B" w:rsidP="00825C8A">
      <w:pPr>
        <w:pStyle w:val="Tekstprzypisudolnego"/>
        <w:tabs>
          <w:tab w:val="clear" w:pos="284"/>
          <w:tab w:val="left" w:pos="0"/>
        </w:tabs>
        <w:ind w:left="0" w:firstLine="0"/>
        <w:rPr>
          <w:rFonts w:asciiTheme="minorHAnsi" w:hAnsiTheme="minorHAnsi"/>
          <w:sz w:val="18"/>
        </w:rPr>
      </w:pPr>
      <w:r w:rsidRPr="009D4686">
        <w:rPr>
          <w:rStyle w:val="Odwoanieprzypisudolnego"/>
          <w:rFonts w:asciiTheme="minorHAnsi" w:hAnsiTheme="minorHAnsi"/>
          <w:sz w:val="18"/>
          <w:szCs w:val="18"/>
        </w:rPr>
        <w:footnoteRef/>
      </w:r>
      <w:r w:rsidRPr="009D4686">
        <w:rPr>
          <w:rFonts w:asciiTheme="minorHAnsi" w:hAnsiTheme="minorHAnsi"/>
          <w:sz w:val="18"/>
          <w:szCs w:val="18"/>
        </w:rPr>
        <w:t xml:space="preserve"> Fukuyama F., Kapitał społeczny, w: Kultura ma znaczenie, L.E. Harrison, S.P. Huntington (ed.), Zysk i S-ka, Kraków 2003.</w:t>
      </w:r>
    </w:p>
  </w:footnote>
  <w:footnote w:id="21">
    <w:p w14:paraId="2AED8A2D" w14:textId="77777777" w:rsidR="00D2210B" w:rsidRPr="009D4686" w:rsidRDefault="00D2210B" w:rsidP="00825C8A">
      <w:pPr>
        <w:pStyle w:val="Tekstprzypisudolnego"/>
        <w:tabs>
          <w:tab w:val="clear" w:pos="284"/>
          <w:tab w:val="left" w:pos="0"/>
        </w:tabs>
        <w:ind w:left="0" w:firstLine="0"/>
        <w:rPr>
          <w:rFonts w:asciiTheme="minorHAnsi" w:hAnsiTheme="minorHAnsi"/>
          <w:sz w:val="18"/>
          <w:szCs w:val="18"/>
          <w:lang w:val="en-US"/>
        </w:rPr>
      </w:pPr>
      <w:r w:rsidRPr="009D4686">
        <w:rPr>
          <w:rStyle w:val="Odwoanieprzypisudolnego"/>
          <w:rFonts w:asciiTheme="minorHAnsi" w:hAnsiTheme="minorHAnsi"/>
          <w:sz w:val="18"/>
          <w:szCs w:val="18"/>
        </w:rPr>
        <w:footnoteRef/>
      </w:r>
      <w:r w:rsidRPr="009D4686">
        <w:rPr>
          <w:rFonts w:asciiTheme="minorHAnsi" w:hAnsiTheme="minorHAnsi"/>
          <w:sz w:val="18"/>
          <w:szCs w:val="18"/>
          <w:lang w:val="en-US"/>
        </w:rPr>
        <w:t xml:space="preserve"> Van </w:t>
      </w:r>
      <w:proofErr w:type="spellStart"/>
      <w:r w:rsidRPr="009D4686">
        <w:rPr>
          <w:rFonts w:asciiTheme="minorHAnsi" w:hAnsiTheme="minorHAnsi"/>
          <w:sz w:val="18"/>
          <w:szCs w:val="18"/>
          <w:lang w:val="en-US"/>
        </w:rPr>
        <w:t>Deth</w:t>
      </w:r>
      <w:proofErr w:type="spellEnd"/>
      <w:r w:rsidRPr="009D4686">
        <w:rPr>
          <w:rFonts w:asciiTheme="minorHAnsi" w:hAnsiTheme="minorHAnsi"/>
          <w:sz w:val="18"/>
          <w:szCs w:val="18"/>
          <w:lang w:val="en-US"/>
        </w:rPr>
        <w:t xml:space="preserve"> J.W., Measuring social capital: Orthodoxies and continuing controversies”, International Journal of Social Research Methodology, t.6, nr 1, 2003.</w:t>
      </w:r>
    </w:p>
  </w:footnote>
  <w:footnote w:id="22">
    <w:p w14:paraId="75DAA0A2" w14:textId="77777777" w:rsidR="00D2210B" w:rsidRPr="009D4686" w:rsidRDefault="00D2210B" w:rsidP="00825C8A">
      <w:pPr>
        <w:pStyle w:val="Tekstprzypisudolnego"/>
        <w:tabs>
          <w:tab w:val="clear" w:pos="284"/>
          <w:tab w:val="left" w:pos="0"/>
        </w:tabs>
        <w:ind w:left="0" w:firstLine="0"/>
        <w:rPr>
          <w:rFonts w:asciiTheme="minorHAnsi" w:hAnsiTheme="minorHAnsi"/>
          <w:sz w:val="18"/>
          <w:szCs w:val="18"/>
        </w:rPr>
      </w:pPr>
      <w:r w:rsidRPr="009D4686">
        <w:rPr>
          <w:rStyle w:val="Odwoanieprzypisudolnego"/>
          <w:rFonts w:asciiTheme="minorHAnsi" w:hAnsiTheme="minorHAnsi"/>
          <w:sz w:val="18"/>
          <w:szCs w:val="18"/>
        </w:rPr>
        <w:footnoteRef/>
      </w:r>
      <w:r w:rsidRPr="009D4686">
        <w:rPr>
          <w:rFonts w:asciiTheme="minorHAnsi" w:hAnsiTheme="minorHAnsi"/>
          <w:sz w:val="18"/>
          <w:szCs w:val="18"/>
        </w:rPr>
        <w:t xml:space="preserve"> Działek J., Kapitał społeczny – ujęcia teoretyczne i praktyka badawcza, Studia Regionalne i Lokalne, nr 3 (45)/2011.</w:t>
      </w:r>
    </w:p>
  </w:footnote>
  <w:footnote w:id="23">
    <w:p w14:paraId="5F516135" w14:textId="77777777" w:rsidR="00D2210B" w:rsidRPr="009D4686" w:rsidRDefault="00D2210B" w:rsidP="00825C8A">
      <w:pPr>
        <w:pStyle w:val="Tekstprzypisudolnego"/>
        <w:tabs>
          <w:tab w:val="clear" w:pos="284"/>
          <w:tab w:val="left" w:pos="0"/>
        </w:tabs>
        <w:ind w:left="0" w:firstLine="0"/>
        <w:rPr>
          <w:rFonts w:asciiTheme="minorHAnsi" w:hAnsiTheme="minorHAnsi"/>
          <w:sz w:val="18"/>
          <w:szCs w:val="18"/>
        </w:rPr>
      </w:pPr>
      <w:r w:rsidRPr="009D4686">
        <w:rPr>
          <w:rStyle w:val="Odwoanieprzypisudolnego"/>
          <w:rFonts w:asciiTheme="minorHAnsi" w:hAnsiTheme="minorHAnsi"/>
          <w:sz w:val="18"/>
          <w:szCs w:val="18"/>
        </w:rPr>
        <w:footnoteRef/>
      </w:r>
      <w:r w:rsidRPr="009D4686">
        <w:rPr>
          <w:rFonts w:asciiTheme="minorHAnsi" w:hAnsiTheme="minorHAnsi"/>
          <w:sz w:val="18"/>
          <w:szCs w:val="18"/>
        </w:rPr>
        <w:t xml:space="preserve"> Sztompka P., Zaufanie. Fundament społeczeństwa, Wydawnictwo Znak, Kraków 2007.</w:t>
      </w:r>
    </w:p>
  </w:footnote>
  <w:footnote w:id="24">
    <w:p w14:paraId="500B1FEB" w14:textId="77777777" w:rsidR="00D2210B" w:rsidRPr="009D4686" w:rsidRDefault="00D2210B" w:rsidP="00825C8A">
      <w:pPr>
        <w:pStyle w:val="Tekstprzypisudolnego"/>
        <w:tabs>
          <w:tab w:val="clear" w:pos="284"/>
          <w:tab w:val="left" w:pos="0"/>
        </w:tabs>
        <w:ind w:left="0" w:firstLine="0"/>
        <w:rPr>
          <w:rFonts w:asciiTheme="minorHAnsi" w:hAnsiTheme="minorHAnsi"/>
          <w:sz w:val="18"/>
          <w:szCs w:val="18"/>
        </w:rPr>
      </w:pPr>
      <w:r w:rsidRPr="009D4686">
        <w:rPr>
          <w:rStyle w:val="Odwoanieprzypisudolnego"/>
          <w:rFonts w:asciiTheme="minorHAnsi" w:hAnsiTheme="minorHAnsi"/>
          <w:sz w:val="18"/>
          <w:szCs w:val="18"/>
        </w:rPr>
        <w:footnoteRef/>
      </w:r>
      <w:r w:rsidRPr="009D4686">
        <w:rPr>
          <w:rFonts w:asciiTheme="minorHAnsi" w:hAnsiTheme="minorHAnsi"/>
          <w:sz w:val="18"/>
          <w:szCs w:val="18"/>
        </w:rPr>
        <w:t xml:space="preserve"> Sztompka P., Socjologia. Analiza społeczeństwa, Wydawnictwo Znak, Kraków 2002.</w:t>
      </w:r>
    </w:p>
  </w:footnote>
  <w:footnote w:id="25">
    <w:p w14:paraId="55D46944" w14:textId="77777777" w:rsidR="00D2210B" w:rsidRPr="009D4686" w:rsidRDefault="00D2210B" w:rsidP="00825C8A">
      <w:pPr>
        <w:pStyle w:val="Tekstprzypisudolnego"/>
        <w:tabs>
          <w:tab w:val="clear" w:pos="284"/>
          <w:tab w:val="left" w:pos="0"/>
        </w:tabs>
        <w:ind w:left="0" w:firstLine="0"/>
        <w:rPr>
          <w:rFonts w:asciiTheme="minorHAnsi" w:hAnsiTheme="minorHAnsi"/>
          <w:sz w:val="18"/>
          <w:szCs w:val="18"/>
        </w:rPr>
      </w:pPr>
      <w:r w:rsidRPr="009D4686">
        <w:rPr>
          <w:rStyle w:val="Odwoanieprzypisudolnego"/>
          <w:rFonts w:asciiTheme="minorHAnsi" w:hAnsiTheme="minorHAnsi"/>
          <w:sz w:val="18"/>
          <w:szCs w:val="18"/>
        </w:rPr>
        <w:footnoteRef/>
      </w:r>
      <w:r w:rsidRPr="009D4686">
        <w:rPr>
          <w:rFonts w:asciiTheme="minorHAnsi" w:hAnsiTheme="minorHAnsi"/>
          <w:sz w:val="18"/>
          <w:szCs w:val="18"/>
        </w:rPr>
        <w:t xml:space="preserve"> Nowakowski K., Wymiary zaufania i problem zaufania negatywnego w Polsce, Ruch prawniczy, ekonomiczny </w:t>
      </w:r>
      <w:r>
        <w:rPr>
          <w:rFonts w:asciiTheme="minorHAnsi" w:hAnsiTheme="minorHAnsi"/>
          <w:sz w:val="18"/>
          <w:szCs w:val="18"/>
        </w:rPr>
        <w:br/>
      </w:r>
      <w:r w:rsidRPr="009D4686">
        <w:rPr>
          <w:rFonts w:asciiTheme="minorHAnsi" w:hAnsiTheme="minorHAnsi"/>
          <w:sz w:val="18"/>
          <w:szCs w:val="18"/>
        </w:rPr>
        <w:t>i socjologiczny, rok LXX zeszyt 1/2008.</w:t>
      </w:r>
    </w:p>
  </w:footnote>
  <w:footnote w:id="26">
    <w:p w14:paraId="50D728F3" w14:textId="77777777" w:rsidR="00D2210B" w:rsidRPr="009D4686" w:rsidRDefault="00D2210B" w:rsidP="00825C8A">
      <w:pPr>
        <w:pStyle w:val="Tekstprzypisudolnego"/>
        <w:tabs>
          <w:tab w:val="clear" w:pos="284"/>
          <w:tab w:val="left" w:pos="0"/>
        </w:tabs>
        <w:ind w:left="0" w:firstLine="0"/>
        <w:rPr>
          <w:rFonts w:asciiTheme="minorHAnsi" w:hAnsiTheme="minorHAnsi"/>
          <w:sz w:val="18"/>
          <w:szCs w:val="18"/>
        </w:rPr>
      </w:pPr>
      <w:r w:rsidRPr="009D4686">
        <w:rPr>
          <w:rStyle w:val="Odwoanieprzypisudolnego"/>
          <w:rFonts w:asciiTheme="minorHAnsi" w:hAnsiTheme="minorHAnsi"/>
          <w:sz w:val="18"/>
          <w:szCs w:val="18"/>
        </w:rPr>
        <w:footnoteRef/>
      </w:r>
      <w:r w:rsidRPr="009D4686">
        <w:rPr>
          <w:rFonts w:asciiTheme="minorHAnsi" w:hAnsiTheme="minorHAnsi"/>
          <w:sz w:val="18"/>
          <w:szCs w:val="18"/>
        </w:rPr>
        <w:t xml:space="preserve"> Mularska-Kucharek M., Zaufanie jako fundament życia społecznego na przykładzie badań województwa łódzkiego, Studia Regionalne i Lokalne Nr 2 (44)/2011.</w:t>
      </w:r>
    </w:p>
  </w:footnote>
  <w:footnote w:id="27">
    <w:p w14:paraId="694AC48C" w14:textId="77777777" w:rsidR="00D2210B" w:rsidRPr="009D4686" w:rsidRDefault="00D2210B" w:rsidP="00825C8A">
      <w:pPr>
        <w:pStyle w:val="Tekstprzypisudolnego"/>
        <w:tabs>
          <w:tab w:val="clear" w:pos="284"/>
          <w:tab w:val="left" w:pos="0"/>
        </w:tabs>
        <w:ind w:left="0" w:firstLine="0"/>
        <w:rPr>
          <w:rFonts w:asciiTheme="minorHAnsi" w:hAnsiTheme="minorHAnsi"/>
          <w:sz w:val="18"/>
          <w:szCs w:val="18"/>
        </w:rPr>
      </w:pPr>
      <w:r w:rsidRPr="009D4686">
        <w:rPr>
          <w:rStyle w:val="Odwoanieprzypisudolnego"/>
          <w:rFonts w:asciiTheme="minorHAnsi" w:hAnsiTheme="minorHAnsi"/>
          <w:sz w:val="18"/>
          <w:szCs w:val="18"/>
        </w:rPr>
        <w:footnoteRef/>
      </w:r>
      <w:r w:rsidRPr="009D4686">
        <w:rPr>
          <w:rFonts w:asciiTheme="minorHAnsi" w:hAnsiTheme="minorHAnsi"/>
          <w:sz w:val="18"/>
          <w:szCs w:val="18"/>
        </w:rPr>
        <w:t xml:space="preserve"> http://www.cbos.pl/SPISKOM.POL/2012/K_033_12.PDF [dostęp 10.11.2014].</w:t>
      </w:r>
    </w:p>
  </w:footnote>
  <w:footnote w:id="28">
    <w:p w14:paraId="746319A1" w14:textId="77777777" w:rsidR="00D2210B" w:rsidRPr="009D4686" w:rsidRDefault="00D2210B" w:rsidP="00825C8A">
      <w:pPr>
        <w:pStyle w:val="Tekstprzypisudolnego"/>
        <w:tabs>
          <w:tab w:val="clear" w:pos="284"/>
          <w:tab w:val="left" w:pos="0"/>
        </w:tabs>
        <w:ind w:left="0" w:firstLine="0"/>
        <w:rPr>
          <w:rFonts w:asciiTheme="minorHAnsi" w:hAnsiTheme="minorHAnsi"/>
          <w:sz w:val="18"/>
          <w:szCs w:val="18"/>
        </w:rPr>
      </w:pPr>
      <w:r w:rsidRPr="009D4686">
        <w:rPr>
          <w:rStyle w:val="Odwoanieprzypisudolnego"/>
          <w:rFonts w:asciiTheme="minorHAnsi" w:hAnsiTheme="minorHAnsi"/>
          <w:sz w:val="18"/>
          <w:szCs w:val="18"/>
        </w:rPr>
        <w:footnoteRef/>
      </w:r>
      <w:r w:rsidRPr="009D4686">
        <w:rPr>
          <w:rFonts w:asciiTheme="minorHAnsi" w:hAnsiTheme="minorHAnsi"/>
          <w:sz w:val="18"/>
          <w:szCs w:val="18"/>
        </w:rPr>
        <w:t xml:space="preserve"> </w:t>
      </w:r>
      <w:proofErr w:type="spellStart"/>
      <w:r w:rsidRPr="009D4686">
        <w:rPr>
          <w:rFonts w:asciiTheme="minorHAnsi" w:hAnsiTheme="minorHAnsi"/>
          <w:sz w:val="18"/>
          <w:szCs w:val="18"/>
        </w:rPr>
        <w:t>Putnam</w:t>
      </w:r>
      <w:proofErr w:type="spellEnd"/>
      <w:r w:rsidRPr="009D4686">
        <w:rPr>
          <w:rFonts w:asciiTheme="minorHAnsi" w:hAnsiTheme="minorHAnsi"/>
          <w:sz w:val="18"/>
          <w:szCs w:val="18"/>
        </w:rPr>
        <w:t xml:space="preserve"> R., Demokracja w działaniu: tradycje obywatelskie we współczesnych Włoszech, Znak, Kraków 1995. </w:t>
      </w:r>
    </w:p>
  </w:footnote>
  <w:footnote w:id="29">
    <w:p w14:paraId="18DB2F79" w14:textId="77777777" w:rsidR="00D2210B" w:rsidRPr="009D4686" w:rsidRDefault="00D2210B" w:rsidP="00825C8A">
      <w:pPr>
        <w:pStyle w:val="Tekstprzypisudolnego"/>
        <w:tabs>
          <w:tab w:val="clear" w:pos="284"/>
          <w:tab w:val="left" w:pos="0"/>
        </w:tabs>
        <w:ind w:left="0" w:firstLine="0"/>
        <w:rPr>
          <w:rFonts w:asciiTheme="minorHAnsi" w:hAnsiTheme="minorHAnsi"/>
          <w:sz w:val="18"/>
          <w:szCs w:val="18"/>
        </w:rPr>
      </w:pPr>
      <w:r w:rsidRPr="009D4686">
        <w:rPr>
          <w:rStyle w:val="Odwoanieprzypisudolnego"/>
          <w:rFonts w:asciiTheme="minorHAnsi" w:hAnsiTheme="minorHAnsi"/>
          <w:sz w:val="18"/>
          <w:szCs w:val="18"/>
        </w:rPr>
        <w:footnoteRef/>
      </w:r>
      <w:r w:rsidRPr="009D4686">
        <w:rPr>
          <w:rFonts w:asciiTheme="minorHAnsi" w:hAnsiTheme="minorHAnsi"/>
          <w:sz w:val="18"/>
          <w:szCs w:val="18"/>
        </w:rPr>
        <w:t xml:space="preserve"> Szerzej na ten temat: Sztompka P., Zaufanie. Fundament społeczeństwa, Wydawnictwo Znak, Kraków 2007.</w:t>
      </w:r>
    </w:p>
  </w:footnote>
  <w:footnote w:id="30">
    <w:p w14:paraId="2BB903B5" w14:textId="77777777" w:rsidR="00D2210B" w:rsidRPr="009D4686" w:rsidRDefault="00D2210B" w:rsidP="00825C8A">
      <w:pPr>
        <w:pStyle w:val="Tekstprzypisudolnego"/>
        <w:tabs>
          <w:tab w:val="clear" w:pos="284"/>
          <w:tab w:val="left" w:pos="0"/>
        </w:tabs>
        <w:ind w:left="0" w:firstLine="0"/>
        <w:rPr>
          <w:rFonts w:asciiTheme="minorHAnsi" w:hAnsiTheme="minorHAnsi"/>
          <w:sz w:val="18"/>
          <w:szCs w:val="18"/>
          <w:lang w:val="en-US"/>
        </w:rPr>
      </w:pPr>
      <w:r w:rsidRPr="009D4686">
        <w:rPr>
          <w:rStyle w:val="Odwoanieprzypisudolnego"/>
          <w:rFonts w:asciiTheme="minorHAnsi" w:hAnsiTheme="minorHAnsi"/>
          <w:sz w:val="18"/>
          <w:szCs w:val="18"/>
        </w:rPr>
        <w:footnoteRef/>
      </w:r>
      <w:r w:rsidRPr="009D4686">
        <w:rPr>
          <w:rFonts w:asciiTheme="minorHAnsi" w:hAnsiTheme="minorHAnsi"/>
          <w:sz w:val="18"/>
          <w:szCs w:val="18"/>
          <w:lang w:val="en-US"/>
        </w:rPr>
        <w:t xml:space="preserve"> </w:t>
      </w:r>
      <w:proofErr w:type="spellStart"/>
      <w:r w:rsidRPr="009D4686">
        <w:rPr>
          <w:rFonts w:asciiTheme="minorHAnsi" w:hAnsiTheme="minorHAnsi"/>
          <w:sz w:val="18"/>
          <w:szCs w:val="18"/>
          <w:lang w:val="en-US"/>
        </w:rPr>
        <w:t>Gittell</w:t>
      </w:r>
      <w:proofErr w:type="spellEnd"/>
      <w:r w:rsidRPr="009D4686">
        <w:rPr>
          <w:rFonts w:asciiTheme="minorHAnsi" w:hAnsiTheme="minorHAnsi"/>
          <w:sz w:val="18"/>
          <w:szCs w:val="18"/>
          <w:lang w:val="en-US"/>
        </w:rPr>
        <w:t xml:space="preserve"> R.J., Vidal A., Community organizing: Building social ca</w:t>
      </w:r>
      <w:r>
        <w:rPr>
          <w:rFonts w:asciiTheme="minorHAnsi" w:hAnsiTheme="minorHAnsi"/>
          <w:sz w:val="18"/>
          <w:szCs w:val="18"/>
          <w:lang w:val="en-US"/>
        </w:rPr>
        <w:t>pital as a development strategy</w:t>
      </w:r>
      <w:r w:rsidRPr="009D4686">
        <w:rPr>
          <w:rFonts w:asciiTheme="minorHAnsi" w:hAnsiTheme="minorHAnsi"/>
          <w:sz w:val="18"/>
          <w:szCs w:val="18"/>
          <w:lang w:val="en-US"/>
        </w:rPr>
        <w:t>,</w:t>
      </w:r>
      <w:r>
        <w:rPr>
          <w:rFonts w:asciiTheme="minorHAnsi" w:hAnsiTheme="minorHAnsi"/>
          <w:sz w:val="18"/>
          <w:szCs w:val="18"/>
          <w:lang w:val="en-US"/>
        </w:rPr>
        <w:t xml:space="preserve"> </w:t>
      </w:r>
      <w:r w:rsidRPr="009D4686">
        <w:rPr>
          <w:rFonts w:asciiTheme="minorHAnsi" w:hAnsiTheme="minorHAnsi"/>
          <w:sz w:val="18"/>
          <w:szCs w:val="18"/>
          <w:lang w:val="en-US"/>
        </w:rPr>
        <w:t>Thousand Oaks, CA: Sage, 1998.</w:t>
      </w:r>
    </w:p>
  </w:footnote>
  <w:footnote w:id="31">
    <w:p w14:paraId="73D00CEB" w14:textId="77777777" w:rsidR="00D2210B" w:rsidRPr="009D4686" w:rsidRDefault="00D2210B" w:rsidP="00825C8A">
      <w:pPr>
        <w:pStyle w:val="Tekstprzypisudolnego"/>
        <w:tabs>
          <w:tab w:val="clear" w:pos="284"/>
          <w:tab w:val="left" w:pos="0"/>
        </w:tabs>
        <w:ind w:left="0" w:firstLine="0"/>
        <w:rPr>
          <w:rFonts w:asciiTheme="minorHAnsi" w:hAnsiTheme="minorHAnsi"/>
          <w:sz w:val="18"/>
          <w:szCs w:val="18"/>
        </w:rPr>
      </w:pPr>
      <w:r w:rsidRPr="009D4686">
        <w:rPr>
          <w:rStyle w:val="Odwoanieprzypisudolnego"/>
          <w:rFonts w:asciiTheme="minorHAnsi" w:hAnsiTheme="minorHAnsi"/>
          <w:sz w:val="18"/>
          <w:szCs w:val="18"/>
        </w:rPr>
        <w:footnoteRef/>
      </w:r>
      <w:r w:rsidRPr="009D4686">
        <w:rPr>
          <w:rFonts w:asciiTheme="minorHAnsi" w:hAnsiTheme="minorHAnsi"/>
          <w:sz w:val="18"/>
          <w:szCs w:val="18"/>
        </w:rPr>
        <w:t xml:space="preserve"> Działek J., Kapitał społeczny – ujęcia teoretyczne i praktyka badawcza, Studia Regionalne i Lokalne, nr 3 (45)/2011.</w:t>
      </w:r>
    </w:p>
  </w:footnote>
  <w:footnote w:id="32">
    <w:p w14:paraId="0F8C8F3B" w14:textId="77777777" w:rsidR="00D2210B" w:rsidRPr="009D4686" w:rsidRDefault="00D2210B" w:rsidP="00825C8A">
      <w:pPr>
        <w:pStyle w:val="Tekstprzypisudolnego"/>
        <w:tabs>
          <w:tab w:val="clear" w:pos="284"/>
          <w:tab w:val="left" w:pos="0"/>
        </w:tabs>
        <w:ind w:left="0" w:firstLine="0"/>
        <w:rPr>
          <w:rFonts w:asciiTheme="minorHAnsi" w:hAnsiTheme="minorHAnsi"/>
          <w:sz w:val="18"/>
          <w:szCs w:val="18"/>
        </w:rPr>
      </w:pPr>
      <w:r w:rsidRPr="009D4686">
        <w:rPr>
          <w:rStyle w:val="Odwoanieprzypisudolnego"/>
          <w:rFonts w:asciiTheme="minorHAnsi" w:hAnsiTheme="minorHAnsi"/>
          <w:sz w:val="18"/>
          <w:szCs w:val="18"/>
        </w:rPr>
        <w:footnoteRef/>
      </w:r>
      <w:r w:rsidRPr="009D4686">
        <w:rPr>
          <w:rFonts w:asciiTheme="minorHAnsi" w:hAnsiTheme="minorHAnsi"/>
          <w:sz w:val="18"/>
          <w:szCs w:val="18"/>
        </w:rPr>
        <w:t xml:space="preserve"> Mularska-Kucharek M., Zaufanie jako fundament życia społecznego na przykładzie badań województwa łódzkiego, Studia Regionalne i Lokalne Nr 2 (44)/2011.; Zaufanie w sferze prywatnej i publicznej a społeczeństwo obywatelskie, Warszawa: Centrum Badania Opinii Społecznej, CBOS, 2006.</w:t>
      </w:r>
    </w:p>
  </w:footnote>
  <w:footnote w:id="33">
    <w:p w14:paraId="1E5F87A7" w14:textId="77777777" w:rsidR="00D2210B" w:rsidRPr="002E3669" w:rsidRDefault="00D2210B" w:rsidP="00825C8A">
      <w:pPr>
        <w:pStyle w:val="Tekstprzypisudolnego"/>
        <w:tabs>
          <w:tab w:val="clear" w:pos="284"/>
          <w:tab w:val="left" w:pos="0"/>
        </w:tabs>
        <w:ind w:left="0" w:firstLine="0"/>
      </w:pPr>
      <w:r w:rsidRPr="009D4686">
        <w:rPr>
          <w:rStyle w:val="Odwoanieprzypisudolnego"/>
          <w:rFonts w:asciiTheme="minorHAnsi" w:hAnsiTheme="minorHAnsi"/>
          <w:sz w:val="18"/>
          <w:szCs w:val="18"/>
        </w:rPr>
        <w:footnoteRef/>
      </w:r>
      <w:r w:rsidRPr="009D4686">
        <w:rPr>
          <w:rFonts w:asciiTheme="minorHAnsi" w:hAnsiTheme="minorHAnsi"/>
          <w:sz w:val="18"/>
          <w:szCs w:val="18"/>
        </w:rPr>
        <w:t xml:space="preserve"> Mularska-Kucharek M., Zaufanie jako fundament życia społecznego na przykładzie badań województwa łódzkiego, Studia Regionalne i Lokalne Nr 2 (44)/2011.</w:t>
      </w:r>
    </w:p>
  </w:footnote>
  <w:footnote w:id="34">
    <w:p w14:paraId="51E3D481" w14:textId="77777777" w:rsidR="00D2210B" w:rsidRPr="009D4686" w:rsidRDefault="00D2210B" w:rsidP="00825C8A">
      <w:pPr>
        <w:pStyle w:val="Tekstprzypisudolnego"/>
        <w:tabs>
          <w:tab w:val="clear" w:pos="284"/>
          <w:tab w:val="left" w:pos="0"/>
        </w:tabs>
        <w:ind w:left="0" w:firstLine="0"/>
        <w:rPr>
          <w:rFonts w:asciiTheme="minorHAnsi" w:hAnsiTheme="minorHAnsi"/>
          <w:sz w:val="18"/>
          <w:szCs w:val="18"/>
        </w:rPr>
      </w:pPr>
      <w:r w:rsidRPr="009D4686">
        <w:rPr>
          <w:rStyle w:val="Odwoanieprzypisudolnego"/>
          <w:rFonts w:asciiTheme="minorHAnsi" w:hAnsiTheme="minorHAnsi"/>
          <w:sz w:val="18"/>
          <w:szCs w:val="18"/>
        </w:rPr>
        <w:footnoteRef/>
      </w:r>
      <w:r w:rsidRPr="009D4686">
        <w:rPr>
          <w:rFonts w:asciiTheme="minorHAnsi" w:hAnsiTheme="minorHAnsi"/>
          <w:sz w:val="18"/>
          <w:szCs w:val="18"/>
        </w:rPr>
        <w:t xml:space="preserve"> Komunikat z badań CBOS, Zaufanie w relacjach międzyludzkich, luty 2014. Pełna treść komunikatu dostępna pod adresem: http://www.cbos.pl/SPISKOM.POL/2014/K_029_14.PDF [dostęp 10.11.2014].</w:t>
      </w:r>
    </w:p>
  </w:footnote>
  <w:footnote w:id="35">
    <w:p w14:paraId="2C5C339A" w14:textId="49AC653A" w:rsidR="00D2210B" w:rsidRPr="00E82B5C" w:rsidRDefault="00D2210B" w:rsidP="00A102DD">
      <w:pPr>
        <w:rPr>
          <w:rFonts w:asciiTheme="minorHAnsi" w:hAnsiTheme="minorHAnsi"/>
          <w:color w:val="003366"/>
          <w:sz w:val="18"/>
          <w:szCs w:val="18"/>
        </w:rPr>
      </w:pPr>
      <w:r w:rsidRPr="00A102DD">
        <w:rPr>
          <w:rStyle w:val="Odwoanieprzypisudolnego"/>
          <w:rFonts w:asciiTheme="minorHAnsi" w:hAnsiTheme="minorHAnsi"/>
          <w:sz w:val="18"/>
          <w:szCs w:val="18"/>
          <w:shd w:val="clear" w:color="auto" w:fill="FFFFFF" w:themeFill="background1"/>
        </w:rPr>
        <w:footnoteRef/>
      </w:r>
      <w:r w:rsidRPr="00A102DD">
        <w:rPr>
          <w:rFonts w:asciiTheme="minorHAnsi" w:hAnsiTheme="minorHAnsi"/>
          <w:sz w:val="18"/>
          <w:szCs w:val="18"/>
          <w:shd w:val="clear" w:color="auto" w:fill="FFFFFF" w:themeFill="background1"/>
        </w:rPr>
        <w:t xml:space="preserve"> </w:t>
      </w:r>
      <w:r w:rsidRPr="00A102DD">
        <w:rPr>
          <w:rFonts w:asciiTheme="minorHAnsi" w:hAnsiTheme="minorHAnsi"/>
          <w:sz w:val="18"/>
          <w:szCs w:val="22"/>
          <w:shd w:val="clear" w:color="auto" w:fill="FFFFFF" w:themeFill="background1"/>
        </w:rPr>
        <w:t xml:space="preserve">Skarżyńska, K. (2005). Czy jesteśmy prorozwojowi? Wartości i przekonania ludzi a dobrobyt i demokratyzacja kraju. W: M. Drogosz (red.), M </w:t>
      </w:r>
      <w:proofErr w:type="spellStart"/>
      <w:r w:rsidRPr="00A102DD">
        <w:rPr>
          <w:rFonts w:asciiTheme="minorHAnsi" w:hAnsiTheme="minorHAnsi"/>
          <w:sz w:val="18"/>
          <w:szCs w:val="22"/>
          <w:shd w:val="clear" w:color="auto" w:fill="FFFFFF" w:themeFill="background1"/>
        </w:rPr>
        <w:t>M</w:t>
      </w:r>
      <w:proofErr w:type="spellEnd"/>
      <w:r w:rsidRPr="00A102DD">
        <w:rPr>
          <w:rFonts w:asciiTheme="minorHAnsi" w:hAnsiTheme="minorHAnsi"/>
          <w:sz w:val="18"/>
          <w:szCs w:val="22"/>
          <w:shd w:val="clear" w:color="auto" w:fill="FFFFFF" w:themeFill="background1"/>
        </w:rPr>
        <w:t xml:space="preserve"> RM M </w:t>
      </w:r>
      <w:proofErr w:type="spellStart"/>
      <w:r w:rsidRPr="00A102DD">
        <w:rPr>
          <w:rFonts w:asciiTheme="minorHAnsi" w:hAnsiTheme="minorHAnsi"/>
          <w:sz w:val="18"/>
          <w:szCs w:val="22"/>
          <w:shd w:val="clear" w:color="auto" w:fill="FFFFFF" w:themeFill="background1"/>
        </w:rPr>
        <w:t>M</w:t>
      </w:r>
      <w:proofErr w:type="spellEnd"/>
      <w:r w:rsidRPr="00A102DD">
        <w:rPr>
          <w:rFonts w:asciiTheme="minorHAnsi" w:hAnsiTheme="minorHAnsi"/>
          <w:sz w:val="18"/>
          <w:szCs w:val="22"/>
          <w:shd w:val="clear" w:color="auto" w:fill="FFFFFF" w:themeFill="background1"/>
        </w:rPr>
        <w:t xml:space="preserve"> RRM. Gdańsk: GWP, s. 84-87, </w:t>
      </w:r>
      <w:proofErr w:type="spellStart"/>
      <w:r w:rsidRPr="00A102DD">
        <w:rPr>
          <w:rFonts w:asciiTheme="minorHAnsi" w:hAnsiTheme="minorHAnsi"/>
          <w:sz w:val="18"/>
          <w:szCs w:val="22"/>
          <w:shd w:val="clear" w:color="auto" w:fill="FFFFFF" w:themeFill="background1"/>
        </w:rPr>
        <w:t>Kliczuk</w:t>
      </w:r>
      <w:proofErr w:type="spellEnd"/>
      <w:r w:rsidRPr="00A102DD">
        <w:rPr>
          <w:rFonts w:asciiTheme="minorHAnsi" w:hAnsiTheme="minorHAnsi"/>
          <w:sz w:val="18"/>
          <w:szCs w:val="22"/>
          <w:shd w:val="clear" w:color="auto" w:fill="FFFFFF" w:themeFill="background1"/>
        </w:rPr>
        <w:t xml:space="preserve"> A., Kapitał społeczny Polaków a rozwój społeczno-ekonomiczny, dostępny na http://ssrn.com/abstract=1963890 [dostęp 14.12.2014]</w:t>
      </w:r>
      <w:r>
        <w:rPr>
          <w:rFonts w:asciiTheme="minorHAnsi" w:hAnsiTheme="minorHAnsi"/>
          <w:sz w:val="18"/>
          <w:szCs w:val="22"/>
          <w:shd w:val="clear" w:color="auto" w:fill="FFFFFF" w:themeFill="background1"/>
        </w:rPr>
        <w:t>.</w:t>
      </w:r>
    </w:p>
  </w:footnote>
  <w:footnote w:id="36">
    <w:p w14:paraId="68347382" w14:textId="77777777" w:rsidR="00D2210B" w:rsidRPr="00825C8A" w:rsidRDefault="00D2210B" w:rsidP="00A102DD">
      <w:pPr>
        <w:pStyle w:val="Tekstprzypisudolnego"/>
        <w:tabs>
          <w:tab w:val="clear" w:pos="284"/>
          <w:tab w:val="left" w:pos="0"/>
        </w:tabs>
        <w:ind w:left="0" w:firstLine="0"/>
        <w:rPr>
          <w:rFonts w:asciiTheme="minorHAnsi" w:hAnsiTheme="minorHAnsi"/>
          <w:sz w:val="18"/>
          <w:szCs w:val="18"/>
        </w:rPr>
      </w:pPr>
      <w:r w:rsidRPr="00825C8A">
        <w:rPr>
          <w:rStyle w:val="Odwoanieprzypisudolnego"/>
          <w:rFonts w:asciiTheme="minorHAnsi" w:hAnsiTheme="minorHAnsi"/>
          <w:sz w:val="18"/>
          <w:szCs w:val="18"/>
        </w:rPr>
        <w:footnoteRef/>
      </w:r>
      <w:r w:rsidRPr="00825C8A">
        <w:rPr>
          <w:rFonts w:asciiTheme="minorHAnsi" w:hAnsiTheme="minorHAnsi"/>
          <w:sz w:val="18"/>
          <w:szCs w:val="18"/>
        </w:rPr>
        <w:t xml:space="preserve"> Fukuyama F. (2003), Kapitał społeczny …, </w:t>
      </w:r>
      <w:proofErr w:type="spellStart"/>
      <w:r w:rsidRPr="00825C8A">
        <w:rPr>
          <w:rFonts w:asciiTheme="minorHAnsi" w:hAnsiTheme="minorHAnsi"/>
          <w:sz w:val="18"/>
          <w:szCs w:val="18"/>
        </w:rPr>
        <w:t>op.cit</w:t>
      </w:r>
      <w:proofErr w:type="spellEnd"/>
      <w:r w:rsidRPr="00825C8A">
        <w:rPr>
          <w:rFonts w:asciiTheme="minorHAnsi" w:hAnsiTheme="minorHAnsi"/>
          <w:sz w:val="18"/>
          <w:szCs w:val="18"/>
        </w:rPr>
        <w:t>., s.175</w:t>
      </w:r>
      <w:r>
        <w:rPr>
          <w:rFonts w:asciiTheme="minorHAnsi" w:hAnsiTheme="minorHAnsi"/>
          <w:sz w:val="18"/>
          <w:szCs w:val="18"/>
        </w:rPr>
        <w:t>.</w:t>
      </w:r>
    </w:p>
  </w:footnote>
  <w:footnote w:id="37">
    <w:p w14:paraId="3F4036E4" w14:textId="77777777" w:rsidR="00D2210B" w:rsidRPr="00825C8A" w:rsidRDefault="00D2210B" w:rsidP="00A102DD">
      <w:pPr>
        <w:pStyle w:val="Tekstprzypisudolnego"/>
        <w:tabs>
          <w:tab w:val="clear" w:pos="284"/>
          <w:tab w:val="left" w:pos="0"/>
          <w:tab w:val="left" w:pos="5700"/>
        </w:tabs>
        <w:ind w:left="0" w:firstLine="0"/>
        <w:rPr>
          <w:rFonts w:asciiTheme="minorHAnsi" w:hAnsiTheme="minorHAnsi"/>
          <w:sz w:val="18"/>
          <w:szCs w:val="18"/>
        </w:rPr>
      </w:pPr>
      <w:r w:rsidRPr="00825C8A">
        <w:rPr>
          <w:rStyle w:val="Odwoanieprzypisudolnego"/>
          <w:rFonts w:asciiTheme="minorHAnsi" w:hAnsiTheme="minorHAnsi"/>
          <w:sz w:val="18"/>
          <w:szCs w:val="18"/>
        </w:rPr>
        <w:footnoteRef/>
      </w:r>
      <w:r w:rsidRPr="00825C8A">
        <w:rPr>
          <w:rFonts w:asciiTheme="minorHAnsi" w:hAnsiTheme="minorHAnsi"/>
          <w:sz w:val="18"/>
          <w:szCs w:val="18"/>
        </w:rPr>
        <w:t xml:space="preserve"> http://www.worldvaluessurvey.org/wvs.jsp [dostęp 24.12.2104]</w:t>
      </w:r>
      <w:r>
        <w:rPr>
          <w:rFonts w:asciiTheme="minorHAnsi" w:hAnsiTheme="minorHAnsi"/>
          <w:sz w:val="18"/>
          <w:szCs w:val="18"/>
        </w:rPr>
        <w:t>.</w:t>
      </w:r>
      <w:r w:rsidRPr="00825C8A">
        <w:rPr>
          <w:rFonts w:asciiTheme="minorHAnsi" w:hAnsiTheme="minorHAnsi"/>
          <w:sz w:val="18"/>
          <w:szCs w:val="18"/>
        </w:rPr>
        <w:tab/>
      </w:r>
    </w:p>
  </w:footnote>
  <w:footnote w:id="38">
    <w:p w14:paraId="1D869B8D" w14:textId="77777777" w:rsidR="00D2210B" w:rsidRPr="002E3669" w:rsidRDefault="00D2210B" w:rsidP="00825C8A">
      <w:pPr>
        <w:pStyle w:val="Tekstprzypisudolnego"/>
        <w:tabs>
          <w:tab w:val="clear" w:pos="284"/>
          <w:tab w:val="left" w:pos="0"/>
        </w:tabs>
        <w:ind w:left="0" w:firstLine="0"/>
        <w:rPr>
          <w:szCs w:val="18"/>
          <w:lang w:val="en-US"/>
        </w:rPr>
      </w:pPr>
      <w:r w:rsidRPr="00825C8A">
        <w:rPr>
          <w:rStyle w:val="Odwoanieprzypisudolnego"/>
          <w:rFonts w:asciiTheme="minorHAnsi" w:hAnsiTheme="minorHAnsi"/>
          <w:sz w:val="18"/>
          <w:szCs w:val="18"/>
        </w:rPr>
        <w:footnoteRef/>
      </w:r>
      <w:r w:rsidRPr="00825C8A">
        <w:rPr>
          <w:rFonts w:asciiTheme="minorHAnsi" w:hAnsiTheme="minorHAnsi"/>
          <w:sz w:val="18"/>
          <w:szCs w:val="18"/>
          <w:lang w:val="en-US"/>
        </w:rPr>
        <w:t xml:space="preserve"> </w:t>
      </w:r>
      <w:proofErr w:type="spellStart"/>
      <w:r w:rsidRPr="00825C8A">
        <w:rPr>
          <w:rFonts w:asciiTheme="minorHAnsi" w:hAnsiTheme="minorHAnsi"/>
          <w:sz w:val="18"/>
          <w:szCs w:val="18"/>
          <w:lang w:val="en-US"/>
        </w:rPr>
        <w:t>Podobne</w:t>
      </w:r>
      <w:proofErr w:type="spellEnd"/>
      <w:r w:rsidRPr="00825C8A">
        <w:rPr>
          <w:rFonts w:asciiTheme="minorHAnsi" w:hAnsiTheme="minorHAnsi"/>
          <w:sz w:val="18"/>
          <w:szCs w:val="18"/>
          <w:lang w:val="en-US"/>
        </w:rPr>
        <w:t xml:space="preserve"> </w:t>
      </w:r>
      <w:proofErr w:type="spellStart"/>
      <w:r w:rsidRPr="00825C8A">
        <w:rPr>
          <w:rFonts w:asciiTheme="minorHAnsi" w:hAnsiTheme="minorHAnsi"/>
          <w:sz w:val="18"/>
          <w:szCs w:val="18"/>
          <w:lang w:val="en-US"/>
        </w:rPr>
        <w:t>badania</w:t>
      </w:r>
      <w:proofErr w:type="spellEnd"/>
      <w:r w:rsidRPr="00825C8A">
        <w:rPr>
          <w:rFonts w:asciiTheme="minorHAnsi" w:hAnsiTheme="minorHAnsi"/>
          <w:sz w:val="18"/>
          <w:szCs w:val="18"/>
          <w:lang w:val="en-US"/>
        </w:rPr>
        <w:t xml:space="preserve"> </w:t>
      </w:r>
      <w:proofErr w:type="spellStart"/>
      <w:r w:rsidRPr="00825C8A">
        <w:rPr>
          <w:rFonts w:asciiTheme="minorHAnsi" w:hAnsiTheme="minorHAnsi"/>
          <w:sz w:val="18"/>
          <w:szCs w:val="18"/>
          <w:lang w:val="en-US"/>
        </w:rPr>
        <w:t>przedstawia</w:t>
      </w:r>
      <w:proofErr w:type="spellEnd"/>
      <w:r w:rsidRPr="00825C8A">
        <w:rPr>
          <w:rFonts w:asciiTheme="minorHAnsi" w:hAnsiTheme="minorHAnsi"/>
          <w:sz w:val="18"/>
          <w:szCs w:val="18"/>
          <w:lang w:val="en-US"/>
        </w:rPr>
        <w:t xml:space="preserve"> </w:t>
      </w:r>
      <w:proofErr w:type="spellStart"/>
      <w:r w:rsidRPr="00825C8A">
        <w:rPr>
          <w:rFonts w:asciiTheme="minorHAnsi" w:hAnsiTheme="minorHAnsi"/>
          <w:sz w:val="18"/>
          <w:szCs w:val="18"/>
          <w:lang w:val="en-US"/>
        </w:rPr>
        <w:t>również</w:t>
      </w:r>
      <w:proofErr w:type="spellEnd"/>
      <w:r w:rsidRPr="00825C8A">
        <w:rPr>
          <w:rFonts w:asciiTheme="minorHAnsi" w:hAnsiTheme="minorHAnsi"/>
          <w:sz w:val="18"/>
          <w:szCs w:val="18"/>
          <w:lang w:val="en-US"/>
        </w:rPr>
        <w:t xml:space="preserve"> General Social Survey, Current Population Survey, Social Capital Community Benchmark Survey (</w:t>
      </w:r>
      <w:proofErr w:type="spellStart"/>
      <w:r w:rsidRPr="00825C8A">
        <w:rPr>
          <w:rFonts w:asciiTheme="minorHAnsi" w:hAnsiTheme="minorHAnsi"/>
          <w:sz w:val="18"/>
          <w:szCs w:val="18"/>
          <w:lang w:val="en-US"/>
        </w:rPr>
        <w:t>dla</w:t>
      </w:r>
      <w:proofErr w:type="spellEnd"/>
      <w:r w:rsidRPr="00825C8A">
        <w:rPr>
          <w:rFonts w:asciiTheme="minorHAnsi" w:hAnsiTheme="minorHAnsi"/>
          <w:sz w:val="18"/>
          <w:szCs w:val="18"/>
          <w:lang w:val="en-US"/>
        </w:rPr>
        <w:t xml:space="preserve"> USA) </w:t>
      </w:r>
      <w:proofErr w:type="spellStart"/>
      <w:r w:rsidRPr="00825C8A">
        <w:rPr>
          <w:rFonts w:asciiTheme="minorHAnsi" w:hAnsiTheme="minorHAnsi"/>
          <w:sz w:val="18"/>
          <w:szCs w:val="18"/>
          <w:lang w:val="en-US"/>
        </w:rPr>
        <w:t>oraz</w:t>
      </w:r>
      <w:proofErr w:type="spellEnd"/>
      <w:r w:rsidRPr="00825C8A">
        <w:rPr>
          <w:rFonts w:asciiTheme="minorHAnsi" w:hAnsiTheme="minorHAnsi"/>
          <w:sz w:val="18"/>
          <w:szCs w:val="18"/>
          <w:lang w:val="en-US"/>
        </w:rPr>
        <w:t xml:space="preserve"> General Household Survey </w:t>
      </w:r>
      <w:proofErr w:type="spellStart"/>
      <w:r w:rsidRPr="00825C8A">
        <w:rPr>
          <w:rFonts w:asciiTheme="minorHAnsi" w:hAnsiTheme="minorHAnsi"/>
          <w:sz w:val="18"/>
          <w:szCs w:val="18"/>
          <w:lang w:val="en-US"/>
        </w:rPr>
        <w:t>i</w:t>
      </w:r>
      <w:proofErr w:type="spellEnd"/>
      <w:r w:rsidRPr="00825C8A">
        <w:rPr>
          <w:rFonts w:asciiTheme="minorHAnsi" w:hAnsiTheme="minorHAnsi"/>
          <w:sz w:val="18"/>
          <w:szCs w:val="18"/>
          <w:lang w:val="en-US"/>
        </w:rPr>
        <w:t xml:space="preserve"> Home Office Citizenship (</w:t>
      </w:r>
      <w:proofErr w:type="spellStart"/>
      <w:r w:rsidRPr="00825C8A">
        <w:rPr>
          <w:rFonts w:asciiTheme="minorHAnsi" w:hAnsiTheme="minorHAnsi"/>
          <w:sz w:val="18"/>
          <w:szCs w:val="18"/>
          <w:lang w:val="en-US"/>
        </w:rPr>
        <w:t>dla</w:t>
      </w:r>
      <w:proofErr w:type="spellEnd"/>
      <w:r w:rsidRPr="00825C8A">
        <w:rPr>
          <w:rFonts w:asciiTheme="minorHAnsi" w:hAnsiTheme="minorHAnsi"/>
          <w:sz w:val="18"/>
          <w:szCs w:val="18"/>
          <w:lang w:val="en-US"/>
        </w:rPr>
        <w:t xml:space="preserve"> </w:t>
      </w:r>
      <w:proofErr w:type="spellStart"/>
      <w:r w:rsidRPr="00825C8A">
        <w:rPr>
          <w:rFonts w:asciiTheme="minorHAnsi" w:hAnsiTheme="minorHAnsi"/>
          <w:sz w:val="18"/>
          <w:szCs w:val="18"/>
          <w:lang w:val="en-US"/>
        </w:rPr>
        <w:t>Wielkiej</w:t>
      </w:r>
      <w:proofErr w:type="spellEnd"/>
      <w:r w:rsidRPr="00825C8A">
        <w:rPr>
          <w:rFonts w:asciiTheme="minorHAnsi" w:hAnsiTheme="minorHAnsi"/>
          <w:sz w:val="18"/>
          <w:szCs w:val="18"/>
          <w:lang w:val="en-US"/>
        </w:rPr>
        <w:t xml:space="preserve"> </w:t>
      </w:r>
      <w:proofErr w:type="spellStart"/>
      <w:r w:rsidRPr="00825C8A">
        <w:rPr>
          <w:rFonts w:asciiTheme="minorHAnsi" w:hAnsiTheme="minorHAnsi"/>
          <w:sz w:val="18"/>
          <w:szCs w:val="18"/>
          <w:lang w:val="en-US"/>
        </w:rPr>
        <w:t>Brytanii</w:t>
      </w:r>
      <w:proofErr w:type="spellEnd"/>
      <w:r w:rsidRPr="00825C8A">
        <w:rPr>
          <w:rFonts w:asciiTheme="minorHAnsi" w:hAnsiTheme="minorHAnsi"/>
          <w:sz w:val="18"/>
          <w:szCs w:val="18"/>
          <w:lang w:val="en-US"/>
        </w:rPr>
        <w:t>).</w:t>
      </w:r>
    </w:p>
  </w:footnote>
  <w:footnote w:id="39">
    <w:p w14:paraId="500A3814" w14:textId="77777777" w:rsidR="00D2210B" w:rsidRPr="00825C8A" w:rsidRDefault="00D2210B" w:rsidP="00825C8A">
      <w:pPr>
        <w:pStyle w:val="Tekstprzypisudolnego"/>
        <w:tabs>
          <w:tab w:val="clear" w:pos="284"/>
          <w:tab w:val="left" w:pos="0"/>
        </w:tabs>
        <w:ind w:left="0" w:firstLine="0"/>
        <w:rPr>
          <w:rFonts w:asciiTheme="minorHAnsi" w:hAnsiTheme="minorHAnsi"/>
          <w:sz w:val="18"/>
          <w:szCs w:val="18"/>
        </w:rPr>
      </w:pPr>
      <w:r w:rsidRPr="00825C8A">
        <w:rPr>
          <w:rStyle w:val="Odwoanieprzypisudolnego"/>
          <w:rFonts w:asciiTheme="minorHAnsi" w:hAnsiTheme="minorHAnsi"/>
          <w:sz w:val="18"/>
          <w:szCs w:val="18"/>
        </w:rPr>
        <w:footnoteRef/>
      </w:r>
      <w:r w:rsidRPr="00825C8A">
        <w:rPr>
          <w:rFonts w:asciiTheme="minorHAnsi" w:hAnsiTheme="minorHAnsi"/>
          <w:sz w:val="18"/>
          <w:szCs w:val="18"/>
        </w:rPr>
        <w:t xml:space="preserve"> Więzi </w:t>
      </w:r>
      <w:proofErr w:type="spellStart"/>
      <w:r w:rsidRPr="00825C8A">
        <w:rPr>
          <w:rFonts w:asciiTheme="minorHAnsi" w:hAnsiTheme="minorHAnsi"/>
          <w:sz w:val="18"/>
          <w:szCs w:val="18"/>
        </w:rPr>
        <w:t>inkluzywne</w:t>
      </w:r>
      <w:proofErr w:type="spellEnd"/>
      <w:r w:rsidRPr="00825C8A">
        <w:rPr>
          <w:rFonts w:asciiTheme="minorHAnsi" w:hAnsiTheme="minorHAnsi"/>
          <w:sz w:val="18"/>
          <w:szCs w:val="18"/>
        </w:rPr>
        <w:t xml:space="preserve"> nakierowane są do wewnątrz, pozwalają na wzmacnianie wykluczanych społeczności i grup homogenicznych, np. etnicznych organizacji bratniej pomocy. Więzi </w:t>
      </w:r>
      <w:proofErr w:type="spellStart"/>
      <w:r w:rsidRPr="00825C8A">
        <w:rPr>
          <w:rFonts w:asciiTheme="minorHAnsi" w:hAnsiTheme="minorHAnsi"/>
          <w:sz w:val="18"/>
          <w:szCs w:val="18"/>
        </w:rPr>
        <w:t>inkluzywne</w:t>
      </w:r>
      <w:proofErr w:type="spellEnd"/>
      <w:r w:rsidRPr="00825C8A">
        <w:rPr>
          <w:rFonts w:asciiTheme="minorHAnsi" w:hAnsiTheme="minorHAnsi"/>
          <w:sz w:val="18"/>
          <w:szCs w:val="18"/>
        </w:rPr>
        <w:t xml:space="preserve"> najbardziej przypominają więzi, jakie są </w:t>
      </w:r>
      <w:r>
        <w:rPr>
          <w:rFonts w:asciiTheme="minorHAnsi" w:hAnsiTheme="minorHAnsi"/>
          <w:sz w:val="18"/>
          <w:szCs w:val="18"/>
        </w:rPr>
        <w:br/>
      </w:r>
      <w:r w:rsidRPr="00825C8A">
        <w:rPr>
          <w:rFonts w:asciiTheme="minorHAnsi" w:hAnsiTheme="minorHAnsi"/>
          <w:sz w:val="18"/>
          <w:szCs w:val="18"/>
        </w:rPr>
        <w:t xml:space="preserve">w rodzinie i innych homogenicznych grupach. Wzbogacają ludzi w wartości i idee ważne dla małych kręgów społecznych, które zamykają się na konkurencyjne wizje ładu kulturowego. Por. </w:t>
      </w:r>
      <w:proofErr w:type="spellStart"/>
      <w:r w:rsidRPr="00825C8A">
        <w:rPr>
          <w:rFonts w:asciiTheme="minorHAnsi" w:hAnsiTheme="minorHAnsi"/>
          <w:sz w:val="18"/>
          <w:szCs w:val="18"/>
        </w:rPr>
        <w:t>Sierocińska</w:t>
      </w:r>
      <w:proofErr w:type="spellEnd"/>
      <w:r w:rsidRPr="00825C8A">
        <w:rPr>
          <w:rFonts w:asciiTheme="minorHAnsi" w:hAnsiTheme="minorHAnsi"/>
          <w:sz w:val="18"/>
          <w:szCs w:val="18"/>
        </w:rPr>
        <w:t>, K. (2011). Kapitał społeczny… ,</w:t>
      </w:r>
      <w:proofErr w:type="spellStart"/>
      <w:r w:rsidRPr="00825C8A">
        <w:rPr>
          <w:rFonts w:asciiTheme="minorHAnsi" w:hAnsiTheme="minorHAnsi"/>
          <w:sz w:val="18"/>
          <w:szCs w:val="18"/>
        </w:rPr>
        <w:t>op.cit</w:t>
      </w:r>
      <w:proofErr w:type="spellEnd"/>
      <w:r>
        <w:rPr>
          <w:rFonts w:asciiTheme="minorHAnsi" w:hAnsiTheme="minorHAnsi"/>
          <w:sz w:val="18"/>
          <w:szCs w:val="18"/>
        </w:rPr>
        <w:t>.</w:t>
      </w:r>
    </w:p>
  </w:footnote>
  <w:footnote w:id="40">
    <w:p w14:paraId="33163886" w14:textId="77777777" w:rsidR="00D2210B" w:rsidRPr="00825C8A" w:rsidRDefault="00D2210B" w:rsidP="00825C8A">
      <w:pPr>
        <w:pStyle w:val="Tekstprzypisudolnego"/>
        <w:tabs>
          <w:tab w:val="clear" w:pos="284"/>
          <w:tab w:val="left" w:pos="0"/>
        </w:tabs>
        <w:ind w:left="0" w:firstLine="0"/>
        <w:rPr>
          <w:rFonts w:asciiTheme="minorHAnsi" w:hAnsiTheme="minorHAnsi"/>
          <w:sz w:val="18"/>
          <w:szCs w:val="18"/>
        </w:rPr>
      </w:pPr>
      <w:r w:rsidRPr="00825C8A">
        <w:rPr>
          <w:rStyle w:val="Odwoanieprzypisudolnego"/>
          <w:rFonts w:asciiTheme="minorHAnsi" w:hAnsiTheme="minorHAnsi"/>
          <w:sz w:val="18"/>
          <w:szCs w:val="18"/>
        </w:rPr>
        <w:footnoteRef/>
      </w:r>
      <w:r w:rsidRPr="00825C8A">
        <w:rPr>
          <w:rFonts w:asciiTheme="minorHAnsi" w:hAnsiTheme="minorHAnsi"/>
          <w:sz w:val="18"/>
          <w:szCs w:val="18"/>
        </w:rPr>
        <w:t xml:space="preserve"> Więzi ekskluzywne ukierunkowane są na zewnątrz, łączą różnorodności i pozwalają na wykorzystywanie zewnętrznych aktywów i rozprzestrzenianych informacji. Tworzą społeczny kapitał ekskluzywny. Więzi ekskluzywne powstają w grupach heterogenicznych, łączących ludzi z różnych zinstytucjonalizowanych struktur, np. znajomych, sąsiadów. Istnienie tych więzi oznacza otwartość ludzi na powstanie relacji między zróżnicowanymi kategoriami społecznymi, pomimo różnic wyznawanych wartości i odmiennych </w:t>
      </w:r>
      <w:proofErr w:type="spellStart"/>
      <w:r w:rsidRPr="00825C8A">
        <w:rPr>
          <w:rFonts w:asciiTheme="minorHAnsi" w:hAnsiTheme="minorHAnsi"/>
          <w:sz w:val="18"/>
          <w:szCs w:val="18"/>
        </w:rPr>
        <w:t>zakorzenień</w:t>
      </w:r>
      <w:proofErr w:type="spellEnd"/>
      <w:r w:rsidRPr="00825C8A">
        <w:rPr>
          <w:rFonts w:asciiTheme="minorHAnsi" w:hAnsiTheme="minorHAnsi"/>
          <w:sz w:val="18"/>
          <w:szCs w:val="18"/>
        </w:rPr>
        <w:t xml:space="preserve"> życiowych. Są to słabe więzi pod względem emocjonalnym, jednak mogą spełniać ważną rolę np. w procesie zmian sytuacji życiowej. Por. </w:t>
      </w:r>
      <w:proofErr w:type="spellStart"/>
      <w:r w:rsidRPr="00825C8A">
        <w:rPr>
          <w:rFonts w:asciiTheme="minorHAnsi" w:hAnsiTheme="minorHAnsi"/>
          <w:sz w:val="18"/>
          <w:szCs w:val="18"/>
        </w:rPr>
        <w:t>Sierocińska</w:t>
      </w:r>
      <w:proofErr w:type="spellEnd"/>
      <w:r w:rsidRPr="00825C8A">
        <w:rPr>
          <w:rFonts w:asciiTheme="minorHAnsi" w:hAnsiTheme="minorHAnsi"/>
          <w:sz w:val="18"/>
          <w:szCs w:val="18"/>
        </w:rPr>
        <w:t>, K. (2011). Kapitał społeczny… ,</w:t>
      </w:r>
      <w:proofErr w:type="spellStart"/>
      <w:r w:rsidRPr="00825C8A">
        <w:rPr>
          <w:rFonts w:asciiTheme="minorHAnsi" w:hAnsiTheme="minorHAnsi"/>
          <w:sz w:val="18"/>
          <w:szCs w:val="18"/>
        </w:rPr>
        <w:t>op.cit</w:t>
      </w:r>
      <w:proofErr w:type="spellEnd"/>
      <w:r>
        <w:rPr>
          <w:rFonts w:asciiTheme="minorHAnsi" w:hAnsiTheme="minorHAnsi"/>
          <w:sz w:val="18"/>
          <w:szCs w:val="18"/>
        </w:rPr>
        <w:t>.</w:t>
      </w:r>
    </w:p>
  </w:footnote>
  <w:footnote w:id="41">
    <w:p w14:paraId="76833DAD" w14:textId="77777777" w:rsidR="00D2210B" w:rsidRPr="00825C8A" w:rsidRDefault="00D2210B" w:rsidP="00825C8A">
      <w:pPr>
        <w:pStyle w:val="Tekstprzypisudolnego"/>
        <w:tabs>
          <w:tab w:val="clear" w:pos="284"/>
          <w:tab w:val="left" w:pos="0"/>
        </w:tabs>
        <w:ind w:left="0" w:firstLine="0"/>
        <w:rPr>
          <w:rFonts w:asciiTheme="minorHAnsi" w:hAnsiTheme="minorHAnsi"/>
          <w:sz w:val="18"/>
          <w:szCs w:val="18"/>
        </w:rPr>
      </w:pPr>
      <w:r w:rsidRPr="00825C8A">
        <w:rPr>
          <w:rStyle w:val="Odwoanieprzypisudolnego"/>
          <w:rFonts w:asciiTheme="minorHAnsi" w:hAnsiTheme="minorHAnsi"/>
          <w:sz w:val="18"/>
          <w:szCs w:val="18"/>
        </w:rPr>
        <w:footnoteRef/>
      </w:r>
      <w:r w:rsidRPr="00825C8A">
        <w:rPr>
          <w:rFonts w:asciiTheme="minorHAnsi" w:hAnsiTheme="minorHAnsi"/>
          <w:sz w:val="18"/>
          <w:szCs w:val="18"/>
        </w:rPr>
        <w:t xml:space="preserve"> Działek, J. (2008). Geografia kapitału społecznego. Regionalne zróżnicowanie zasobów kapitału społecznego w Polsce,</w:t>
      </w:r>
      <w:r>
        <w:rPr>
          <w:rFonts w:asciiTheme="minorHAnsi" w:hAnsiTheme="minorHAnsi"/>
          <w:sz w:val="18"/>
          <w:szCs w:val="18"/>
        </w:rPr>
        <w:t xml:space="preserve"> </w:t>
      </w:r>
      <w:r w:rsidRPr="00825C8A">
        <w:rPr>
          <w:rFonts w:asciiTheme="minorHAnsi" w:hAnsiTheme="minorHAnsi"/>
          <w:sz w:val="18"/>
          <w:szCs w:val="18"/>
        </w:rPr>
        <w:t xml:space="preserve">[w:] T. Nawrocki, K. Bierwiaczonek, MS Szczepański (red.). </w:t>
      </w:r>
      <w:r w:rsidRPr="00825C8A">
        <w:rPr>
          <w:rFonts w:asciiTheme="minorHAnsi" w:hAnsiTheme="minorHAnsi"/>
          <w:i/>
          <w:iCs/>
          <w:sz w:val="18"/>
          <w:szCs w:val="18"/>
        </w:rPr>
        <w:t>Kapitały ludzkie i społeczne a konkurencyjność regionów</w:t>
      </w:r>
      <w:r w:rsidRPr="00825C8A">
        <w:rPr>
          <w:rFonts w:asciiTheme="minorHAnsi" w:hAnsiTheme="minorHAnsi"/>
          <w:sz w:val="18"/>
          <w:szCs w:val="18"/>
        </w:rPr>
        <w:t>, s. 127-143</w:t>
      </w:r>
    </w:p>
  </w:footnote>
  <w:footnote w:id="42">
    <w:p w14:paraId="23E1FD40" w14:textId="77777777" w:rsidR="00D2210B" w:rsidRPr="002E3669" w:rsidRDefault="00D2210B" w:rsidP="00825C8A">
      <w:pPr>
        <w:pStyle w:val="Tekstprzypisudolnego"/>
        <w:tabs>
          <w:tab w:val="clear" w:pos="284"/>
          <w:tab w:val="left" w:pos="0"/>
        </w:tabs>
        <w:ind w:left="0" w:firstLine="0"/>
        <w:rPr>
          <w:szCs w:val="18"/>
        </w:rPr>
      </w:pPr>
      <w:r w:rsidRPr="00825C8A">
        <w:rPr>
          <w:rStyle w:val="Odwoanieprzypisudolnego"/>
          <w:rFonts w:asciiTheme="minorHAnsi" w:hAnsiTheme="minorHAnsi"/>
          <w:sz w:val="18"/>
          <w:szCs w:val="18"/>
        </w:rPr>
        <w:footnoteRef/>
      </w:r>
      <w:r w:rsidRPr="00825C8A">
        <w:rPr>
          <w:rFonts w:asciiTheme="minorHAnsi" w:hAnsiTheme="minorHAnsi"/>
          <w:sz w:val="18"/>
          <w:szCs w:val="18"/>
        </w:rPr>
        <w:t xml:space="preserve"> </w:t>
      </w:r>
      <w:proofErr w:type="spellStart"/>
      <w:r w:rsidRPr="00825C8A">
        <w:rPr>
          <w:rFonts w:asciiTheme="minorHAnsi" w:hAnsiTheme="minorHAnsi"/>
          <w:sz w:val="18"/>
          <w:szCs w:val="18"/>
        </w:rPr>
        <w:t>Sierocińska</w:t>
      </w:r>
      <w:proofErr w:type="spellEnd"/>
      <w:r w:rsidRPr="00825C8A">
        <w:rPr>
          <w:rFonts w:asciiTheme="minorHAnsi" w:hAnsiTheme="minorHAnsi"/>
          <w:sz w:val="18"/>
          <w:szCs w:val="18"/>
        </w:rPr>
        <w:t>, K. (2011). Kapitał społeczny… ,</w:t>
      </w:r>
      <w:proofErr w:type="spellStart"/>
      <w:r w:rsidRPr="00825C8A">
        <w:rPr>
          <w:rFonts w:asciiTheme="minorHAnsi" w:hAnsiTheme="minorHAnsi"/>
          <w:sz w:val="18"/>
          <w:szCs w:val="18"/>
        </w:rPr>
        <w:t>op.cit</w:t>
      </w:r>
      <w:proofErr w:type="spellEnd"/>
      <w:r>
        <w:rPr>
          <w:rFonts w:asciiTheme="minorHAnsi" w:hAnsiTheme="minorHAnsi"/>
          <w:sz w:val="18"/>
          <w:szCs w:val="18"/>
        </w:rPr>
        <w:t>.</w:t>
      </w:r>
    </w:p>
  </w:footnote>
  <w:footnote w:id="43">
    <w:p w14:paraId="2FBD4D34" w14:textId="77777777" w:rsidR="00D2210B" w:rsidRPr="00CA3938" w:rsidRDefault="00D2210B" w:rsidP="00917AC0">
      <w:pPr>
        <w:pStyle w:val="Tekstprzypisudolnego"/>
        <w:tabs>
          <w:tab w:val="clear" w:pos="284"/>
          <w:tab w:val="left" w:pos="0"/>
        </w:tabs>
        <w:ind w:left="0" w:firstLine="0"/>
        <w:rPr>
          <w:rFonts w:asciiTheme="minorHAnsi" w:hAnsiTheme="minorHAnsi"/>
          <w:sz w:val="20"/>
        </w:rPr>
      </w:pPr>
      <w:r w:rsidRPr="000F2F10">
        <w:rPr>
          <w:rStyle w:val="Odwoanieprzypisudolnego"/>
          <w:rFonts w:asciiTheme="minorHAnsi" w:hAnsiTheme="minorHAnsi"/>
          <w:sz w:val="18"/>
        </w:rPr>
        <w:footnoteRef/>
      </w:r>
      <w:r w:rsidRPr="000F2F10">
        <w:rPr>
          <w:rFonts w:asciiTheme="minorHAnsi" w:hAnsiTheme="minorHAnsi"/>
          <w:sz w:val="18"/>
        </w:rPr>
        <w:t xml:space="preserve"> Kapitał wiążący cechuje społeczność ekskluzywną,</w:t>
      </w:r>
      <w:r>
        <w:rPr>
          <w:rFonts w:asciiTheme="minorHAnsi" w:hAnsiTheme="minorHAnsi"/>
          <w:sz w:val="18"/>
        </w:rPr>
        <w:t xml:space="preserve"> </w:t>
      </w:r>
      <w:r w:rsidRPr="000F2F10">
        <w:rPr>
          <w:rFonts w:asciiTheme="minorHAnsi" w:hAnsiTheme="minorHAnsi"/>
          <w:sz w:val="18"/>
        </w:rPr>
        <w:t>o zamkniętej sieci społecznej, ukierunkowanej na potrzeby i interesy</w:t>
      </w:r>
      <w:r>
        <w:rPr>
          <w:rFonts w:asciiTheme="minorHAnsi" w:hAnsiTheme="minorHAnsi"/>
          <w:sz w:val="18"/>
        </w:rPr>
        <w:t xml:space="preserve"> </w:t>
      </w:r>
      <w:r w:rsidRPr="000F2F10">
        <w:rPr>
          <w:rFonts w:asciiTheme="minorHAnsi" w:hAnsiTheme="minorHAnsi"/>
          <w:sz w:val="18"/>
        </w:rPr>
        <w:t>członków, o silnej solidarności przede wszystkim wewnątrzgrupowej, o wysokim</w:t>
      </w:r>
      <w:r>
        <w:rPr>
          <w:rFonts w:asciiTheme="minorHAnsi" w:hAnsiTheme="minorHAnsi"/>
          <w:sz w:val="18"/>
        </w:rPr>
        <w:t xml:space="preserve"> </w:t>
      </w:r>
      <w:r w:rsidRPr="000F2F10">
        <w:rPr>
          <w:rFonts w:asciiTheme="minorHAnsi" w:hAnsiTheme="minorHAnsi"/>
          <w:sz w:val="18"/>
        </w:rPr>
        <w:t>poziomie zaufania członków sieci do osób znanych, ale dużo niższym do nieznajomych.</w:t>
      </w:r>
      <w:r>
        <w:rPr>
          <w:rFonts w:asciiTheme="minorHAnsi" w:hAnsiTheme="minorHAnsi"/>
          <w:sz w:val="18"/>
        </w:rPr>
        <w:t xml:space="preserve"> </w:t>
      </w:r>
      <w:r w:rsidRPr="000F2F10">
        <w:rPr>
          <w:rFonts w:asciiTheme="minorHAnsi" w:hAnsiTheme="minorHAnsi"/>
          <w:sz w:val="18"/>
        </w:rPr>
        <w:t>Kapitał pomostowy przejawia się w otwartych sieciach społecznych, których</w:t>
      </w:r>
      <w:r>
        <w:rPr>
          <w:rFonts w:asciiTheme="minorHAnsi" w:hAnsiTheme="minorHAnsi"/>
          <w:sz w:val="18"/>
        </w:rPr>
        <w:t xml:space="preserve"> </w:t>
      </w:r>
      <w:r w:rsidRPr="000F2F10">
        <w:rPr>
          <w:rFonts w:asciiTheme="minorHAnsi" w:hAnsiTheme="minorHAnsi"/>
          <w:sz w:val="18"/>
        </w:rPr>
        <w:t>uczestnicy zinternalizowali normy i wartości sprzyjające kooperacji wewnątrz,</w:t>
      </w:r>
      <w:r>
        <w:rPr>
          <w:rFonts w:asciiTheme="minorHAnsi" w:hAnsiTheme="minorHAnsi"/>
          <w:sz w:val="18"/>
        </w:rPr>
        <w:t xml:space="preserve"> </w:t>
      </w:r>
      <w:r w:rsidRPr="000F2F10">
        <w:rPr>
          <w:rFonts w:asciiTheme="minorHAnsi" w:hAnsiTheme="minorHAnsi"/>
          <w:sz w:val="18"/>
        </w:rPr>
        <w:t xml:space="preserve">ale i międzygrupowej i którzy cechują się </w:t>
      </w:r>
      <w:r w:rsidRPr="00CA3938">
        <w:rPr>
          <w:rFonts w:asciiTheme="minorHAnsi" w:hAnsiTheme="minorHAnsi"/>
          <w:sz w:val="20"/>
        </w:rPr>
        <w:t>relatywnie wysokim poziomem zaufania do nieznajomych.</w:t>
      </w:r>
    </w:p>
  </w:footnote>
  <w:footnote w:id="44">
    <w:p w14:paraId="4321B8FA" w14:textId="63F00C9A" w:rsidR="00D2210B" w:rsidRDefault="00D2210B" w:rsidP="007F2306">
      <w:pPr>
        <w:pStyle w:val="Tekstprzypisudolnego"/>
        <w:tabs>
          <w:tab w:val="clear" w:pos="284"/>
          <w:tab w:val="left" w:pos="0"/>
        </w:tabs>
        <w:ind w:left="0" w:firstLine="0"/>
      </w:pPr>
      <w:r w:rsidRPr="00CA3938">
        <w:rPr>
          <w:rStyle w:val="Odwoanieprzypisudolnego"/>
          <w:rFonts w:asciiTheme="minorHAnsi" w:hAnsiTheme="minorHAnsi"/>
          <w:sz w:val="18"/>
        </w:rPr>
        <w:footnoteRef/>
      </w:r>
      <w:r w:rsidRPr="00CA3938">
        <w:rPr>
          <w:rFonts w:asciiTheme="minorHAnsi" w:hAnsiTheme="minorHAnsi"/>
          <w:sz w:val="18"/>
        </w:rPr>
        <w:t xml:space="preserve"> metodologia pomiaru kapitału społecznego LGD została oparta na koncepcji przyjętej </w:t>
      </w:r>
      <w:r>
        <w:rPr>
          <w:rFonts w:asciiTheme="minorHAnsi" w:hAnsiTheme="minorHAnsi"/>
          <w:sz w:val="18"/>
        </w:rPr>
        <w:t xml:space="preserve">w ramach projektu „Struktura </w:t>
      </w:r>
      <w:r w:rsidR="001D7D23">
        <w:rPr>
          <w:rFonts w:asciiTheme="minorHAnsi" w:hAnsiTheme="minorHAnsi"/>
          <w:sz w:val="18"/>
        </w:rPr>
        <w:br/>
      </w:r>
      <w:r>
        <w:rPr>
          <w:rFonts w:asciiTheme="minorHAnsi" w:hAnsiTheme="minorHAnsi"/>
          <w:sz w:val="18"/>
        </w:rPr>
        <w:t xml:space="preserve">i </w:t>
      </w:r>
      <w:r w:rsidRPr="00CA3938">
        <w:rPr>
          <w:rFonts w:asciiTheme="minorHAnsi" w:hAnsiTheme="minorHAnsi"/>
          <w:sz w:val="18"/>
        </w:rPr>
        <w:t>uwarunkowania kapitału społecznego lokalnych grup działania”, finansowanego ze środków Narodowego Centrum Nauki, umowa nr 6996/B/H03/2011/40 opisanej w Psyk-Piotrowska E., Zajda K., Kretek-Kamińska A., Walczak-Duraj</w:t>
      </w:r>
      <w:r>
        <w:rPr>
          <w:rFonts w:asciiTheme="minorHAnsi" w:hAnsiTheme="minorHAnsi"/>
          <w:sz w:val="18"/>
        </w:rPr>
        <w:t xml:space="preserve"> </w:t>
      </w:r>
      <w:r w:rsidRPr="00CA3938">
        <w:rPr>
          <w:rFonts w:asciiTheme="minorHAnsi" w:hAnsiTheme="minorHAnsi"/>
          <w:sz w:val="20"/>
        </w:rPr>
        <w:t>D. (2013), Struktura i uwarunkowania kapitału społecznego lokalnych grup działania, Wydawnictwo</w:t>
      </w:r>
      <w:r>
        <w:rPr>
          <w:rFonts w:asciiTheme="minorHAnsi" w:hAnsiTheme="minorHAnsi"/>
          <w:sz w:val="20"/>
        </w:rPr>
        <w:t xml:space="preserve"> </w:t>
      </w:r>
      <w:r w:rsidRPr="00CA3938">
        <w:rPr>
          <w:rFonts w:asciiTheme="minorHAnsi" w:hAnsiTheme="minorHAnsi"/>
          <w:sz w:val="20"/>
        </w:rPr>
        <w:t>Uniwersytetu Łódzkiego, Łódź</w:t>
      </w:r>
      <w:r w:rsidR="001D7D23">
        <w:rPr>
          <w:rFonts w:asciiTheme="minorHAnsi" w:hAnsiTheme="minorHAnsi"/>
          <w:sz w:val="20"/>
        </w:rPr>
        <w:t>.</w:t>
      </w:r>
    </w:p>
  </w:footnote>
  <w:footnote w:id="45">
    <w:p w14:paraId="1FDFE901" w14:textId="0E37BED2" w:rsidR="00D2210B" w:rsidRPr="00C33E0A" w:rsidRDefault="00D2210B" w:rsidP="00C33E0A">
      <w:pPr>
        <w:pStyle w:val="Tekstprzypisudolnego"/>
        <w:tabs>
          <w:tab w:val="clear" w:pos="284"/>
          <w:tab w:val="left" w:pos="0"/>
        </w:tabs>
        <w:ind w:left="0" w:firstLine="0"/>
        <w:rPr>
          <w:rFonts w:asciiTheme="minorHAnsi" w:hAnsiTheme="minorHAnsi"/>
        </w:rPr>
      </w:pPr>
      <w:r w:rsidRPr="00C33E0A">
        <w:rPr>
          <w:rStyle w:val="Odwoanieprzypisudolnego"/>
          <w:rFonts w:asciiTheme="minorHAnsi" w:hAnsiTheme="minorHAnsi"/>
          <w:sz w:val="18"/>
        </w:rPr>
        <w:footnoteRef/>
      </w:r>
      <w:r w:rsidRPr="00C33E0A">
        <w:rPr>
          <w:rFonts w:asciiTheme="minorHAnsi" w:hAnsiTheme="minorHAnsi"/>
          <w:sz w:val="18"/>
        </w:rPr>
        <w:t xml:space="preserve"> Uzasadnieniem doboru tego kryterium są następujące przesłanki: 1. bardzo precyzyjnie oddaje potencjał i możliwości osiągania wyników przez LGD, 2. kryterium, które jest poza kontrolą LGD, czego nie można powiedzieć o liczbie członków; zmienna ta może być bowiem kontrolowana administracyjnie, na mocy regulaminu czy innych czynników leżących w gestii LGD lub uprawnionych do tego rodzaju decyzji organów, 3. liczba ludności oraz zasięg terytorialny działania są zmiennymi skorelowanymi dodatnio, co oznacza, że większemu terytorium działania towarzyszy większa liczba ludności. Istnieją jednak wyjątki związane ze specyfiką regionów. Znane są przypadki, w których LGD posiada bardzo nieregularny i rozciągnięty wokół głównej drogi teren działania, w takim wypadku jeszcze mocniej uwydatnia się zależność potencjału LGD od liczby ludności.</w:t>
      </w:r>
    </w:p>
  </w:footnote>
  <w:footnote w:id="46">
    <w:p w14:paraId="5EAB64CF" w14:textId="1D73FF00" w:rsidR="00D2210B" w:rsidRPr="00A053DB" w:rsidRDefault="00D2210B">
      <w:pPr>
        <w:pStyle w:val="Tekstprzypisudolnego"/>
        <w:rPr>
          <w:rFonts w:asciiTheme="minorHAnsi" w:hAnsiTheme="minorHAnsi"/>
        </w:rPr>
      </w:pPr>
      <w:r w:rsidRPr="00A053DB">
        <w:rPr>
          <w:rStyle w:val="Odwoanieprzypisudolnego"/>
          <w:rFonts w:asciiTheme="minorHAnsi" w:hAnsiTheme="minorHAnsi"/>
          <w:sz w:val="18"/>
        </w:rPr>
        <w:footnoteRef/>
      </w:r>
      <w:r w:rsidRPr="00A053DB">
        <w:rPr>
          <w:rFonts w:asciiTheme="minorHAnsi" w:hAnsiTheme="minorHAnsi"/>
          <w:sz w:val="18"/>
        </w:rPr>
        <w:t xml:space="preserve"> Jest to podział spójny z Nomenklaturą Jednostek Terytorialnych do Celów Statystycznych (NTS).</w:t>
      </w:r>
    </w:p>
  </w:footnote>
  <w:footnote w:id="47">
    <w:p w14:paraId="09A2C6D3" w14:textId="77777777" w:rsidR="00D2210B" w:rsidRPr="00C33E0A" w:rsidRDefault="00D2210B" w:rsidP="00C33E0A">
      <w:pPr>
        <w:pStyle w:val="Tekstprzypisudolnego"/>
        <w:tabs>
          <w:tab w:val="clear" w:pos="284"/>
          <w:tab w:val="left" w:pos="0"/>
        </w:tabs>
        <w:ind w:left="0" w:firstLine="0"/>
        <w:rPr>
          <w:rFonts w:asciiTheme="minorHAnsi" w:hAnsiTheme="minorHAnsi"/>
          <w:sz w:val="18"/>
          <w:lang w:val="en-US"/>
        </w:rPr>
      </w:pPr>
      <w:r w:rsidRPr="00C33E0A">
        <w:rPr>
          <w:rStyle w:val="Odwoanieprzypisudolnego"/>
          <w:rFonts w:asciiTheme="minorHAnsi" w:hAnsiTheme="minorHAnsi"/>
          <w:sz w:val="18"/>
        </w:rPr>
        <w:footnoteRef/>
      </w:r>
      <w:r w:rsidRPr="00C33E0A">
        <w:rPr>
          <w:rFonts w:asciiTheme="minorHAnsi" w:hAnsiTheme="minorHAnsi"/>
          <w:sz w:val="18"/>
          <w:lang w:val="en-US"/>
        </w:rPr>
        <w:t xml:space="preserve"> Handbook on Constructing Composite Indicators. Methodology and User Guide. OECD, 2008. </w:t>
      </w:r>
    </w:p>
  </w:footnote>
  <w:footnote w:id="48">
    <w:p w14:paraId="30A0567E" w14:textId="77777777" w:rsidR="00D2210B" w:rsidRPr="00C33E0A" w:rsidRDefault="00D2210B" w:rsidP="00C33E0A">
      <w:pPr>
        <w:pStyle w:val="Tekstprzypisudolnego"/>
        <w:tabs>
          <w:tab w:val="clear" w:pos="284"/>
          <w:tab w:val="left" w:pos="0"/>
        </w:tabs>
        <w:ind w:left="0" w:firstLine="0"/>
        <w:rPr>
          <w:rFonts w:asciiTheme="minorHAnsi" w:hAnsiTheme="minorHAnsi"/>
          <w:sz w:val="18"/>
        </w:rPr>
      </w:pPr>
      <w:r w:rsidRPr="00C33E0A">
        <w:rPr>
          <w:rStyle w:val="Odwoanieprzypisudolnego"/>
          <w:rFonts w:asciiTheme="minorHAnsi" w:hAnsiTheme="minorHAnsi"/>
          <w:sz w:val="18"/>
        </w:rPr>
        <w:footnoteRef/>
      </w:r>
      <w:r w:rsidRPr="00C33E0A">
        <w:rPr>
          <w:rFonts w:asciiTheme="minorHAnsi" w:hAnsiTheme="minorHAnsi"/>
          <w:sz w:val="18"/>
        </w:rPr>
        <w:t xml:space="preserve"> </w:t>
      </w:r>
      <w:proofErr w:type="spellStart"/>
      <w:r w:rsidRPr="00C33E0A">
        <w:rPr>
          <w:rFonts w:asciiTheme="minorHAnsi" w:hAnsiTheme="minorHAnsi"/>
          <w:sz w:val="18"/>
        </w:rPr>
        <w:t>Młodak</w:t>
      </w:r>
      <w:proofErr w:type="spellEnd"/>
      <w:r w:rsidRPr="00C33E0A">
        <w:rPr>
          <w:rFonts w:asciiTheme="minorHAnsi" w:hAnsiTheme="minorHAnsi"/>
          <w:sz w:val="18"/>
        </w:rPr>
        <w:t xml:space="preserve"> A. (2006), Analiza taksonomiczna w statystyce regionalnej, </w:t>
      </w:r>
      <w:proofErr w:type="spellStart"/>
      <w:r w:rsidRPr="00C33E0A">
        <w:rPr>
          <w:rFonts w:asciiTheme="minorHAnsi" w:hAnsiTheme="minorHAnsi"/>
          <w:sz w:val="18"/>
        </w:rPr>
        <w:t>Difin</w:t>
      </w:r>
      <w:proofErr w:type="spellEnd"/>
      <w:r w:rsidRPr="00C33E0A">
        <w:rPr>
          <w:rFonts w:asciiTheme="minorHAnsi" w:hAnsiTheme="minorHAnsi"/>
          <w:sz w:val="18"/>
        </w:rPr>
        <w:t>, Warszawa.</w:t>
      </w:r>
    </w:p>
  </w:footnote>
  <w:footnote w:id="49">
    <w:p w14:paraId="1222DDE4" w14:textId="77777777" w:rsidR="00D2210B" w:rsidRPr="00C33E0A" w:rsidRDefault="00D2210B" w:rsidP="00C33E0A">
      <w:pPr>
        <w:pStyle w:val="Tekstprzypisudolnego"/>
        <w:tabs>
          <w:tab w:val="clear" w:pos="284"/>
          <w:tab w:val="left" w:pos="0"/>
        </w:tabs>
        <w:ind w:left="0" w:firstLine="0"/>
        <w:rPr>
          <w:rFonts w:asciiTheme="minorHAnsi" w:hAnsiTheme="minorHAnsi"/>
          <w:sz w:val="18"/>
        </w:rPr>
      </w:pPr>
      <w:r w:rsidRPr="00C33E0A">
        <w:rPr>
          <w:rStyle w:val="Odwoanieprzypisudolnego"/>
          <w:rFonts w:asciiTheme="minorHAnsi" w:hAnsiTheme="minorHAnsi"/>
          <w:sz w:val="18"/>
        </w:rPr>
        <w:footnoteRef/>
      </w:r>
      <w:r w:rsidRPr="00C33E0A">
        <w:rPr>
          <w:rFonts w:asciiTheme="minorHAnsi" w:hAnsiTheme="minorHAnsi"/>
          <w:sz w:val="18"/>
        </w:rPr>
        <w:t xml:space="preserve"> Pociecha J., Rozwój metod taksonomicznych i ich zastosowań w badaniach społeczno-ekonomicznych, Konferencja Naukowa inaugurująca obchody 90-lecia Głównego Urzędu Statystycznego „Statystyka społeczna. Dokonania – szanse – perspektywy”, Kraków 2008</w:t>
      </w:r>
    </w:p>
  </w:footnote>
  <w:footnote w:id="50">
    <w:p w14:paraId="5EA73D8E" w14:textId="77777777" w:rsidR="00D2210B" w:rsidRPr="002E3669" w:rsidRDefault="00D2210B" w:rsidP="00C33E0A">
      <w:pPr>
        <w:pStyle w:val="Tekstprzypisudolnego"/>
        <w:tabs>
          <w:tab w:val="clear" w:pos="284"/>
          <w:tab w:val="left" w:pos="0"/>
        </w:tabs>
        <w:ind w:left="0" w:firstLine="0"/>
      </w:pPr>
      <w:r w:rsidRPr="00C33E0A">
        <w:rPr>
          <w:rStyle w:val="Odwoanieprzypisudolnego"/>
          <w:rFonts w:asciiTheme="minorHAnsi" w:hAnsiTheme="minorHAnsi"/>
          <w:sz w:val="18"/>
        </w:rPr>
        <w:footnoteRef/>
      </w:r>
      <w:r w:rsidRPr="00C33E0A">
        <w:rPr>
          <w:rFonts w:asciiTheme="minorHAnsi" w:hAnsiTheme="minorHAnsi"/>
          <w:sz w:val="18"/>
        </w:rPr>
        <w:t xml:space="preserve"> Grabiński T., </w:t>
      </w:r>
      <w:proofErr w:type="spellStart"/>
      <w:r w:rsidRPr="00C33E0A">
        <w:rPr>
          <w:rFonts w:asciiTheme="minorHAnsi" w:hAnsiTheme="minorHAnsi"/>
          <w:sz w:val="18"/>
        </w:rPr>
        <w:t>Wydymus</w:t>
      </w:r>
      <w:proofErr w:type="spellEnd"/>
      <w:r w:rsidRPr="00C33E0A">
        <w:rPr>
          <w:rFonts w:asciiTheme="minorHAnsi" w:hAnsiTheme="minorHAnsi"/>
          <w:sz w:val="18"/>
        </w:rPr>
        <w:t xml:space="preserve"> S., </w:t>
      </w:r>
      <w:proofErr w:type="spellStart"/>
      <w:r w:rsidRPr="00C33E0A">
        <w:rPr>
          <w:rFonts w:asciiTheme="minorHAnsi" w:hAnsiTheme="minorHAnsi"/>
          <w:sz w:val="18"/>
        </w:rPr>
        <w:t>Zeliaś</w:t>
      </w:r>
      <w:proofErr w:type="spellEnd"/>
      <w:r w:rsidRPr="00C33E0A">
        <w:rPr>
          <w:rFonts w:asciiTheme="minorHAnsi" w:hAnsiTheme="minorHAnsi"/>
          <w:sz w:val="18"/>
        </w:rPr>
        <w:t xml:space="preserve"> A. (1989), Metody taksonomii numerycznej w modelowaniu zjawisk społeczno-gospodarczych, PWN, Warszawa; Śmiłowska T. (1997), Statystyczna analiza poziomu życia ludności Polski w ujęciu przestrzennym, Studia i Prace. Z prac Zakładu Badań Statystyczno-Ekonomicznych GUS i PAN, Zeszyt 247, Warszawa</w:t>
      </w:r>
    </w:p>
  </w:footnote>
  <w:footnote w:id="51">
    <w:p w14:paraId="50F16699" w14:textId="77777777" w:rsidR="00D2210B" w:rsidRPr="00C33E0A" w:rsidRDefault="00D2210B" w:rsidP="00C33E0A">
      <w:pPr>
        <w:pStyle w:val="Tekstprzypisudolnego"/>
        <w:tabs>
          <w:tab w:val="clear" w:pos="284"/>
          <w:tab w:val="left" w:pos="0"/>
        </w:tabs>
        <w:ind w:left="0" w:firstLine="0"/>
        <w:rPr>
          <w:rFonts w:asciiTheme="minorHAnsi" w:hAnsiTheme="minorHAnsi"/>
          <w:sz w:val="18"/>
          <w:szCs w:val="18"/>
        </w:rPr>
      </w:pPr>
      <w:r w:rsidRPr="00C33E0A">
        <w:rPr>
          <w:rStyle w:val="Odwoanieprzypisudolnego"/>
          <w:rFonts w:asciiTheme="minorHAnsi" w:hAnsiTheme="minorHAnsi"/>
          <w:sz w:val="18"/>
          <w:szCs w:val="18"/>
        </w:rPr>
        <w:footnoteRef/>
      </w:r>
      <w:r w:rsidRPr="00C33E0A">
        <w:rPr>
          <w:rFonts w:asciiTheme="minorHAnsi" w:hAnsiTheme="minorHAnsi"/>
          <w:sz w:val="18"/>
          <w:szCs w:val="18"/>
        </w:rPr>
        <w:t xml:space="preserve"> Kukuła K. (2000), Metoda </w:t>
      </w:r>
      <w:proofErr w:type="spellStart"/>
      <w:r w:rsidRPr="00C33E0A">
        <w:rPr>
          <w:rFonts w:asciiTheme="minorHAnsi" w:hAnsiTheme="minorHAnsi"/>
          <w:sz w:val="18"/>
          <w:szCs w:val="18"/>
        </w:rPr>
        <w:t>unitaryzacji</w:t>
      </w:r>
      <w:proofErr w:type="spellEnd"/>
      <w:r w:rsidRPr="00C33E0A">
        <w:rPr>
          <w:rFonts w:asciiTheme="minorHAnsi" w:hAnsiTheme="minorHAnsi"/>
          <w:sz w:val="18"/>
          <w:szCs w:val="18"/>
        </w:rPr>
        <w:t xml:space="preserve"> zerowanej, PWN, Warszawa.</w:t>
      </w:r>
    </w:p>
  </w:footnote>
  <w:footnote w:id="52">
    <w:p w14:paraId="57F9D8A4" w14:textId="2502950A" w:rsidR="00D2210B" w:rsidRPr="00C33E0A" w:rsidRDefault="00D2210B" w:rsidP="00C33E0A">
      <w:pPr>
        <w:pStyle w:val="Tekstprzypisudolnego"/>
        <w:tabs>
          <w:tab w:val="clear" w:pos="284"/>
          <w:tab w:val="left" w:pos="0"/>
        </w:tabs>
        <w:ind w:left="0" w:firstLine="0"/>
        <w:rPr>
          <w:rFonts w:asciiTheme="minorHAnsi" w:hAnsiTheme="minorHAnsi"/>
          <w:sz w:val="18"/>
          <w:szCs w:val="18"/>
        </w:rPr>
      </w:pPr>
      <w:r w:rsidRPr="00C33E0A">
        <w:rPr>
          <w:rStyle w:val="Odwoanieprzypisudolnego"/>
          <w:rFonts w:asciiTheme="minorHAnsi" w:hAnsiTheme="minorHAnsi"/>
          <w:sz w:val="18"/>
          <w:szCs w:val="18"/>
        </w:rPr>
        <w:footnoteRef/>
      </w:r>
      <w:r>
        <w:rPr>
          <w:rFonts w:asciiTheme="minorHAnsi" w:hAnsiTheme="minorHAnsi"/>
          <w:sz w:val="18"/>
          <w:szCs w:val="18"/>
        </w:rPr>
        <w:t xml:space="preserve"> </w:t>
      </w:r>
      <w:r w:rsidRPr="00C33E0A">
        <w:rPr>
          <w:rFonts w:asciiTheme="minorHAnsi" w:hAnsiTheme="minorHAnsi"/>
          <w:sz w:val="18"/>
          <w:szCs w:val="18"/>
        </w:rPr>
        <w:t xml:space="preserve">Grabiński T., </w:t>
      </w:r>
      <w:proofErr w:type="spellStart"/>
      <w:r w:rsidRPr="00C33E0A">
        <w:rPr>
          <w:rFonts w:asciiTheme="minorHAnsi" w:hAnsiTheme="minorHAnsi"/>
          <w:sz w:val="18"/>
          <w:szCs w:val="18"/>
        </w:rPr>
        <w:t>Wydymus</w:t>
      </w:r>
      <w:proofErr w:type="spellEnd"/>
      <w:r w:rsidRPr="00C33E0A">
        <w:rPr>
          <w:rFonts w:asciiTheme="minorHAnsi" w:hAnsiTheme="minorHAnsi"/>
          <w:sz w:val="18"/>
          <w:szCs w:val="18"/>
        </w:rPr>
        <w:t xml:space="preserve"> S., </w:t>
      </w:r>
      <w:proofErr w:type="spellStart"/>
      <w:r w:rsidRPr="00C33E0A">
        <w:rPr>
          <w:rFonts w:asciiTheme="minorHAnsi" w:hAnsiTheme="minorHAnsi"/>
          <w:sz w:val="18"/>
          <w:szCs w:val="18"/>
        </w:rPr>
        <w:t>Zeliaś</w:t>
      </w:r>
      <w:proofErr w:type="spellEnd"/>
      <w:r w:rsidRPr="00C33E0A">
        <w:rPr>
          <w:rFonts w:asciiTheme="minorHAnsi" w:hAnsiTheme="minorHAnsi"/>
          <w:sz w:val="18"/>
          <w:szCs w:val="18"/>
        </w:rPr>
        <w:t xml:space="preserve"> A. (1989), Metody taksonomii numerycznej w modelowaniu zjawisk społeczno-gospodarczych, PWN, Warszawa.</w:t>
      </w:r>
    </w:p>
  </w:footnote>
  <w:footnote w:id="53">
    <w:p w14:paraId="26F8FC59" w14:textId="77777777" w:rsidR="00D2210B" w:rsidRPr="00C33E0A" w:rsidRDefault="00D2210B" w:rsidP="00C33E0A">
      <w:pPr>
        <w:pStyle w:val="Tekstprzypisudolnego"/>
        <w:tabs>
          <w:tab w:val="clear" w:pos="284"/>
          <w:tab w:val="left" w:pos="0"/>
        </w:tabs>
        <w:ind w:left="0" w:firstLine="0"/>
        <w:rPr>
          <w:rFonts w:asciiTheme="minorHAnsi" w:hAnsiTheme="minorHAnsi"/>
          <w:sz w:val="18"/>
          <w:szCs w:val="18"/>
        </w:rPr>
      </w:pPr>
      <w:r w:rsidRPr="00C33E0A">
        <w:rPr>
          <w:rStyle w:val="Odwoanieprzypisudolnego"/>
          <w:rFonts w:asciiTheme="minorHAnsi" w:hAnsiTheme="minorHAnsi"/>
          <w:sz w:val="18"/>
          <w:szCs w:val="18"/>
        </w:rPr>
        <w:footnoteRef/>
      </w:r>
      <w:r w:rsidRPr="00C33E0A">
        <w:rPr>
          <w:rFonts w:asciiTheme="minorHAnsi" w:hAnsiTheme="minorHAnsi"/>
          <w:sz w:val="18"/>
          <w:szCs w:val="18"/>
        </w:rPr>
        <w:t xml:space="preserve"> Por. Kukuła, K. (2012). Propozycja budowy rankingu obiektów z wykorzystaniem cech ilościowych oraz jakościowych. </w:t>
      </w:r>
      <w:r w:rsidRPr="00C33E0A">
        <w:rPr>
          <w:rFonts w:asciiTheme="minorHAnsi" w:hAnsiTheme="minorHAnsi"/>
          <w:i/>
          <w:iCs/>
          <w:sz w:val="18"/>
          <w:szCs w:val="18"/>
        </w:rPr>
        <w:t>Metody Ilościowe w Badaniach Ekonomicznych</w:t>
      </w:r>
      <w:r w:rsidRPr="00C33E0A">
        <w:rPr>
          <w:rFonts w:asciiTheme="minorHAnsi" w:hAnsiTheme="minorHAnsi"/>
          <w:sz w:val="18"/>
          <w:szCs w:val="18"/>
        </w:rPr>
        <w:t>, (XIII-1), 5-16.</w:t>
      </w:r>
    </w:p>
    <w:p w14:paraId="38F5A3F8" w14:textId="77777777" w:rsidR="00D2210B" w:rsidRPr="00C33E0A" w:rsidRDefault="00D2210B" w:rsidP="00C33E0A">
      <w:pPr>
        <w:pStyle w:val="Tekstprzypisudolnego"/>
        <w:rPr>
          <w:rFonts w:asciiTheme="minorHAnsi" w:hAnsiTheme="minorHAnsi"/>
          <w:sz w:val="18"/>
          <w:szCs w:val="18"/>
        </w:rPr>
      </w:pPr>
    </w:p>
  </w:footnote>
  <w:footnote w:id="54">
    <w:p w14:paraId="42A03F6E" w14:textId="77777777" w:rsidR="00D2210B" w:rsidRPr="00C33E0A" w:rsidRDefault="00D2210B" w:rsidP="00C33E0A">
      <w:pPr>
        <w:rPr>
          <w:rFonts w:asciiTheme="minorHAnsi" w:hAnsiTheme="minorHAnsi"/>
          <w:sz w:val="18"/>
          <w:szCs w:val="18"/>
        </w:rPr>
      </w:pPr>
      <w:r w:rsidRPr="00C33E0A">
        <w:rPr>
          <w:rStyle w:val="Odwoanieprzypisudolnego"/>
          <w:rFonts w:asciiTheme="minorHAnsi" w:hAnsiTheme="minorHAnsi"/>
          <w:sz w:val="18"/>
          <w:szCs w:val="18"/>
        </w:rPr>
        <w:footnoteRef/>
      </w:r>
      <w:r w:rsidRPr="00C33E0A">
        <w:rPr>
          <w:rFonts w:asciiTheme="minorHAnsi" w:hAnsiTheme="minorHAnsi"/>
          <w:sz w:val="18"/>
          <w:szCs w:val="18"/>
        </w:rPr>
        <w:t xml:space="preserve"> Por. </w:t>
      </w:r>
      <w:proofErr w:type="spellStart"/>
      <w:r w:rsidRPr="00C33E0A">
        <w:rPr>
          <w:rFonts w:asciiTheme="minorHAnsi" w:hAnsiTheme="minorHAnsi"/>
          <w:sz w:val="18"/>
          <w:szCs w:val="18"/>
        </w:rPr>
        <w:t>Walesiak</w:t>
      </w:r>
      <w:proofErr w:type="spellEnd"/>
      <w:r w:rsidRPr="00C33E0A">
        <w:rPr>
          <w:rFonts w:asciiTheme="minorHAnsi" w:hAnsiTheme="minorHAnsi"/>
          <w:sz w:val="18"/>
          <w:szCs w:val="18"/>
        </w:rPr>
        <w:t>, M. Strategie postępowania w badaniach statystycznych w przypadku zbioru zmiennych mierzonych na skalach różnego typu. Badania operacyjne i decyzje, Nr 1 (1993).</w:t>
      </w:r>
    </w:p>
  </w:footnote>
  <w:footnote w:id="55">
    <w:p w14:paraId="18AE2CBD" w14:textId="43BE5DFC" w:rsidR="00D2210B" w:rsidRPr="00C33E0A" w:rsidRDefault="00D2210B" w:rsidP="00C33E0A">
      <w:pPr>
        <w:pStyle w:val="Bezodstpw"/>
        <w:jc w:val="both"/>
        <w:rPr>
          <w:rFonts w:asciiTheme="minorHAnsi" w:hAnsiTheme="minorHAnsi"/>
          <w:sz w:val="18"/>
          <w:szCs w:val="18"/>
        </w:rPr>
      </w:pPr>
      <w:r w:rsidRPr="00C33E0A">
        <w:rPr>
          <w:rStyle w:val="Odwoanieprzypisudolnego"/>
          <w:rFonts w:asciiTheme="minorHAnsi" w:hAnsiTheme="minorHAnsi"/>
          <w:sz w:val="18"/>
          <w:szCs w:val="18"/>
        </w:rPr>
        <w:footnoteRef/>
      </w:r>
      <w:r w:rsidRPr="00C33E0A">
        <w:rPr>
          <w:rFonts w:asciiTheme="minorHAnsi" w:hAnsiTheme="minorHAnsi"/>
          <w:sz w:val="18"/>
          <w:szCs w:val="18"/>
        </w:rPr>
        <w:t xml:space="preserve"> Borys T., Kategoria jakości w statystycznej analizie porównawczej, Prace Naukowe Akademii Ekonomicznej we Wrocławiu nr 284, Seria: Monografie i opracowania nr 23, Wrocław 1984</w:t>
      </w:r>
      <w:r w:rsidR="002C6E6E">
        <w:rPr>
          <w:rFonts w:asciiTheme="minorHAnsi" w:hAnsiTheme="minorHAnsi"/>
          <w:sz w:val="18"/>
          <w:szCs w:val="18"/>
        </w:rPr>
        <w:t>.</w:t>
      </w:r>
    </w:p>
  </w:footnote>
  <w:footnote w:id="56">
    <w:p w14:paraId="6CF716F7" w14:textId="5A5F58FE" w:rsidR="00D2210B" w:rsidRPr="00C33E0A" w:rsidRDefault="00D2210B" w:rsidP="00C33E0A">
      <w:pPr>
        <w:pStyle w:val="Bezodstpw"/>
        <w:jc w:val="both"/>
        <w:rPr>
          <w:rFonts w:asciiTheme="minorHAnsi" w:hAnsiTheme="minorHAnsi"/>
          <w:sz w:val="18"/>
          <w:szCs w:val="18"/>
        </w:rPr>
      </w:pPr>
      <w:r w:rsidRPr="00C33E0A">
        <w:rPr>
          <w:rStyle w:val="Odwoanieprzypisudolnego"/>
          <w:rFonts w:asciiTheme="minorHAnsi" w:hAnsiTheme="minorHAnsi"/>
          <w:sz w:val="18"/>
          <w:szCs w:val="18"/>
        </w:rPr>
        <w:footnoteRef/>
      </w:r>
      <w:r w:rsidRPr="00C33E0A">
        <w:rPr>
          <w:rFonts w:asciiTheme="minorHAnsi" w:hAnsiTheme="minorHAnsi"/>
          <w:sz w:val="18"/>
          <w:szCs w:val="18"/>
        </w:rPr>
        <w:t>Na podstawie przeglądu literatury przedmiotu</w:t>
      </w:r>
      <w:r w:rsidRPr="00C33E0A">
        <w:rPr>
          <w:rFonts w:asciiTheme="minorHAnsi" w:hAnsiTheme="minorHAnsi"/>
          <w:sz w:val="18"/>
          <w:szCs w:val="18"/>
          <w:vertAlign w:val="superscript"/>
        </w:rPr>
        <w:footnoteRef/>
      </w:r>
      <w:r w:rsidRPr="00C33E0A">
        <w:rPr>
          <w:rFonts w:asciiTheme="minorHAnsi" w:hAnsiTheme="minorHAnsi"/>
          <w:sz w:val="18"/>
          <w:szCs w:val="18"/>
        </w:rPr>
        <w:t xml:space="preserve"> można stwierdzić, że do rozwiązania problemu związanego </w:t>
      </w:r>
      <w:r>
        <w:rPr>
          <w:rFonts w:asciiTheme="minorHAnsi" w:hAnsiTheme="minorHAnsi"/>
          <w:sz w:val="18"/>
          <w:szCs w:val="18"/>
        </w:rPr>
        <w:br/>
      </w:r>
      <w:r w:rsidRPr="00C33E0A">
        <w:rPr>
          <w:rFonts w:asciiTheme="minorHAnsi" w:hAnsiTheme="minorHAnsi"/>
          <w:sz w:val="18"/>
          <w:szCs w:val="18"/>
        </w:rPr>
        <w:t xml:space="preserve">z występowaniem w zbiorze danych cech mierzonych na skalach różnych rodzajów wykorzystywane są następujące sposoby: </w:t>
      </w:r>
    </w:p>
    <w:p w14:paraId="5E38E66F" w14:textId="77777777" w:rsidR="00D2210B" w:rsidRPr="00C33E0A" w:rsidRDefault="00D2210B" w:rsidP="00C33E0A">
      <w:pPr>
        <w:pStyle w:val="Bezodstpw"/>
        <w:jc w:val="both"/>
        <w:rPr>
          <w:rFonts w:asciiTheme="minorHAnsi" w:hAnsiTheme="minorHAnsi"/>
          <w:sz w:val="18"/>
          <w:szCs w:val="18"/>
        </w:rPr>
      </w:pPr>
      <w:r w:rsidRPr="00C33E0A">
        <w:rPr>
          <w:rFonts w:asciiTheme="minorHAnsi" w:hAnsiTheme="minorHAnsi"/>
          <w:sz w:val="18"/>
          <w:szCs w:val="18"/>
        </w:rPr>
        <w:t>przeprowadzenie klasyfikacji i porządkowanie liniowe zbioru obiektów osobno dla każdej grupy zmiennych. Jeśli otrzymane w ten sposób wyniki są w miarę zgodne, to problem można uznać za rozwiązany. Sytuacja komplikuje się wtedy, gdy wyniki znacznie od siebie odbiegają;</w:t>
      </w:r>
    </w:p>
    <w:p w14:paraId="47ED0EF5" w14:textId="77777777" w:rsidR="00D2210B" w:rsidRPr="00C33E0A" w:rsidRDefault="00D2210B" w:rsidP="00C33E0A">
      <w:pPr>
        <w:pStyle w:val="Bezodstpw"/>
        <w:jc w:val="both"/>
        <w:rPr>
          <w:rFonts w:asciiTheme="minorHAnsi" w:hAnsiTheme="minorHAnsi"/>
          <w:sz w:val="18"/>
          <w:szCs w:val="18"/>
        </w:rPr>
      </w:pPr>
      <w:r w:rsidRPr="00C33E0A">
        <w:rPr>
          <w:rFonts w:asciiTheme="minorHAnsi" w:hAnsiTheme="minorHAnsi"/>
          <w:sz w:val="18"/>
          <w:szCs w:val="18"/>
        </w:rPr>
        <w:t>wykorzystanie w analizie tylko zmiennych jednego ustalonego typu (dominującego w zbiorze zmiennych) odrzucając zmienne innego typu. Wyniki otrzymane na podstawie zbioru zmiennych, uzyskanego w taki sposób, są na ogół bardzo zniekształcone (z uwagi na to, że musimy zrezygnować z części informacji jakie niosą odrzucone zmienne );</w:t>
      </w:r>
    </w:p>
    <w:p w14:paraId="6C63B6A7" w14:textId="77777777" w:rsidR="00D2210B" w:rsidRPr="00C33E0A" w:rsidRDefault="00D2210B" w:rsidP="00C33E0A">
      <w:pPr>
        <w:pStyle w:val="Bezodstpw"/>
        <w:jc w:val="both"/>
        <w:rPr>
          <w:rFonts w:asciiTheme="minorHAnsi" w:hAnsiTheme="minorHAnsi"/>
          <w:sz w:val="18"/>
          <w:szCs w:val="18"/>
        </w:rPr>
      </w:pPr>
      <w:r w:rsidRPr="00C33E0A">
        <w:rPr>
          <w:rFonts w:asciiTheme="minorHAnsi" w:hAnsiTheme="minorHAnsi"/>
          <w:sz w:val="18"/>
          <w:szCs w:val="18"/>
        </w:rPr>
        <w:t>pominięcie faktu, że zmienne są mierzone na skalach różnych typów i stosować metody właściwe dla zmiennych jednego typu. Zazwyczaj traktuje się zmienne nominalne i porządkowe tak, jak przedziałowe i ilorazowe i stosuje się techniki właściwe tym skalom;</w:t>
      </w:r>
    </w:p>
    <w:p w14:paraId="486302DA" w14:textId="77777777" w:rsidR="00D2210B" w:rsidRPr="00C33E0A" w:rsidRDefault="00D2210B" w:rsidP="00C33E0A">
      <w:pPr>
        <w:pStyle w:val="Bezodstpw"/>
        <w:jc w:val="both"/>
        <w:rPr>
          <w:rFonts w:asciiTheme="minorHAnsi" w:hAnsiTheme="minorHAnsi"/>
          <w:sz w:val="18"/>
          <w:szCs w:val="18"/>
        </w:rPr>
      </w:pPr>
      <w:r w:rsidRPr="00C33E0A">
        <w:rPr>
          <w:rFonts w:asciiTheme="minorHAnsi" w:hAnsiTheme="minorHAnsi"/>
          <w:sz w:val="18"/>
          <w:szCs w:val="18"/>
        </w:rPr>
        <w:t xml:space="preserve">dokonanie transformacji zmiennych tak, by sprowadzić je do skali jednego typu. Podstawowa reguła pomiaru mówi, że jedynie wyniki pomiaru w skali mocniejszej mogą być transformowane na liczby należące do skali słabszej. Wynika stąd, że należy przekodować wszystkie obserwacje na zmiennych na pomiary na skali najsłabszej. Operacji tej towarzyszy jednak utrata informacji. Proponowane są również procedury wzmacniania </w:t>
      </w:r>
      <w:proofErr w:type="spellStart"/>
      <w:r w:rsidRPr="00C33E0A">
        <w:rPr>
          <w:rFonts w:asciiTheme="minorHAnsi" w:hAnsiTheme="minorHAnsi"/>
          <w:sz w:val="18"/>
          <w:szCs w:val="18"/>
        </w:rPr>
        <w:t>skal</w:t>
      </w:r>
      <w:proofErr w:type="spellEnd"/>
      <w:r w:rsidRPr="00C33E0A">
        <w:rPr>
          <w:rFonts w:asciiTheme="minorHAnsi" w:hAnsiTheme="minorHAnsi"/>
          <w:sz w:val="18"/>
          <w:szCs w:val="18"/>
        </w:rPr>
        <w:t xml:space="preserve"> pomiaru</w:t>
      </w:r>
      <w:r w:rsidRPr="00C33E0A">
        <w:rPr>
          <w:rFonts w:asciiTheme="minorHAnsi" w:hAnsiTheme="minorHAnsi"/>
          <w:sz w:val="18"/>
          <w:szCs w:val="18"/>
          <w:vertAlign w:val="superscript"/>
        </w:rPr>
        <w:footnoteRef/>
      </w:r>
      <w:r w:rsidRPr="00C33E0A">
        <w:rPr>
          <w:rFonts w:asciiTheme="minorHAnsi" w:hAnsiTheme="minorHAnsi"/>
          <w:sz w:val="18"/>
          <w:szCs w:val="18"/>
        </w:rPr>
        <w:t xml:space="preserve">. Są to aproksymacyjne metody przekształcania </w:t>
      </w:r>
      <w:proofErr w:type="spellStart"/>
      <w:r w:rsidRPr="00C33E0A">
        <w:rPr>
          <w:rFonts w:asciiTheme="minorHAnsi" w:hAnsiTheme="minorHAnsi"/>
          <w:sz w:val="18"/>
          <w:szCs w:val="18"/>
        </w:rPr>
        <w:t>skal</w:t>
      </w:r>
      <w:proofErr w:type="spellEnd"/>
      <w:r w:rsidRPr="00C33E0A">
        <w:rPr>
          <w:rFonts w:asciiTheme="minorHAnsi" w:hAnsiTheme="minorHAnsi"/>
          <w:sz w:val="18"/>
          <w:szCs w:val="18"/>
        </w:rPr>
        <w:t xml:space="preserve"> słabszych w silniejsze, opierające się na pewnych dodatkowych informacjach. Z punktu widzenia teorii pomiaru wzmacnianie </w:t>
      </w:r>
      <w:proofErr w:type="spellStart"/>
      <w:r w:rsidRPr="00C33E0A">
        <w:rPr>
          <w:rFonts w:asciiTheme="minorHAnsi" w:hAnsiTheme="minorHAnsi"/>
          <w:sz w:val="18"/>
          <w:szCs w:val="18"/>
        </w:rPr>
        <w:t>skal</w:t>
      </w:r>
      <w:proofErr w:type="spellEnd"/>
      <w:r w:rsidRPr="00C33E0A">
        <w:rPr>
          <w:rFonts w:asciiTheme="minorHAnsi" w:hAnsiTheme="minorHAnsi"/>
          <w:sz w:val="18"/>
          <w:szCs w:val="18"/>
        </w:rPr>
        <w:t xml:space="preserve"> jest jednak niemożliwe, ponieważ z mniejszej ilości informacji nie można uzyskać większej;</w:t>
      </w:r>
    </w:p>
    <w:p w14:paraId="19714B7A" w14:textId="2EBF11BB" w:rsidR="00D2210B" w:rsidRDefault="00D2210B" w:rsidP="00C33E0A">
      <w:pPr>
        <w:pStyle w:val="Bezodstpw"/>
        <w:jc w:val="both"/>
      </w:pPr>
      <w:r w:rsidRPr="00C33E0A">
        <w:rPr>
          <w:rFonts w:asciiTheme="minorHAnsi" w:hAnsiTheme="minorHAnsi"/>
          <w:sz w:val="18"/>
          <w:szCs w:val="18"/>
        </w:rPr>
        <w:t>posłużenie się metodami (miarami podobieństwa) dopuszczającymi stosowanie zmiennych mierzonych na różnych skalach. Propozycje takiej metodologii można znaleźć w literaturze przedmiotu</w:t>
      </w:r>
      <w:r w:rsidRPr="00C33E0A">
        <w:rPr>
          <w:rFonts w:asciiTheme="minorHAnsi" w:hAnsiTheme="minorHAnsi"/>
          <w:sz w:val="18"/>
          <w:szCs w:val="18"/>
          <w:vertAlign w:val="superscript"/>
        </w:rPr>
        <w:footnoteRef/>
      </w:r>
      <w:r w:rsidRPr="00C33E0A">
        <w:rPr>
          <w:rFonts w:asciiTheme="minorHAnsi" w:hAnsiTheme="minorHAnsi"/>
          <w:sz w:val="18"/>
          <w:szCs w:val="18"/>
        </w:rPr>
        <w:t xml:space="preserve"> aczkolwiek</w:t>
      </w:r>
      <w:r>
        <w:rPr>
          <w:rFonts w:asciiTheme="minorHAnsi" w:hAnsiTheme="minorHAnsi"/>
          <w:sz w:val="18"/>
          <w:szCs w:val="18"/>
        </w:rPr>
        <w:t xml:space="preserve"> </w:t>
      </w:r>
      <w:r w:rsidRPr="00C33E0A">
        <w:rPr>
          <w:rFonts w:asciiTheme="minorHAnsi" w:hAnsiTheme="minorHAnsi"/>
          <w:sz w:val="18"/>
          <w:szCs w:val="18"/>
        </w:rPr>
        <w:t xml:space="preserve">w świetle teorii pomiaru wątpliwe są ich podstawy konstrukcyjne, por. przykładowo Kaufman L., </w:t>
      </w:r>
      <w:proofErr w:type="spellStart"/>
      <w:r w:rsidRPr="00C33E0A">
        <w:rPr>
          <w:rFonts w:asciiTheme="minorHAnsi" w:hAnsiTheme="minorHAnsi"/>
          <w:sz w:val="18"/>
          <w:szCs w:val="18"/>
        </w:rPr>
        <w:t>Rousseeuw</w:t>
      </w:r>
      <w:proofErr w:type="spellEnd"/>
      <w:r w:rsidRPr="00C33E0A">
        <w:rPr>
          <w:rFonts w:asciiTheme="minorHAnsi" w:hAnsiTheme="minorHAnsi"/>
          <w:sz w:val="18"/>
          <w:szCs w:val="18"/>
        </w:rPr>
        <w:t xml:space="preserve"> P., </w:t>
      </w:r>
      <w:proofErr w:type="spellStart"/>
      <w:r w:rsidRPr="00C33E0A">
        <w:rPr>
          <w:rFonts w:asciiTheme="minorHAnsi" w:hAnsiTheme="minorHAnsi"/>
          <w:sz w:val="18"/>
          <w:szCs w:val="18"/>
        </w:rPr>
        <w:t>Finding</w:t>
      </w:r>
      <w:proofErr w:type="spellEnd"/>
      <w:r w:rsidRPr="00C33E0A">
        <w:rPr>
          <w:rFonts w:asciiTheme="minorHAnsi" w:hAnsiTheme="minorHAnsi"/>
          <w:sz w:val="18"/>
          <w:szCs w:val="18"/>
        </w:rPr>
        <w:t xml:space="preserve"> </w:t>
      </w:r>
      <w:proofErr w:type="spellStart"/>
      <w:r w:rsidRPr="00C33E0A">
        <w:rPr>
          <w:rFonts w:asciiTheme="minorHAnsi" w:hAnsiTheme="minorHAnsi"/>
          <w:sz w:val="18"/>
          <w:szCs w:val="18"/>
        </w:rPr>
        <w:t>groups</w:t>
      </w:r>
      <w:proofErr w:type="spellEnd"/>
      <w:r w:rsidRPr="00C33E0A">
        <w:rPr>
          <w:rFonts w:asciiTheme="minorHAnsi" w:hAnsiTheme="minorHAnsi"/>
          <w:sz w:val="18"/>
          <w:szCs w:val="18"/>
        </w:rPr>
        <w:t xml:space="preserve"> in data: </w:t>
      </w:r>
      <w:proofErr w:type="spellStart"/>
      <w:r w:rsidRPr="00C33E0A">
        <w:rPr>
          <w:rFonts w:asciiTheme="minorHAnsi" w:hAnsiTheme="minorHAnsi"/>
          <w:sz w:val="18"/>
          <w:szCs w:val="18"/>
        </w:rPr>
        <w:t>an</w:t>
      </w:r>
      <w:proofErr w:type="spellEnd"/>
      <w:r w:rsidRPr="00C33E0A">
        <w:rPr>
          <w:rFonts w:asciiTheme="minorHAnsi" w:hAnsiTheme="minorHAnsi"/>
          <w:sz w:val="18"/>
          <w:szCs w:val="18"/>
        </w:rPr>
        <w:t xml:space="preserve"> </w:t>
      </w:r>
      <w:proofErr w:type="spellStart"/>
      <w:r w:rsidRPr="00C33E0A">
        <w:rPr>
          <w:rFonts w:asciiTheme="minorHAnsi" w:hAnsiTheme="minorHAnsi"/>
          <w:sz w:val="18"/>
          <w:szCs w:val="18"/>
        </w:rPr>
        <w:t>introduction</w:t>
      </w:r>
      <w:proofErr w:type="spellEnd"/>
      <w:r w:rsidRPr="00C33E0A">
        <w:rPr>
          <w:rFonts w:asciiTheme="minorHAnsi" w:hAnsiTheme="minorHAnsi"/>
          <w:sz w:val="18"/>
          <w:szCs w:val="18"/>
        </w:rPr>
        <w:t xml:space="preserve"> to' </w:t>
      </w:r>
      <w:proofErr w:type="spellStart"/>
      <w:r w:rsidRPr="00C33E0A">
        <w:rPr>
          <w:rFonts w:asciiTheme="minorHAnsi" w:hAnsiTheme="minorHAnsi"/>
          <w:sz w:val="18"/>
          <w:szCs w:val="18"/>
        </w:rPr>
        <w:t>cłuster</w:t>
      </w:r>
      <w:proofErr w:type="spellEnd"/>
      <w:r w:rsidRPr="00C33E0A">
        <w:rPr>
          <w:rFonts w:asciiTheme="minorHAnsi" w:hAnsiTheme="minorHAnsi"/>
          <w:sz w:val="18"/>
          <w:szCs w:val="18"/>
        </w:rPr>
        <w:t xml:space="preserve"> </w:t>
      </w:r>
      <w:proofErr w:type="spellStart"/>
      <w:r w:rsidRPr="00C33E0A">
        <w:rPr>
          <w:rFonts w:asciiTheme="minorHAnsi" w:hAnsiTheme="minorHAnsi"/>
          <w:sz w:val="18"/>
          <w:szCs w:val="18"/>
        </w:rPr>
        <w:t>analysis</w:t>
      </w:r>
      <w:proofErr w:type="spellEnd"/>
      <w:r w:rsidRPr="00C33E0A">
        <w:rPr>
          <w:rFonts w:asciiTheme="minorHAnsi" w:hAnsiTheme="minorHAnsi"/>
          <w:sz w:val="18"/>
          <w:szCs w:val="18"/>
        </w:rPr>
        <w:t xml:space="preserve">, </w:t>
      </w:r>
      <w:proofErr w:type="spellStart"/>
      <w:r w:rsidRPr="00C33E0A">
        <w:rPr>
          <w:rFonts w:asciiTheme="minorHAnsi" w:hAnsiTheme="minorHAnsi"/>
          <w:sz w:val="18"/>
          <w:szCs w:val="18"/>
        </w:rPr>
        <w:t>Wiley</w:t>
      </w:r>
      <w:proofErr w:type="spellEnd"/>
      <w:r w:rsidRPr="00C33E0A">
        <w:rPr>
          <w:rFonts w:asciiTheme="minorHAnsi" w:hAnsiTheme="minorHAnsi"/>
          <w:sz w:val="18"/>
          <w:szCs w:val="18"/>
        </w:rPr>
        <w:t xml:space="preserve">, New York 1990s. 32-37, Gordon A., </w:t>
      </w:r>
      <w:proofErr w:type="spellStart"/>
      <w:r w:rsidRPr="00C33E0A">
        <w:rPr>
          <w:rFonts w:asciiTheme="minorHAnsi" w:hAnsiTheme="minorHAnsi"/>
          <w:sz w:val="18"/>
          <w:szCs w:val="18"/>
        </w:rPr>
        <w:t>ClassiflCation</w:t>
      </w:r>
      <w:proofErr w:type="spellEnd"/>
      <w:r w:rsidRPr="00C33E0A">
        <w:rPr>
          <w:rFonts w:asciiTheme="minorHAnsi" w:hAnsiTheme="minorHAnsi"/>
          <w:sz w:val="18"/>
          <w:szCs w:val="18"/>
        </w:rPr>
        <w:t>, Chapman and Hall, London 1981, s. 25-27)</w:t>
      </w:r>
    </w:p>
  </w:footnote>
  <w:footnote w:id="57">
    <w:p w14:paraId="4C563B58" w14:textId="77777777" w:rsidR="00D2210B" w:rsidRPr="00CF7498" w:rsidRDefault="00D2210B" w:rsidP="00F111B9">
      <w:pPr>
        <w:autoSpaceDE w:val="0"/>
        <w:autoSpaceDN w:val="0"/>
        <w:adjustRightInd w:val="0"/>
        <w:rPr>
          <w:rFonts w:asciiTheme="minorHAnsi" w:hAnsiTheme="minorHAnsi"/>
          <w:sz w:val="18"/>
          <w:szCs w:val="18"/>
        </w:rPr>
      </w:pPr>
      <w:r w:rsidRPr="00CF7498">
        <w:rPr>
          <w:rStyle w:val="Odwoanieprzypisudolnego"/>
          <w:rFonts w:asciiTheme="minorHAnsi" w:hAnsiTheme="minorHAnsi"/>
          <w:sz w:val="18"/>
          <w:szCs w:val="18"/>
        </w:rPr>
        <w:footnoteRef/>
      </w:r>
      <w:r w:rsidRPr="00CF7498">
        <w:rPr>
          <w:rFonts w:asciiTheme="minorHAnsi" w:hAnsiTheme="minorHAnsi"/>
          <w:sz w:val="18"/>
          <w:szCs w:val="18"/>
        </w:rPr>
        <w:t xml:space="preserve"> Psyk-Piotrowska E., Aktywizacja i rozwój lokalny jako program i metoda działania na rzecz zmian, </w:t>
      </w:r>
      <w:r w:rsidRPr="00CF7498">
        <w:rPr>
          <w:rFonts w:asciiTheme="minorHAnsi" w:eastAsia="TimesNewRomanPSMT" w:hAnsiTheme="minorHAnsi" w:cs="TimesNewRomanPSMT"/>
          <w:sz w:val="18"/>
          <w:szCs w:val="18"/>
        </w:rPr>
        <w:t xml:space="preserve">Acta </w:t>
      </w:r>
      <w:proofErr w:type="spellStart"/>
      <w:r w:rsidRPr="00CF7498">
        <w:rPr>
          <w:rFonts w:asciiTheme="minorHAnsi" w:eastAsia="TimesNewRomanPSMT" w:hAnsiTheme="minorHAnsi" w:cs="TimesNewRomanPSMT"/>
          <w:sz w:val="18"/>
          <w:szCs w:val="18"/>
        </w:rPr>
        <w:t>Universitatis</w:t>
      </w:r>
      <w:proofErr w:type="spellEnd"/>
      <w:r w:rsidRPr="00CF7498">
        <w:rPr>
          <w:rFonts w:asciiTheme="minorHAnsi" w:eastAsia="TimesNewRomanPSMT" w:hAnsiTheme="minorHAnsi" w:cs="TimesNewRomanPSMT"/>
          <w:sz w:val="18"/>
          <w:szCs w:val="18"/>
        </w:rPr>
        <w:t xml:space="preserve"> </w:t>
      </w:r>
      <w:proofErr w:type="spellStart"/>
      <w:r w:rsidRPr="00CF7498">
        <w:rPr>
          <w:rFonts w:asciiTheme="minorHAnsi" w:eastAsia="TimesNewRomanPSMT" w:hAnsiTheme="minorHAnsi" w:cs="TimesNewRomanPSMT"/>
          <w:sz w:val="18"/>
          <w:szCs w:val="18"/>
        </w:rPr>
        <w:t>Lodziensis</w:t>
      </w:r>
      <w:proofErr w:type="spellEnd"/>
      <w:r w:rsidRPr="00CF7498">
        <w:rPr>
          <w:rFonts w:asciiTheme="minorHAnsi" w:eastAsia="TimesNewRomanPSMT" w:hAnsiTheme="minorHAnsi" w:cs="TimesNewRomanPSMT"/>
          <w:sz w:val="18"/>
          <w:szCs w:val="18"/>
        </w:rPr>
        <w:t xml:space="preserve">, Folia </w:t>
      </w:r>
      <w:proofErr w:type="spellStart"/>
      <w:r w:rsidRPr="00CF7498">
        <w:rPr>
          <w:rFonts w:asciiTheme="minorHAnsi" w:eastAsia="TimesNewRomanPSMT" w:hAnsiTheme="minorHAnsi" w:cs="TimesNewRomanPSMT"/>
          <w:sz w:val="18"/>
          <w:szCs w:val="18"/>
        </w:rPr>
        <w:t>Sociologica</w:t>
      </w:r>
      <w:proofErr w:type="spellEnd"/>
      <w:r w:rsidRPr="00CF7498">
        <w:rPr>
          <w:rFonts w:asciiTheme="minorHAnsi" w:eastAsia="TimesNewRomanPSMT" w:hAnsiTheme="minorHAnsi" w:cs="TimesNewRomanPSMT"/>
          <w:sz w:val="18"/>
          <w:szCs w:val="18"/>
        </w:rPr>
        <w:t xml:space="preserve"> 37, 2011, s. 149</w:t>
      </w:r>
    </w:p>
  </w:footnote>
  <w:footnote w:id="58">
    <w:p w14:paraId="232F8D1E" w14:textId="77777777" w:rsidR="00D2210B" w:rsidRDefault="00D2210B" w:rsidP="00F111B9">
      <w:pPr>
        <w:pStyle w:val="Tekstprzypisudolnego"/>
      </w:pPr>
      <w:r w:rsidRPr="00CF7498">
        <w:rPr>
          <w:rStyle w:val="Odwoanieprzypisudolnego"/>
          <w:rFonts w:asciiTheme="minorHAnsi" w:hAnsiTheme="minorHAnsi"/>
          <w:sz w:val="18"/>
          <w:szCs w:val="18"/>
        </w:rPr>
        <w:footnoteRef/>
      </w:r>
      <w:r w:rsidRPr="00CF7498">
        <w:rPr>
          <w:rFonts w:asciiTheme="minorHAnsi" w:hAnsiTheme="minorHAnsi"/>
          <w:sz w:val="18"/>
          <w:szCs w:val="18"/>
        </w:rPr>
        <w:t xml:space="preserve"> ibidem s. 163</w:t>
      </w:r>
    </w:p>
  </w:footnote>
  <w:footnote w:id="59">
    <w:p w14:paraId="2ED2E4A8" w14:textId="77777777" w:rsidR="00D2210B" w:rsidRPr="00C33E0A" w:rsidRDefault="00D2210B" w:rsidP="00134E94">
      <w:pPr>
        <w:pStyle w:val="Tekstprzypisudolnego"/>
        <w:tabs>
          <w:tab w:val="clear" w:pos="284"/>
          <w:tab w:val="left" w:pos="0"/>
        </w:tabs>
        <w:ind w:left="0" w:firstLine="0"/>
        <w:rPr>
          <w:rFonts w:asciiTheme="minorHAnsi" w:hAnsiTheme="minorHAnsi"/>
          <w:sz w:val="18"/>
        </w:rPr>
      </w:pPr>
      <w:r w:rsidRPr="00C33E0A">
        <w:rPr>
          <w:rStyle w:val="Odwoanieprzypisudolnego"/>
          <w:rFonts w:asciiTheme="minorHAnsi" w:hAnsiTheme="minorHAnsi"/>
          <w:sz w:val="18"/>
        </w:rPr>
        <w:footnoteRef/>
      </w:r>
      <w:r w:rsidRPr="00C33E0A">
        <w:rPr>
          <w:rFonts w:asciiTheme="minorHAnsi" w:hAnsiTheme="minorHAnsi"/>
          <w:sz w:val="18"/>
        </w:rPr>
        <w:t xml:space="preserve"> Urban S., Rola ziemi w rolnictwie zrównoważonym a aktualne jej zasoby w Polsce, Acta </w:t>
      </w:r>
      <w:proofErr w:type="spellStart"/>
      <w:r w:rsidRPr="00C33E0A">
        <w:rPr>
          <w:rFonts w:asciiTheme="minorHAnsi" w:hAnsiTheme="minorHAnsi"/>
          <w:sz w:val="18"/>
        </w:rPr>
        <w:t>Agraria</w:t>
      </w:r>
      <w:proofErr w:type="spellEnd"/>
      <w:r w:rsidRPr="00C33E0A">
        <w:rPr>
          <w:rFonts w:asciiTheme="minorHAnsi" w:hAnsiTheme="minorHAnsi"/>
          <w:sz w:val="18"/>
        </w:rPr>
        <w:t xml:space="preserve"> et </w:t>
      </w:r>
      <w:proofErr w:type="spellStart"/>
      <w:r w:rsidRPr="00C33E0A">
        <w:rPr>
          <w:rFonts w:asciiTheme="minorHAnsi" w:hAnsiTheme="minorHAnsi"/>
          <w:sz w:val="18"/>
        </w:rPr>
        <w:t>Silvestria</w:t>
      </w:r>
      <w:proofErr w:type="spellEnd"/>
      <w:r w:rsidRPr="00C33E0A">
        <w:rPr>
          <w:rFonts w:asciiTheme="minorHAnsi" w:hAnsiTheme="minorHAnsi"/>
          <w:sz w:val="18"/>
        </w:rPr>
        <w:t xml:space="preserve">, Series </w:t>
      </w:r>
      <w:proofErr w:type="spellStart"/>
      <w:r w:rsidRPr="00C33E0A">
        <w:rPr>
          <w:rFonts w:asciiTheme="minorHAnsi" w:hAnsiTheme="minorHAnsi"/>
          <w:sz w:val="18"/>
        </w:rPr>
        <w:t>Agraria</w:t>
      </w:r>
      <w:proofErr w:type="spellEnd"/>
      <w:r w:rsidRPr="00C33E0A">
        <w:rPr>
          <w:rFonts w:asciiTheme="minorHAnsi" w:hAnsiTheme="minorHAnsi"/>
          <w:sz w:val="18"/>
        </w:rPr>
        <w:t>, Sekcja Ekonomiczna, 2003, Vol. XL, s. 25-36</w:t>
      </w:r>
      <w:r>
        <w:rPr>
          <w:rFonts w:asciiTheme="minorHAnsi" w:hAnsiTheme="minorHAnsi"/>
          <w:sz w:val="18"/>
        </w:rPr>
        <w:t>.</w:t>
      </w:r>
    </w:p>
  </w:footnote>
  <w:footnote w:id="60">
    <w:p w14:paraId="6B9ACEF4" w14:textId="35334440" w:rsidR="00D2210B" w:rsidRPr="00C33E0A" w:rsidRDefault="00D2210B" w:rsidP="00134E94">
      <w:pPr>
        <w:pStyle w:val="Tekstprzypisudolnego"/>
        <w:tabs>
          <w:tab w:val="clear" w:pos="284"/>
          <w:tab w:val="left" w:pos="0"/>
        </w:tabs>
        <w:ind w:left="0" w:firstLine="0"/>
        <w:rPr>
          <w:rFonts w:asciiTheme="minorHAnsi" w:hAnsiTheme="minorHAnsi"/>
          <w:sz w:val="18"/>
        </w:rPr>
      </w:pPr>
      <w:r w:rsidRPr="00C33E0A">
        <w:rPr>
          <w:rStyle w:val="Odwoanieprzypisudolnego"/>
          <w:rFonts w:asciiTheme="minorHAnsi" w:hAnsiTheme="minorHAnsi"/>
          <w:sz w:val="18"/>
        </w:rPr>
        <w:footnoteRef/>
      </w:r>
      <w:r w:rsidRPr="00C33E0A">
        <w:rPr>
          <w:rFonts w:asciiTheme="minorHAnsi" w:hAnsiTheme="minorHAnsi"/>
          <w:sz w:val="18"/>
        </w:rPr>
        <w:t xml:space="preserve"> Knieć, W., Goszczyński, W. (2011). Uwarunkowania procesów aktywizacji społeczności wiejskich: wyniki badań nad lokalnymi grupami działania oraz grupami partnerskimi.". Polityka Społeczna”, numer specjalny: Aktywizacja społeczna </w:t>
      </w:r>
      <w:r>
        <w:rPr>
          <w:rFonts w:asciiTheme="minorHAnsi" w:hAnsiTheme="minorHAnsi"/>
          <w:sz w:val="18"/>
        </w:rPr>
        <w:br/>
      </w:r>
      <w:r w:rsidRPr="00C33E0A">
        <w:rPr>
          <w:rFonts w:asciiTheme="minorHAnsi" w:hAnsiTheme="minorHAnsi"/>
          <w:sz w:val="18"/>
        </w:rPr>
        <w:t>a rozwój społeczności: zasoby, kompetencje, partnerstwo, s. 24</w:t>
      </w:r>
      <w:r>
        <w:rPr>
          <w:rFonts w:asciiTheme="minorHAnsi" w:hAnsiTheme="minorHAnsi"/>
          <w:sz w:val="18"/>
        </w:rPr>
        <w:t>.</w:t>
      </w:r>
    </w:p>
  </w:footnote>
  <w:footnote w:id="61">
    <w:p w14:paraId="2D02633F" w14:textId="0B25C0F6" w:rsidR="00D2210B" w:rsidRDefault="00D2210B" w:rsidP="00134E94">
      <w:pPr>
        <w:pStyle w:val="Tekstprzypisudolnego"/>
        <w:tabs>
          <w:tab w:val="clear" w:pos="284"/>
          <w:tab w:val="left" w:pos="0"/>
        </w:tabs>
        <w:ind w:left="0" w:firstLine="0"/>
      </w:pPr>
      <w:r w:rsidRPr="00C33E0A">
        <w:rPr>
          <w:rStyle w:val="Odwoanieprzypisudolnego"/>
          <w:rFonts w:asciiTheme="minorHAnsi" w:hAnsiTheme="minorHAnsi"/>
          <w:sz w:val="18"/>
        </w:rPr>
        <w:footnoteRef/>
      </w:r>
      <w:r w:rsidRPr="00C33E0A">
        <w:rPr>
          <w:rFonts w:asciiTheme="minorHAnsi" w:hAnsiTheme="minorHAnsi"/>
          <w:sz w:val="18"/>
        </w:rPr>
        <w:t xml:space="preserve"> Zajda K. (2010), Lokalne Grupy Działania jako nowa forma współpracy mieszkańców wsi, w: H. Podedworna (red.), Nowe inspiracje socjologii wsi, Warszawa: Wydawnictwo Naukowe Scholar, s. 205</w:t>
      </w:r>
      <w:r>
        <w:rPr>
          <w:rFonts w:asciiTheme="minorHAnsi" w:hAnsiTheme="minorHAnsi"/>
          <w:sz w:val="18"/>
        </w:rPr>
        <w:t>.</w:t>
      </w:r>
    </w:p>
  </w:footnote>
  <w:footnote w:id="62">
    <w:p w14:paraId="4FA6446C" w14:textId="77777777" w:rsidR="00D2210B" w:rsidRPr="00A329F3" w:rsidRDefault="00D2210B" w:rsidP="00A329F3">
      <w:pPr>
        <w:pStyle w:val="Tekstprzypisudolnego"/>
        <w:tabs>
          <w:tab w:val="clear" w:pos="284"/>
          <w:tab w:val="left" w:pos="0"/>
        </w:tabs>
        <w:ind w:left="0" w:firstLine="0"/>
        <w:rPr>
          <w:rFonts w:asciiTheme="minorHAnsi" w:hAnsiTheme="minorHAnsi"/>
          <w:sz w:val="18"/>
        </w:rPr>
      </w:pPr>
      <w:r w:rsidRPr="00A329F3">
        <w:rPr>
          <w:rStyle w:val="Odwoanieprzypisudolnego"/>
          <w:rFonts w:asciiTheme="minorHAnsi" w:hAnsiTheme="minorHAnsi"/>
          <w:sz w:val="18"/>
        </w:rPr>
        <w:footnoteRef/>
      </w:r>
      <w:r w:rsidRPr="00A329F3">
        <w:rPr>
          <w:rFonts w:asciiTheme="minorHAnsi" w:hAnsiTheme="minorHAnsi"/>
          <w:sz w:val="18"/>
        </w:rPr>
        <w:t xml:space="preserve"> CBOS, Komunikat z badań, Aktywność społeczna Polaków, Nr 60/2014</w:t>
      </w:r>
    </w:p>
  </w:footnote>
  <w:footnote w:id="63">
    <w:p w14:paraId="389BC996" w14:textId="7A8132B0" w:rsidR="00D2210B" w:rsidRDefault="00D2210B" w:rsidP="00A329F3">
      <w:pPr>
        <w:pStyle w:val="Tekstprzypisudolnego"/>
        <w:tabs>
          <w:tab w:val="clear" w:pos="284"/>
          <w:tab w:val="left" w:pos="0"/>
        </w:tabs>
        <w:ind w:left="0" w:firstLine="0"/>
      </w:pPr>
      <w:r w:rsidRPr="00A329F3">
        <w:rPr>
          <w:rStyle w:val="Odwoanieprzypisudolnego"/>
          <w:rFonts w:asciiTheme="minorHAnsi" w:hAnsiTheme="minorHAnsi"/>
          <w:sz w:val="18"/>
        </w:rPr>
        <w:footnoteRef/>
      </w:r>
      <w:r w:rsidRPr="00A329F3">
        <w:rPr>
          <w:rFonts w:asciiTheme="minorHAnsi" w:hAnsiTheme="minorHAnsi"/>
          <w:sz w:val="18"/>
        </w:rPr>
        <w:t xml:space="preserve"> por. np. </w:t>
      </w:r>
      <w:proofErr w:type="spellStart"/>
      <w:r w:rsidRPr="00A329F3">
        <w:rPr>
          <w:rFonts w:asciiTheme="minorHAnsi" w:hAnsiTheme="minorHAnsi"/>
          <w:sz w:val="18"/>
        </w:rPr>
        <w:t>Thlon</w:t>
      </w:r>
      <w:proofErr w:type="spellEnd"/>
      <w:r w:rsidRPr="00A329F3">
        <w:rPr>
          <w:rFonts w:asciiTheme="minorHAnsi" w:hAnsiTheme="minorHAnsi"/>
          <w:sz w:val="18"/>
        </w:rPr>
        <w:t xml:space="preserve"> M. (red.), Piotrowski M., Bukowski A., Metodologia obliczania wskaźnika monitorowania celu 4 Strategii Rozwoju Województwa Lubelskiego na lata 2014-2020 (z perspektywą do 2030 r.) „Poziom wzajemnego zaufania”, Lublin 2015</w:t>
      </w:r>
    </w:p>
  </w:footnote>
  <w:footnote w:id="64">
    <w:p w14:paraId="031021BF" w14:textId="45FDC44C" w:rsidR="00D2210B" w:rsidRPr="009F0DEC" w:rsidRDefault="00D2210B" w:rsidP="00134E94">
      <w:pPr>
        <w:pStyle w:val="Tekstprzypisudolnego"/>
        <w:tabs>
          <w:tab w:val="clear" w:pos="284"/>
          <w:tab w:val="left" w:pos="0"/>
        </w:tabs>
        <w:ind w:left="0" w:firstLine="0"/>
        <w:rPr>
          <w:rFonts w:asciiTheme="minorHAnsi" w:hAnsiTheme="minorHAnsi"/>
          <w:sz w:val="18"/>
        </w:rPr>
      </w:pPr>
      <w:r w:rsidRPr="009F0DEC">
        <w:rPr>
          <w:rStyle w:val="Odwoanieprzypisudolnego"/>
          <w:rFonts w:asciiTheme="minorHAnsi" w:hAnsiTheme="minorHAnsi"/>
          <w:sz w:val="18"/>
        </w:rPr>
        <w:footnoteRef/>
      </w:r>
      <w:r w:rsidRPr="009F0DEC">
        <w:rPr>
          <w:rFonts w:asciiTheme="minorHAnsi" w:hAnsiTheme="minorHAnsi"/>
          <w:sz w:val="18"/>
        </w:rPr>
        <w:t xml:space="preserve"> </w:t>
      </w:r>
      <w:proofErr w:type="spellStart"/>
      <w:r w:rsidRPr="009F0DEC">
        <w:rPr>
          <w:rFonts w:asciiTheme="minorHAnsi" w:hAnsiTheme="minorHAnsi"/>
          <w:sz w:val="18"/>
        </w:rPr>
        <w:t>Kinowska</w:t>
      </w:r>
      <w:proofErr w:type="spellEnd"/>
      <w:r w:rsidRPr="009F0DEC">
        <w:rPr>
          <w:rFonts w:asciiTheme="minorHAnsi" w:hAnsiTheme="minorHAnsi"/>
          <w:sz w:val="18"/>
        </w:rPr>
        <w:t xml:space="preserve">, Z., Kondycja społeczeństwa obywatelskiego w Polsce. </w:t>
      </w:r>
      <w:proofErr w:type="spellStart"/>
      <w:r w:rsidRPr="009F0DEC">
        <w:rPr>
          <w:rFonts w:asciiTheme="minorHAnsi" w:hAnsiTheme="minorHAnsi"/>
          <w:sz w:val="18"/>
        </w:rPr>
        <w:t>Infos</w:t>
      </w:r>
      <w:proofErr w:type="spellEnd"/>
      <w:r w:rsidRPr="009F0DEC">
        <w:rPr>
          <w:rFonts w:asciiTheme="minorHAnsi" w:hAnsiTheme="minorHAnsi"/>
          <w:sz w:val="18"/>
        </w:rPr>
        <w:t xml:space="preserve"> zagadnienia społeczno</w:t>
      </w:r>
      <w:r w:rsidRPr="009F0DEC">
        <w:rPr>
          <w:rFonts w:ascii="Cambria Math" w:hAnsi="Cambria Math" w:cs="Cambria Math"/>
          <w:sz w:val="18"/>
        </w:rPr>
        <w:t>‑</w:t>
      </w:r>
      <w:r w:rsidRPr="009F0DEC">
        <w:rPr>
          <w:rFonts w:asciiTheme="minorHAnsi" w:hAnsiTheme="minorHAnsi"/>
          <w:sz w:val="18"/>
        </w:rPr>
        <w:t>gospodarcze, (22), 1-4/2012</w:t>
      </w:r>
      <w:r>
        <w:rPr>
          <w:rFonts w:asciiTheme="minorHAnsi" w:hAnsiTheme="minorHAnsi"/>
          <w:sz w:val="18"/>
        </w:rPr>
        <w:t>.</w:t>
      </w:r>
    </w:p>
  </w:footnote>
  <w:footnote w:id="65">
    <w:p w14:paraId="1CEB3C62" w14:textId="49DA66EB" w:rsidR="00D2210B" w:rsidRPr="00EE4354" w:rsidRDefault="00D2210B" w:rsidP="00134E94">
      <w:pPr>
        <w:pStyle w:val="Tekstprzypisudolnego"/>
        <w:rPr>
          <w:sz w:val="18"/>
          <w:szCs w:val="18"/>
        </w:rPr>
      </w:pPr>
      <w:r w:rsidRPr="00EE4354">
        <w:rPr>
          <w:rStyle w:val="Odwoanieprzypisudolnego"/>
          <w:rFonts w:asciiTheme="minorHAnsi" w:hAnsiTheme="minorHAnsi"/>
          <w:sz w:val="18"/>
          <w:szCs w:val="18"/>
        </w:rPr>
        <w:footnoteRef/>
      </w:r>
      <w:r w:rsidRPr="00EE4354">
        <w:rPr>
          <w:rFonts w:asciiTheme="minorHAnsi" w:hAnsiTheme="minorHAnsi"/>
          <w:sz w:val="18"/>
          <w:szCs w:val="18"/>
        </w:rPr>
        <w:t xml:space="preserve"> Ibidem</w:t>
      </w:r>
      <w:r>
        <w:rPr>
          <w:rFonts w:asciiTheme="minorHAnsi" w:hAnsiTheme="minorHAnsi"/>
          <w:sz w:val="18"/>
          <w:szCs w:val="18"/>
        </w:rPr>
        <w:t>.</w:t>
      </w:r>
    </w:p>
  </w:footnote>
  <w:footnote w:id="66">
    <w:p w14:paraId="07784496" w14:textId="5AAB2EDE" w:rsidR="00D2210B" w:rsidRPr="003538A6" w:rsidRDefault="00D2210B" w:rsidP="00134E94">
      <w:pPr>
        <w:autoSpaceDE w:val="0"/>
        <w:autoSpaceDN w:val="0"/>
        <w:adjustRightInd w:val="0"/>
        <w:jc w:val="left"/>
        <w:rPr>
          <w:rFonts w:asciiTheme="minorHAnsi" w:hAnsiTheme="minorHAnsi"/>
          <w:szCs w:val="20"/>
        </w:rPr>
      </w:pPr>
      <w:r w:rsidRPr="00EE4354">
        <w:rPr>
          <w:rStyle w:val="Odwoanieprzypisudolnego"/>
          <w:rFonts w:asciiTheme="minorHAnsi" w:hAnsiTheme="minorHAnsi"/>
          <w:sz w:val="18"/>
          <w:szCs w:val="18"/>
        </w:rPr>
        <w:footnoteRef/>
      </w:r>
      <w:r w:rsidRPr="00EE4354">
        <w:rPr>
          <w:rFonts w:asciiTheme="minorHAnsi" w:hAnsiTheme="minorHAnsi"/>
          <w:sz w:val="18"/>
          <w:szCs w:val="18"/>
        </w:rPr>
        <w:t xml:space="preserve"> Komunikat CBOS, P</w:t>
      </w:r>
      <w:r w:rsidRPr="00EE4354">
        <w:rPr>
          <w:rFonts w:asciiTheme="minorHAnsi" w:eastAsia="Calibri" w:hAnsiTheme="minorHAnsi" w:cs="Myriad-Web"/>
          <w:sz w:val="18"/>
          <w:szCs w:val="18"/>
        </w:rPr>
        <w:t xml:space="preserve">ostawy mieszkańców wsi wobec polityki, </w:t>
      </w:r>
      <w:r w:rsidRPr="00EE4354">
        <w:rPr>
          <w:rFonts w:asciiTheme="minorHAnsi" w:eastAsia="Calibri" w:hAnsiTheme="minorHAnsi" w:cs="Myriad-BdWeb"/>
          <w:sz w:val="18"/>
          <w:szCs w:val="18"/>
        </w:rPr>
        <w:t>nr 30/2014</w:t>
      </w:r>
      <w:r>
        <w:rPr>
          <w:rFonts w:asciiTheme="minorHAnsi" w:eastAsia="Calibri" w:hAnsiTheme="minorHAnsi" w:cs="Myriad-BdWeb"/>
          <w:sz w:val="18"/>
          <w:szCs w:val="18"/>
        </w:rPr>
        <w:t>.</w:t>
      </w:r>
    </w:p>
  </w:footnote>
  <w:footnote w:id="67">
    <w:p w14:paraId="2BEBF5D3" w14:textId="77777777" w:rsidR="00D2210B" w:rsidRPr="00EE4354" w:rsidRDefault="00D2210B" w:rsidP="00134E94">
      <w:pPr>
        <w:pStyle w:val="Tekstprzypisudolnego"/>
        <w:rPr>
          <w:rFonts w:asciiTheme="minorHAnsi" w:hAnsiTheme="minorHAnsi"/>
        </w:rPr>
      </w:pPr>
      <w:r w:rsidRPr="00EE4354">
        <w:rPr>
          <w:rStyle w:val="Odwoanieprzypisudolnego"/>
          <w:rFonts w:asciiTheme="minorHAnsi" w:hAnsiTheme="minorHAnsi"/>
          <w:sz w:val="20"/>
        </w:rPr>
        <w:footnoteRef/>
      </w:r>
      <w:r w:rsidRPr="00EE4354">
        <w:rPr>
          <w:rFonts w:asciiTheme="minorHAnsi" w:hAnsiTheme="minorHAnsi"/>
          <w:sz w:val="20"/>
        </w:rPr>
        <w:t xml:space="preserve"> </w:t>
      </w:r>
      <w:proofErr w:type="spellStart"/>
      <w:r w:rsidRPr="00EE4354">
        <w:rPr>
          <w:rFonts w:asciiTheme="minorHAnsi" w:hAnsiTheme="minorHAnsi"/>
          <w:sz w:val="20"/>
        </w:rPr>
        <w:t>Kinowska</w:t>
      </w:r>
      <w:proofErr w:type="spellEnd"/>
      <w:r w:rsidRPr="00EE4354">
        <w:rPr>
          <w:rFonts w:asciiTheme="minorHAnsi" w:hAnsiTheme="minorHAnsi"/>
          <w:sz w:val="20"/>
        </w:rPr>
        <w:t xml:space="preserve">, Z., Kondycja społeczeństwa…, </w:t>
      </w:r>
      <w:proofErr w:type="spellStart"/>
      <w:r w:rsidRPr="00EE4354">
        <w:rPr>
          <w:rFonts w:asciiTheme="minorHAnsi" w:hAnsiTheme="minorHAnsi"/>
          <w:sz w:val="20"/>
        </w:rPr>
        <w:t>op.cit</w:t>
      </w:r>
      <w:proofErr w:type="spellEnd"/>
      <w:r w:rsidRPr="00EE4354">
        <w:rPr>
          <w:rFonts w:asciiTheme="minorHAnsi" w:hAnsiTheme="minorHAnsi"/>
          <w:sz w:val="20"/>
        </w:rPr>
        <w:t>.</w:t>
      </w:r>
    </w:p>
  </w:footnote>
  <w:footnote w:id="68">
    <w:p w14:paraId="7030B394" w14:textId="77777777" w:rsidR="00D2210B" w:rsidRPr="006C0834" w:rsidRDefault="00D2210B" w:rsidP="00940E88">
      <w:pPr>
        <w:pStyle w:val="Tekstprzypisudolnego"/>
        <w:tabs>
          <w:tab w:val="clear" w:pos="284"/>
          <w:tab w:val="left" w:pos="0"/>
        </w:tabs>
        <w:ind w:left="0" w:firstLine="0"/>
        <w:rPr>
          <w:rFonts w:asciiTheme="minorHAnsi" w:hAnsiTheme="minorHAnsi"/>
          <w:sz w:val="18"/>
        </w:rPr>
      </w:pPr>
      <w:r w:rsidRPr="006C0834">
        <w:rPr>
          <w:rStyle w:val="Odwoanieprzypisudolnego"/>
          <w:rFonts w:asciiTheme="minorHAnsi" w:hAnsiTheme="minorHAnsi"/>
          <w:sz w:val="18"/>
        </w:rPr>
        <w:footnoteRef/>
      </w:r>
      <w:r w:rsidRPr="006C0834">
        <w:rPr>
          <w:rFonts w:asciiTheme="minorHAnsi" w:hAnsiTheme="minorHAnsi"/>
          <w:sz w:val="18"/>
        </w:rPr>
        <w:t xml:space="preserve"> Wojewódzka-</w:t>
      </w:r>
      <w:proofErr w:type="spellStart"/>
      <w:r w:rsidRPr="006C0834">
        <w:rPr>
          <w:rFonts w:asciiTheme="minorHAnsi" w:hAnsiTheme="minorHAnsi"/>
          <w:sz w:val="18"/>
        </w:rPr>
        <w:t>Wiewiórska</w:t>
      </w:r>
      <w:proofErr w:type="spellEnd"/>
      <w:r w:rsidRPr="006C0834">
        <w:rPr>
          <w:rFonts w:asciiTheme="minorHAnsi" w:hAnsiTheme="minorHAnsi"/>
          <w:sz w:val="18"/>
        </w:rPr>
        <w:t xml:space="preserve"> A., Znaczenie lokalnych grup działania w budowaniu kapitału społecznego na obszarach wiejskich, Prace Naukowe Uniwersytetu Ekonomicznego we Wrocławiu: 305 / 2013, s.</w:t>
      </w:r>
      <w:r>
        <w:rPr>
          <w:rFonts w:asciiTheme="minorHAnsi" w:hAnsiTheme="minorHAnsi"/>
          <w:sz w:val="18"/>
        </w:rPr>
        <w:t xml:space="preserve"> </w:t>
      </w:r>
      <w:r w:rsidRPr="006C0834">
        <w:rPr>
          <w:rFonts w:asciiTheme="minorHAnsi" w:hAnsiTheme="minorHAnsi"/>
          <w:sz w:val="18"/>
        </w:rPr>
        <w:t>841</w:t>
      </w:r>
    </w:p>
  </w:footnote>
  <w:footnote w:id="69">
    <w:p w14:paraId="1766387E" w14:textId="77777777" w:rsidR="00D2210B" w:rsidRDefault="00D2210B" w:rsidP="00940E88">
      <w:pPr>
        <w:pStyle w:val="Tekstprzypisudolnego"/>
        <w:tabs>
          <w:tab w:val="clear" w:pos="284"/>
          <w:tab w:val="left" w:pos="0"/>
        </w:tabs>
        <w:ind w:left="0" w:firstLine="0"/>
      </w:pPr>
      <w:r w:rsidRPr="006C0834">
        <w:rPr>
          <w:rStyle w:val="Odwoanieprzypisudolnego"/>
          <w:rFonts w:asciiTheme="minorHAnsi" w:hAnsiTheme="minorHAnsi"/>
          <w:sz w:val="18"/>
        </w:rPr>
        <w:footnoteRef/>
      </w:r>
      <w:r w:rsidRPr="006C0834">
        <w:rPr>
          <w:rFonts w:asciiTheme="minorHAnsi" w:hAnsiTheme="minorHAnsi"/>
          <w:sz w:val="18"/>
        </w:rPr>
        <w:t xml:space="preserve"> Wojewódzka-</w:t>
      </w:r>
      <w:proofErr w:type="spellStart"/>
      <w:r w:rsidRPr="006C0834">
        <w:rPr>
          <w:rFonts w:asciiTheme="minorHAnsi" w:hAnsiTheme="minorHAnsi"/>
          <w:sz w:val="18"/>
        </w:rPr>
        <w:t>Wiewiórska</w:t>
      </w:r>
      <w:proofErr w:type="spellEnd"/>
      <w:r w:rsidRPr="006C0834">
        <w:rPr>
          <w:rFonts w:asciiTheme="minorHAnsi" w:hAnsiTheme="minorHAnsi"/>
          <w:sz w:val="18"/>
        </w:rPr>
        <w:t xml:space="preserve"> A., Efekty programu Leader na obszarach wiejskich, „Wieś Jutra”, nr 11/12 2011 (160/161), s. 22.</w:t>
      </w:r>
    </w:p>
  </w:footnote>
  <w:footnote w:id="70">
    <w:p w14:paraId="4791F9D6" w14:textId="77777777" w:rsidR="00D2210B" w:rsidRPr="006C0834" w:rsidRDefault="00D2210B" w:rsidP="00940E88">
      <w:pPr>
        <w:pStyle w:val="Tekstprzypisudolnego"/>
        <w:tabs>
          <w:tab w:val="clear" w:pos="284"/>
          <w:tab w:val="left" w:pos="0"/>
        </w:tabs>
        <w:ind w:left="0" w:firstLine="0"/>
        <w:rPr>
          <w:rFonts w:asciiTheme="minorHAnsi" w:hAnsiTheme="minorHAnsi"/>
        </w:rPr>
      </w:pPr>
      <w:r w:rsidRPr="006C0834">
        <w:rPr>
          <w:rStyle w:val="Odwoanieprzypisudolnego"/>
          <w:rFonts w:asciiTheme="minorHAnsi" w:hAnsiTheme="minorHAnsi"/>
          <w:sz w:val="18"/>
        </w:rPr>
        <w:footnoteRef/>
      </w:r>
      <w:r w:rsidRPr="006C0834">
        <w:rPr>
          <w:rFonts w:asciiTheme="minorHAnsi" w:hAnsiTheme="minorHAnsi"/>
          <w:sz w:val="18"/>
        </w:rPr>
        <w:t xml:space="preserve"> uzyskane wyniki są w dużej mierze zbieżne z wynikami uzyskanymi przez autorów innych badań por. Knieć, W., Goszczyński, W. (2011). Uwarunkowania procesów… (</w:t>
      </w:r>
      <w:proofErr w:type="spellStart"/>
      <w:r w:rsidRPr="006C0834">
        <w:rPr>
          <w:rFonts w:asciiTheme="minorHAnsi" w:hAnsiTheme="minorHAnsi"/>
          <w:sz w:val="18"/>
        </w:rPr>
        <w:t>op.cit</w:t>
      </w:r>
      <w:proofErr w:type="spellEnd"/>
      <w:r w:rsidRPr="006C0834">
        <w:rPr>
          <w:rFonts w:asciiTheme="minorHAnsi" w:hAnsiTheme="minorHAnsi"/>
          <w:sz w:val="18"/>
        </w:rPr>
        <w:t>.)</w:t>
      </w:r>
    </w:p>
  </w:footnote>
  <w:footnote w:id="71">
    <w:p w14:paraId="63B63559" w14:textId="2EFD6435" w:rsidR="00D2210B" w:rsidRPr="00932E1E" w:rsidRDefault="00D2210B" w:rsidP="00932E1E">
      <w:pPr>
        <w:pStyle w:val="Tekstprzypisudolnego"/>
        <w:tabs>
          <w:tab w:val="clear" w:pos="284"/>
          <w:tab w:val="left" w:pos="0"/>
        </w:tabs>
        <w:ind w:left="0" w:firstLine="0"/>
        <w:rPr>
          <w:rFonts w:asciiTheme="minorHAnsi" w:hAnsiTheme="minorHAnsi"/>
        </w:rPr>
      </w:pPr>
      <w:r w:rsidRPr="00932E1E">
        <w:rPr>
          <w:rStyle w:val="Odwoanieprzypisudolnego"/>
          <w:rFonts w:asciiTheme="minorHAnsi" w:hAnsiTheme="minorHAnsi"/>
          <w:sz w:val="18"/>
        </w:rPr>
        <w:footnoteRef/>
      </w:r>
      <w:r w:rsidRPr="00932E1E">
        <w:rPr>
          <w:rFonts w:asciiTheme="minorHAnsi" w:hAnsiTheme="minorHAnsi"/>
          <w:sz w:val="18"/>
        </w:rPr>
        <w:t xml:space="preserve"> przykładowo w badaniach zaprezentowanych w publikacji </w:t>
      </w:r>
      <w:proofErr w:type="spellStart"/>
      <w:r w:rsidRPr="00932E1E">
        <w:rPr>
          <w:rFonts w:asciiTheme="minorHAnsi" w:hAnsiTheme="minorHAnsi"/>
          <w:sz w:val="18"/>
        </w:rPr>
        <w:t>Thlon</w:t>
      </w:r>
      <w:proofErr w:type="spellEnd"/>
      <w:r w:rsidRPr="00932E1E">
        <w:rPr>
          <w:rFonts w:asciiTheme="minorHAnsi" w:hAnsiTheme="minorHAnsi"/>
          <w:sz w:val="18"/>
        </w:rPr>
        <w:t xml:space="preserve"> M. (red.), Piotrowski M., Bukowski A., Metodologia obliczania wskaźnika monitorowania celu 4 Strategii Rozwoju Województwa Lubelskiego na lata 2014-2020 (z perspektywą do 2030 r.) „Poziom wzajemnego zaufania”, Lublin 2015, wskazano jednoznacznie, że najniższe wartości wskaźników kapitału społecznego dotyczą właśnie aspektów związanych z poziomem zaufania do obcych.</w:t>
      </w:r>
    </w:p>
  </w:footnote>
  <w:footnote w:id="72">
    <w:p w14:paraId="6B1120EF" w14:textId="0F497E42" w:rsidR="00D2210B" w:rsidRPr="00CE010C" w:rsidRDefault="00D2210B" w:rsidP="00932E1E">
      <w:pPr>
        <w:pStyle w:val="Tekstprzypisudolnego"/>
        <w:tabs>
          <w:tab w:val="clear" w:pos="284"/>
          <w:tab w:val="left" w:pos="0"/>
        </w:tabs>
        <w:ind w:left="0" w:firstLine="0"/>
        <w:rPr>
          <w:rFonts w:asciiTheme="minorHAnsi" w:hAnsiTheme="minorHAnsi"/>
        </w:rPr>
      </w:pPr>
      <w:r w:rsidRPr="002C6E6E">
        <w:rPr>
          <w:rStyle w:val="Odwoanieprzypisudolnego"/>
          <w:rFonts w:asciiTheme="minorHAnsi" w:hAnsiTheme="minorHAnsi"/>
          <w:sz w:val="18"/>
        </w:rPr>
        <w:footnoteRef/>
      </w:r>
      <w:r w:rsidRPr="002C6E6E">
        <w:rPr>
          <w:rFonts w:asciiTheme="minorHAnsi" w:hAnsiTheme="minorHAnsi"/>
          <w:sz w:val="18"/>
        </w:rPr>
        <w:t xml:space="preserve"> </w:t>
      </w:r>
      <w:proofErr w:type="spellStart"/>
      <w:r w:rsidRPr="002C6E6E">
        <w:rPr>
          <w:rFonts w:asciiTheme="minorHAnsi" w:hAnsiTheme="minorHAnsi"/>
          <w:sz w:val="18"/>
        </w:rPr>
        <w:t>Putnam</w:t>
      </w:r>
      <w:proofErr w:type="spellEnd"/>
      <w:r w:rsidRPr="002C6E6E">
        <w:rPr>
          <w:rFonts w:asciiTheme="minorHAnsi" w:hAnsiTheme="minorHAnsi"/>
          <w:sz w:val="18"/>
        </w:rPr>
        <w:t xml:space="preserve"> R. (1995), </w:t>
      </w:r>
      <w:r w:rsidRPr="002C6E6E">
        <w:rPr>
          <w:rFonts w:asciiTheme="minorHAnsi" w:hAnsiTheme="minorHAnsi"/>
          <w:i/>
          <w:iCs/>
          <w:sz w:val="18"/>
        </w:rPr>
        <w:t>Demokracja w działaniu. Tradycje obywatelskie we współczesnych Włoszech</w:t>
      </w:r>
      <w:r w:rsidRPr="002C6E6E">
        <w:rPr>
          <w:rFonts w:asciiTheme="minorHAnsi" w:hAnsiTheme="minorHAnsi"/>
          <w:sz w:val="18"/>
        </w:rPr>
        <w:t xml:space="preserve">, Społeczny Instytut Wydawniczy ZNAK, Fundacja im. Stefana Batorego, Kraków–Warszawa. </w:t>
      </w:r>
      <w:proofErr w:type="spellStart"/>
      <w:r w:rsidRPr="002C6E6E">
        <w:rPr>
          <w:rFonts w:asciiTheme="minorHAnsi" w:hAnsiTheme="minorHAnsi"/>
          <w:sz w:val="18"/>
        </w:rPr>
        <w:t>Putnam</w:t>
      </w:r>
      <w:proofErr w:type="spellEnd"/>
      <w:r w:rsidRPr="002C6E6E">
        <w:rPr>
          <w:rFonts w:asciiTheme="minorHAnsi" w:hAnsiTheme="minorHAnsi"/>
          <w:sz w:val="18"/>
        </w:rPr>
        <w:t xml:space="preserve"> R. (2008), </w:t>
      </w:r>
      <w:r w:rsidRPr="002C6E6E">
        <w:rPr>
          <w:rFonts w:asciiTheme="minorHAnsi" w:hAnsiTheme="minorHAnsi"/>
          <w:i/>
          <w:iCs/>
          <w:sz w:val="18"/>
        </w:rPr>
        <w:t xml:space="preserve">Samotna gra w kręgle. Upadek </w:t>
      </w:r>
      <w:r w:rsidR="002C6E6E">
        <w:rPr>
          <w:rFonts w:asciiTheme="minorHAnsi" w:hAnsiTheme="minorHAnsi"/>
          <w:i/>
          <w:iCs/>
          <w:sz w:val="18"/>
        </w:rPr>
        <w:br/>
      </w:r>
      <w:r w:rsidRPr="002C6E6E">
        <w:rPr>
          <w:rFonts w:asciiTheme="minorHAnsi" w:hAnsiTheme="minorHAnsi"/>
          <w:i/>
          <w:iCs/>
          <w:sz w:val="18"/>
        </w:rPr>
        <w:t>i odrodzenie wspólnot lokalnych w Stanach, Zjednoczonych</w:t>
      </w:r>
      <w:r w:rsidRPr="002C6E6E">
        <w:rPr>
          <w:rFonts w:asciiTheme="minorHAnsi" w:hAnsiTheme="minorHAnsi"/>
          <w:sz w:val="18"/>
        </w:rPr>
        <w:t xml:space="preserve">, Wydawnictwa Akademickie i Profesjonalne, Warszawa; Psyk-Piotrowska, E. (2013). Badanie kapitału społecznego LGD-uzasadnienie problemu, założenia metodologiczne, podstawowe wyniki badań. Acta </w:t>
      </w:r>
      <w:proofErr w:type="spellStart"/>
      <w:r w:rsidRPr="002C6E6E">
        <w:rPr>
          <w:rFonts w:asciiTheme="minorHAnsi" w:hAnsiTheme="minorHAnsi"/>
          <w:sz w:val="18"/>
        </w:rPr>
        <w:t>Universitatis</w:t>
      </w:r>
      <w:proofErr w:type="spellEnd"/>
      <w:r w:rsidRPr="002C6E6E">
        <w:rPr>
          <w:rFonts w:asciiTheme="minorHAnsi" w:hAnsiTheme="minorHAnsi"/>
          <w:sz w:val="18"/>
        </w:rPr>
        <w:t xml:space="preserve"> </w:t>
      </w:r>
      <w:proofErr w:type="spellStart"/>
      <w:r w:rsidRPr="002C6E6E">
        <w:rPr>
          <w:rFonts w:asciiTheme="minorHAnsi" w:hAnsiTheme="minorHAnsi"/>
          <w:sz w:val="18"/>
        </w:rPr>
        <w:t>Lodzensis</w:t>
      </w:r>
      <w:proofErr w:type="spellEnd"/>
      <w:r w:rsidRPr="002C6E6E">
        <w:rPr>
          <w:rFonts w:asciiTheme="minorHAnsi" w:hAnsiTheme="minorHAnsi"/>
          <w:sz w:val="18"/>
        </w:rPr>
        <w:t xml:space="preserve"> Folia </w:t>
      </w:r>
      <w:proofErr w:type="spellStart"/>
      <w:r w:rsidRPr="002C6E6E">
        <w:rPr>
          <w:rFonts w:asciiTheme="minorHAnsi" w:hAnsiTheme="minorHAnsi"/>
          <w:sz w:val="18"/>
        </w:rPr>
        <w:t>Sociologica</w:t>
      </w:r>
      <w:proofErr w:type="spellEnd"/>
      <w:r w:rsidRPr="002C6E6E">
        <w:rPr>
          <w:rFonts w:asciiTheme="minorHAnsi" w:hAnsiTheme="minorHAnsi"/>
          <w:sz w:val="18"/>
        </w:rPr>
        <w:t>, (44), 89-108</w:t>
      </w:r>
      <w:r w:rsidRPr="00CE010C">
        <w:rPr>
          <w:rFonts w:asciiTheme="minorHAnsi" w:hAnsiTheme="minorHAnsi"/>
          <w:sz w:val="20"/>
        </w:rPr>
        <w:t>.</w:t>
      </w:r>
    </w:p>
  </w:footnote>
  <w:footnote w:id="73">
    <w:p w14:paraId="0B295E86" w14:textId="5EAEB531" w:rsidR="00D2210B" w:rsidRPr="00371F9D" w:rsidRDefault="00D2210B" w:rsidP="00940E88">
      <w:pPr>
        <w:pStyle w:val="Tekstprzypisudolnego"/>
        <w:rPr>
          <w:rFonts w:asciiTheme="minorHAnsi" w:hAnsiTheme="minorHAnsi"/>
        </w:rPr>
      </w:pPr>
      <w:r w:rsidRPr="00371F9D">
        <w:rPr>
          <w:rStyle w:val="Odwoanieprzypisudolnego"/>
          <w:rFonts w:asciiTheme="minorHAnsi" w:hAnsiTheme="minorHAnsi"/>
          <w:sz w:val="20"/>
        </w:rPr>
        <w:footnoteRef/>
      </w:r>
      <w:r w:rsidRPr="00371F9D">
        <w:rPr>
          <w:rFonts w:asciiTheme="minorHAnsi" w:hAnsiTheme="minorHAnsi"/>
          <w:sz w:val="20"/>
        </w:rPr>
        <w:t xml:space="preserve"> Psyk-Piotrowska, E. (2013). Badanie kapitału społecznego LGD…, </w:t>
      </w:r>
      <w:proofErr w:type="spellStart"/>
      <w:r w:rsidRPr="00371F9D">
        <w:rPr>
          <w:rFonts w:asciiTheme="minorHAnsi" w:hAnsiTheme="minorHAnsi"/>
          <w:sz w:val="20"/>
        </w:rPr>
        <w:t>op.cit</w:t>
      </w:r>
      <w:proofErr w:type="spellEnd"/>
      <w:r>
        <w:rPr>
          <w:rFonts w:asciiTheme="minorHAnsi" w:hAnsiTheme="minorHAnsi"/>
          <w:sz w:val="20"/>
        </w:rPr>
        <w:t>.</w:t>
      </w:r>
    </w:p>
  </w:footnote>
  <w:footnote w:id="74">
    <w:p w14:paraId="4D1BEB28" w14:textId="32C98D9B" w:rsidR="00D2210B" w:rsidRDefault="00D2210B" w:rsidP="00940E88">
      <w:pPr>
        <w:pStyle w:val="Tekstprzypisudolnego"/>
      </w:pPr>
      <w:r>
        <w:rPr>
          <w:rStyle w:val="Odwoanieprzypisudolnego"/>
        </w:rPr>
        <w:footnoteRef/>
      </w:r>
      <w:r>
        <w:t xml:space="preserve"> Ibidem.</w:t>
      </w:r>
    </w:p>
  </w:footnote>
  <w:footnote w:id="75">
    <w:p w14:paraId="0EC3FCEA" w14:textId="794A48E0" w:rsidR="00D2210B" w:rsidRPr="00932E1E" w:rsidRDefault="00D2210B" w:rsidP="00932E1E">
      <w:pPr>
        <w:pStyle w:val="Tekstprzypisudolnego"/>
        <w:tabs>
          <w:tab w:val="clear" w:pos="284"/>
          <w:tab w:val="left" w:pos="0"/>
        </w:tabs>
        <w:ind w:left="0" w:firstLine="0"/>
        <w:rPr>
          <w:rFonts w:asciiTheme="minorHAnsi" w:hAnsiTheme="minorHAnsi"/>
          <w:sz w:val="18"/>
        </w:rPr>
      </w:pPr>
      <w:r w:rsidRPr="00932E1E">
        <w:rPr>
          <w:rStyle w:val="Odwoanieprzypisudolnego"/>
          <w:rFonts w:asciiTheme="minorHAnsi" w:hAnsiTheme="minorHAnsi"/>
          <w:sz w:val="18"/>
        </w:rPr>
        <w:footnoteRef/>
      </w:r>
      <w:r w:rsidRPr="00932E1E">
        <w:rPr>
          <w:rFonts w:asciiTheme="minorHAnsi" w:hAnsiTheme="minorHAnsi"/>
          <w:sz w:val="18"/>
        </w:rPr>
        <w:t xml:space="preserve"> Zajda, K., Kretek-Kamińska, A., Psyk-Piotrowska, E., Walczak-Duraj, D., Struktura i uwarunkowania kapitału społecznego lokalnych grup działania. Wyd. Uniwersytetu Łódzkiego, </w:t>
      </w:r>
      <w:proofErr w:type="spellStart"/>
      <w:r w:rsidRPr="00932E1E">
        <w:rPr>
          <w:rFonts w:asciiTheme="minorHAnsi" w:hAnsiTheme="minorHAnsi"/>
          <w:sz w:val="18"/>
        </w:rPr>
        <w:t>Łodź</w:t>
      </w:r>
      <w:proofErr w:type="spellEnd"/>
      <w:r w:rsidRPr="00932E1E">
        <w:rPr>
          <w:rFonts w:asciiTheme="minorHAnsi" w:hAnsiTheme="minorHAnsi"/>
          <w:sz w:val="18"/>
        </w:rPr>
        <w:t xml:space="preserve"> 2013</w:t>
      </w:r>
      <w:r>
        <w:rPr>
          <w:rFonts w:asciiTheme="minorHAnsi" w:hAnsiTheme="minorHAnsi"/>
          <w:sz w:val="18"/>
        </w:rPr>
        <w:t>.</w:t>
      </w:r>
    </w:p>
  </w:footnote>
  <w:footnote w:id="76">
    <w:p w14:paraId="0FCA59EE" w14:textId="77777777" w:rsidR="00D2210B" w:rsidRPr="00932E1E" w:rsidRDefault="00D2210B" w:rsidP="00932E1E">
      <w:pPr>
        <w:pStyle w:val="Tekstprzypisudolnego"/>
        <w:tabs>
          <w:tab w:val="clear" w:pos="284"/>
          <w:tab w:val="left" w:pos="0"/>
        </w:tabs>
        <w:ind w:left="0" w:firstLine="0"/>
        <w:rPr>
          <w:rFonts w:asciiTheme="minorHAnsi" w:hAnsiTheme="minorHAnsi"/>
          <w:sz w:val="18"/>
        </w:rPr>
      </w:pPr>
      <w:r w:rsidRPr="00932E1E">
        <w:rPr>
          <w:rStyle w:val="Odwoanieprzypisudolnego"/>
          <w:rFonts w:asciiTheme="minorHAnsi" w:hAnsiTheme="minorHAnsi"/>
          <w:sz w:val="18"/>
        </w:rPr>
        <w:footnoteRef/>
      </w:r>
      <w:r w:rsidRPr="00932E1E">
        <w:rPr>
          <w:rFonts w:asciiTheme="minorHAnsi" w:hAnsiTheme="minorHAnsi"/>
          <w:sz w:val="18"/>
        </w:rPr>
        <w:t xml:space="preserve"> Zajda, K., Kretek-Kamińska, A., Psyk-Piotrowska, E., Walczak-Duraj, D., Struktura i uwarunkowania…, </w:t>
      </w:r>
      <w:proofErr w:type="spellStart"/>
      <w:r w:rsidRPr="00932E1E">
        <w:rPr>
          <w:rFonts w:asciiTheme="minorHAnsi" w:hAnsiTheme="minorHAnsi"/>
          <w:sz w:val="18"/>
        </w:rPr>
        <w:t>op.cit</w:t>
      </w:r>
      <w:proofErr w:type="spellEnd"/>
      <w:r w:rsidRPr="00932E1E">
        <w:rPr>
          <w:rFonts w:asciiTheme="minorHAnsi" w:hAnsiTheme="minorHAnsi"/>
          <w:sz w:val="18"/>
        </w:rPr>
        <w:t>.</w:t>
      </w:r>
    </w:p>
  </w:footnote>
  <w:footnote w:id="77">
    <w:p w14:paraId="60E8A66C" w14:textId="31DAA3D9" w:rsidR="00D2210B" w:rsidRDefault="00D2210B" w:rsidP="00932E1E">
      <w:pPr>
        <w:pStyle w:val="Tekstprzypisudolnego"/>
        <w:tabs>
          <w:tab w:val="clear" w:pos="284"/>
          <w:tab w:val="left" w:pos="0"/>
        </w:tabs>
        <w:ind w:left="0" w:firstLine="0"/>
      </w:pPr>
      <w:r w:rsidRPr="00932E1E">
        <w:rPr>
          <w:rStyle w:val="Odwoanieprzypisudolnego"/>
          <w:rFonts w:asciiTheme="minorHAnsi" w:hAnsiTheme="minorHAnsi"/>
          <w:sz w:val="18"/>
        </w:rPr>
        <w:footnoteRef/>
      </w:r>
      <w:r w:rsidRPr="00932E1E">
        <w:rPr>
          <w:rFonts w:asciiTheme="minorHAnsi" w:hAnsiTheme="minorHAnsi"/>
          <w:sz w:val="18"/>
        </w:rPr>
        <w:t xml:space="preserve"> uwzględniono również LGD międzywojewódzkie na podst. http://www.minrol.gov.pl/pol/Media/Files/mapa-LGD-PL (dostęp 5.05.2015)</w:t>
      </w:r>
      <w:r>
        <w:rPr>
          <w:rFonts w:asciiTheme="minorHAnsi" w:hAnsiTheme="minorHAnsi"/>
          <w:sz w:val="18"/>
        </w:rPr>
        <w:t>.</w:t>
      </w:r>
    </w:p>
  </w:footnote>
  <w:footnote w:id="78">
    <w:p w14:paraId="37BCD350" w14:textId="28D476EA" w:rsidR="00D2210B" w:rsidRPr="00371F9D" w:rsidRDefault="00D2210B" w:rsidP="00045426">
      <w:pPr>
        <w:pStyle w:val="Tekstprzypisudolnego"/>
        <w:rPr>
          <w:rFonts w:asciiTheme="minorHAnsi" w:hAnsiTheme="minorHAnsi"/>
        </w:rPr>
      </w:pPr>
      <w:r w:rsidRPr="00371F9D">
        <w:rPr>
          <w:rStyle w:val="Odwoanieprzypisudolnego"/>
          <w:rFonts w:asciiTheme="minorHAnsi" w:hAnsiTheme="minorHAnsi"/>
          <w:sz w:val="20"/>
        </w:rPr>
        <w:footnoteRef/>
      </w:r>
      <w:r w:rsidRPr="00371F9D">
        <w:rPr>
          <w:rFonts w:asciiTheme="minorHAnsi" w:hAnsiTheme="minorHAnsi"/>
          <w:sz w:val="20"/>
        </w:rPr>
        <w:t xml:space="preserve"> Psyk-Piotrowska, E. (2013). Badanie kapitału społecznego LGD…, </w:t>
      </w:r>
      <w:proofErr w:type="spellStart"/>
      <w:r w:rsidRPr="00371F9D">
        <w:rPr>
          <w:rFonts w:asciiTheme="minorHAnsi" w:hAnsiTheme="minorHAnsi"/>
          <w:sz w:val="20"/>
        </w:rPr>
        <w:t>op.cit</w:t>
      </w:r>
      <w:proofErr w:type="spellEnd"/>
      <w:r>
        <w:rPr>
          <w:rFonts w:asciiTheme="minorHAnsi" w:hAnsiTheme="minorHAnsi"/>
          <w:sz w:val="20"/>
        </w:rPr>
        <w:t>/</w:t>
      </w:r>
    </w:p>
  </w:footnote>
  <w:footnote w:id="79">
    <w:p w14:paraId="62036519" w14:textId="4E5DCDC2" w:rsidR="00D2210B" w:rsidRDefault="00D2210B" w:rsidP="00045426">
      <w:pPr>
        <w:pStyle w:val="Tekstprzypisudolnego"/>
      </w:pPr>
      <w:r>
        <w:rPr>
          <w:rStyle w:val="Odwoanieprzypisudolnego"/>
        </w:rPr>
        <w:footnoteRef/>
      </w:r>
      <w:r>
        <w:t xml:space="preserve"> Ibidem.</w:t>
      </w:r>
    </w:p>
  </w:footnote>
  <w:footnote w:id="80">
    <w:p w14:paraId="72A0D676" w14:textId="77777777" w:rsidR="00D2210B" w:rsidRDefault="00D2210B" w:rsidP="00134E94">
      <w:pPr>
        <w:pStyle w:val="Tekstprzypisudolnego"/>
        <w:tabs>
          <w:tab w:val="clear" w:pos="284"/>
          <w:tab w:val="left" w:pos="0"/>
        </w:tabs>
        <w:ind w:left="0" w:firstLine="0"/>
        <w:rPr>
          <w:rFonts w:asciiTheme="minorHAnsi" w:hAnsiTheme="minorHAnsi"/>
          <w:sz w:val="18"/>
          <w:szCs w:val="18"/>
        </w:rPr>
      </w:pPr>
      <w:r w:rsidRPr="00BE5189">
        <w:rPr>
          <w:rStyle w:val="Odwoanieprzypisudolnego"/>
          <w:rFonts w:asciiTheme="minorHAnsi" w:hAnsiTheme="minorHAnsi"/>
          <w:sz w:val="18"/>
          <w:szCs w:val="18"/>
        </w:rPr>
        <w:footnoteRef/>
      </w:r>
      <w:r w:rsidRPr="00BE5189">
        <w:rPr>
          <w:rFonts w:asciiTheme="minorHAnsi" w:hAnsiTheme="minorHAnsi"/>
          <w:sz w:val="18"/>
          <w:szCs w:val="18"/>
        </w:rPr>
        <w:t xml:space="preserve"> jak wskazuje praktyka LGD działania tego typu są efektywne: „. U nas młodzież wyszła z inicjatywą, zrobiła imprezę techno, też początkowo wszyscy dorośli byli sceptyczni, ale okazuje się, że młodzieży się to podoba, jest to impreza cykliczna, bardzo dużo osób z zewnątrz przyjeżdża, też co roku w Gościnie taka impreza się odbywa. Też powstała scena na potrzeby tych imprez, to też z naszego projektu, ale to też wszystko jest powiązane, po co wynajmować co roku jakąś scenę, jak można budować własną też ze środków unijnych” IDI1</w:t>
      </w:r>
    </w:p>
    <w:p w14:paraId="1F506C06" w14:textId="77777777" w:rsidR="00D2210B" w:rsidRPr="00BE5189" w:rsidRDefault="00D2210B" w:rsidP="00134E94">
      <w:pPr>
        <w:pStyle w:val="Tekstprzypisudolnego"/>
        <w:tabs>
          <w:tab w:val="clear" w:pos="284"/>
          <w:tab w:val="left" w:pos="0"/>
        </w:tabs>
        <w:ind w:left="0" w:firstLine="0"/>
        <w:rPr>
          <w:rFonts w:asciiTheme="minorHAnsi" w:hAnsiTheme="minorHAnsi"/>
          <w:sz w:val="18"/>
          <w:szCs w:val="18"/>
        </w:rPr>
      </w:pPr>
      <w:r>
        <w:rPr>
          <w:rFonts w:asciiTheme="minorHAnsi" w:hAnsiTheme="minorHAnsi"/>
          <w:sz w:val="18"/>
          <w:szCs w:val="18"/>
        </w:rPr>
        <w:t>„</w:t>
      </w:r>
      <w:r w:rsidRPr="0009153B">
        <w:rPr>
          <w:rFonts w:asciiTheme="minorHAnsi" w:hAnsiTheme="minorHAnsi"/>
          <w:sz w:val="18"/>
          <w:szCs w:val="18"/>
        </w:rPr>
        <w:t>Pierwszą rzeczą, jaką chciałem zrobić, to zwołałem wolontariat kultury, czyli grupę młodzieżową wolontariat kultury. Chciałem po prostu zbudować grupę młodzieży przy sobie, która… której można by było z jednej strony do czego zaangażować, pokazać, że można społecznie przy czymś podziałać. Z drugiej strony też zmotywować do pewnego kreatywnego działania. Przez ponad 2 lata działania tej grupy, dużo fajnych rzeczy się udało zrobić. Oni się… włączają w różnego rodzaju działania</w:t>
      </w:r>
      <w:r>
        <w:rPr>
          <w:rFonts w:asciiTheme="minorHAnsi" w:hAnsiTheme="minorHAnsi"/>
          <w:sz w:val="18"/>
          <w:szCs w:val="18"/>
        </w:rPr>
        <w:t>” FGI1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8E315" w14:textId="260C3CCC" w:rsidR="00D2210B" w:rsidRDefault="00D2210B">
    <w:pPr>
      <w:pStyle w:val="Nagwek"/>
    </w:pPr>
  </w:p>
  <w:p w14:paraId="65FC9EDA" w14:textId="77777777" w:rsidR="00D2210B" w:rsidRDefault="00D2210B">
    <w:pPr>
      <w:pStyle w:val="Nagwek"/>
    </w:pPr>
  </w:p>
  <w:p w14:paraId="276705B6" w14:textId="77777777" w:rsidR="00D2210B" w:rsidRDefault="00D2210B">
    <w:pPr>
      <w:pStyle w:val="Nagwek"/>
    </w:pPr>
  </w:p>
  <w:p w14:paraId="3652DBE7" w14:textId="77777777" w:rsidR="00D2210B" w:rsidRDefault="00D2210B">
    <w:pPr>
      <w:pStyle w:val="Nagwek"/>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7147B" w14:textId="77777777" w:rsidR="00210955" w:rsidRDefault="00210955">
    <w:pPr>
      <w:pStyle w:val="Nagwek"/>
    </w:pPr>
    <w:r>
      <w:rPr>
        <w:noProof/>
      </w:rPr>
      <w:drawing>
        <wp:anchor distT="0" distB="0" distL="114300" distR="114300" simplePos="0" relativeHeight="251787264" behindDoc="0" locked="0" layoutInCell="1" allowOverlap="1" wp14:anchorId="42086C94" wp14:editId="583A31EC">
          <wp:simplePos x="0" y="0"/>
          <wp:positionH relativeFrom="column">
            <wp:posOffset>3888827</wp:posOffset>
          </wp:positionH>
          <wp:positionV relativeFrom="paragraph">
            <wp:posOffset>-73350</wp:posOffset>
          </wp:positionV>
          <wp:extent cx="877570" cy="448310"/>
          <wp:effectExtent l="0" t="0" r="0" b="8890"/>
          <wp:wrapSquare wrapText="bothSides"/>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r>
      <w:rPr>
        <w:noProof/>
      </w:rPr>
      <w:drawing>
        <wp:anchor distT="0" distB="0" distL="114300" distR="114300" simplePos="0" relativeHeight="251788288" behindDoc="0" locked="0" layoutInCell="1" allowOverlap="1" wp14:anchorId="4B9A0180" wp14:editId="6E387260">
          <wp:simplePos x="0" y="0"/>
          <wp:positionH relativeFrom="column">
            <wp:posOffset>2353397</wp:posOffset>
          </wp:positionH>
          <wp:positionV relativeFrom="paragraph">
            <wp:posOffset>-108275</wp:posOffset>
          </wp:positionV>
          <wp:extent cx="1205865" cy="542925"/>
          <wp:effectExtent l="0" t="0" r="0" b="9525"/>
          <wp:wrapSquare wrapText="bothSides"/>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r>
      <w:rPr>
        <w:noProof/>
      </w:rPr>
      <w:drawing>
        <wp:anchor distT="0" distB="0" distL="114300" distR="114300" simplePos="0" relativeHeight="251786240" behindDoc="0" locked="0" layoutInCell="1" allowOverlap="1" wp14:anchorId="0688B5C7" wp14:editId="45B25228">
          <wp:simplePos x="0" y="0"/>
          <wp:positionH relativeFrom="column">
            <wp:posOffset>-78740</wp:posOffset>
          </wp:positionH>
          <wp:positionV relativeFrom="paragraph">
            <wp:posOffset>-94615</wp:posOffset>
          </wp:positionV>
          <wp:extent cx="826135" cy="586105"/>
          <wp:effectExtent l="0" t="0" r="0" b="4445"/>
          <wp:wrapSquare wrapText="bothSides"/>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6135" cy="586105"/>
                  </a:xfrm>
                  <a:prstGeom prst="rect">
                    <a:avLst/>
                  </a:prstGeom>
                  <a:noFill/>
                </pic:spPr>
              </pic:pic>
            </a:graphicData>
          </a:graphic>
        </wp:anchor>
      </w:drawing>
    </w:r>
    <w:r>
      <w:rPr>
        <w:noProof/>
      </w:rPr>
      <w:drawing>
        <wp:anchor distT="0" distB="0" distL="114300" distR="114300" simplePos="0" relativeHeight="251785216" behindDoc="0" locked="0" layoutInCell="1" allowOverlap="1" wp14:anchorId="6506B194" wp14:editId="4CD76DEE">
          <wp:simplePos x="0" y="0"/>
          <wp:positionH relativeFrom="column">
            <wp:posOffset>1206500</wp:posOffset>
          </wp:positionH>
          <wp:positionV relativeFrom="paragraph">
            <wp:posOffset>-189865</wp:posOffset>
          </wp:positionV>
          <wp:extent cx="619760" cy="621030"/>
          <wp:effectExtent l="0" t="0" r="8890" b="7620"/>
          <wp:wrapSquare wrapText="bothSides"/>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4">
                    <a:extLst>
                      <a:ext uri="{28A0092B-C50C-407E-A947-70E740481C1C}">
                        <a14:useLocalDpi xmlns:a14="http://schemas.microsoft.com/office/drawing/2010/main" val="0"/>
                      </a:ext>
                    </a:extLst>
                  </a:blip>
                  <a:stretch>
                    <a:fillRect/>
                  </a:stretch>
                </pic:blipFill>
                <pic:spPr>
                  <a:xfrm>
                    <a:off x="0" y="0"/>
                    <a:ext cx="619760" cy="621030"/>
                  </a:xfrm>
                  <a:prstGeom prst="rect">
                    <a:avLst/>
                  </a:prstGeom>
                </pic:spPr>
              </pic:pic>
            </a:graphicData>
          </a:graphic>
        </wp:anchor>
      </w:drawing>
    </w:r>
    <w:r>
      <w:rPr>
        <w:noProof/>
      </w:rPr>
      <w:drawing>
        <wp:anchor distT="0" distB="0" distL="114300" distR="114300" simplePos="0" relativeHeight="251784192" behindDoc="0" locked="0" layoutInCell="1" allowOverlap="1" wp14:anchorId="7FA12444" wp14:editId="63F9389E">
          <wp:simplePos x="0" y="0"/>
          <wp:positionH relativeFrom="column">
            <wp:posOffset>2345055</wp:posOffset>
          </wp:positionH>
          <wp:positionV relativeFrom="paragraph">
            <wp:posOffset>-129540</wp:posOffset>
          </wp:positionV>
          <wp:extent cx="1205865" cy="542925"/>
          <wp:effectExtent l="0" t="0" r="0" b="9525"/>
          <wp:wrapSquare wrapText="bothSides"/>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r>
      <w:rPr>
        <w:noProof/>
      </w:rPr>
      <w:drawing>
        <wp:anchor distT="0" distB="0" distL="114300" distR="114300" simplePos="0" relativeHeight="251783168" behindDoc="0" locked="0" layoutInCell="1" allowOverlap="1" wp14:anchorId="6AFDDF3C" wp14:editId="2869F8D5">
          <wp:simplePos x="0" y="0"/>
          <wp:positionH relativeFrom="column">
            <wp:posOffset>3880485</wp:posOffset>
          </wp:positionH>
          <wp:positionV relativeFrom="paragraph">
            <wp:posOffset>-94615</wp:posOffset>
          </wp:positionV>
          <wp:extent cx="877570" cy="448310"/>
          <wp:effectExtent l="0" t="0" r="0" b="8890"/>
          <wp:wrapSquare wrapText="bothSides"/>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r>
      <w:rPr>
        <w:noProof/>
      </w:rPr>
      <w:drawing>
        <wp:anchor distT="0" distB="0" distL="114300" distR="114300" simplePos="0" relativeHeight="251782144" behindDoc="0" locked="0" layoutInCell="1" allowOverlap="1" wp14:anchorId="047BDCEC" wp14:editId="1ED6FF89">
          <wp:simplePos x="0" y="0"/>
          <wp:positionH relativeFrom="column">
            <wp:posOffset>5278120</wp:posOffset>
          </wp:positionH>
          <wp:positionV relativeFrom="paragraph">
            <wp:posOffset>-129540</wp:posOffset>
          </wp:positionV>
          <wp:extent cx="895350" cy="508635"/>
          <wp:effectExtent l="0" t="0" r="0" b="5715"/>
          <wp:wrapSquare wrapText="bothSides"/>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350" cy="508635"/>
                  </a:xfrm>
                  <a:prstGeom prst="rect">
                    <a:avLst/>
                  </a:prstGeom>
                  <a:noFill/>
                </pic:spPr>
              </pic:pic>
            </a:graphicData>
          </a:graphic>
        </wp:anchor>
      </w:drawing>
    </w:r>
  </w:p>
  <w:p w14:paraId="5AD975BE" w14:textId="77777777" w:rsidR="00210955" w:rsidRDefault="00210955">
    <w:pPr>
      <w:pStyle w:val="Nagwek"/>
    </w:pPr>
  </w:p>
  <w:p w14:paraId="6386E9AA" w14:textId="77777777" w:rsidR="00210955" w:rsidRDefault="00210955">
    <w:pPr>
      <w:pStyle w:val="Nagwek"/>
    </w:pPr>
  </w:p>
  <w:p w14:paraId="49BF1153" w14:textId="77777777" w:rsidR="00210955" w:rsidRDefault="00210955">
    <w:pPr>
      <w:pStyle w:val="Nagwek"/>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00984" w14:textId="77777777" w:rsidR="00A63C59" w:rsidRDefault="00A63C59">
    <w:pPr>
      <w:pStyle w:val="Nagwek"/>
    </w:pPr>
    <w:r>
      <w:rPr>
        <w:noProof/>
      </w:rPr>
      <w:drawing>
        <wp:anchor distT="0" distB="0" distL="114300" distR="114300" simplePos="0" relativeHeight="251970560" behindDoc="0" locked="0" layoutInCell="1" allowOverlap="1" wp14:anchorId="60F02B76" wp14:editId="78C04347">
          <wp:simplePos x="0" y="0"/>
          <wp:positionH relativeFrom="column">
            <wp:posOffset>3888827</wp:posOffset>
          </wp:positionH>
          <wp:positionV relativeFrom="paragraph">
            <wp:posOffset>-73350</wp:posOffset>
          </wp:positionV>
          <wp:extent cx="877570" cy="448310"/>
          <wp:effectExtent l="0" t="0" r="0" b="8890"/>
          <wp:wrapSquare wrapText="bothSides"/>
          <wp:docPr id="272" name="Obraz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r>
      <w:rPr>
        <w:noProof/>
      </w:rPr>
      <w:drawing>
        <wp:anchor distT="0" distB="0" distL="114300" distR="114300" simplePos="0" relativeHeight="251971584" behindDoc="0" locked="0" layoutInCell="1" allowOverlap="1" wp14:anchorId="02E1ECD7" wp14:editId="304792E7">
          <wp:simplePos x="0" y="0"/>
          <wp:positionH relativeFrom="column">
            <wp:posOffset>2353397</wp:posOffset>
          </wp:positionH>
          <wp:positionV relativeFrom="paragraph">
            <wp:posOffset>-108275</wp:posOffset>
          </wp:positionV>
          <wp:extent cx="1205865" cy="542925"/>
          <wp:effectExtent l="0" t="0" r="0" b="9525"/>
          <wp:wrapSquare wrapText="bothSides"/>
          <wp:docPr id="273" name="Obraz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r>
      <w:rPr>
        <w:noProof/>
      </w:rPr>
      <w:drawing>
        <wp:anchor distT="0" distB="0" distL="114300" distR="114300" simplePos="0" relativeHeight="251969536" behindDoc="0" locked="0" layoutInCell="1" allowOverlap="1" wp14:anchorId="44DB747F" wp14:editId="32110F0B">
          <wp:simplePos x="0" y="0"/>
          <wp:positionH relativeFrom="column">
            <wp:posOffset>-78740</wp:posOffset>
          </wp:positionH>
          <wp:positionV relativeFrom="paragraph">
            <wp:posOffset>-94615</wp:posOffset>
          </wp:positionV>
          <wp:extent cx="826135" cy="586105"/>
          <wp:effectExtent l="0" t="0" r="0" b="4445"/>
          <wp:wrapSquare wrapText="bothSides"/>
          <wp:docPr id="274" name="Obraz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6135" cy="586105"/>
                  </a:xfrm>
                  <a:prstGeom prst="rect">
                    <a:avLst/>
                  </a:prstGeom>
                  <a:noFill/>
                </pic:spPr>
              </pic:pic>
            </a:graphicData>
          </a:graphic>
        </wp:anchor>
      </w:drawing>
    </w:r>
    <w:r>
      <w:rPr>
        <w:noProof/>
      </w:rPr>
      <w:drawing>
        <wp:anchor distT="0" distB="0" distL="114300" distR="114300" simplePos="0" relativeHeight="251968512" behindDoc="0" locked="0" layoutInCell="1" allowOverlap="1" wp14:anchorId="537AE9D8" wp14:editId="2D69DCEF">
          <wp:simplePos x="0" y="0"/>
          <wp:positionH relativeFrom="column">
            <wp:posOffset>1206500</wp:posOffset>
          </wp:positionH>
          <wp:positionV relativeFrom="paragraph">
            <wp:posOffset>-189865</wp:posOffset>
          </wp:positionV>
          <wp:extent cx="619760" cy="621030"/>
          <wp:effectExtent l="0" t="0" r="8890" b="7620"/>
          <wp:wrapSquare wrapText="bothSides"/>
          <wp:docPr id="275" name="Obraz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4">
                    <a:extLst>
                      <a:ext uri="{28A0092B-C50C-407E-A947-70E740481C1C}">
                        <a14:useLocalDpi xmlns:a14="http://schemas.microsoft.com/office/drawing/2010/main" val="0"/>
                      </a:ext>
                    </a:extLst>
                  </a:blip>
                  <a:stretch>
                    <a:fillRect/>
                  </a:stretch>
                </pic:blipFill>
                <pic:spPr>
                  <a:xfrm>
                    <a:off x="0" y="0"/>
                    <a:ext cx="619760" cy="621030"/>
                  </a:xfrm>
                  <a:prstGeom prst="rect">
                    <a:avLst/>
                  </a:prstGeom>
                </pic:spPr>
              </pic:pic>
            </a:graphicData>
          </a:graphic>
        </wp:anchor>
      </w:drawing>
    </w:r>
    <w:r>
      <w:rPr>
        <w:noProof/>
      </w:rPr>
      <w:drawing>
        <wp:anchor distT="0" distB="0" distL="114300" distR="114300" simplePos="0" relativeHeight="251967488" behindDoc="0" locked="0" layoutInCell="1" allowOverlap="1" wp14:anchorId="514D9204" wp14:editId="27E79173">
          <wp:simplePos x="0" y="0"/>
          <wp:positionH relativeFrom="column">
            <wp:posOffset>2345055</wp:posOffset>
          </wp:positionH>
          <wp:positionV relativeFrom="paragraph">
            <wp:posOffset>-129540</wp:posOffset>
          </wp:positionV>
          <wp:extent cx="1205865" cy="542925"/>
          <wp:effectExtent l="0" t="0" r="0" b="9525"/>
          <wp:wrapSquare wrapText="bothSides"/>
          <wp:docPr id="276" name="Obraz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r>
      <w:rPr>
        <w:noProof/>
      </w:rPr>
      <w:drawing>
        <wp:anchor distT="0" distB="0" distL="114300" distR="114300" simplePos="0" relativeHeight="251966464" behindDoc="0" locked="0" layoutInCell="1" allowOverlap="1" wp14:anchorId="79C3B520" wp14:editId="64089059">
          <wp:simplePos x="0" y="0"/>
          <wp:positionH relativeFrom="column">
            <wp:posOffset>3880485</wp:posOffset>
          </wp:positionH>
          <wp:positionV relativeFrom="paragraph">
            <wp:posOffset>-94615</wp:posOffset>
          </wp:positionV>
          <wp:extent cx="877570" cy="448310"/>
          <wp:effectExtent l="0" t="0" r="0" b="8890"/>
          <wp:wrapSquare wrapText="bothSides"/>
          <wp:docPr id="277" name="Obraz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r>
      <w:rPr>
        <w:noProof/>
      </w:rPr>
      <w:drawing>
        <wp:anchor distT="0" distB="0" distL="114300" distR="114300" simplePos="0" relativeHeight="251965440" behindDoc="0" locked="0" layoutInCell="1" allowOverlap="1" wp14:anchorId="37968CC3" wp14:editId="25A2D3EE">
          <wp:simplePos x="0" y="0"/>
          <wp:positionH relativeFrom="column">
            <wp:posOffset>5278120</wp:posOffset>
          </wp:positionH>
          <wp:positionV relativeFrom="paragraph">
            <wp:posOffset>-129540</wp:posOffset>
          </wp:positionV>
          <wp:extent cx="895350" cy="508635"/>
          <wp:effectExtent l="0" t="0" r="0" b="5715"/>
          <wp:wrapSquare wrapText="bothSides"/>
          <wp:docPr id="278" name="Obraz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350" cy="508635"/>
                  </a:xfrm>
                  <a:prstGeom prst="rect">
                    <a:avLst/>
                  </a:prstGeom>
                  <a:noFill/>
                </pic:spPr>
              </pic:pic>
            </a:graphicData>
          </a:graphic>
        </wp:anchor>
      </w:drawing>
    </w:r>
  </w:p>
  <w:p w14:paraId="55C9EEE2" w14:textId="77777777" w:rsidR="00A63C59" w:rsidRDefault="00A63C59">
    <w:pPr>
      <w:pStyle w:val="Nagwek"/>
    </w:pPr>
  </w:p>
  <w:p w14:paraId="3EDE3D73" w14:textId="77777777" w:rsidR="00A63C59" w:rsidRDefault="00A63C59">
    <w:pPr>
      <w:pStyle w:val="Nagwek"/>
    </w:pPr>
  </w:p>
  <w:p w14:paraId="6EE84D73" w14:textId="77777777" w:rsidR="00A63C59" w:rsidRDefault="00A63C59">
    <w:pPr>
      <w:pStyle w:val="Nagwek"/>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E4A6D" w14:textId="77777777" w:rsidR="00A63C59" w:rsidRDefault="00A63C59">
    <w:pPr>
      <w:pStyle w:val="Nagwek"/>
    </w:pPr>
    <w:r w:rsidRPr="009A703C">
      <w:rPr>
        <w:noProof/>
      </w:rPr>
      <w:drawing>
        <wp:anchor distT="0" distB="0" distL="114300" distR="114300" simplePos="0" relativeHeight="251959296" behindDoc="0" locked="0" layoutInCell="1" allowOverlap="1" wp14:anchorId="779CF258" wp14:editId="5B0A0018">
          <wp:simplePos x="0" y="0"/>
          <wp:positionH relativeFrom="column">
            <wp:posOffset>5270500</wp:posOffset>
          </wp:positionH>
          <wp:positionV relativeFrom="paragraph">
            <wp:posOffset>-95250</wp:posOffset>
          </wp:positionV>
          <wp:extent cx="895350" cy="508635"/>
          <wp:effectExtent l="0" t="0" r="0" b="5715"/>
          <wp:wrapSquare wrapText="bothSides"/>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508635"/>
                  </a:xfrm>
                  <a:prstGeom prst="rect">
                    <a:avLst/>
                  </a:prstGeom>
                  <a:noFill/>
                </pic:spPr>
              </pic:pic>
            </a:graphicData>
          </a:graphic>
        </wp:anchor>
      </w:drawing>
    </w:r>
    <w:r w:rsidRPr="009A703C">
      <w:rPr>
        <w:noProof/>
      </w:rPr>
      <w:drawing>
        <wp:anchor distT="0" distB="0" distL="114300" distR="114300" simplePos="0" relativeHeight="251960320" behindDoc="0" locked="0" layoutInCell="1" allowOverlap="1" wp14:anchorId="29B288BD" wp14:editId="41348357">
          <wp:simplePos x="0" y="0"/>
          <wp:positionH relativeFrom="column">
            <wp:posOffset>1311275</wp:posOffset>
          </wp:positionH>
          <wp:positionV relativeFrom="paragraph">
            <wp:posOffset>-155575</wp:posOffset>
          </wp:positionV>
          <wp:extent cx="619760" cy="621030"/>
          <wp:effectExtent l="0" t="0" r="8890" b="7620"/>
          <wp:wrapSquare wrapText="bothSides"/>
          <wp:docPr id="268" name="Obraz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2">
                    <a:extLst>
                      <a:ext uri="{28A0092B-C50C-407E-A947-70E740481C1C}">
                        <a14:useLocalDpi xmlns:a14="http://schemas.microsoft.com/office/drawing/2010/main" val="0"/>
                      </a:ext>
                    </a:extLst>
                  </a:blip>
                  <a:stretch>
                    <a:fillRect/>
                  </a:stretch>
                </pic:blipFill>
                <pic:spPr>
                  <a:xfrm>
                    <a:off x="0" y="0"/>
                    <a:ext cx="619760" cy="621030"/>
                  </a:xfrm>
                  <a:prstGeom prst="rect">
                    <a:avLst/>
                  </a:prstGeom>
                </pic:spPr>
              </pic:pic>
            </a:graphicData>
          </a:graphic>
        </wp:anchor>
      </w:drawing>
    </w:r>
    <w:r w:rsidRPr="009A703C">
      <w:rPr>
        <w:noProof/>
      </w:rPr>
      <w:drawing>
        <wp:anchor distT="0" distB="0" distL="114300" distR="114300" simplePos="0" relativeHeight="251961344" behindDoc="0" locked="0" layoutInCell="1" allowOverlap="1" wp14:anchorId="169F81CA" wp14:editId="0042EC6B">
          <wp:simplePos x="0" y="0"/>
          <wp:positionH relativeFrom="column">
            <wp:posOffset>26035</wp:posOffset>
          </wp:positionH>
          <wp:positionV relativeFrom="paragraph">
            <wp:posOffset>-60325</wp:posOffset>
          </wp:positionV>
          <wp:extent cx="826135" cy="586105"/>
          <wp:effectExtent l="0" t="0" r="0" b="4445"/>
          <wp:wrapSquare wrapText="bothSides"/>
          <wp:docPr id="269" name="Obraz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6135" cy="586105"/>
                  </a:xfrm>
                  <a:prstGeom prst="rect">
                    <a:avLst/>
                  </a:prstGeom>
                  <a:noFill/>
                </pic:spPr>
              </pic:pic>
            </a:graphicData>
          </a:graphic>
        </wp:anchor>
      </w:drawing>
    </w:r>
    <w:r w:rsidRPr="009A703C">
      <w:rPr>
        <w:noProof/>
      </w:rPr>
      <w:drawing>
        <wp:anchor distT="0" distB="0" distL="114300" distR="114300" simplePos="0" relativeHeight="251962368" behindDoc="0" locked="0" layoutInCell="1" allowOverlap="1" wp14:anchorId="227463AB" wp14:editId="662063B3">
          <wp:simplePos x="0" y="0"/>
          <wp:positionH relativeFrom="column">
            <wp:posOffset>3993515</wp:posOffset>
          </wp:positionH>
          <wp:positionV relativeFrom="paragraph">
            <wp:posOffset>-38735</wp:posOffset>
          </wp:positionV>
          <wp:extent cx="877570" cy="448310"/>
          <wp:effectExtent l="0" t="0" r="0" b="8890"/>
          <wp:wrapSquare wrapText="bothSides"/>
          <wp:docPr id="270" name="Obraz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r w:rsidRPr="009A703C">
      <w:rPr>
        <w:noProof/>
      </w:rPr>
      <w:drawing>
        <wp:anchor distT="0" distB="0" distL="114300" distR="114300" simplePos="0" relativeHeight="251963392" behindDoc="0" locked="0" layoutInCell="1" allowOverlap="1" wp14:anchorId="039DA452" wp14:editId="51B58C8B">
          <wp:simplePos x="0" y="0"/>
          <wp:positionH relativeFrom="column">
            <wp:posOffset>2458085</wp:posOffset>
          </wp:positionH>
          <wp:positionV relativeFrom="paragraph">
            <wp:posOffset>-73660</wp:posOffset>
          </wp:positionV>
          <wp:extent cx="1205865" cy="542925"/>
          <wp:effectExtent l="0" t="0" r="0" b="9525"/>
          <wp:wrapSquare wrapText="bothSides"/>
          <wp:docPr id="271" name="Obraz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p>
  <w:p w14:paraId="240A0573" w14:textId="77777777" w:rsidR="00A63C59" w:rsidRDefault="00A63C59">
    <w:pPr>
      <w:pStyle w:val="Nagwek"/>
    </w:pPr>
  </w:p>
  <w:p w14:paraId="2F7FDC0E" w14:textId="77777777" w:rsidR="00A63C59" w:rsidRDefault="00A63C59">
    <w:pPr>
      <w:pStyle w:val="Nagwek"/>
    </w:pPr>
  </w:p>
  <w:p w14:paraId="5729BF4E" w14:textId="77777777" w:rsidR="00A63C59" w:rsidRDefault="00A63C59">
    <w:pPr>
      <w:pStyle w:val="Nagwek"/>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618A3" w14:textId="3025140E" w:rsidR="00C50D50" w:rsidRDefault="00C50D50">
    <w:pPr>
      <w:pStyle w:val="Nagwek"/>
    </w:pPr>
    <w:r>
      <w:rPr>
        <w:noProof/>
      </w:rPr>
      <w:drawing>
        <wp:anchor distT="0" distB="0" distL="114300" distR="114300" simplePos="0" relativeHeight="251847680" behindDoc="0" locked="0" layoutInCell="1" allowOverlap="1" wp14:anchorId="75FDEED9" wp14:editId="16A8D988">
          <wp:simplePos x="0" y="0"/>
          <wp:positionH relativeFrom="column">
            <wp:posOffset>5050790</wp:posOffset>
          </wp:positionH>
          <wp:positionV relativeFrom="paragraph">
            <wp:posOffset>-73025</wp:posOffset>
          </wp:positionV>
          <wp:extent cx="877570" cy="448310"/>
          <wp:effectExtent l="0" t="0" r="0" b="8890"/>
          <wp:wrapSquare wrapText="bothSides"/>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r>
      <w:rPr>
        <w:noProof/>
      </w:rPr>
      <w:drawing>
        <wp:anchor distT="0" distB="0" distL="114300" distR="114300" simplePos="0" relativeHeight="251848704" behindDoc="0" locked="0" layoutInCell="1" allowOverlap="1" wp14:anchorId="6965F14B" wp14:editId="063ABE72">
          <wp:simplePos x="0" y="0"/>
          <wp:positionH relativeFrom="column">
            <wp:posOffset>3515360</wp:posOffset>
          </wp:positionH>
          <wp:positionV relativeFrom="paragraph">
            <wp:posOffset>-107950</wp:posOffset>
          </wp:positionV>
          <wp:extent cx="1205865" cy="542925"/>
          <wp:effectExtent l="0" t="0" r="0" b="9525"/>
          <wp:wrapSquare wrapText="bothSides"/>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r>
      <w:rPr>
        <w:noProof/>
      </w:rPr>
      <w:drawing>
        <wp:anchor distT="0" distB="0" distL="114300" distR="114300" simplePos="0" relativeHeight="251846656" behindDoc="0" locked="0" layoutInCell="1" allowOverlap="1" wp14:anchorId="5C1A302B" wp14:editId="04BDF3B3">
          <wp:simplePos x="0" y="0"/>
          <wp:positionH relativeFrom="column">
            <wp:posOffset>1083310</wp:posOffset>
          </wp:positionH>
          <wp:positionV relativeFrom="paragraph">
            <wp:posOffset>-94615</wp:posOffset>
          </wp:positionV>
          <wp:extent cx="826135" cy="586105"/>
          <wp:effectExtent l="0" t="0" r="0" b="4445"/>
          <wp:wrapSquare wrapText="bothSides"/>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6135" cy="586105"/>
                  </a:xfrm>
                  <a:prstGeom prst="rect">
                    <a:avLst/>
                  </a:prstGeom>
                  <a:noFill/>
                </pic:spPr>
              </pic:pic>
            </a:graphicData>
          </a:graphic>
        </wp:anchor>
      </w:drawing>
    </w:r>
    <w:r>
      <w:rPr>
        <w:noProof/>
      </w:rPr>
      <w:drawing>
        <wp:anchor distT="0" distB="0" distL="114300" distR="114300" simplePos="0" relativeHeight="251845632" behindDoc="0" locked="0" layoutInCell="1" allowOverlap="1" wp14:anchorId="4536C48C" wp14:editId="213837B6">
          <wp:simplePos x="0" y="0"/>
          <wp:positionH relativeFrom="column">
            <wp:posOffset>2368550</wp:posOffset>
          </wp:positionH>
          <wp:positionV relativeFrom="paragraph">
            <wp:posOffset>-189865</wp:posOffset>
          </wp:positionV>
          <wp:extent cx="619760" cy="621030"/>
          <wp:effectExtent l="0" t="0" r="8890" b="7620"/>
          <wp:wrapSquare wrapText="bothSides"/>
          <wp:docPr id="165" name="Obraz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4">
                    <a:extLst>
                      <a:ext uri="{28A0092B-C50C-407E-A947-70E740481C1C}">
                        <a14:useLocalDpi xmlns:a14="http://schemas.microsoft.com/office/drawing/2010/main" val="0"/>
                      </a:ext>
                    </a:extLst>
                  </a:blip>
                  <a:stretch>
                    <a:fillRect/>
                  </a:stretch>
                </pic:blipFill>
                <pic:spPr>
                  <a:xfrm>
                    <a:off x="0" y="0"/>
                    <a:ext cx="619760" cy="621030"/>
                  </a:xfrm>
                  <a:prstGeom prst="rect">
                    <a:avLst/>
                  </a:prstGeom>
                </pic:spPr>
              </pic:pic>
            </a:graphicData>
          </a:graphic>
        </wp:anchor>
      </w:drawing>
    </w:r>
    <w:r>
      <w:rPr>
        <w:noProof/>
      </w:rPr>
      <w:drawing>
        <wp:anchor distT="0" distB="0" distL="114300" distR="114300" simplePos="0" relativeHeight="251842560" behindDoc="0" locked="0" layoutInCell="1" allowOverlap="1" wp14:anchorId="7FAAEF37" wp14:editId="248BC603">
          <wp:simplePos x="0" y="0"/>
          <wp:positionH relativeFrom="column">
            <wp:posOffset>6175375</wp:posOffset>
          </wp:positionH>
          <wp:positionV relativeFrom="paragraph">
            <wp:posOffset>-129540</wp:posOffset>
          </wp:positionV>
          <wp:extent cx="895350" cy="508635"/>
          <wp:effectExtent l="0" t="0" r="0" b="5715"/>
          <wp:wrapSquare wrapText="bothSides"/>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350" cy="508635"/>
                  </a:xfrm>
                  <a:prstGeom prst="rect">
                    <a:avLst/>
                  </a:prstGeom>
                  <a:noFill/>
                </pic:spPr>
              </pic:pic>
            </a:graphicData>
          </a:graphic>
        </wp:anchor>
      </w:drawing>
    </w:r>
  </w:p>
  <w:p w14:paraId="317C21D2" w14:textId="77777777" w:rsidR="00C50D50" w:rsidRDefault="00C50D50">
    <w:pPr>
      <w:pStyle w:val="Nagwek"/>
    </w:pPr>
  </w:p>
  <w:p w14:paraId="022A51D4" w14:textId="77777777" w:rsidR="00C50D50" w:rsidRDefault="00C50D50">
    <w:pPr>
      <w:pStyle w:val="Nagwek"/>
    </w:pPr>
  </w:p>
  <w:p w14:paraId="2C91F202" w14:textId="77777777" w:rsidR="00C50D50" w:rsidRDefault="00C50D50">
    <w:pPr>
      <w:pStyle w:val="Nagwek"/>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5BC5C" w14:textId="4AF1D909" w:rsidR="00C50D50" w:rsidRDefault="00C50D50">
    <w:pPr>
      <w:pStyle w:val="Nagwek"/>
    </w:pPr>
    <w:r w:rsidRPr="00C50D50">
      <w:rPr>
        <w:noProof/>
      </w:rPr>
      <w:drawing>
        <wp:anchor distT="0" distB="0" distL="114300" distR="114300" simplePos="0" relativeHeight="251881472" behindDoc="0" locked="0" layoutInCell="1" allowOverlap="1" wp14:anchorId="0A52E5F7" wp14:editId="1344A557">
          <wp:simplePos x="0" y="0"/>
          <wp:positionH relativeFrom="column">
            <wp:posOffset>4876800</wp:posOffset>
          </wp:positionH>
          <wp:positionV relativeFrom="paragraph">
            <wp:posOffset>-130810</wp:posOffset>
          </wp:positionV>
          <wp:extent cx="895350" cy="508635"/>
          <wp:effectExtent l="0" t="0" r="0" b="5715"/>
          <wp:wrapSquare wrapText="bothSides"/>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508635"/>
                  </a:xfrm>
                  <a:prstGeom prst="rect">
                    <a:avLst/>
                  </a:prstGeom>
                  <a:noFill/>
                </pic:spPr>
              </pic:pic>
            </a:graphicData>
          </a:graphic>
        </wp:anchor>
      </w:drawing>
    </w:r>
    <w:r w:rsidRPr="00C50D50">
      <w:rPr>
        <w:noProof/>
      </w:rPr>
      <w:drawing>
        <wp:anchor distT="0" distB="0" distL="114300" distR="114300" simplePos="0" relativeHeight="251882496" behindDoc="0" locked="0" layoutInCell="1" allowOverlap="1" wp14:anchorId="09074D50" wp14:editId="371A9EA3">
          <wp:simplePos x="0" y="0"/>
          <wp:positionH relativeFrom="column">
            <wp:posOffset>917575</wp:posOffset>
          </wp:positionH>
          <wp:positionV relativeFrom="paragraph">
            <wp:posOffset>-191135</wp:posOffset>
          </wp:positionV>
          <wp:extent cx="619760" cy="621030"/>
          <wp:effectExtent l="0" t="0" r="8890" b="7620"/>
          <wp:wrapSquare wrapText="bothSides"/>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2">
                    <a:extLst>
                      <a:ext uri="{28A0092B-C50C-407E-A947-70E740481C1C}">
                        <a14:useLocalDpi xmlns:a14="http://schemas.microsoft.com/office/drawing/2010/main" val="0"/>
                      </a:ext>
                    </a:extLst>
                  </a:blip>
                  <a:stretch>
                    <a:fillRect/>
                  </a:stretch>
                </pic:blipFill>
                <pic:spPr>
                  <a:xfrm>
                    <a:off x="0" y="0"/>
                    <a:ext cx="619760" cy="621030"/>
                  </a:xfrm>
                  <a:prstGeom prst="rect">
                    <a:avLst/>
                  </a:prstGeom>
                </pic:spPr>
              </pic:pic>
            </a:graphicData>
          </a:graphic>
        </wp:anchor>
      </w:drawing>
    </w:r>
    <w:r w:rsidRPr="00C50D50">
      <w:rPr>
        <w:noProof/>
      </w:rPr>
      <w:drawing>
        <wp:anchor distT="0" distB="0" distL="114300" distR="114300" simplePos="0" relativeHeight="251883520" behindDoc="0" locked="0" layoutInCell="1" allowOverlap="1" wp14:anchorId="0D09EB12" wp14:editId="2A5918D6">
          <wp:simplePos x="0" y="0"/>
          <wp:positionH relativeFrom="column">
            <wp:posOffset>-367665</wp:posOffset>
          </wp:positionH>
          <wp:positionV relativeFrom="paragraph">
            <wp:posOffset>-95885</wp:posOffset>
          </wp:positionV>
          <wp:extent cx="826135" cy="586105"/>
          <wp:effectExtent l="0" t="0" r="0" b="4445"/>
          <wp:wrapSquare wrapText="bothSides"/>
          <wp:docPr id="201" name="Obraz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6135" cy="586105"/>
                  </a:xfrm>
                  <a:prstGeom prst="rect">
                    <a:avLst/>
                  </a:prstGeom>
                  <a:noFill/>
                </pic:spPr>
              </pic:pic>
            </a:graphicData>
          </a:graphic>
        </wp:anchor>
      </w:drawing>
    </w:r>
    <w:r w:rsidRPr="00C50D50">
      <w:rPr>
        <w:noProof/>
      </w:rPr>
      <w:drawing>
        <wp:anchor distT="0" distB="0" distL="114300" distR="114300" simplePos="0" relativeHeight="251884544" behindDoc="0" locked="0" layoutInCell="1" allowOverlap="1" wp14:anchorId="20989385" wp14:editId="6984E52F">
          <wp:simplePos x="0" y="0"/>
          <wp:positionH relativeFrom="column">
            <wp:posOffset>3599815</wp:posOffset>
          </wp:positionH>
          <wp:positionV relativeFrom="paragraph">
            <wp:posOffset>-74295</wp:posOffset>
          </wp:positionV>
          <wp:extent cx="877570" cy="448310"/>
          <wp:effectExtent l="0" t="0" r="0" b="8890"/>
          <wp:wrapSquare wrapText="bothSides"/>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r w:rsidRPr="00C50D50">
      <w:rPr>
        <w:noProof/>
      </w:rPr>
      <w:drawing>
        <wp:anchor distT="0" distB="0" distL="114300" distR="114300" simplePos="0" relativeHeight="251885568" behindDoc="0" locked="0" layoutInCell="1" allowOverlap="1" wp14:anchorId="38B99459" wp14:editId="0F451D62">
          <wp:simplePos x="0" y="0"/>
          <wp:positionH relativeFrom="column">
            <wp:posOffset>2064385</wp:posOffset>
          </wp:positionH>
          <wp:positionV relativeFrom="paragraph">
            <wp:posOffset>-109220</wp:posOffset>
          </wp:positionV>
          <wp:extent cx="1205865" cy="542925"/>
          <wp:effectExtent l="0" t="0" r="0" b="9525"/>
          <wp:wrapSquare wrapText="bothSides"/>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p>
  <w:p w14:paraId="5E47E5E5" w14:textId="77777777" w:rsidR="00C50D50" w:rsidRDefault="00C50D50">
    <w:pPr>
      <w:pStyle w:val="Nagwek"/>
    </w:pPr>
  </w:p>
  <w:p w14:paraId="074B5F2E" w14:textId="77777777" w:rsidR="00C50D50" w:rsidRDefault="00C50D50">
    <w:pPr>
      <w:pStyle w:val="Nagwek"/>
    </w:pPr>
  </w:p>
  <w:p w14:paraId="718F2B25" w14:textId="77777777" w:rsidR="00C50D50" w:rsidRDefault="00C50D50">
    <w:pPr>
      <w:pStyle w:val="Nagwek"/>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9E611" w14:textId="0C0E0AA6" w:rsidR="00C50D50" w:rsidRDefault="00C50D50">
    <w:pPr>
      <w:pStyle w:val="Nagwek"/>
    </w:pPr>
    <w:r w:rsidRPr="009A703C">
      <w:rPr>
        <w:noProof/>
      </w:rPr>
      <w:drawing>
        <wp:anchor distT="0" distB="0" distL="114300" distR="114300" simplePos="0" relativeHeight="251850752" behindDoc="0" locked="0" layoutInCell="1" allowOverlap="1" wp14:anchorId="4E094337" wp14:editId="546481B3">
          <wp:simplePos x="0" y="0"/>
          <wp:positionH relativeFrom="column">
            <wp:posOffset>5270500</wp:posOffset>
          </wp:positionH>
          <wp:positionV relativeFrom="paragraph">
            <wp:posOffset>-95250</wp:posOffset>
          </wp:positionV>
          <wp:extent cx="895350" cy="508635"/>
          <wp:effectExtent l="0" t="0" r="0" b="5715"/>
          <wp:wrapSquare wrapText="bothSides"/>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508635"/>
                  </a:xfrm>
                  <a:prstGeom prst="rect">
                    <a:avLst/>
                  </a:prstGeom>
                  <a:noFill/>
                </pic:spPr>
              </pic:pic>
            </a:graphicData>
          </a:graphic>
        </wp:anchor>
      </w:drawing>
    </w:r>
    <w:r w:rsidRPr="009A703C">
      <w:rPr>
        <w:noProof/>
      </w:rPr>
      <w:drawing>
        <wp:anchor distT="0" distB="0" distL="114300" distR="114300" simplePos="0" relativeHeight="251851776" behindDoc="0" locked="0" layoutInCell="1" allowOverlap="1" wp14:anchorId="2ED09F5F" wp14:editId="147ED635">
          <wp:simplePos x="0" y="0"/>
          <wp:positionH relativeFrom="column">
            <wp:posOffset>1311275</wp:posOffset>
          </wp:positionH>
          <wp:positionV relativeFrom="paragraph">
            <wp:posOffset>-155575</wp:posOffset>
          </wp:positionV>
          <wp:extent cx="619760" cy="621030"/>
          <wp:effectExtent l="0" t="0" r="8890" b="7620"/>
          <wp:wrapSquare wrapText="bothSides"/>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2">
                    <a:extLst>
                      <a:ext uri="{28A0092B-C50C-407E-A947-70E740481C1C}">
                        <a14:useLocalDpi xmlns:a14="http://schemas.microsoft.com/office/drawing/2010/main" val="0"/>
                      </a:ext>
                    </a:extLst>
                  </a:blip>
                  <a:stretch>
                    <a:fillRect/>
                  </a:stretch>
                </pic:blipFill>
                <pic:spPr>
                  <a:xfrm>
                    <a:off x="0" y="0"/>
                    <a:ext cx="619760" cy="621030"/>
                  </a:xfrm>
                  <a:prstGeom prst="rect">
                    <a:avLst/>
                  </a:prstGeom>
                </pic:spPr>
              </pic:pic>
            </a:graphicData>
          </a:graphic>
        </wp:anchor>
      </w:drawing>
    </w:r>
    <w:r w:rsidRPr="009A703C">
      <w:rPr>
        <w:noProof/>
      </w:rPr>
      <w:drawing>
        <wp:anchor distT="0" distB="0" distL="114300" distR="114300" simplePos="0" relativeHeight="251852800" behindDoc="0" locked="0" layoutInCell="1" allowOverlap="1" wp14:anchorId="60EC68CC" wp14:editId="687D4721">
          <wp:simplePos x="0" y="0"/>
          <wp:positionH relativeFrom="column">
            <wp:posOffset>26035</wp:posOffset>
          </wp:positionH>
          <wp:positionV relativeFrom="paragraph">
            <wp:posOffset>-60325</wp:posOffset>
          </wp:positionV>
          <wp:extent cx="826135" cy="586105"/>
          <wp:effectExtent l="0" t="0" r="0" b="4445"/>
          <wp:wrapSquare wrapText="bothSides"/>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6135" cy="586105"/>
                  </a:xfrm>
                  <a:prstGeom prst="rect">
                    <a:avLst/>
                  </a:prstGeom>
                  <a:noFill/>
                </pic:spPr>
              </pic:pic>
            </a:graphicData>
          </a:graphic>
        </wp:anchor>
      </w:drawing>
    </w:r>
    <w:r w:rsidRPr="009A703C">
      <w:rPr>
        <w:noProof/>
      </w:rPr>
      <w:drawing>
        <wp:anchor distT="0" distB="0" distL="114300" distR="114300" simplePos="0" relativeHeight="251853824" behindDoc="0" locked="0" layoutInCell="1" allowOverlap="1" wp14:anchorId="291EA1D8" wp14:editId="1733A1AE">
          <wp:simplePos x="0" y="0"/>
          <wp:positionH relativeFrom="column">
            <wp:posOffset>3993515</wp:posOffset>
          </wp:positionH>
          <wp:positionV relativeFrom="paragraph">
            <wp:posOffset>-38735</wp:posOffset>
          </wp:positionV>
          <wp:extent cx="877570" cy="448310"/>
          <wp:effectExtent l="0" t="0" r="0" b="8890"/>
          <wp:wrapSquare wrapText="bothSides"/>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r w:rsidRPr="009A703C">
      <w:rPr>
        <w:noProof/>
      </w:rPr>
      <w:drawing>
        <wp:anchor distT="0" distB="0" distL="114300" distR="114300" simplePos="0" relativeHeight="251854848" behindDoc="0" locked="0" layoutInCell="1" allowOverlap="1" wp14:anchorId="32CE4B41" wp14:editId="2F29DB8C">
          <wp:simplePos x="0" y="0"/>
          <wp:positionH relativeFrom="column">
            <wp:posOffset>2458085</wp:posOffset>
          </wp:positionH>
          <wp:positionV relativeFrom="paragraph">
            <wp:posOffset>-73660</wp:posOffset>
          </wp:positionV>
          <wp:extent cx="1205865" cy="542925"/>
          <wp:effectExtent l="0" t="0" r="0" b="9525"/>
          <wp:wrapSquare wrapText="bothSides"/>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p>
  <w:p w14:paraId="3D2BD1D9" w14:textId="77777777" w:rsidR="00C50D50" w:rsidRDefault="00C50D50">
    <w:pPr>
      <w:pStyle w:val="Nagwek"/>
    </w:pPr>
  </w:p>
  <w:p w14:paraId="551E4A19" w14:textId="77777777" w:rsidR="00C50D50" w:rsidRDefault="00C50D50">
    <w:pPr>
      <w:pStyle w:val="Nagwek"/>
    </w:pPr>
  </w:p>
  <w:p w14:paraId="060D79E0" w14:textId="77777777" w:rsidR="00C50D50" w:rsidRDefault="00C50D50">
    <w:pPr>
      <w:pStyle w:val="Nagwek"/>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78BBC" w14:textId="5807D269" w:rsidR="00C50D50" w:rsidRDefault="00A63C59">
    <w:pPr>
      <w:pStyle w:val="Nagwek"/>
    </w:pPr>
    <w:r w:rsidRPr="009A703C">
      <w:rPr>
        <w:noProof/>
      </w:rPr>
      <w:drawing>
        <wp:anchor distT="0" distB="0" distL="114300" distR="114300" simplePos="0" relativeHeight="251860992" behindDoc="0" locked="0" layoutInCell="1" allowOverlap="1" wp14:anchorId="0F1BC9A9" wp14:editId="0F6926E8">
          <wp:simplePos x="0" y="0"/>
          <wp:positionH relativeFrom="column">
            <wp:posOffset>3591560</wp:posOffset>
          </wp:positionH>
          <wp:positionV relativeFrom="paragraph">
            <wp:posOffset>-73660</wp:posOffset>
          </wp:positionV>
          <wp:extent cx="1205865" cy="542925"/>
          <wp:effectExtent l="0" t="0" r="0" b="9525"/>
          <wp:wrapSquare wrapText="bothSides"/>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r w:rsidRPr="009A703C">
      <w:rPr>
        <w:noProof/>
      </w:rPr>
      <w:drawing>
        <wp:anchor distT="0" distB="0" distL="114300" distR="114300" simplePos="0" relativeHeight="251859968" behindDoc="0" locked="0" layoutInCell="1" allowOverlap="1" wp14:anchorId="169F7B57" wp14:editId="41AC709E">
          <wp:simplePos x="0" y="0"/>
          <wp:positionH relativeFrom="column">
            <wp:posOffset>5126990</wp:posOffset>
          </wp:positionH>
          <wp:positionV relativeFrom="paragraph">
            <wp:posOffset>-38735</wp:posOffset>
          </wp:positionV>
          <wp:extent cx="877570" cy="448310"/>
          <wp:effectExtent l="0" t="0" r="0" b="8890"/>
          <wp:wrapSquare wrapText="bothSides"/>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r w:rsidRPr="009A703C">
      <w:rPr>
        <w:noProof/>
      </w:rPr>
      <w:drawing>
        <wp:anchor distT="0" distB="0" distL="114300" distR="114300" simplePos="0" relativeHeight="251858944" behindDoc="0" locked="0" layoutInCell="1" allowOverlap="1" wp14:anchorId="173A1315" wp14:editId="4CF081B2">
          <wp:simplePos x="0" y="0"/>
          <wp:positionH relativeFrom="column">
            <wp:posOffset>1159510</wp:posOffset>
          </wp:positionH>
          <wp:positionV relativeFrom="paragraph">
            <wp:posOffset>-60325</wp:posOffset>
          </wp:positionV>
          <wp:extent cx="826135" cy="586105"/>
          <wp:effectExtent l="0" t="0" r="0" b="4445"/>
          <wp:wrapSquare wrapText="bothSides"/>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6135" cy="586105"/>
                  </a:xfrm>
                  <a:prstGeom prst="rect">
                    <a:avLst/>
                  </a:prstGeom>
                  <a:noFill/>
                </pic:spPr>
              </pic:pic>
            </a:graphicData>
          </a:graphic>
        </wp:anchor>
      </w:drawing>
    </w:r>
    <w:r w:rsidRPr="009A703C">
      <w:rPr>
        <w:noProof/>
      </w:rPr>
      <w:drawing>
        <wp:anchor distT="0" distB="0" distL="114300" distR="114300" simplePos="0" relativeHeight="251857920" behindDoc="0" locked="0" layoutInCell="1" allowOverlap="1" wp14:anchorId="48548246" wp14:editId="51C9FCB5">
          <wp:simplePos x="0" y="0"/>
          <wp:positionH relativeFrom="column">
            <wp:posOffset>2444750</wp:posOffset>
          </wp:positionH>
          <wp:positionV relativeFrom="paragraph">
            <wp:posOffset>-155575</wp:posOffset>
          </wp:positionV>
          <wp:extent cx="619760" cy="621030"/>
          <wp:effectExtent l="0" t="0" r="8890" b="7620"/>
          <wp:wrapSquare wrapText="bothSides"/>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4">
                    <a:extLst>
                      <a:ext uri="{28A0092B-C50C-407E-A947-70E740481C1C}">
                        <a14:useLocalDpi xmlns:a14="http://schemas.microsoft.com/office/drawing/2010/main" val="0"/>
                      </a:ext>
                    </a:extLst>
                  </a:blip>
                  <a:stretch>
                    <a:fillRect/>
                  </a:stretch>
                </pic:blipFill>
                <pic:spPr>
                  <a:xfrm>
                    <a:off x="0" y="0"/>
                    <a:ext cx="619760" cy="621030"/>
                  </a:xfrm>
                  <a:prstGeom prst="rect">
                    <a:avLst/>
                  </a:prstGeom>
                </pic:spPr>
              </pic:pic>
            </a:graphicData>
          </a:graphic>
        </wp:anchor>
      </w:drawing>
    </w:r>
    <w:r w:rsidRPr="009A703C">
      <w:rPr>
        <w:noProof/>
      </w:rPr>
      <w:drawing>
        <wp:anchor distT="0" distB="0" distL="114300" distR="114300" simplePos="0" relativeHeight="251856896" behindDoc="0" locked="0" layoutInCell="1" allowOverlap="1" wp14:anchorId="10574BFF" wp14:editId="1D90A9AC">
          <wp:simplePos x="0" y="0"/>
          <wp:positionH relativeFrom="column">
            <wp:posOffset>6231890</wp:posOffset>
          </wp:positionH>
          <wp:positionV relativeFrom="paragraph">
            <wp:posOffset>-95250</wp:posOffset>
          </wp:positionV>
          <wp:extent cx="895350" cy="508635"/>
          <wp:effectExtent l="0" t="0" r="0" b="5715"/>
          <wp:wrapSquare wrapText="bothSides"/>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350" cy="508635"/>
                  </a:xfrm>
                  <a:prstGeom prst="rect">
                    <a:avLst/>
                  </a:prstGeom>
                  <a:noFill/>
                </pic:spPr>
              </pic:pic>
            </a:graphicData>
          </a:graphic>
        </wp:anchor>
      </w:drawing>
    </w:r>
  </w:p>
  <w:p w14:paraId="11A86D03" w14:textId="77777777" w:rsidR="00C50D50" w:rsidRDefault="00C50D50">
    <w:pPr>
      <w:pStyle w:val="Nagwek"/>
    </w:pPr>
  </w:p>
  <w:p w14:paraId="056ACB09" w14:textId="77777777" w:rsidR="00C50D50" w:rsidRDefault="00C50D50">
    <w:pPr>
      <w:pStyle w:val="Nagwek"/>
    </w:pPr>
  </w:p>
  <w:p w14:paraId="6CFBBB8F" w14:textId="77777777" w:rsidR="00C50D50" w:rsidRDefault="00C50D50">
    <w:pPr>
      <w:pStyle w:val="Nagwek"/>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8F21E" w14:textId="7D78B00E" w:rsidR="00C50D50" w:rsidRDefault="00C50D50">
    <w:pPr>
      <w:pStyle w:val="Nagwek"/>
    </w:pPr>
    <w:r>
      <w:rPr>
        <w:noProof/>
      </w:rPr>
      <w:drawing>
        <wp:anchor distT="0" distB="0" distL="114300" distR="114300" simplePos="0" relativeHeight="251869184" behindDoc="0" locked="0" layoutInCell="1" allowOverlap="1" wp14:anchorId="0B2F8940" wp14:editId="48B50E7E">
          <wp:simplePos x="0" y="0"/>
          <wp:positionH relativeFrom="column">
            <wp:posOffset>6127750</wp:posOffset>
          </wp:positionH>
          <wp:positionV relativeFrom="paragraph">
            <wp:posOffset>-129540</wp:posOffset>
          </wp:positionV>
          <wp:extent cx="895350" cy="508635"/>
          <wp:effectExtent l="0" t="0" r="0" b="5715"/>
          <wp:wrapSquare wrapText="bothSides"/>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508635"/>
                  </a:xfrm>
                  <a:prstGeom prst="rect">
                    <a:avLst/>
                  </a:prstGeom>
                  <a:noFill/>
                </pic:spPr>
              </pic:pic>
            </a:graphicData>
          </a:graphic>
        </wp:anchor>
      </w:drawing>
    </w:r>
    <w:r>
      <w:rPr>
        <w:noProof/>
      </w:rPr>
      <w:drawing>
        <wp:anchor distT="0" distB="0" distL="114300" distR="114300" simplePos="0" relativeHeight="251870208" behindDoc="0" locked="0" layoutInCell="1" allowOverlap="1" wp14:anchorId="58256AB5" wp14:editId="127C617F">
          <wp:simplePos x="0" y="0"/>
          <wp:positionH relativeFrom="column">
            <wp:posOffset>2320925</wp:posOffset>
          </wp:positionH>
          <wp:positionV relativeFrom="paragraph">
            <wp:posOffset>-189865</wp:posOffset>
          </wp:positionV>
          <wp:extent cx="619760" cy="621030"/>
          <wp:effectExtent l="0" t="0" r="8890" b="7620"/>
          <wp:wrapSquare wrapText="bothSides"/>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2">
                    <a:extLst>
                      <a:ext uri="{28A0092B-C50C-407E-A947-70E740481C1C}">
                        <a14:useLocalDpi xmlns:a14="http://schemas.microsoft.com/office/drawing/2010/main" val="0"/>
                      </a:ext>
                    </a:extLst>
                  </a:blip>
                  <a:stretch>
                    <a:fillRect/>
                  </a:stretch>
                </pic:blipFill>
                <pic:spPr>
                  <a:xfrm>
                    <a:off x="0" y="0"/>
                    <a:ext cx="619760" cy="621030"/>
                  </a:xfrm>
                  <a:prstGeom prst="rect">
                    <a:avLst/>
                  </a:prstGeom>
                </pic:spPr>
              </pic:pic>
            </a:graphicData>
          </a:graphic>
        </wp:anchor>
      </w:drawing>
    </w:r>
    <w:r>
      <w:rPr>
        <w:noProof/>
      </w:rPr>
      <w:drawing>
        <wp:anchor distT="0" distB="0" distL="114300" distR="114300" simplePos="0" relativeHeight="251871232" behindDoc="0" locked="0" layoutInCell="1" allowOverlap="1" wp14:anchorId="54523018" wp14:editId="0951642A">
          <wp:simplePos x="0" y="0"/>
          <wp:positionH relativeFrom="column">
            <wp:posOffset>1035685</wp:posOffset>
          </wp:positionH>
          <wp:positionV relativeFrom="paragraph">
            <wp:posOffset>-94615</wp:posOffset>
          </wp:positionV>
          <wp:extent cx="826135" cy="586105"/>
          <wp:effectExtent l="0" t="0" r="0" b="4445"/>
          <wp:wrapSquare wrapText="bothSides"/>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6135" cy="586105"/>
                  </a:xfrm>
                  <a:prstGeom prst="rect">
                    <a:avLst/>
                  </a:prstGeom>
                  <a:noFill/>
                </pic:spPr>
              </pic:pic>
            </a:graphicData>
          </a:graphic>
        </wp:anchor>
      </w:drawing>
    </w:r>
    <w:r>
      <w:rPr>
        <w:noProof/>
      </w:rPr>
      <w:drawing>
        <wp:anchor distT="0" distB="0" distL="114300" distR="114300" simplePos="0" relativeHeight="251873280" behindDoc="0" locked="0" layoutInCell="1" allowOverlap="1" wp14:anchorId="14470AE2" wp14:editId="63352821">
          <wp:simplePos x="0" y="0"/>
          <wp:positionH relativeFrom="column">
            <wp:posOffset>3467735</wp:posOffset>
          </wp:positionH>
          <wp:positionV relativeFrom="paragraph">
            <wp:posOffset>-107950</wp:posOffset>
          </wp:positionV>
          <wp:extent cx="1205865" cy="542925"/>
          <wp:effectExtent l="0" t="0" r="0" b="9525"/>
          <wp:wrapSquare wrapText="bothSides"/>
          <wp:docPr id="187" name="Obraz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r>
      <w:rPr>
        <w:noProof/>
      </w:rPr>
      <w:drawing>
        <wp:anchor distT="0" distB="0" distL="114300" distR="114300" simplePos="0" relativeHeight="251872256" behindDoc="0" locked="0" layoutInCell="1" allowOverlap="1" wp14:anchorId="37411782" wp14:editId="11C59015">
          <wp:simplePos x="0" y="0"/>
          <wp:positionH relativeFrom="column">
            <wp:posOffset>5003165</wp:posOffset>
          </wp:positionH>
          <wp:positionV relativeFrom="paragraph">
            <wp:posOffset>-73025</wp:posOffset>
          </wp:positionV>
          <wp:extent cx="877570" cy="448310"/>
          <wp:effectExtent l="0" t="0" r="0" b="8890"/>
          <wp:wrapSquare wrapText="bothSides"/>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p>
  <w:p w14:paraId="1B8D3B2D" w14:textId="77777777" w:rsidR="00C50D50" w:rsidRDefault="00C50D50">
    <w:pPr>
      <w:pStyle w:val="Nagwek"/>
    </w:pPr>
  </w:p>
  <w:p w14:paraId="1423E266" w14:textId="77777777" w:rsidR="00C50D50" w:rsidRDefault="00C50D50">
    <w:pPr>
      <w:pStyle w:val="Nagwek"/>
    </w:pPr>
  </w:p>
  <w:p w14:paraId="3FB12D9C" w14:textId="77777777" w:rsidR="00C50D50" w:rsidRDefault="00C50D50">
    <w:pPr>
      <w:pStyle w:val="Nagwek"/>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B1CF8" w14:textId="036E03A0" w:rsidR="00C50D50" w:rsidRDefault="00A63C59">
    <w:pPr>
      <w:pStyle w:val="Nagwek"/>
    </w:pPr>
    <w:r w:rsidRPr="009A703C">
      <w:rPr>
        <w:noProof/>
      </w:rPr>
      <w:drawing>
        <wp:anchor distT="0" distB="0" distL="114300" distR="114300" simplePos="0" relativeHeight="251875328" behindDoc="0" locked="0" layoutInCell="1" allowOverlap="1" wp14:anchorId="1415A4F3" wp14:editId="1393FA42">
          <wp:simplePos x="0" y="0"/>
          <wp:positionH relativeFrom="column">
            <wp:posOffset>5993765</wp:posOffset>
          </wp:positionH>
          <wp:positionV relativeFrom="paragraph">
            <wp:posOffset>-57150</wp:posOffset>
          </wp:positionV>
          <wp:extent cx="895350" cy="508635"/>
          <wp:effectExtent l="0" t="0" r="0" b="5715"/>
          <wp:wrapSquare wrapText="bothSides"/>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508635"/>
                  </a:xfrm>
                  <a:prstGeom prst="rect">
                    <a:avLst/>
                  </a:prstGeom>
                  <a:noFill/>
                </pic:spPr>
              </pic:pic>
            </a:graphicData>
          </a:graphic>
        </wp:anchor>
      </w:drawing>
    </w:r>
    <w:r w:rsidRPr="009A703C">
      <w:rPr>
        <w:noProof/>
      </w:rPr>
      <w:drawing>
        <wp:anchor distT="0" distB="0" distL="114300" distR="114300" simplePos="0" relativeHeight="251879424" behindDoc="0" locked="0" layoutInCell="1" allowOverlap="1" wp14:anchorId="561AA0A0" wp14:editId="2EF4803B">
          <wp:simplePos x="0" y="0"/>
          <wp:positionH relativeFrom="column">
            <wp:posOffset>3382010</wp:posOffset>
          </wp:positionH>
          <wp:positionV relativeFrom="paragraph">
            <wp:posOffset>-73660</wp:posOffset>
          </wp:positionV>
          <wp:extent cx="1205865" cy="542925"/>
          <wp:effectExtent l="0" t="0" r="0" b="9525"/>
          <wp:wrapSquare wrapText="bothSides"/>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r w:rsidRPr="009A703C">
      <w:rPr>
        <w:noProof/>
      </w:rPr>
      <w:drawing>
        <wp:anchor distT="0" distB="0" distL="114300" distR="114300" simplePos="0" relativeHeight="251878400" behindDoc="0" locked="0" layoutInCell="1" allowOverlap="1" wp14:anchorId="3A6254DA" wp14:editId="74E8317F">
          <wp:simplePos x="0" y="0"/>
          <wp:positionH relativeFrom="column">
            <wp:posOffset>4917440</wp:posOffset>
          </wp:positionH>
          <wp:positionV relativeFrom="paragraph">
            <wp:posOffset>-38735</wp:posOffset>
          </wp:positionV>
          <wp:extent cx="877570" cy="448310"/>
          <wp:effectExtent l="0" t="0" r="0" b="8890"/>
          <wp:wrapSquare wrapText="bothSides"/>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r w:rsidRPr="009A703C">
      <w:rPr>
        <w:noProof/>
      </w:rPr>
      <w:drawing>
        <wp:anchor distT="0" distB="0" distL="114300" distR="114300" simplePos="0" relativeHeight="251877376" behindDoc="0" locked="0" layoutInCell="1" allowOverlap="1" wp14:anchorId="5ADE5B2C" wp14:editId="0ABFBBB8">
          <wp:simplePos x="0" y="0"/>
          <wp:positionH relativeFrom="column">
            <wp:posOffset>949960</wp:posOffset>
          </wp:positionH>
          <wp:positionV relativeFrom="paragraph">
            <wp:posOffset>-60325</wp:posOffset>
          </wp:positionV>
          <wp:extent cx="826135" cy="586105"/>
          <wp:effectExtent l="0" t="0" r="0" b="4445"/>
          <wp:wrapSquare wrapText="bothSides"/>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6135" cy="586105"/>
                  </a:xfrm>
                  <a:prstGeom prst="rect">
                    <a:avLst/>
                  </a:prstGeom>
                  <a:noFill/>
                </pic:spPr>
              </pic:pic>
            </a:graphicData>
          </a:graphic>
        </wp:anchor>
      </w:drawing>
    </w:r>
    <w:r w:rsidRPr="009A703C">
      <w:rPr>
        <w:noProof/>
      </w:rPr>
      <w:drawing>
        <wp:anchor distT="0" distB="0" distL="114300" distR="114300" simplePos="0" relativeHeight="251876352" behindDoc="0" locked="0" layoutInCell="1" allowOverlap="1" wp14:anchorId="6232E158" wp14:editId="78912894">
          <wp:simplePos x="0" y="0"/>
          <wp:positionH relativeFrom="column">
            <wp:posOffset>2235200</wp:posOffset>
          </wp:positionH>
          <wp:positionV relativeFrom="paragraph">
            <wp:posOffset>-155575</wp:posOffset>
          </wp:positionV>
          <wp:extent cx="619760" cy="621030"/>
          <wp:effectExtent l="0" t="0" r="8890" b="7620"/>
          <wp:wrapSquare wrapText="bothSides"/>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5">
                    <a:extLst>
                      <a:ext uri="{28A0092B-C50C-407E-A947-70E740481C1C}">
                        <a14:useLocalDpi xmlns:a14="http://schemas.microsoft.com/office/drawing/2010/main" val="0"/>
                      </a:ext>
                    </a:extLst>
                  </a:blip>
                  <a:stretch>
                    <a:fillRect/>
                  </a:stretch>
                </pic:blipFill>
                <pic:spPr>
                  <a:xfrm>
                    <a:off x="0" y="0"/>
                    <a:ext cx="619760" cy="621030"/>
                  </a:xfrm>
                  <a:prstGeom prst="rect">
                    <a:avLst/>
                  </a:prstGeom>
                </pic:spPr>
              </pic:pic>
            </a:graphicData>
          </a:graphic>
        </wp:anchor>
      </w:drawing>
    </w:r>
  </w:p>
  <w:p w14:paraId="46E3424A" w14:textId="77777777" w:rsidR="00C50D50" w:rsidRDefault="00C50D50">
    <w:pPr>
      <w:pStyle w:val="Nagwek"/>
    </w:pPr>
  </w:p>
  <w:p w14:paraId="1772F5D0" w14:textId="77777777" w:rsidR="00C50D50" w:rsidRDefault="00C50D50">
    <w:pPr>
      <w:pStyle w:val="Nagwek"/>
    </w:pPr>
  </w:p>
  <w:p w14:paraId="304CF9BD" w14:textId="77777777" w:rsidR="00C50D50" w:rsidRDefault="00C50D50">
    <w:pPr>
      <w:pStyle w:val="Nagwek"/>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7F511" w14:textId="77777777" w:rsidR="00C50D50" w:rsidRDefault="00C50D50">
    <w:pPr>
      <w:pStyle w:val="Nagwek"/>
    </w:pPr>
    <w:r>
      <w:rPr>
        <w:noProof/>
      </w:rPr>
      <w:drawing>
        <wp:anchor distT="0" distB="0" distL="114300" distR="114300" simplePos="0" relativeHeight="251863040" behindDoc="0" locked="0" layoutInCell="1" allowOverlap="1" wp14:anchorId="1FD19B4D" wp14:editId="473F93B7">
          <wp:simplePos x="0" y="0"/>
          <wp:positionH relativeFrom="column">
            <wp:posOffset>5099050</wp:posOffset>
          </wp:positionH>
          <wp:positionV relativeFrom="paragraph">
            <wp:posOffset>-129540</wp:posOffset>
          </wp:positionV>
          <wp:extent cx="895350" cy="508635"/>
          <wp:effectExtent l="0" t="0" r="0" b="5715"/>
          <wp:wrapSquare wrapText="bothSides"/>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508635"/>
                  </a:xfrm>
                  <a:prstGeom prst="rect">
                    <a:avLst/>
                  </a:prstGeom>
                  <a:noFill/>
                </pic:spPr>
              </pic:pic>
            </a:graphicData>
          </a:graphic>
        </wp:anchor>
      </w:drawing>
    </w:r>
    <w:r>
      <w:rPr>
        <w:noProof/>
      </w:rPr>
      <w:drawing>
        <wp:anchor distT="0" distB="0" distL="114300" distR="114300" simplePos="0" relativeHeight="251864064" behindDoc="0" locked="0" layoutInCell="1" allowOverlap="1" wp14:anchorId="6D12BCE7" wp14:editId="02E5D991">
          <wp:simplePos x="0" y="0"/>
          <wp:positionH relativeFrom="column">
            <wp:posOffset>1292225</wp:posOffset>
          </wp:positionH>
          <wp:positionV relativeFrom="paragraph">
            <wp:posOffset>-189865</wp:posOffset>
          </wp:positionV>
          <wp:extent cx="619760" cy="621030"/>
          <wp:effectExtent l="0" t="0" r="8890" b="7620"/>
          <wp:wrapSquare wrapText="bothSides"/>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2">
                    <a:extLst>
                      <a:ext uri="{28A0092B-C50C-407E-A947-70E740481C1C}">
                        <a14:useLocalDpi xmlns:a14="http://schemas.microsoft.com/office/drawing/2010/main" val="0"/>
                      </a:ext>
                    </a:extLst>
                  </a:blip>
                  <a:stretch>
                    <a:fillRect/>
                  </a:stretch>
                </pic:blipFill>
                <pic:spPr>
                  <a:xfrm>
                    <a:off x="0" y="0"/>
                    <a:ext cx="619760" cy="621030"/>
                  </a:xfrm>
                  <a:prstGeom prst="rect">
                    <a:avLst/>
                  </a:prstGeom>
                </pic:spPr>
              </pic:pic>
            </a:graphicData>
          </a:graphic>
        </wp:anchor>
      </w:drawing>
    </w:r>
    <w:r>
      <w:rPr>
        <w:noProof/>
      </w:rPr>
      <w:drawing>
        <wp:anchor distT="0" distB="0" distL="114300" distR="114300" simplePos="0" relativeHeight="251865088" behindDoc="0" locked="0" layoutInCell="1" allowOverlap="1" wp14:anchorId="46D835AA" wp14:editId="6F8F981E">
          <wp:simplePos x="0" y="0"/>
          <wp:positionH relativeFrom="column">
            <wp:posOffset>6985</wp:posOffset>
          </wp:positionH>
          <wp:positionV relativeFrom="paragraph">
            <wp:posOffset>-94615</wp:posOffset>
          </wp:positionV>
          <wp:extent cx="826135" cy="586105"/>
          <wp:effectExtent l="0" t="0" r="0" b="4445"/>
          <wp:wrapSquare wrapText="bothSides"/>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6135" cy="586105"/>
                  </a:xfrm>
                  <a:prstGeom prst="rect">
                    <a:avLst/>
                  </a:prstGeom>
                  <a:noFill/>
                </pic:spPr>
              </pic:pic>
            </a:graphicData>
          </a:graphic>
        </wp:anchor>
      </w:drawing>
    </w:r>
    <w:r>
      <w:rPr>
        <w:noProof/>
      </w:rPr>
      <w:drawing>
        <wp:anchor distT="0" distB="0" distL="114300" distR="114300" simplePos="0" relativeHeight="251867136" behindDoc="0" locked="0" layoutInCell="1" allowOverlap="1" wp14:anchorId="72CBB42D" wp14:editId="0BCC172A">
          <wp:simplePos x="0" y="0"/>
          <wp:positionH relativeFrom="column">
            <wp:posOffset>2439035</wp:posOffset>
          </wp:positionH>
          <wp:positionV relativeFrom="paragraph">
            <wp:posOffset>-107950</wp:posOffset>
          </wp:positionV>
          <wp:extent cx="1205865" cy="542925"/>
          <wp:effectExtent l="0" t="0" r="0" b="9525"/>
          <wp:wrapSquare wrapText="bothSides"/>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r>
      <w:rPr>
        <w:noProof/>
      </w:rPr>
      <w:drawing>
        <wp:anchor distT="0" distB="0" distL="114300" distR="114300" simplePos="0" relativeHeight="251866112" behindDoc="0" locked="0" layoutInCell="1" allowOverlap="1" wp14:anchorId="2FA160A1" wp14:editId="5D04C712">
          <wp:simplePos x="0" y="0"/>
          <wp:positionH relativeFrom="column">
            <wp:posOffset>3974465</wp:posOffset>
          </wp:positionH>
          <wp:positionV relativeFrom="paragraph">
            <wp:posOffset>-73025</wp:posOffset>
          </wp:positionV>
          <wp:extent cx="877570" cy="448310"/>
          <wp:effectExtent l="0" t="0" r="0" b="8890"/>
          <wp:wrapSquare wrapText="bothSides"/>
          <wp:docPr id="183" name="Obraz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p>
  <w:p w14:paraId="48318596" w14:textId="77777777" w:rsidR="00C50D50" w:rsidRDefault="00C50D50">
    <w:pPr>
      <w:pStyle w:val="Nagwek"/>
    </w:pPr>
  </w:p>
  <w:p w14:paraId="2EDEA170" w14:textId="77777777" w:rsidR="00C50D50" w:rsidRDefault="00C50D50">
    <w:pPr>
      <w:pStyle w:val="Nagwek"/>
    </w:pPr>
  </w:p>
  <w:p w14:paraId="2DE40647" w14:textId="77777777" w:rsidR="00C50D50" w:rsidRDefault="00C50D50">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962F6" w14:textId="38892750" w:rsidR="00D2210B" w:rsidRDefault="009A703C">
    <w:pPr>
      <w:pStyle w:val="Nagwek"/>
    </w:pPr>
    <w:r w:rsidRPr="009A703C">
      <w:rPr>
        <w:noProof/>
      </w:rPr>
      <w:drawing>
        <wp:anchor distT="0" distB="0" distL="114300" distR="114300" simplePos="0" relativeHeight="251809792" behindDoc="0" locked="0" layoutInCell="1" allowOverlap="1" wp14:anchorId="6660FBF7" wp14:editId="7AA29000">
          <wp:simplePos x="0" y="0"/>
          <wp:positionH relativeFrom="column">
            <wp:posOffset>2277110</wp:posOffset>
          </wp:positionH>
          <wp:positionV relativeFrom="paragraph">
            <wp:posOffset>-73660</wp:posOffset>
          </wp:positionV>
          <wp:extent cx="1205865" cy="542925"/>
          <wp:effectExtent l="0" t="0" r="0" b="9525"/>
          <wp:wrapSquare wrapText="bothSides"/>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r w:rsidRPr="009A703C">
      <w:rPr>
        <w:noProof/>
      </w:rPr>
      <w:drawing>
        <wp:anchor distT="0" distB="0" distL="114300" distR="114300" simplePos="0" relativeHeight="251808768" behindDoc="0" locked="0" layoutInCell="1" allowOverlap="1" wp14:anchorId="199E9D4D" wp14:editId="02726BEA">
          <wp:simplePos x="0" y="0"/>
          <wp:positionH relativeFrom="column">
            <wp:posOffset>3812540</wp:posOffset>
          </wp:positionH>
          <wp:positionV relativeFrom="paragraph">
            <wp:posOffset>-38735</wp:posOffset>
          </wp:positionV>
          <wp:extent cx="877570" cy="448310"/>
          <wp:effectExtent l="0" t="0" r="0" b="8890"/>
          <wp:wrapSquare wrapText="bothSides"/>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r w:rsidRPr="009A703C">
      <w:rPr>
        <w:noProof/>
      </w:rPr>
      <w:drawing>
        <wp:anchor distT="0" distB="0" distL="114300" distR="114300" simplePos="0" relativeHeight="251807744" behindDoc="0" locked="0" layoutInCell="1" allowOverlap="1" wp14:anchorId="5355C3C9" wp14:editId="1D633845">
          <wp:simplePos x="0" y="0"/>
          <wp:positionH relativeFrom="column">
            <wp:posOffset>-154940</wp:posOffset>
          </wp:positionH>
          <wp:positionV relativeFrom="paragraph">
            <wp:posOffset>-60325</wp:posOffset>
          </wp:positionV>
          <wp:extent cx="826135" cy="586105"/>
          <wp:effectExtent l="0" t="0" r="0" b="4445"/>
          <wp:wrapSquare wrapText="bothSides"/>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6135" cy="586105"/>
                  </a:xfrm>
                  <a:prstGeom prst="rect">
                    <a:avLst/>
                  </a:prstGeom>
                  <a:noFill/>
                </pic:spPr>
              </pic:pic>
            </a:graphicData>
          </a:graphic>
        </wp:anchor>
      </w:drawing>
    </w:r>
    <w:r w:rsidRPr="009A703C">
      <w:rPr>
        <w:noProof/>
      </w:rPr>
      <w:drawing>
        <wp:anchor distT="0" distB="0" distL="114300" distR="114300" simplePos="0" relativeHeight="251806720" behindDoc="0" locked="0" layoutInCell="1" allowOverlap="1" wp14:anchorId="320EA470" wp14:editId="454FB1C2">
          <wp:simplePos x="0" y="0"/>
          <wp:positionH relativeFrom="column">
            <wp:posOffset>1130300</wp:posOffset>
          </wp:positionH>
          <wp:positionV relativeFrom="paragraph">
            <wp:posOffset>-155575</wp:posOffset>
          </wp:positionV>
          <wp:extent cx="619760" cy="621030"/>
          <wp:effectExtent l="0" t="0" r="8890" b="7620"/>
          <wp:wrapSquare wrapText="bothSides"/>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4">
                    <a:extLst>
                      <a:ext uri="{28A0092B-C50C-407E-A947-70E740481C1C}">
                        <a14:useLocalDpi xmlns:a14="http://schemas.microsoft.com/office/drawing/2010/main" val="0"/>
                      </a:ext>
                    </a:extLst>
                  </a:blip>
                  <a:stretch>
                    <a:fillRect/>
                  </a:stretch>
                </pic:blipFill>
                <pic:spPr>
                  <a:xfrm>
                    <a:off x="0" y="0"/>
                    <a:ext cx="619760" cy="621030"/>
                  </a:xfrm>
                  <a:prstGeom prst="rect">
                    <a:avLst/>
                  </a:prstGeom>
                </pic:spPr>
              </pic:pic>
            </a:graphicData>
          </a:graphic>
        </wp:anchor>
      </w:drawing>
    </w:r>
    <w:r w:rsidRPr="009A703C">
      <w:rPr>
        <w:noProof/>
      </w:rPr>
      <w:drawing>
        <wp:anchor distT="0" distB="0" distL="114300" distR="114300" simplePos="0" relativeHeight="251805696" behindDoc="0" locked="0" layoutInCell="1" allowOverlap="1" wp14:anchorId="37DBB243" wp14:editId="2979EB96">
          <wp:simplePos x="0" y="0"/>
          <wp:positionH relativeFrom="column">
            <wp:posOffset>5201920</wp:posOffset>
          </wp:positionH>
          <wp:positionV relativeFrom="paragraph">
            <wp:posOffset>-95250</wp:posOffset>
          </wp:positionV>
          <wp:extent cx="895350" cy="508635"/>
          <wp:effectExtent l="0" t="0" r="0" b="5715"/>
          <wp:wrapSquare wrapText="bothSides"/>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350" cy="508635"/>
                  </a:xfrm>
                  <a:prstGeom prst="rect">
                    <a:avLst/>
                  </a:prstGeom>
                  <a:noFill/>
                </pic:spPr>
              </pic:pic>
            </a:graphicData>
          </a:graphic>
        </wp:anchor>
      </w:drawing>
    </w:r>
  </w:p>
  <w:p w14:paraId="29364F69" w14:textId="2FCFFE0D" w:rsidR="00D2210B" w:rsidRDefault="00D2210B">
    <w:pPr>
      <w:pStyle w:val="Nagwek"/>
    </w:pPr>
  </w:p>
  <w:p w14:paraId="23913308" w14:textId="77777777" w:rsidR="00D2210B" w:rsidRDefault="00D2210B">
    <w:pPr>
      <w:pStyle w:val="Nagwek"/>
    </w:pPr>
  </w:p>
  <w:p w14:paraId="145F831D" w14:textId="77777777" w:rsidR="00D2210B" w:rsidRDefault="00D2210B">
    <w:pPr>
      <w:pStyle w:val="Nagwek"/>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E1236" w14:textId="796A87A5" w:rsidR="00A63C59" w:rsidRDefault="00A63C59">
    <w:pPr>
      <w:pStyle w:val="Nagwek"/>
    </w:pPr>
    <w:r w:rsidRPr="009A703C">
      <w:rPr>
        <w:noProof/>
      </w:rPr>
      <w:drawing>
        <wp:anchor distT="0" distB="0" distL="114300" distR="114300" simplePos="0" relativeHeight="251936768" behindDoc="0" locked="0" layoutInCell="1" allowOverlap="1" wp14:anchorId="06DFC645" wp14:editId="750EAA6F">
          <wp:simplePos x="0" y="0"/>
          <wp:positionH relativeFrom="column">
            <wp:posOffset>5060315</wp:posOffset>
          </wp:positionH>
          <wp:positionV relativeFrom="paragraph">
            <wp:posOffset>-57150</wp:posOffset>
          </wp:positionV>
          <wp:extent cx="895350" cy="508635"/>
          <wp:effectExtent l="0" t="0" r="0" b="5715"/>
          <wp:wrapSquare wrapText="bothSides"/>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508635"/>
                  </a:xfrm>
                  <a:prstGeom prst="rect">
                    <a:avLst/>
                  </a:prstGeom>
                  <a:noFill/>
                </pic:spPr>
              </pic:pic>
            </a:graphicData>
          </a:graphic>
        </wp:anchor>
      </w:drawing>
    </w:r>
    <w:r w:rsidRPr="009A703C">
      <w:rPr>
        <w:noProof/>
      </w:rPr>
      <w:drawing>
        <wp:anchor distT="0" distB="0" distL="114300" distR="114300" simplePos="0" relativeHeight="251939840" behindDoc="0" locked="0" layoutInCell="1" allowOverlap="1" wp14:anchorId="2BC240FD" wp14:editId="1109BB9A">
          <wp:simplePos x="0" y="0"/>
          <wp:positionH relativeFrom="column">
            <wp:posOffset>3993515</wp:posOffset>
          </wp:positionH>
          <wp:positionV relativeFrom="paragraph">
            <wp:posOffset>-38735</wp:posOffset>
          </wp:positionV>
          <wp:extent cx="877570" cy="448310"/>
          <wp:effectExtent l="0" t="0" r="0" b="8890"/>
          <wp:wrapSquare wrapText="bothSides"/>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r w:rsidRPr="009A703C">
      <w:rPr>
        <w:noProof/>
      </w:rPr>
      <w:drawing>
        <wp:anchor distT="0" distB="0" distL="114300" distR="114300" simplePos="0" relativeHeight="251942912" behindDoc="0" locked="0" layoutInCell="1" allowOverlap="1" wp14:anchorId="2A2560DB" wp14:editId="4231F17A">
          <wp:simplePos x="0" y="0"/>
          <wp:positionH relativeFrom="column">
            <wp:posOffset>1267460</wp:posOffset>
          </wp:positionH>
          <wp:positionV relativeFrom="paragraph">
            <wp:posOffset>-155575</wp:posOffset>
          </wp:positionV>
          <wp:extent cx="619760" cy="621030"/>
          <wp:effectExtent l="0" t="0" r="8890" b="7620"/>
          <wp:wrapSquare wrapText="bothSides"/>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3">
                    <a:extLst>
                      <a:ext uri="{28A0092B-C50C-407E-A947-70E740481C1C}">
                        <a14:useLocalDpi xmlns:a14="http://schemas.microsoft.com/office/drawing/2010/main" val="0"/>
                      </a:ext>
                    </a:extLst>
                  </a:blip>
                  <a:stretch>
                    <a:fillRect/>
                  </a:stretch>
                </pic:blipFill>
                <pic:spPr>
                  <a:xfrm>
                    <a:off x="0" y="0"/>
                    <a:ext cx="619760" cy="621030"/>
                  </a:xfrm>
                  <a:prstGeom prst="rect">
                    <a:avLst/>
                  </a:prstGeom>
                </pic:spPr>
              </pic:pic>
            </a:graphicData>
          </a:graphic>
        </wp:anchor>
      </w:drawing>
    </w:r>
    <w:r w:rsidRPr="009A703C">
      <w:rPr>
        <w:noProof/>
      </w:rPr>
      <w:drawing>
        <wp:anchor distT="0" distB="0" distL="114300" distR="114300" simplePos="0" relativeHeight="251943936" behindDoc="0" locked="0" layoutInCell="1" allowOverlap="1" wp14:anchorId="0EE39589" wp14:editId="06E2CA9E">
          <wp:simplePos x="0" y="0"/>
          <wp:positionH relativeFrom="column">
            <wp:posOffset>-17780</wp:posOffset>
          </wp:positionH>
          <wp:positionV relativeFrom="paragraph">
            <wp:posOffset>-60325</wp:posOffset>
          </wp:positionV>
          <wp:extent cx="826135" cy="586105"/>
          <wp:effectExtent l="0" t="0" r="0" b="4445"/>
          <wp:wrapSquare wrapText="bothSides"/>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6135" cy="586105"/>
                  </a:xfrm>
                  <a:prstGeom prst="rect">
                    <a:avLst/>
                  </a:prstGeom>
                  <a:noFill/>
                </pic:spPr>
              </pic:pic>
            </a:graphicData>
          </a:graphic>
        </wp:anchor>
      </w:drawing>
    </w:r>
    <w:r w:rsidRPr="009A703C">
      <w:rPr>
        <w:noProof/>
      </w:rPr>
      <w:drawing>
        <wp:anchor distT="0" distB="0" distL="114300" distR="114300" simplePos="0" relativeHeight="251944960" behindDoc="0" locked="0" layoutInCell="1" allowOverlap="1" wp14:anchorId="461A28DE" wp14:editId="6C2E9D71">
          <wp:simplePos x="0" y="0"/>
          <wp:positionH relativeFrom="column">
            <wp:posOffset>2418080</wp:posOffset>
          </wp:positionH>
          <wp:positionV relativeFrom="paragraph">
            <wp:posOffset>-73660</wp:posOffset>
          </wp:positionV>
          <wp:extent cx="1205865" cy="542925"/>
          <wp:effectExtent l="0" t="0" r="0" b="9525"/>
          <wp:wrapSquare wrapText="bothSides"/>
          <wp:docPr id="251" name="Obraz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p>
  <w:p w14:paraId="173D4FA0" w14:textId="77777777" w:rsidR="00A63C59" w:rsidRDefault="00A63C59">
    <w:pPr>
      <w:pStyle w:val="Nagwek"/>
    </w:pPr>
  </w:p>
  <w:p w14:paraId="262474D5" w14:textId="77777777" w:rsidR="00A63C59" w:rsidRDefault="00A63C59">
    <w:pPr>
      <w:pStyle w:val="Nagwek"/>
    </w:pPr>
  </w:p>
  <w:p w14:paraId="5FA2E2B3" w14:textId="77777777" w:rsidR="00A63C59" w:rsidRDefault="00A63C59">
    <w:pPr>
      <w:pStyle w:val="Nagwek"/>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2E182" w14:textId="6516B829" w:rsidR="00A63C59" w:rsidRDefault="00A63C59">
    <w:pPr>
      <w:pStyle w:val="Nagwek"/>
    </w:pPr>
    <w:r w:rsidRPr="009A703C">
      <w:rPr>
        <w:noProof/>
      </w:rPr>
      <w:drawing>
        <wp:anchor distT="0" distB="0" distL="114300" distR="114300" simplePos="0" relativeHeight="251973632" behindDoc="0" locked="0" layoutInCell="1" allowOverlap="1" wp14:anchorId="1FA58196" wp14:editId="46405D4B">
          <wp:simplePos x="0" y="0"/>
          <wp:positionH relativeFrom="column">
            <wp:posOffset>4993640</wp:posOffset>
          </wp:positionH>
          <wp:positionV relativeFrom="paragraph">
            <wp:posOffset>-57150</wp:posOffset>
          </wp:positionV>
          <wp:extent cx="895350" cy="508635"/>
          <wp:effectExtent l="0" t="0" r="0" b="5715"/>
          <wp:wrapSquare wrapText="bothSides"/>
          <wp:docPr id="279" name="Obraz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508635"/>
                  </a:xfrm>
                  <a:prstGeom prst="rect">
                    <a:avLst/>
                  </a:prstGeom>
                  <a:noFill/>
                </pic:spPr>
              </pic:pic>
            </a:graphicData>
          </a:graphic>
        </wp:anchor>
      </w:drawing>
    </w:r>
    <w:r w:rsidRPr="009A703C">
      <w:rPr>
        <w:noProof/>
      </w:rPr>
      <w:drawing>
        <wp:anchor distT="0" distB="0" distL="114300" distR="114300" simplePos="0" relativeHeight="251982848" behindDoc="0" locked="0" layoutInCell="1" allowOverlap="1" wp14:anchorId="30DD0868" wp14:editId="6EC0F7CE">
          <wp:simplePos x="0" y="0"/>
          <wp:positionH relativeFrom="column">
            <wp:posOffset>2414270</wp:posOffset>
          </wp:positionH>
          <wp:positionV relativeFrom="paragraph">
            <wp:posOffset>-70485</wp:posOffset>
          </wp:positionV>
          <wp:extent cx="1205865" cy="542925"/>
          <wp:effectExtent l="0" t="0" r="0" b="9525"/>
          <wp:wrapSquare wrapText="bothSides"/>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r w:rsidRPr="009A703C">
      <w:rPr>
        <w:noProof/>
      </w:rPr>
      <w:drawing>
        <wp:anchor distT="0" distB="0" distL="114300" distR="114300" simplePos="0" relativeHeight="251981824" behindDoc="0" locked="0" layoutInCell="1" allowOverlap="1" wp14:anchorId="39A61D24" wp14:editId="0F168A36">
          <wp:simplePos x="0" y="0"/>
          <wp:positionH relativeFrom="column">
            <wp:posOffset>-17780</wp:posOffset>
          </wp:positionH>
          <wp:positionV relativeFrom="paragraph">
            <wp:posOffset>-57150</wp:posOffset>
          </wp:positionV>
          <wp:extent cx="826135" cy="586105"/>
          <wp:effectExtent l="0" t="0" r="0" b="4445"/>
          <wp:wrapSquare wrapText="bothSides"/>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6135" cy="586105"/>
                  </a:xfrm>
                  <a:prstGeom prst="rect">
                    <a:avLst/>
                  </a:prstGeom>
                  <a:noFill/>
                </pic:spPr>
              </pic:pic>
            </a:graphicData>
          </a:graphic>
        </wp:anchor>
      </w:drawing>
    </w:r>
    <w:r w:rsidRPr="009A703C">
      <w:rPr>
        <w:noProof/>
      </w:rPr>
      <w:drawing>
        <wp:anchor distT="0" distB="0" distL="114300" distR="114300" simplePos="0" relativeHeight="251980800" behindDoc="0" locked="0" layoutInCell="1" allowOverlap="1" wp14:anchorId="393A424C" wp14:editId="046E1B36">
          <wp:simplePos x="0" y="0"/>
          <wp:positionH relativeFrom="column">
            <wp:posOffset>1267460</wp:posOffset>
          </wp:positionH>
          <wp:positionV relativeFrom="paragraph">
            <wp:posOffset>-152400</wp:posOffset>
          </wp:positionV>
          <wp:extent cx="619760" cy="621030"/>
          <wp:effectExtent l="0" t="0" r="8890" b="7620"/>
          <wp:wrapSquare wrapText="bothSides"/>
          <wp:docPr id="285" name="Obraz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4">
                    <a:extLst>
                      <a:ext uri="{28A0092B-C50C-407E-A947-70E740481C1C}">
                        <a14:useLocalDpi xmlns:a14="http://schemas.microsoft.com/office/drawing/2010/main" val="0"/>
                      </a:ext>
                    </a:extLst>
                  </a:blip>
                  <a:stretch>
                    <a:fillRect/>
                  </a:stretch>
                </pic:blipFill>
                <pic:spPr>
                  <a:xfrm>
                    <a:off x="0" y="0"/>
                    <a:ext cx="619760" cy="621030"/>
                  </a:xfrm>
                  <a:prstGeom prst="rect">
                    <a:avLst/>
                  </a:prstGeom>
                </pic:spPr>
              </pic:pic>
            </a:graphicData>
          </a:graphic>
        </wp:anchor>
      </w:drawing>
    </w:r>
    <w:r w:rsidRPr="009A703C">
      <w:rPr>
        <w:noProof/>
      </w:rPr>
      <w:drawing>
        <wp:anchor distT="0" distB="0" distL="114300" distR="114300" simplePos="0" relativeHeight="251979776" behindDoc="0" locked="0" layoutInCell="1" allowOverlap="1" wp14:anchorId="25588CBD" wp14:editId="173FC4D0">
          <wp:simplePos x="0" y="0"/>
          <wp:positionH relativeFrom="column">
            <wp:posOffset>3993515</wp:posOffset>
          </wp:positionH>
          <wp:positionV relativeFrom="paragraph">
            <wp:posOffset>-35560</wp:posOffset>
          </wp:positionV>
          <wp:extent cx="877570" cy="448310"/>
          <wp:effectExtent l="0" t="0" r="0" b="8890"/>
          <wp:wrapSquare wrapText="bothSides"/>
          <wp:docPr id="284" name="Obraz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p>
  <w:p w14:paraId="73321369" w14:textId="77777777" w:rsidR="00A63C59" w:rsidRDefault="00A63C59">
    <w:pPr>
      <w:pStyle w:val="Nagwek"/>
    </w:pPr>
  </w:p>
  <w:p w14:paraId="631FA585" w14:textId="77777777" w:rsidR="00A63C59" w:rsidRDefault="00A63C59">
    <w:pPr>
      <w:pStyle w:val="Nagwek"/>
    </w:pPr>
  </w:p>
  <w:p w14:paraId="501DBB41" w14:textId="77777777" w:rsidR="00A63C59" w:rsidRDefault="00A63C59">
    <w:pPr>
      <w:pStyle w:val="Nagwek"/>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2EC59" w14:textId="77777777" w:rsidR="00A63C59" w:rsidRDefault="00A63C59">
    <w:pPr>
      <w:pStyle w:val="Nagwek"/>
    </w:pPr>
    <w:r>
      <w:rPr>
        <w:noProof/>
      </w:rPr>
      <w:drawing>
        <wp:anchor distT="0" distB="0" distL="114300" distR="114300" simplePos="0" relativeHeight="251953152" behindDoc="0" locked="0" layoutInCell="1" allowOverlap="1" wp14:anchorId="645B9F89" wp14:editId="2A04370B">
          <wp:simplePos x="0" y="0"/>
          <wp:positionH relativeFrom="column">
            <wp:posOffset>5099050</wp:posOffset>
          </wp:positionH>
          <wp:positionV relativeFrom="paragraph">
            <wp:posOffset>-129540</wp:posOffset>
          </wp:positionV>
          <wp:extent cx="895350" cy="508635"/>
          <wp:effectExtent l="0" t="0" r="0" b="5715"/>
          <wp:wrapSquare wrapText="bothSides"/>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508635"/>
                  </a:xfrm>
                  <a:prstGeom prst="rect">
                    <a:avLst/>
                  </a:prstGeom>
                  <a:noFill/>
                </pic:spPr>
              </pic:pic>
            </a:graphicData>
          </a:graphic>
        </wp:anchor>
      </w:drawing>
    </w:r>
    <w:r>
      <w:rPr>
        <w:noProof/>
      </w:rPr>
      <w:drawing>
        <wp:anchor distT="0" distB="0" distL="114300" distR="114300" simplePos="0" relativeHeight="251954176" behindDoc="0" locked="0" layoutInCell="1" allowOverlap="1" wp14:anchorId="7EC06687" wp14:editId="362A3876">
          <wp:simplePos x="0" y="0"/>
          <wp:positionH relativeFrom="column">
            <wp:posOffset>1292225</wp:posOffset>
          </wp:positionH>
          <wp:positionV relativeFrom="paragraph">
            <wp:posOffset>-189865</wp:posOffset>
          </wp:positionV>
          <wp:extent cx="619760" cy="621030"/>
          <wp:effectExtent l="0" t="0" r="8890" b="7620"/>
          <wp:wrapSquare wrapText="bothSides"/>
          <wp:docPr id="258" name="Obraz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2">
                    <a:extLst>
                      <a:ext uri="{28A0092B-C50C-407E-A947-70E740481C1C}">
                        <a14:useLocalDpi xmlns:a14="http://schemas.microsoft.com/office/drawing/2010/main" val="0"/>
                      </a:ext>
                    </a:extLst>
                  </a:blip>
                  <a:stretch>
                    <a:fillRect/>
                  </a:stretch>
                </pic:blipFill>
                <pic:spPr>
                  <a:xfrm>
                    <a:off x="0" y="0"/>
                    <a:ext cx="619760" cy="621030"/>
                  </a:xfrm>
                  <a:prstGeom prst="rect">
                    <a:avLst/>
                  </a:prstGeom>
                </pic:spPr>
              </pic:pic>
            </a:graphicData>
          </a:graphic>
        </wp:anchor>
      </w:drawing>
    </w:r>
    <w:r>
      <w:rPr>
        <w:noProof/>
      </w:rPr>
      <w:drawing>
        <wp:anchor distT="0" distB="0" distL="114300" distR="114300" simplePos="0" relativeHeight="251955200" behindDoc="0" locked="0" layoutInCell="1" allowOverlap="1" wp14:anchorId="0CC4E49B" wp14:editId="7882CAB3">
          <wp:simplePos x="0" y="0"/>
          <wp:positionH relativeFrom="column">
            <wp:posOffset>6985</wp:posOffset>
          </wp:positionH>
          <wp:positionV relativeFrom="paragraph">
            <wp:posOffset>-94615</wp:posOffset>
          </wp:positionV>
          <wp:extent cx="826135" cy="586105"/>
          <wp:effectExtent l="0" t="0" r="0" b="4445"/>
          <wp:wrapSquare wrapText="bothSides"/>
          <wp:docPr id="259" name="Obraz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6135" cy="586105"/>
                  </a:xfrm>
                  <a:prstGeom prst="rect">
                    <a:avLst/>
                  </a:prstGeom>
                  <a:noFill/>
                </pic:spPr>
              </pic:pic>
            </a:graphicData>
          </a:graphic>
        </wp:anchor>
      </w:drawing>
    </w:r>
    <w:r>
      <w:rPr>
        <w:noProof/>
      </w:rPr>
      <w:drawing>
        <wp:anchor distT="0" distB="0" distL="114300" distR="114300" simplePos="0" relativeHeight="251957248" behindDoc="0" locked="0" layoutInCell="1" allowOverlap="1" wp14:anchorId="4CA71E4D" wp14:editId="424251C1">
          <wp:simplePos x="0" y="0"/>
          <wp:positionH relativeFrom="column">
            <wp:posOffset>2439035</wp:posOffset>
          </wp:positionH>
          <wp:positionV relativeFrom="paragraph">
            <wp:posOffset>-107950</wp:posOffset>
          </wp:positionV>
          <wp:extent cx="1205865" cy="542925"/>
          <wp:effectExtent l="0" t="0" r="0" b="9525"/>
          <wp:wrapSquare wrapText="bothSides"/>
          <wp:docPr id="260" name="Obraz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r>
      <w:rPr>
        <w:noProof/>
      </w:rPr>
      <w:drawing>
        <wp:anchor distT="0" distB="0" distL="114300" distR="114300" simplePos="0" relativeHeight="251956224" behindDoc="0" locked="0" layoutInCell="1" allowOverlap="1" wp14:anchorId="05473488" wp14:editId="17B6E999">
          <wp:simplePos x="0" y="0"/>
          <wp:positionH relativeFrom="column">
            <wp:posOffset>3974465</wp:posOffset>
          </wp:positionH>
          <wp:positionV relativeFrom="paragraph">
            <wp:posOffset>-73025</wp:posOffset>
          </wp:positionV>
          <wp:extent cx="877570" cy="448310"/>
          <wp:effectExtent l="0" t="0" r="0" b="8890"/>
          <wp:wrapSquare wrapText="bothSides"/>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p>
  <w:p w14:paraId="7DE1D145" w14:textId="77777777" w:rsidR="00A63C59" w:rsidRDefault="00A63C59">
    <w:pPr>
      <w:pStyle w:val="Nagwek"/>
    </w:pPr>
  </w:p>
  <w:p w14:paraId="5B263415" w14:textId="77777777" w:rsidR="00A63C59" w:rsidRDefault="00A63C59">
    <w:pPr>
      <w:pStyle w:val="Nagwek"/>
    </w:pPr>
  </w:p>
  <w:p w14:paraId="63A8F8BF" w14:textId="77777777" w:rsidR="00A63C59" w:rsidRDefault="00A63C59">
    <w:pPr>
      <w:pStyle w:val="Nagwek"/>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687AE" w14:textId="4BB2831F" w:rsidR="00A63C59" w:rsidRDefault="00A63C59">
    <w:pPr>
      <w:pStyle w:val="Nagwek"/>
    </w:pPr>
    <w:r w:rsidRPr="009A703C">
      <w:rPr>
        <w:noProof/>
      </w:rPr>
      <w:drawing>
        <wp:anchor distT="0" distB="0" distL="114300" distR="114300" simplePos="0" relativeHeight="251985920" behindDoc="0" locked="0" layoutInCell="1" allowOverlap="1" wp14:anchorId="3FFCC926" wp14:editId="186CE475">
          <wp:simplePos x="0" y="0"/>
          <wp:positionH relativeFrom="column">
            <wp:posOffset>5374640</wp:posOffset>
          </wp:positionH>
          <wp:positionV relativeFrom="paragraph">
            <wp:posOffset>-35560</wp:posOffset>
          </wp:positionV>
          <wp:extent cx="877570" cy="448310"/>
          <wp:effectExtent l="0" t="0" r="0" b="8890"/>
          <wp:wrapSquare wrapText="bothSides"/>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r w:rsidRPr="009A703C">
      <w:rPr>
        <w:noProof/>
      </w:rPr>
      <w:drawing>
        <wp:anchor distT="0" distB="0" distL="114300" distR="114300" simplePos="0" relativeHeight="251986944" behindDoc="0" locked="0" layoutInCell="1" allowOverlap="1" wp14:anchorId="669462A4" wp14:editId="29616503">
          <wp:simplePos x="0" y="0"/>
          <wp:positionH relativeFrom="column">
            <wp:posOffset>2648585</wp:posOffset>
          </wp:positionH>
          <wp:positionV relativeFrom="paragraph">
            <wp:posOffset>-152400</wp:posOffset>
          </wp:positionV>
          <wp:extent cx="619760" cy="621030"/>
          <wp:effectExtent l="0" t="0" r="8890" b="7620"/>
          <wp:wrapSquare wrapText="bothSides"/>
          <wp:docPr id="291" name="Obraz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2">
                    <a:extLst>
                      <a:ext uri="{28A0092B-C50C-407E-A947-70E740481C1C}">
                        <a14:useLocalDpi xmlns:a14="http://schemas.microsoft.com/office/drawing/2010/main" val="0"/>
                      </a:ext>
                    </a:extLst>
                  </a:blip>
                  <a:stretch>
                    <a:fillRect/>
                  </a:stretch>
                </pic:blipFill>
                <pic:spPr>
                  <a:xfrm>
                    <a:off x="0" y="0"/>
                    <a:ext cx="619760" cy="621030"/>
                  </a:xfrm>
                  <a:prstGeom prst="rect">
                    <a:avLst/>
                  </a:prstGeom>
                </pic:spPr>
              </pic:pic>
            </a:graphicData>
          </a:graphic>
        </wp:anchor>
      </w:drawing>
    </w:r>
    <w:r w:rsidRPr="009A703C">
      <w:rPr>
        <w:noProof/>
      </w:rPr>
      <w:drawing>
        <wp:anchor distT="0" distB="0" distL="114300" distR="114300" simplePos="0" relativeHeight="251987968" behindDoc="0" locked="0" layoutInCell="1" allowOverlap="1" wp14:anchorId="745C7DFB" wp14:editId="0DE1C579">
          <wp:simplePos x="0" y="0"/>
          <wp:positionH relativeFrom="column">
            <wp:posOffset>1363345</wp:posOffset>
          </wp:positionH>
          <wp:positionV relativeFrom="paragraph">
            <wp:posOffset>-57150</wp:posOffset>
          </wp:positionV>
          <wp:extent cx="826135" cy="586105"/>
          <wp:effectExtent l="0" t="0" r="0" b="4445"/>
          <wp:wrapSquare wrapText="bothSides"/>
          <wp:docPr id="290" name="Obraz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6135" cy="586105"/>
                  </a:xfrm>
                  <a:prstGeom prst="rect">
                    <a:avLst/>
                  </a:prstGeom>
                  <a:noFill/>
                </pic:spPr>
              </pic:pic>
            </a:graphicData>
          </a:graphic>
        </wp:anchor>
      </w:drawing>
    </w:r>
    <w:r w:rsidRPr="009A703C">
      <w:rPr>
        <w:noProof/>
      </w:rPr>
      <w:drawing>
        <wp:anchor distT="0" distB="0" distL="114300" distR="114300" simplePos="0" relativeHeight="251988992" behindDoc="0" locked="0" layoutInCell="1" allowOverlap="1" wp14:anchorId="3EC22AA3" wp14:editId="5D6F3219">
          <wp:simplePos x="0" y="0"/>
          <wp:positionH relativeFrom="column">
            <wp:posOffset>3795395</wp:posOffset>
          </wp:positionH>
          <wp:positionV relativeFrom="paragraph">
            <wp:posOffset>-70485</wp:posOffset>
          </wp:positionV>
          <wp:extent cx="1205865" cy="542925"/>
          <wp:effectExtent l="0" t="0" r="0" b="9525"/>
          <wp:wrapSquare wrapText="bothSides"/>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r w:rsidRPr="009A703C">
      <w:rPr>
        <w:noProof/>
      </w:rPr>
      <w:drawing>
        <wp:anchor distT="0" distB="0" distL="114300" distR="114300" simplePos="0" relativeHeight="251984896" behindDoc="0" locked="0" layoutInCell="1" allowOverlap="1" wp14:anchorId="0A0D32F4" wp14:editId="0ABF06A9">
          <wp:simplePos x="0" y="0"/>
          <wp:positionH relativeFrom="column">
            <wp:posOffset>6374765</wp:posOffset>
          </wp:positionH>
          <wp:positionV relativeFrom="paragraph">
            <wp:posOffset>-57150</wp:posOffset>
          </wp:positionV>
          <wp:extent cx="895350" cy="508635"/>
          <wp:effectExtent l="0" t="0" r="0" b="5715"/>
          <wp:wrapSquare wrapText="bothSides"/>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350" cy="508635"/>
                  </a:xfrm>
                  <a:prstGeom prst="rect">
                    <a:avLst/>
                  </a:prstGeom>
                  <a:noFill/>
                </pic:spPr>
              </pic:pic>
            </a:graphicData>
          </a:graphic>
        </wp:anchor>
      </w:drawing>
    </w:r>
  </w:p>
  <w:p w14:paraId="0B2FFAAD" w14:textId="77777777" w:rsidR="00A63C59" w:rsidRDefault="00A63C59">
    <w:pPr>
      <w:pStyle w:val="Nagwek"/>
    </w:pPr>
  </w:p>
  <w:p w14:paraId="4AB077DE" w14:textId="77777777" w:rsidR="00A63C59" w:rsidRDefault="00A63C59">
    <w:pPr>
      <w:pStyle w:val="Nagwek"/>
    </w:pPr>
  </w:p>
  <w:p w14:paraId="6EF36240" w14:textId="77777777" w:rsidR="00A63C59" w:rsidRDefault="00A63C59">
    <w:pPr>
      <w:pStyle w:val="Nagwek"/>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224A9" w14:textId="77777777" w:rsidR="00A63C59" w:rsidRDefault="00A63C59">
    <w:pPr>
      <w:pStyle w:val="Nagwek"/>
    </w:pPr>
    <w:r>
      <w:rPr>
        <w:noProof/>
      </w:rPr>
      <w:drawing>
        <wp:anchor distT="0" distB="0" distL="114300" distR="114300" simplePos="0" relativeHeight="251947008" behindDoc="0" locked="0" layoutInCell="1" allowOverlap="1" wp14:anchorId="717DF39D" wp14:editId="07F7BD28">
          <wp:simplePos x="0" y="0"/>
          <wp:positionH relativeFrom="column">
            <wp:posOffset>5099050</wp:posOffset>
          </wp:positionH>
          <wp:positionV relativeFrom="paragraph">
            <wp:posOffset>-129540</wp:posOffset>
          </wp:positionV>
          <wp:extent cx="895350" cy="508635"/>
          <wp:effectExtent l="0" t="0" r="0" b="5715"/>
          <wp:wrapSquare wrapText="bothSides"/>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508635"/>
                  </a:xfrm>
                  <a:prstGeom prst="rect">
                    <a:avLst/>
                  </a:prstGeom>
                  <a:noFill/>
                </pic:spPr>
              </pic:pic>
            </a:graphicData>
          </a:graphic>
        </wp:anchor>
      </w:drawing>
    </w:r>
    <w:r>
      <w:rPr>
        <w:noProof/>
      </w:rPr>
      <w:drawing>
        <wp:anchor distT="0" distB="0" distL="114300" distR="114300" simplePos="0" relativeHeight="251948032" behindDoc="0" locked="0" layoutInCell="1" allowOverlap="1" wp14:anchorId="46206965" wp14:editId="64781491">
          <wp:simplePos x="0" y="0"/>
          <wp:positionH relativeFrom="column">
            <wp:posOffset>1292225</wp:posOffset>
          </wp:positionH>
          <wp:positionV relativeFrom="paragraph">
            <wp:posOffset>-189865</wp:posOffset>
          </wp:positionV>
          <wp:extent cx="619760" cy="621030"/>
          <wp:effectExtent l="0" t="0" r="8890" b="7620"/>
          <wp:wrapSquare wrapText="bothSides"/>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2">
                    <a:extLst>
                      <a:ext uri="{28A0092B-C50C-407E-A947-70E740481C1C}">
                        <a14:useLocalDpi xmlns:a14="http://schemas.microsoft.com/office/drawing/2010/main" val="0"/>
                      </a:ext>
                    </a:extLst>
                  </a:blip>
                  <a:stretch>
                    <a:fillRect/>
                  </a:stretch>
                </pic:blipFill>
                <pic:spPr>
                  <a:xfrm>
                    <a:off x="0" y="0"/>
                    <a:ext cx="619760" cy="621030"/>
                  </a:xfrm>
                  <a:prstGeom prst="rect">
                    <a:avLst/>
                  </a:prstGeom>
                </pic:spPr>
              </pic:pic>
            </a:graphicData>
          </a:graphic>
        </wp:anchor>
      </w:drawing>
    </w:r>
    <w:r>
      <w:rPr>
        <w:noProof/>
      </w:rPr>
      <w:drawing>
        <wp:anchor distT="0" distB="0" distL="114300" distR="114300" simplePos="0" relativeHeight="251949056" behindDoc="0" locked="0" layoutInCell="1" allowOverlap="1" wp14:anchorId="6DB9E673" wp14:editId="0FCAB993">
          <wp:simplePos x="0" y="0"/>
          <wp:positionH relativeFrom="column">
            <wp:posOffset>6985</wp:posOffset>
          </wp:positionH>
          <wp:positionV relativeFrom="paragraph">
            <wp:posOffset>-94615</wp:posOffset>
          </wp:positionV>
          <wp:extent cx="826135" cy="586105"/>
          <wp:effectExtent l="0" t="0" r="0" b="4445"/>
          <wp:wrapSquare wrapText="bothSides"/>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6135" cy="586105"/>
                  </a:xfrm>
                  <a:prstGeom prst="rect">
                    <a:avLst/>
                  </a:prstGeom>
                  <a:noFill/>
                </pic:spPr>
              </pic:pic>
            </a:graphicData>
          </a:graphic>
        </wp:anchor>
      </w:drawing>
    </w:r>
    <w:r>
      <w:rPr>
        <w:noProof/>
      </w:rPr>
      <w:drawing>
        <wp:anchor distT="0" distB="0" distL="114300" distR="114300" simplePos="0" relativeHeight="251951104" behindDoc="0" locked="0" layoutInCell="1" allowOverlap="1" wp14:anchorId="6F3DF02D" wp14:editId="3633DBE5">
          <wp:simplePos x="0" y="0"/>
          <wp:positionH relativeFrom="column">
            <wp:posOffset>2439035</wp:posOffset>
          </wp:positionH>
          <wp:positionV relativeFrom="paragraph">
            <wp:posOffset>-107950</wp:posOffset>
          </wp:positionV>
          <wp:extent cx="1205865" cy="542925"/>
          <wp:effectExtent l="0" t="0" r="0" b="9525"/>
          <wp:wrapSquare wrapText="bothSides"/>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r>
      <w:rPr>
        <w:noProof/>
      </w:rPr>
      <w:drawing>
        <wp:anchor distT="0" distB="0" distL="114300" distR="114300" simplePos="0" relativeHeight="251950080" behindDoc="0" locked="0" layoutInCell="1" allowOverlap="1" wp14:anchorId="7E87A93E" wp14:editId="3574B38C">
          <wp:simplePos x="0" y="0"/>
          <wp:positionH relativeFrom="column">
            <wp:posOffset>3974465</wp:posOffset>
          </wp:positionH>
          <wp:positionV relativeFrom="paragraph">
            <wp:posOffset>-73025</wp:posOffset>
          </wp:positionV>
          <wp:extent cx="877570" cy="448310"/>
          <wp:effectExtent l="0" t="0" r="0" b="8890"/>
          <wp:wrapSquare wrapText="bothSides"/>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p>
  <w:p w14:paraId="285547D4" w14:textId="77777777" w:rsidR="00A63C59" w:rsidRDefault="00A63C59">
    <w:pPr>
      <w:pStyle w:val="Nagwek"/>
    </w:pPr>
  </w:p>
  <w:p w14:paraId="6AB16116" w14:textId="77777777" w:rsidR="00A63C59" w:rsidRDefault="00A63C59">
    <w:pPr>
      <w:pStyle w:val="Nagwek"/>
    </w:pPr>
  </w:p>
  <w:p w14:paraId="31E6775D" w14:textId="77777777" w:rsidR="00A63C59" w:rsidRDefault="00A63C59">
    <w:pPr>
      <w:pStyle w:val="Nagwek"/>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60477" w14:textId="77777777" w:rsidR="00A63C59" w:rsidRDefault="00A63C59">
    <w:pPr>
      <w:pStyle w:val="Nagwek"/>
    </w:pPr>
    <w:r>
      <w:rPr>
        <w:noProof/>
      </w:rPr>
      <w:drawing>
        <wp:anchor distT="0" distB="0" distL="114300" distR="114300" simplePos="0" relativeHeight="251930624" behindDoc="0" locked="0" layoutInCell="1" allowOverlap="1" wp14:anchorId="0F6694DF" wp14:editId="6D69F152">
          <wp:simplePos x="0" y="0"/>
          <wp:positionH relativeFrom="column">
            <wp:posOffset>5099050</wp:posOffset>
          </wp:positionH>
          <wp:positionV relativeFrom="paragraph">
            <wp:posOffset>-129540</wp:posOffset>
          </wp:positionV>
          <wp:extent cx="895350" cy="508635"/>
          <wp:effectExtent l="0" t="0" r="0" b="5715"/>
          <wp:wrapSquare wrapText="bothSides"/>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508635"/>
                  </a:xfrm>
                  <a:prstGeom prst="rect">
                    <a:avLst/>
                  </a:prstGeom>
                  <a:noFill/>
                </pic:spPr>
              </pic:pic>
            </a:graphicData>
          </a:graphic>
        </wp:anchor>
      </w:drawing>
    </w:r>
    <w:r>
      <w:rPr>
        <w:noProof/>
      </w:rPr>
      <w:drawing>
        <wp:anchor distT="0" distB="0" distL="114300" distR="114300" simplePos="0" relativeHeight="251931648" behindDoc="0" locked="0" layoutInCell="1" allowOverlap="1" wp14:anchorId="145BCD7A" wp14:editId="20E6905F">
          <wp:simplePos x="0" y="0"/>
          <wp:positionH relativeFrom="column">
            <wp:posOffset>1292225</wp:posOffset>
          </wp:positionH>
          <wp:positionV relativeFrom="paragraph">
            <wp:posOffset>-189865</wp:posOffset>
          </wp:positionV>
          <wp:extent cx="619760" cy="621030"/>
          <wp:effectExtent l="0" t="0" r="8890" b="7620"/>
          <wp:wrapSquare wrapText="bothSides"/>
          <wp:docPr id="240" name="Obraz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2">
                    <a:extLst>
                      <a:ext uri="{28A0092B-C50C-407E-A947-70E740481C1C}">
                        <a14:useLocalDpi xmlns:a14="http://schemas.microsoft.com/office/drawing/2010/main" val="0"/>
                      </a:ext>
                    </a:extLst>
                  </a:blip>
                  <a:stretch>
                    <a:fillRect/>
                  </a:stretch>
                </pic:blipFill>
                <pic:spPr>
                  <a:xfrm>
                    <a:off x="0" y="0"/>
                    <a:ext cx="619760" cy="621030"/>
                  </a:xfrm>
                  <a:prstGeom prst="rect">
                    <a:avLst/>
                  </a:prstGeom>
                </pic:spPr>
              </pic:pic>
            </a:graphicData>
          </a:graphic>
        </wp:anchor>
      </w:drawing>
    </w:r>
    <w:r>
      <w:rPr>
        <w:noProof/>
      </w:rPr>
      <w:drawing>
        <wp:anchor distT="0" distB="0" distL="114300" distR="114300" simplePos="0" relativeHeight="251932672" behindDoc="0" locked="0" layoutInCell="1" allowOverlap="1" wp14:anchorId="483D5830" wp14:editId="746D14CF">
          <wp:simplePos x="0" y="0"/>
          <wp:positionH relativeFrom="column">
            <wp:posOffset>6985</wp:posOffset>
          </wp:positionH>
          <wp:positionV relativeFrom="paragraph">
            <wp:posOffset>-94615</wp:posOffset>
          </wp:positionV>
          <wp:extent cx="826135" cy="586105"/>
          <wp:effectExtent l="0" t="0" r="0" b="4445"/>
          <wp:wrapSquare wrapText="bothSides"/>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6135" cy="586105"/>
                  </a:xfrm>
                  <a:prstGeom prst="rect">
                    <a:avLst/>
                  </a:prstGeom>
                  <a:noFill/>
                </pic:spPr>
              </pic:pic>
            </a:graphicData>
          </a:graphic>
        </wp:anchor>
      </w:drawing>
    </w:r>
    <w:r>
      <w:rPr>
        <w:noProof/>
      </w:rPr>
      <w:drawing>
        <wp:anchor distT="0" distB="0" distL="114300" distR="114300" simplePos="0" relativeHeight="251934720" behindDoc="0" locked="0" layoutInCell="1" allowOverlap="1" wp14:anchorId="17C42E35" wp14:editId="5C2D5509">
          <wp:simplePos x="0" y="0"/>
          <wp:positionH relativeFrom="column">
            <wp:posOffset>2439035</wp:posOffset>
          </wp:positionH>
          <wp:positionV relativeFrom="paragraph">
            <wp:posOffset>-107950</wp:posOffset>
          </wp:positionV>
          <wp:extent cx="1205865" cy="542925"/>
          <wp:effectExtent l="0" t="0" r="0" b="9525"/>
          <wp:wrapSquare wrapText="bothSides"/>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r>
      <w:rPr>
        <w:noProof/>
      </w:rPr>
      <w:drawing>
        <wp:anchor distT="0" distB="0" distL="114300" distR="114300" simplePos="0" relativeHeight="251933696" behindDoc="0" locked="0" layoutInCell="1" allowOverlap="1" wp14:anchorId="5224136F" wp14:editId="4D0A6902">
          <wp:simplePos x="0" y="0"/>
          <wp:positionH relativeFrom="column">
            <wp:posOffset>3974465</wp:posOffset>
          </wp:positionH>
          <wp:positionV relativeFrom="paragraph">
            <wp:posOffset>-73025</wp:posOffset>
          </wp:positionV>
          <wp:extent cx="877570" cy="448310"/>
          <wp:effectExtent l="0" t="0" r="0" b="8890"/>
          <wp:wrapSquare wrapText="bothSides"/>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p>
  <w:p w14:paraId="369620D3" w14:textId="77777777" w:rsidR="00A63C59" w:rsidRDefault="00A63C59">
    <w:pPr>
      <w:pStyle w:val="Nagwek"/>
    </w:pPr>
  </w:p>
  <w:p w14:paraId="3875FF17" w14:textId="77777777" w:rsidR="00A63C59" w:rsidRDefault="00A63C59">
    <w:pPr>
      <w:pStyle w:val="Nagwek"/>
    </w:pPr>
  </w:p>
  <w:p w14:paraId="21C7F74A" w14:textId="77777777" w:rsidR="00A63C59" w:rsidRDefault="00A63C59">
    <w:pPr>
      <w:pStyle w:val="Nagwek"/>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80CF0" w14:textId="7CF4736D" w:rsidR="00A63C59" w:rsidRDefault="00A63C59">
    <w:pPr>
      <w:pStyle w:val="Nagwek"/>
    </w:pPr>
    <w:r w:rsidRPr="009A703C">
      <w:rPr>
        <w:noProof/>
      </w:rPr>
      <w:drawing>
        <wp:anchor distT="0" distB="0" distL="114300" distR="114300" simplePos="0" relativeHeight="251924480" behindDoc="0" locked="0" layoutInCell="1" allowOverlap="1" wp14:anchorId="215BA28C" wp14:editId="47D1FF71">
          <wp:simplePos x="0" y="0"/>
          <wp:positionH relativeFrom="column">
            <wp:posOffset>5041900</wp:posOffset>
          </wp:positionH>
          <wp:positionV relativeFrom="paragraph">
            <wp:posOffset>-57150</wp:posOffset>
          </wp:positionV>
          <wp:extent cx="895350" cy="508635"/>
          <wp:effectExtent l="0" t="0" r="0" b="5715"/>
          <wp:wrapSquare wrapText="bothSides"/>
          <wp:docPr id="234" name="Obraz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508635"/>
                  </a:xfrm>
                  <a:prstGeom prst="rect">
                    <a:avLst/>
                  </a:prstGeom>
                  <a:noFill/>
                </pic:spPr>
              </pic:pic>
            </a:graphicData>
          </a:graphic>
        </wp:anchor>
      </w:drawing>
    </w:r>
    <w:r w:rsidRPr="009A703C">
      <w:rPr>
        <w:noProof/>
      </w:rPr>
      <w:drawing>
        <wp:anchor distT="0" distB="0" distL="114300" distR="114300" simplePos="0" relativeHeight="251925504" behindDoc="0" locked="0" layoutInCell="1" allowOverlap="1" wp14:anchorId="2C8233BC" wp14:editId="568BA493">
          <wp:simplePos x="0" y="0"/>
          <wp:positionH relativeFrom="column">
            <wp:posOffset>1292225</wp:posOffset>
          </wp:positionH>
          <wp:positionV relativeFrom="paragraph">
            <wp:posOffset>-155575</wp:posOffset>
          </wp:positionV>
          <wp:extent cx="619760" cy="621030"/>
          <wp:effectExtent l="0" t="0" r="8890" b="7620"/>
          <wp:wrapSquare wrapText="bothSides"/>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2">
                    <a:extLst>
                      <a:ext uri="{28A0092B-C50C-407E-A947-70E740481C1C}">
                        <a14:useLocalDpi xmlns:a14="http://schemas.microsoft.com/office/drawing/2010/main" val="0"/>
                      </a:ext>
                    </a:extLst>
                  </a:blip>
                  <a:stretch>
                    <a:fillRect/>
                  </a:stretch>
                </pic:blipFill>
                <pic:spPr>
                  <a:xfrm>
                    <a:off x="0" y="0"/>
                    <a:ext cx="619760" cy="621030"/>
                  </a:xfrm>
                  <a:prstGeom prst="rect">
                    <a:avLst/>
                  </a:prstGeom>
                </pic:spPr>
              </pic:pic>
            </a:graphicData>
          </a:graphic>
        </wp:anchor>
      </w:drawing>
    </w:r>
    <w:r w:rsidRPr="009A703C">
      <w:rPr>
        <w:noProof/>
      </w:rPr>
      <w:drawing>
        <wp:anchor distT="0" distB="0" distL="114300" distR="114300" simplePos="0" relativeHeight="251926528" behindDoc="0" locked="0" layoutInCell="1" allowOverlap="1" wp14:anchorId="2B1253AE" wp14:editId="2B7C31B5">
          <wp:simplePos x="0" y="0"/>
          <wp:positionH relativeFrom="column">
            <wp:posOffset>6985</wp:posOffset>
          </wp:positionH>
          <wp:positionV relativeFrom="paragraph">
            <wp:posOffset>-60325</wp:posOffset>
          </wp:positionV>
          <wp:extent cx="826135" cy="586105"/>
          <wp:effectExtent l="0" t="0" r="0" b="4445"/>
          <wp:wrapSquare wrapText="bothSides"/>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6135" cy="586105"/>
                  </a:xfrm>
                  <a:prstGeom prst="rect">
                    <a:avLst/>
                  </a:prstGeom>
                  <a:noFill/>
                </pic:spPr>
              </pic:pic>
            </a:graphicData>
          </a:graphic>
        </wp:anchor>
      </w:drawing>
    </w:r>
    <w:r w:rsidRPr="009A703C">
      <w:rPr>
        <w:noProof/>
      </w:rPr>
      <w:drawing>
        <wp:anchor distT="0" distB="0" distL="114300" distR="114300" simplePos="0" relativeHeight="251927552" behindDoc="0" locked="0" layoutInCell="1" allowOverlap="1" wp14:anchorId="7FF4E2FA" wp14:editId="2A020B67">
          <wp:simplePos x="0" y="0"/>
          <wp:positionH relativeFrom="column">
            <wp:posOffset>3974465</wp:posOffset>
          </wp:positionH>
          <wp:positionV relativeFrom="paragraph">
            <wp:posOffset>-38735</wp:posOffset>
          </wp:positionV>
          <wp:extent cx="877570" cy="448310"/>
          <wp:effectExtent l="0" t="0" r="0" b="8890"/>
          <wp:wrapSquare wrapText="bothSides"/>
          <wp:docPr id="237" name="Obraz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r w:rsidRPr="009A703C">
      <w:rPr>
        <w:noProof/>
      </w:rPr>
      <w:drawing>
        <wp:anchor distT="0" distB="0" distL="114300" distR="114300" simplePos="0" relativeHeight="251928576" behindDoc="0" locked="0" layoutInCell="1" allowOverlap="1" wp14:anchorId="582CBBF2" wp14:editId="5C8D0B94">
          <wp:simplePos x="0" y="0"/>
          <wp:positionH relativeFrom="column">
            <wp:posOffset>2439035</wp:posOffset>
          </wp:positionH>
          <wp:positionV relativeFrom="paragraph">
            <wp:posOffset>-73660</wp:posOffset>
          </wp:positionV>
          <wp:extent cx="1205865" cy="542925"/>
          <wp:effectExtent l="0" t="0" r="0" b="9525"/>
          <wp:wrapSquare wrapText="bothSides"/>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p>
  <w:p w14:paraId="6215380A" w14:textId="77777777" w:rsidR="00A63C59" w:rsidRDefault="00A63C59">
    <w:pPr>
      <w:pStyle w:val="Nagwek"/>
    </w:pPr>
  </w:p>
  <w:p w14:paraId="6313C434" w14:textId="77777777" w:rsidR="00A63C59" w:rsidRDefault="00A63C59">
    <w:pPr>
      <w:pStyle w:val="Nagwek"/>
    </w:pPr>
  </w:p>
  <w:p w14:paraId="085AE04D" w14:textId="77777777" w:rsidR="00A63C59" w:rsidRDefault="00A63C59">
    <w:pPr>
      <w:pStyle w:val="Nagwek"/>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03E7C" w14:textId="77777777" w:rsidR="00A63C59" w:rsidRDefault="00A63C59">
    <w:pPr>
      <w:pStyle w:val="Nagwek"/>
    </w:pPr>
    <w:r>
      <w:rPr>
        <w:noProof/>
      </w:rPr>
      <w:drawing>
        <wp:anchor distT="0" distB="0" distL="114300" distR="114300" simplePos="0" relativeHeight="251912192" behindDoc="0" locked="0" layoutInCell="1" allowOverlap="1" wp14:anchorId="7B41C887" wp14:editId="25B6E14D">
          <wp:simplePos x="0" y="0"/>
          <wp:positionH relativeFrom="column">
            <wp:posOffset>5099050</wp:posOffset>
          </wp:positionH>
          <wp:positionV relativeFrom="paragraph">
            <wp:posOffset>-129540</wp:posOffset>
          </wp:positionV>
          <wp:extent cx="895350" cy="508635"/>
          <wp:effectExtent l="0" t="0" r="0" b="5715"/>
          <wp:wrapSquare wrapText="bothSides"/>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508635"/>
                  </a:xfrm>
                  <a:prstGeom prst="rect">
                    <a:avLst/>
                  </a:prstGeom>
                  <a:noFill/>
                </pic:spPr>
              </pic:pic>
            </a:graphicData>
          </a:graphic>
        </wp:anchor>
      </w:drawing>
    </w:r>
    <w:r>
      <w:rPr>
        <w:noProof/>
      </w:rPr>
      <w:drawing>
        <wp:anchor distT="0" distB="0" distL="114300" distR="114300" simplePos="0" relativeHeight="251913216" behindDoc="0" locked="0" layoutInCell="1" allowOverlap="1" wp14:anchorId="73EDFCFE" wp14:editId="0C0F9B0E">
          <wp:simplePos x="0" y="0"/>
          <wp:positionH relativeFrom="column">
            <wp:posOffset>1292225</wp:posOffset>
          </wp:positionH>
          <wp:positionV relativeFrom="paragraph">
            <wp:posOffset>-189865</wp:posOffset>
          </wp:positionV>
          <wp:extent cx="619760" cy="621030"/>
          <wp:effectExtent l="0" t="0" r="8890" b="7620"/>
          <wp:wrapSquare wrapText="bothSides"/>
          <wp:docPr id="225" name="Obraz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2">
                    <a:extLst>
                      <a:ext uri="{28A0092B-C50C-407E-A947-70E740481C1C}">
                        <a14:useLocalDpi xmlns:a14="http://schemas.microsoft.com/office/drawing/2010/main" val="0"/>
                      </a:ext>
                    </a:extLst>
                  </a:blip>
                  <a:stretch>
                    <a:fillRect/>
                  </a:stretch>
                </pic:blipFill>
                <pic:spPr>
                  <a:xfrm>
                    <a:off x="0" y="0"/>
                    <a:ext cx="619760" cy="621030"/>
                  </a:xfrm>
                  <a:prstGeom prst="rect">
                    <a:avLst/>
                  </a:prstGeom>
                </pic:spPr>
              </pic:pic>
            </a:graphicData>
          </a:graphic>
        </wp:anchor>
      </w:drawing>
    </w:r>
    <w:r>
      <w:rPr>
        <w:noProof/>
      </w:rPr>
      <w:drawing>
        <wp:anchor distT="0" distB="0" distL="114300" distR="114300" simplePos="0" relativeHeight="251914240" behindDoc="0" locked="0" layoutInCell="1" allowOverlap="1" wp14:anchorId="4DBC2873" wp14:editId="46689EBD">
          <wp:simplePos x="0" y="0"/>
          <wp:positionH relativeFrom="column">
            <wp:posOffset>6985</wp:posOffset>
          </wp:positionH>
          <wp:positionV relativeFrom="paragraph">
            <wp:posOffset>-94615</wp:posOffset>
          </wp:positionV>
          <wp:extent cx="826135" cy="586105"/>
          <wp:effectExtent l="0" t="0" r="0" b="4445"/>
          <wp:wrapSquare wrapText="bothSides"/>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6135" cy="586105"/>
                  </a:xfrm>
                  <a:prstGeom prst="rect">
                    <a:avLst/>
                  </a:prstGeom>
                  <a:noFill/>
                </pic:spPr>
              </pic:pic>
            </a:graphicData>
          </a:graphic>
        </wp:anchor>
      </w:drawing>
    </w:r>
    <w:r>
      <w:rPr>
        <w:noProof/>
      </w:rPr>
      <w:drawing>
        <wp:anchor distT="0" distB="0" distL="114300" distR="114300" simplePos="0" relativeHeight="251916288" behindDoc="0" locked="0" layoutInCell="1" allowOverlap="1" wp14:anchorId="369EA622" wp14:editId="7F582849">
          <wp:simplePos x="0" y="0"/>
          <wp:positionH relativeFrom="column">
            <wp:posOffset>2439035</wp:posOffset>
          </wp:positionH>
          <wp:positionV relativeFrom="paragraph">
            <wp:posOffset>-107950</wp:posOffset>
          </wp:positionV>
          <wp:extent cx="1205865" cy="542925"/>
          <wp:effectExtent l="0" t="0" r="0" b="9525"/>
          <wp:wrapSquare wrapText="bothSides"/>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r>
      <w:rPr>
        <w:noProof/>
      </w:rPr>
      <w:drawing>
        <wp:anchor distT="0" distB="0" distL="114300" distR="114300" simplePos="0" relativeHeight="251915264" behindDoc="0" locked="0" layoutInCell="1" allowOverlap="1" wp14:anchorId="740E72BA" wp14:editId="69542D4C">
          <wp:simplePos x="0" y="0"/>
          <wp:positionH relativeFrom="column">
            <wp:posOffset>3974465</wp:posOffset>
          </wp:positionH>
          <wp:positionV relativeFrom="paragraph">
            <wp:posOffset>-73025</wp:posOffset>
          </wp:positionV>
          <wp:extent cx="877570" cy="448310"/>
          <wp:effectExtent l="0" t="0" r="0" b="8890"/>
          <wp:wrapSquare wrapText="bothSides"/>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p>
  <w:p w14:paraId="6E79E1DA" w14:textId="77777777" w:rsidR="00A63C59" w:rsidRDefault="00A63C59">
    <w:pPr>
      <w:pStyle w:val="Nagwek"/>
    </w:pPr>
  </w:p>
  <w:p w14:paraId="54DA5AFC" w14:textId="77777777" w:rsidR="00A63C59" w:rsidRDefault="00A63C59">
    <w:pPr>
      <w:pStyle w:val="Nagwek"/>
    </w:pPr>
  </w:p>
  <w:p w14:paraId="57E159E0" w14:textId="77777777" w:rsidR="00A63C59" w:rsidRDefault="00A63C59">
    <w:pPr>
      <w:pStyle w:val="Nagwek"/>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5E302" w14:textId="52619B02" w:rsidR="00A63C59" w:rsidRDefault="00A63C59">
    <w:pPr>
      <w:pStyle w:val="Nagwek"/>
    </w:pPr>
    <w:r w:rsidRPr="009A703C">
      <w:rPr>
        <w:noProof/>
      </w:rPr>
      <w:drawing>
        <wp:anchor distT="0" distB="0" distL="114300" distR="114300" simplePos="0" relativeHeight="251918336" behindDoc="0" locked="0" layoutInCell="1" allowOverlap="1" wp14:anchorId="26F67460" wp14:editId="36847E4E">
          <wp:simplePos x="0" y="0"/>
          <wp:positionH relativeFrom="column">
            <wp:posOffset>5051425</wp:posOffset>
          </wp:positionH>
          <wp:positionV relativeFrom="paragraph">
            <wp:posOffset>-95250</wp:posOffset>
          </wp:positionV>
          <wp:extent cx="895350" cy="508635"/>
          <wp:effectExtent l="0" t="0" r="0" b="5715"/>
          <wp:wrapSquare wrapText="bothSides"/>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508635"/>
                  </a:xfrm>
                  <a:prstGeom prst="rect">
                    <a:avLst/>
                  </a:prstGeom>
                  <a:noFill/>
                </pic:spPr>
              </pic:pic>
            </a:graphicData>
          </a:graphic>
        </wp:anchor>
      </w:drawing>
    </w:r>
    <w:r w:rsidRPr="009A703C">
      <w:rPr>
        <w:noProof/>
      </w:rPr>
      <w:drawing>
        <wp:anchor distT="0" distB="0" distL="114300" distR="114300" simplePos="0" relativeHeight="251922432" behindDoc="0" locked="0" layoutInCell="1" allowOverlap="1" wp14:anchorId="261D287D" wp14:editId="3232C3DC">
          <wp:simplePos x="0" y="0"/>
          <wp:positionH relativeFrom="column">
            <wp:posOffset>2439035</wp:posOffset>
          </wp:positionH>
          <wp:positionV relativeFrom="paragraph">
            <wp:posOffset>-111760</wp:posOffset>
          </wp:positionV>
          <wp:extent cx="1205865" cy="542925"/>
          <wp:effectExtent l="0" t="0" r="0" b="9525"/>
          <wp:wrapSquare wrapText="bothSides"/>
          <wp:docPr id="233" name="Obraz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r w:rsidRPr="009A703C">
      <w:rPr>
        <w:noProof/>
      </w:rPr>
      <w:drawing>
        <wp:anchor distT="0" distB="0" distL="114300" distR="114300" simplePos="0" relativeHeight="251921408" behindDoc="0" locked="0" layoutInCell="1" allowOverlap="1" wp14:anchorId="7CD514B4" wp14:editId="46652B16">
          <wp:simplePos x="0" y="0"/>
          <wp:positionH relativeFrom="column">
            <wp:posOffset>3974465</wp:posOffset>
          </wp:positionH>
          <wp:positionV relativeFrom="paragraph">
            <wp:posOffset>-76835</wp:posOffset>
          </wp:positionV>
          <wp:extent cx="877570" cy="448310"/>
          <wp:effectExtent l="0" t="0" r="0" b="8890"/>
          <wp:wrapSquare wrapText="bothSides"/>
          <wp:docPr id="232" name="Obraz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r w:rsidRPr="009A703C">
      <w:rPr>
        <w:noProof/>
      </w:rPr>
      <w:drawing>
        <wp:anchor distT="0" distB="0" distL="114300" distR="114300" simplePos="0" relativeHeight="251920384" behindDoc="0" locked="0" layoutInCell="1" allowOverlap="1" wp14:anchorId="338C07B6" wp14:editId="3EC27DE9">
          <wp:simplePos x="0" y="0"/>
          <wp:positionH relativeFrom="column">
            <wp:posOffset>6985</wp:posOffset>
          </wp:positionH>
          <wp:positionV relativeFrom="paragraph">
            <wp:posOffset>-98425</wp:posOffset>
          </wp:positionV>
          <wp:extent cx="826135" cy="586105"/>
          <wp:effectExtent l="0" t="0" r="0" b="4445"/>
          <wp:wrapSquare wrapText="bothSides"/>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6135" cy="586105"/>
                  </a:xfrm>
                  <a:prstGeom prst="rect">
                    <a:avLst/>
                  </a:prstGeom>
                  <a:noFill/>
                </pic:spPr>
              </pic:pic>
            </a:graphicData>
          </a:graphic>
        </wp:anchor>
      </w:drawing>
    </w:r>
    <w:r w:rsidRPr="009A703C">
      <w:rPr>
        <w:noProof/>
      </w:rPr>
      <w:drawing>
        <wp:anchor distT="0" distB="0" distL="114300" distR="114300" simplePos="0" relativeHeight="251919360" behindDoc="0" locked="0" layoutInCell="1" allowOverlap="1" wp14:anchorId="129666A2" wp14:editId="05848681">
          <wp:simplePos x="0" y="0"/>
          <wp:positionH relativeFrom="column">
            <wp:posOffset>1292225</wp:posOffset>
          </wp:positionH>
          <wp:positionV relativeFrom="paragraph">
            <wp:posOffset>-193675</wp:posOffset>
          </wp:positionV>
          <wp:extent cx="619760" cy="621030"/>
          <wp:effectExtent l="0" t="0" r="8890" b="7620"/>
          <wp:wrapSquare wrapText="bothSides"/>
          <wp:docPr id="230" name="Obraz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5">
                    <a:extLst>
                      <a:ext uri="{28A0092B-C50C-407E-A947-70E740481C1C}">
                        <a14:useLocalDpi xmlns:a14="http://schemas.microsoft.com/office/drawing/2010/main" val="0"/>
                      </a:ext>
                    </a:extLst>
                  </a:blip>
                  <a:stretch>
                    <a:fillRect/>
                  </a:stretch>
                </pic:blipFill>
                <pic:spPr>
                  <a:xfrm>
                    <a:off x="0" y="0"/>
                    <a:ext cx="619760" cy="621030"/>
                  </a:xfrm>
                  <a:prstGeom prst="rect">
                    <a:avLst/>
                  </a:prstGeom>
                </pic:spPr>
              </pic:pic>
            </a:graphicData>
          </a:graphic>
        </wp:anchor>
      </w:drawing>
    </w:r>
  </w:p>
  <w:p w14:paraId="76E290AD" w14:textId="77777777" w:rsidR="00A63C59" w:rsidRDefault="00A63C59">
    <w:pPr>
      <w:pStyle w:val="Nagwek"/>
    </w:pPr>
  </w:p>
  <w:p w14:paraId="6CD52B97" w14:textId="77777777" w:rsidR="00A63C59" w:rsidRDefault="00A63C59">
    <w:pPr>
      <w:pStyle w:val="Nagwek"/>
    </w:pPr>
  </w:p>
  <w:p w14:paraId="48F62BAD" w14:textId="77777777" w:rsidR="00A63C59" w:rsidRDefault="00A63C59">
    <w:pPr>
      <w:pStyle w:val="Nagwek"/>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D97C4" w14:textId="1AFDEF3F" w:rsidR="00C50D50" w:rsidRDefault="00C50D50">
    <w:pPr>
      <w:pStyle w:val="Nagwek"/>
    </w:pPr>
    <w:r w:rsidRPr="009A703C">
      <w:rPr>
        <w:noProof/>
      </w:rPr>
      <w:drawing>
        <wp:anchor distT="0" distB="0" distL="114300" distR="114300" simplePos="0" relativeHeight="251906048" behindDoc="0" locked="0" layoutInCell="1" allowOverlap="1" wp14:anchorId="1A211EB1" wp14:editId="469B0504">
          <wp:simplePos x="0" y="0"/>
          <wp:positionH relativeFrom="column">
            <wp:posOffset>5022850</wp:posOffset>
          </wp:positionH>
          <wp:positionV relativeFrom="paragraph">
            <wp:posOffset>-57150</wp:posOffset>
          </wp:positionV>
          <wp:extent cx="895350" cy="508635"/>
          <wp:effectExtent l="0" t="0" r="0" b="5715"/>
          <wp:wrapSquare wrapText="bothSides"/>
          <wp:docPr id="219"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508635"/>
                  </a:xfrm>
                  <a:prstGeom prst="rect">
                    <a:avLst/>
                  </a:prstGeom>
                  <a:noFill/>
                </pic:spPr>
              </pic:pic>
            </a:graphicData>
          </a:graphic>
        </wp:anchor>
      </w:drawing>
    </w:r>
    <w:r w:rsidRPr="009A703C">
      <w:rPr>
        <w:noProof/>
      </w:rPr>
      <w:drawing>
        <wp:anchor distT="0" distB="0" distL="114300" distR="114300" simplePos="0" relativeHeight="251907072" behindDoc="0" locked="0" layoutInCell="1" allowOverlap="1" wp14:anchorId="286AD466" wp14:editId="7EAAF73E">
          <wp:simplePos x="0" y="0"/>
          <wp:positionH relativeFrom="column">
            <wp:posOffset>1292225</wp:posOffset>
          </wp:positionH>
          <wp:positionV relativeFrom="paragraph">
            <wp:posOffset>-155575</wp:posOffset>
          </wp:positionV>
          <wp:extent cx="619760" cy="621030"/>
          <wp:effectExtent l="0" t="0" r="8890" b="7620"/>
          <wp:wrapSquare wrapText="bothSides"/>
          <wp:docPr id="220" name="Obraz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2">
                    <a:extLst>
                      <a:ext uri="{28A0092B-C50C-407E-A947-70E740481C1C}">
                        <a14:useLocalDpi xmlns:a14="http://schemas.microsoft.com/office/drawing/2010/main" val="0"/>
                      </a:ext>
                    </a:extLst>
                  </a:blip>
                  <a:stretch>
                    <a:fillRect/>
                  </a:stretch>
                </pic:blipFill>
                <pic:spPr>
                  <a:xfrm>
                    <a:off x="0" y="0"/>
                    <a:ext cx="619760" cy="621030"/>
                  </a:xfrm>
                  <a:prstGeom prst="rect">
                    <a:avLst/>
                  </a:prstGeom>
                </pic:spPr>
              </pic:pic>
            </a:graphicData>
          </a:graphic>
        </wp:anchor>
      </w:drawing>
    </w:r>
    <w:r w:rsidRPr="009A703C">
      <w:rPr>
        <w:noProof/>
      </w:rPr>
      <w:drawing>
        <wp:anchor distT="0" distB="0" distL="114300" distR="114300" simplePos="0" relativeHeight="251908096" behindDoc="0" locked="0" layoutInCell="1" allowOverlap="1" wp14:anchorId="67C3D1C4" wp14:editId="4B43AF5A">
          <wp:simplePos x="0" y="0"/>
          <wp:positionH relativeFrom="column">
            <wp:posOffset>6985</wp:posOffset>
          </wp:positionH>
          <wp:positionV relativeFrom="paragraph">
            <wp:posOffset>-60325</wp:posOffset>
          </wp:positionV>
          <wp:extent cx="826135" cy="586105"/>
          <wp:effectExtent l="0" t="0" r="0" b="4445"/>
          <wp:wrapSquare wrapText="bothSides"/>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6135" cy="586105"/>
                  </a:xfrm>
                  <a:prstGeom prst="rect">
                    <a:avLst/>
                  </a:prstGeom>
                  <a:noFill/>
                </pic:spPr>
              </pic:pic>
            </a:graphicData>
          </a:graphic>
        </wp:anchor>
      </w:drawing>
    </w:r>
    <w:r w:rsidRPr="009A703C">
      <w:rPr>
        <w:noProof/>
      </w:rPr>
      <w:drawing>
        <wp:anchor distT="0" distB="0" distL="114300" distR="114300" simplePos="0" relativeHeight="251909120" behindDoc="0" locked="0" layoutInCell="1" allowOverlap="1" wp14:anchorId="3B28B4A7" wp14:editId="37C63DF5">
          <wp:simplePos x="0" y="0"/>
          <wp:positionH relativeFrom="column">
            <wp:posOffset>3974465</wp:posOffset>
          </wp:positionH>
          <wp:positionV relativeFrom="paragraph">
            <wp:posOffset>-38735</wp:posOffset>
          </wp:positionV>
          <wp:extent cx="877570" cy="448310"/>
          <wp:effectExtent l="0" t="0" r="0" b="8890"/>
          <wp:wrapSquare wrapText="bothSides"/>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r w:rsidRPr="009A703C">
      <w:rPr>
        <w:noProof/>
      </w:rPr>
      <w:drawing>
        <wp:anchor distT="0" distB="0" distL="114300" distR="114300" simplePos="0" relativeHeight="251910144" behindDoc="0" locked="0" layoutInCell="1" allowOverlap="1" wp14:anchorId="64914EA9" wp14:editId="7F2489C5">
          <wp:simplePos x="0" y="0"/>
          <wp:positionH relativeFrom="column">
            <wp:posOffset>2439035</wp:posOffset>
          </wp:positionH>
          <wp:positionV relativeFrom="paragraph">
            <wp:posOffset>-73660</wp:posOffset>
          </wp:positionV>
          <wp:extent cx="1205865" cy="542925"/>
          <wp:effectExtent l="0" t="0" r="0" b="9525"/>
          <wp:wrapSquare wrapText="bothSides"/>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p>
  <w:p w14:paraId="065410AD" w14:textId="77777777" w:rsidR="00C50D50" w:rsidRDefault="00C50D50">
    <w:pPr>
      <w:pStyle w:val="Nagwek"/>
    </w:pPr>
  </w:p>
  <w:p w14:paraId="6210617C" w14:textId="77777777" w:rsidR="00C50D50" w:rsidRDefault="00C50D50">
    <w:pPr>
      <w:pStyle w:val="Nagwek"/>
    </w:pPr>
  </w:p>
  <w:p w14:paraId="2978CB6F" w14:textId="77777777" w:rsidR="00C50D50" w:rsidRDefault="00C50D50">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C8F65" w14:textId="13CDF432" w:rsidR="00D2210B" w:rsidRDefault="001D7D23">
    <w:pPr>
      <w:pStyle w:val="Nagwek"/>
    </w:pPr>
    <w:r w:rsidRPr="008B6C5E">
      <w:rPr>
        <w:noProof/>
      </w:rPr>
      <w:drawing>
        <wp:anchor distT="0" distB="0" distL="114300" distR="114300" simplePos="0" relativeHeight="251616256" behindDoc="0" locked="0" layoutInCell="1" allowOverlap="1" wp14:anchorId="0AE977B2" wp14:editId="57F526C1">
          <wp:simplePos x="0" y="0"/>
          <wp:positionH relativeFrom="column">
            <wp:posOffset>-78740</wp:posOffset>
          </wp:positionH>
          <wp:positionV relativeFrom="paragraph">
            <wp:posOffset>-19685</wp:posOffset>
          </wp:positionV>
          <wp:extent cx="828675" cy="590550"/>
          <wp:effectExtent l="0" t="0" r="9525" b="0"/>
          <wp:wrapSquare wrapText="bothSides"/>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590550"/>
                  </a:xfrm>
                  <a:prstGeom prst="rect">
                    <a:avLst/>
                  </a:prstGeom>
                  <a:noFill/>
                </pic:spPr>
              </pic:pic>
            </a:graphicData>
          </a:graphic>
        </wp:anchor>
      </w:drawing>
    </w:r>
    <w:r w:rsidRPr="008B6C5E">
      <w:rPr>
        <w:noProof/>
      </w:rPr>
      <w:drawing>
        <wp:anchor distT="0" distB="0" distL="114300" distR="114300" simplePos="0" relativeHeight="251606016" behindDoc="0" locked="0" layoutInCell="1" allowOverlap="1" wp14:anchorId="3822F5F6" wp14:editId="2F25D5B6">
          <wp:simplePos x="0" y="0"/>
          <wp:positionH relativeFrom="column">
            <wp:posOffset>1206500</wp:posOffset>
          </wp:positionH>
          <wp:positionV relativeFrom="paragraph">
            <wp:posOffset>-76835</wp:posOffset>
          </wp:positionV>
          <wp:extent cx="619125" cy="619125"/>
          <wp:effectExtent l="0" t="0" r="9525" b="9525"/>
          <wp:wrapSquare wrapText="bothSides"/>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2">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sidRPr="008B6C5E">
      <w:rPr>
        <w:noProof/>
      </w:rPr>
      <w:drawing>
        <wp:anchor distT="0" distB="0" distL="114300" distR="114300" simplePos="0" relativeHeight="251595776" behindDoc="0" locked="0" layoutInCell="1" allowOverlap="1" wp14:anchorId="2C2B6A89" wp14:editId="0205AF61">
          <wp:simplePos x="0" y="0"/>
          <wp:positionH relativeFrom="column">
            <wp:posOffset>2339975</wp:posOffset>
          </wp:positionH>
          <wp:positionV relativeFrom="paragraph">
            <wp:posOffset>-19685</wp:posOffset>
          </wp:positionV>
          <wp:extent cx="1209675" cy="542925"/>
          <wp:effectExtent l="0" t="0" r="9525" b="9525"/>
          <wp:wrapSquare wrapText="bothSides"/>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9675" cy="542925"/>
                  </a:xfrm>
                  <a:prstGeom prst="rect">
                    <a:avLst/>
                  </a:prstGeom>
                  <a:noFill/>
                </pic:spPr>
              </pic:pic>
            </a:graphicData>
          </a:graphic>
        </wp:anchor>
      </w:drawing>
    </w:r>
    <w:r w:rsidRPr="008B6C5E">
      <w:rPr>
        <w:noProof/>
      </w:rPr>
      <w:drawing>
        <wp:anchor distT="0" distB="0" distL="114300" distR="114300" simplePos="0" relativeHeight="251585536" behindDoc="0" locked="0" layoutInCell="1" allowOverlap="1" wp14:anchorId="2BAD9320" wp14:editId="6ADB818B">
          <wp:simplePos x="0" y="0"/>
          <wp:positionH relativeFrom="column">
            <wp:posOffset>3881755</wp:posOffset>
          </wp:positionH>
          <wp:positionV relativeFrom="paragraph">
            <wp:posOffset>18415</wp:posOffset>
          </wp:positionV>
          <wp:extent cx="876300" cy="447675"/>
          <wp:effectExtent l="0" t="0" r="0" b="9525"/>
          <wp:wrapSquare wrapText="bothSides"/>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6300" cy="447675"/>
                  </a:xfrm>
                  <a:prstGeom prst="rect">
                    <a:avLst/>
                  </a:prstGeom>
                  <a:noFill/>
                </pic:spPr>
              </pic:pic>
            </a:graphicData>
          </a:graphic>
        </wp:anchor>
      </w:drawing>
    </w:r>
    <w:r w:rsidRPr="008B6C5E">
      <w:rPr>
        <w:noProof/>
      </w:rPr>
      <w:drawing>
        <wp:anchor distT="0" distB="0" distL="114300" distR="114300" simplePos="0" relativeHeight="251575296" behindDoc="0" locked="0" layoutInCell="1" allowOverlap="1" wp14:anchorId="2D2C0097" wp14:editId="136A2A0A">
          <wp:simplePos x="0" y="0"/>
          <wp:positionH relativeFrom="column">
            <wp:posOffset>5272405</wp:posOffset>
          </wp:positionH>
          <wp:positionV relativeFrom="paragraph">
            <wp:posOffset>-19685</wp:posOffset>
          </wp:positionV>
          <wp:extent cx="895350" cy="504825"/>
          <wp:effectExtent l="0" t="0" r="0" b="9525"/>
          <wp:wrapSquare wrapText="bothSides"/>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350" cy="504825"/>
                  </a:xfrm>
                  <a:prstGeom prst="rect">
                    <a:avLst/>
                  </a:prstGeom>
                  <a:noFill/>
                </pic:spPr>
              </pic:pic>
            </a:graphicData>
          </a:graphic>
        </wp:anchor>
      </w:drawing>
    </w:r>
  </w:p>
  <w:p w14:paraId="34F601D0" w14:textId="77777777" w:rsidR="00D2210B" w:rsidRDefault="00D2210B">
    <w:pPr>
      <w:pStyle w:val="Nagwek"/>
    </w:pPr>
  </w:p>
  <w:p w14:paraId="5CB06699" w14:textId="77777777" w:rsidR="00D2210B" w:rsidRDefault="00D2210B">
    <w:pPr>
      <w:pStyle w:val="Nagwek"/>
    </w:pPr>
  </w:p>
  <w:p w14:paraId="765CD3D8" w14:textId="77777777" w:rsidR="00D2210B" w:rsidRDefault="00D2210B">
    <w:pPr>
      <w:pStyle w:val="Nagwek"/>
    </w:pPr>
    <w:r>
      <w:rPr>
        <w:noProof/>
      </w:rPr>
      <mc:AlternateContent>
        <mc:Choice Requires="wps">
          <w:drawing>
            <wp:anchor distT="0" distB="0" distL="114300" distR="114300" simplePos="0" relativeHeight="251565056" behindDoc="0" locked="0" layoutInCell="1" allowOverlap="1" wp14:anchorId="098711B5" wp14:editId="1DBF0D32">
              <wp:simplePos x="0" y="0"/>
              <wp:positionH relativeFrom="column">
                <wp:posOffset>924560</wp:posOffset>
              </wp:positionH>
              <wp:positionV relativeFrom="paragraph">
                <wp:posOffset>186055</wp:posOffset>
              </wp:positionV>
              <wp:extent cx="5242560" cy="44069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7C8E5" w14:textId="77777777" w:rsidR="00D2210B" w:rsidRPr="00665272" w:rsidRDefault="00D2210B" w:rsidP="006F4EDC">
                          <w:pPr>
                            <w:rPr>
                              <w:rFonts w:ascii="Arial" w:hAnsi="Arial" w:cs="Arial"/>
                              <w:color w:val="FFFFFF" w:themeColor="background1"/>
                              <w:sz w:val="16"/>
                            </w:rPr>
                          </w:pPr>
                          <w:r w:rsidRPr="00D161E0">
                            <w:rPr>
                              <w:rFonts w:ascii="Arial" w:hAnsi="Arial" w:cs="Arial"/>
                              <w:b/>
                              <w:color w:val="FFFFFF" w:themeColor="background1"/>
                              <w:sz w:val="16"/>
                            </w:rPr>
                            <w:t xml:space="preserve">Analiza potencjału naukowo-badawczego regionu </w:t>
                          </w:r>
                          <w:r>
                            <w:rPr>
                              <w:rFonts w:ascii="Arial" w:hAnsi="Arial" w:cs="Arial"/>
                              <w:b/>
                              <w:color w:val="FFFFFF" w:themeColor="background1"/>
                              <w:sz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72.8pt;margin-top:14.65pt;width:412.8pt;height:34.7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" filled="f" stroked="f">
              <v:textbox>
                <w:txbxContent>
                  <w:p w14:paraId="5BB7C8E5" w14:textId="77777777" w:rsidR="00D2210B" w:rsidRPr="00665272" w:rsidRDefault="00D2210B" w:rsidP="006F4EDC">
                    <w:pPr>
                      <w:rPr>
                        <w:rFonts w:ascii="Arial" w:hAnsi="Arial" w:cs="Arial"/>
                        <w:color w:val="FFFFFF" w:themeColor="background1"/>
                        <w:sz w:val="16"/>
                      </w:rPr>
                    </w:pPr>
                    <w:r w:rsidRPr="00D161E0">
                      <w:rPr>
                        <w:rFonts w:ascii="Arial" w:hAnsi="Arial" w:cs="Arial"/>
                        <w:b/>
                        <w:color w:val="FFFFFF" w:themeColor="background1"/>
                        <w:sz w:val="16"/>
                      </w:rPr>
                      <w:t xml:space="preserve">Analiza potencjału naukowo-badawczego regionu </w:t>
                    </w:r>
                    <w:r>
                      <w:rPr>
                        <w:rFonts w:ascii="Arial" w:hAnsi="Arial" w:cs="Arial"/>
                        <w:b/>
                        <w:color w:val="FFFFFF" w:themeColor="background1"/>
                        <w:sz w:val="16"/>
                      </w:rPr>
                      <w:t xml:space="preserve">(…) </w:t>
                    </w:r>
                  </w:p>
                </w:txbxContent>
              </v:textbox>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1A9BE" w14:textId="77777777" w:rsidR="00C50D50" w:rsidRDefault="00C50D50">
    <w:pPr>
      <w:pStyle w:val="Nagwek"/>
    </w:pPr>
    <w:r>
      <w:rPr>
        <w:noProof/>
      </w:rPr>
      <w:drawing>
        <wp:anchor distT="0" distB="0" distL="114300" distR="114300" simplePos="0" relativeHeight="251899904" behindDoc="0" locked="0" layoutInCell="1" allowOverlap="1" wp14:anchorId="12EE4A41" wp14:editId="5AA36C90">
          <wp:simplePos x="0" y="0"/>
          <wp:positionH relativeFrom="column">
            <wp:posOffset>5099050</wp:posOffset>
          </wp:positionH>
          <wp:positionV relativeFrom="paragraph">
            <wp:posOffset>-129540</wp:posOffset>
          </wp:positionV>
          <wp:extent cx="895350" cy="508635"/>
          <wp:effectExtent l="0" t="0" r="0" b="5715"/>
          <wp:wrapSquare wrapText="bothSides"/>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508635"/>
                  </a:xfrm>
                  <a:prstGeom prst="rect">
                    <a:avLst/>
                  </a:prstGeom>
                  <a:noFill/>
                </pic:spPr>
              </pic:pic>
            </a:graphicData>
          </a:graphic>
        </wp:anchor>
      </w:drawing>
    </w:r>
    <w:r>
      <w:rPr>
        <w:noProof/>
      </w:rPr>
      <w:drawing>
        <wp:anchor distT="0" distB="0" distL="114300" distR="114300" simplePos="0" relativeHeight="251900928" behindDoc="0" locked="0" layoutInCell="1" allowOverlap="1" wp14:anchorId="4A88BF0E" wp14:editId="7B1667C1">
          <wp:simplePos x="0" y="0"/>
          <wp:positionH relativeFrom="column">
            <wp:posOffset>1292225</wp:posOffset>
          </wp:positionH>
          <wp:positionV relativeFrom="paragraph">
            <wp:posOffset>-189865</wp:posOffset>
          </wp:positionV>
          <wp:extent cx="619760" cy="621030"/>
          <wp:effectExtent l="0" t="0" r="8890" b="7620"/>
          <wp:wrapSquare wrapText="bothSides"/>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2">
                    <a:extLst>
                      <a:ext uri="{28A0092B-C50C-407E-A947-70E740481C1C}">
                        <a14:useLocalDpi xmlns:a14="http://schemas.microsoft.com/office/drawing/2010/main" val="0"/>
                      </a:ext>
                    </a:extLst>
                  </a:blip>
                  <a:stretch>
                    <a:fillRect/>
                  </a:stretch>
                </pic:blipFill>
                <pic:spPr>
                  <a:xfrm>
                    <a:off x="0" y="0"/>
                    <a:ext cx="619760" cy="621030"/>
                  </a:xfrm>
                  <a:prstGeom prst="rect">
                    <a:avLst/>
                  </a:prstGeom>
                </pic:spPr>
              </pic:pic>
            </a:graphicData>
          </a:graphic>
        </wp:anchor>
      </w:drawing>
    </w:r>
    <w:r>
      <w:rPr>
        <w:noProof/>
      </w:rPr>
      <w:drawing>
        <wp:anchor distT="0" distB="0" distL="114300" distR="114300" simplePos="0" relativeHeight="251901952" behindDoc="0" locked="0" layoutInCell="1" allowOverlap="1" wp14:anchorId="259757FE" wp14:editId="3A176EEF">
          <wp:simplePos x="0" y="0"/>
          <wp:positionH relativeFrom="column">
            <wp:posOffset>6985</wp:posOffset>
          </wp:positionH>
          <wp:positionV relativeFrom="paragraph">
            <wp:posOffset>-94615</wp:posOffset>
          </wp:positionV>
          <wp:extent cx="826135" cy="586105"/>
          <wp:effectExtent l="0" t="0" r="0" b="4445"/>
          <wp:wrapSquare wrapText="bothSides"/>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6135" cy="586105"/>
                  </a:xfrm>
                  <a:prstGeom prst="rect">
                    <a:avLst/>
                  </a:prstGeom>
                  <a:noFill/>
                </pic:spPr>
              </pic:pic>
            </a:graphicData>
          </a:graphic>
        </wp:anchor>
      </w:drawing>
    </w:r>
    <w:r>
      <w:rPr>
        <w:noProof/>
      </w:rPr>
      <w:drawing>
        <wp:anchor distT="0" distB="0" distL="114300" distR="114300" simplePos="0" relativeHeight="251904000" behindDoc="0" locked="0" layoutInCell="1" allowOverlap="1" wp14:anchorId="3007A17D" wp14:editId="2FCB0A02">
          <wp:simplePos x="0" y="0"/>
          <wp:positionH relativeFrom="column">
            <wp:posOffset>2439035</wp:posOffset>
          </wp:positionH>
          <wp:positionV relativeFrom="paragraph">
            <wp:posOffset>-107950</wp:posOffset>
          </wp:positionV>
          <wp:extent cx="1205865" cy="542925"/>
          <wp:effectExtent l="0" t="0" r="0" b="9525"/>
          <wp:wrapSquare wrapText="bothSides"/>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r>
      <w:rPr>
        <w:noProof/>
      </w:rPr>
      <w:drawing>
        <wp:anchor distT="0" distB="0" distL="114300" distR="114300" simplePos="0" relativeHeight="251902976" behindDoc="0" locked="0" layoutInCell="1" allowOverlap="1" wp14:anchorId="1B4BC126" wp14:editId="443DA127">
          <wp:simplePos x="0" y="0"/>
          <wp:positionH relativeFrom="column">
            <wp:posOffset>3974465</wp:posOffset>
          </wp:positionH>
          <wp:positionV relativeFrom="paragraph">
            <wp:posOffset>-73025</wp:posOffset>
          </wp:positionV>
          <wp:extent cx="877570" cy="448310"/>
          <wp:effectExtent l="0" t="0" r="0" b="8890"/>
          <wp:wrapSquare wrapText="bothSides"/>
          <wp:docPr id="218" name="Obraz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p>
  <w:p w14:paraId="1119A5E2" w14:textId="77777777" w:rsidR="00C50D50" w:rsidRDefault="00C50D50">
    <w:pPr>
      <w:pStyle w:val="Nagwek"/>
    </w:pPr>
  </w:p>
  <w:p w14:paraId="1FFD89FF" w14:textId="77777777" w:rsidR="00C50D50" w:rsidRDefault="00C50D50">
    <w:pPr>
      <w:pStyle w:val="Nagwek"/>
    </w:pPr>
  </w:p>
  <w:p w14:paraId="5CA3CCA2" w14:textId="77777777" w:rsidR="00C50D50" w:rsidRDefault="00C50D50">
    <w:pPr>
      <w:pStyle w:val="Nagwek"/>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C3E5F" w14:textId="6E9063DF" w:rsidR="00C50D50" w:rsidRDefault="00C50D50">
    <w:pPr>
      <w:pStyle w:val="Nagwek"/>
    </w:pPr>
    <w:r w:rsidRPr="009A703C">
      <w:rPr>
        <w:noProof/>
      </w:rPr>
      <w:drawing>
        <wp:anchor distT="0" distB="0" distL="114300" distR="114300" simplePos="0" relativeHeight="251887616" behindDoc="0" locked="0" layoutInCell="1" allowOverlap="1" wp14:anchorId="69D2F41F" wp14:editId="518334BE">
          <wp:simplePos x="0" y="0"/>
          <wp:positionH relativeFrom="column">
            <wp:posOffset>5013325</wp:posOffset>
          </wp:positionH>
          <wp:positionV relativeFrom="paragraph">
            <wp:posOffset>-57150</wp:posOffset>
          </wp:positionV>
          <wp:extent cx="895350" cy="508635"/>
          <wp:effectExtent l="0" t="0" r="0" b="5715"/>
          <wp:wrapSquare wrapText="bothSides"/>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508635"/>
                  </a:xfrm>
                  <a:prstGeom prst="rect">
                    <a:avLst/>
                  </a:prstGeom>
                  <a:noFill/>
                </pic:spPr>
              </pic:pic>
            </a:graphicData>
          </a:graphic>
        </wp:anchor>
      </w:drawing>
    </w:r>
    <w:r w:rsidRPr="009A703C">
      <w:rPr>
        <w:noProof/>
      </w:rPr>
      <w:drawing>
        <wp:anchor distT="0" distB="0" distL="114300" distR="114300" simplePos="0" relativeHeight="251888640" behindDoc="0" locked="0" layoutInCell="1" allowOverlap="1" wp14:anchorId="6D024BF9" wp14:editId="5E3F9152">
          <wp:simplePos x="0" y="0"/>
          <wp:positionH relativeFrom="column">
            <wp:posOffset>1273175</wp:posOffset>
          </wp:positionH>
          <wp:positionV relativeFrom="paragraph">
            <wp:posOffset>-155575</wp:posOffset>
          </wp:positionV>
          <wp:extent cx="619760" cy="621030"/>
          <wp:effectExtent l="0" t="0" r="8890" b="7620"/>
          <wp:wrapSquare wrapText="bothSides"/>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2">
                    <a:extLst>
                      <a:ext uri="{28A0092B-C50C-407E-A947-70E740481C1C}">
                        <a14:useLocalDpi xmlns:a14="http://schemas.microsoft.com/office/drawing/2010/main" val="0"/>
                      </a:ext>
                    </a:extLst>
                  </a:blip>
                  <a:stretch>
                    <a:fillRect/>
                  </a:stretch>
                </pic:blipFill>
                <pic:spPr>
                  <a:xfrm>
                    <a:off x="0" y="0"/>
                    <a:ext cx="619760" cy="621030"/>
                  </a:xfrm>
                  <a:prstGeom prst="rect">
                    <a:avLst/>
                  </a:prstGeom>
                </pic:spPr>
              </pic:pic>
            </a:graphicData>
          </a:graphic>
        </wp:anchor>
      </w:drawing>
    </w:r>
    <w:r w:rsidRPr="009A703C">
      <w:rPr>
        <w:noProof/>
      </w:rPr>
      <w:drawing>
        <wp:anchor distT="0" distB="0" distL="114300" distR="114300" simplePos="0" relativeHeight="251889664" behindDoc="0" locked="0" layoutInCell="1" allowOverlap="1" wp14:anchorId="2F56F0B7" wp14:editId="786BE510">
          <wp:simplePos x="0" y="0"/>
          <wp:positionH relativeFrom="column">
            <wp:posOffset>-12065</wp:posOffset>
          </wp:positionH>
          <wp:positionV relativeFrom="paragraph">
            <wp:posOffset>-60325</wp:posOffset>
          </wp:positionV>
          <wp:extent cx="826135" cy="586105"/>
          <wp:effectExtent l="0" t="0" r="0" b="4445"/>
          <wp:wrapSquare wrapText="bothSides"/>
          <wp:docPr id="206" name="Obraz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6135" cy="586105"/>
                  </a:xfrm>
                  <a:prstGeom prst="rect">
                    <a:avLst/>
                  </a:prstGeom>
                  <a:noFill/>
                </pic:spPr>
              </pic:pic>
            </a:graphicData>
          </a:graphic>
        </wp:anchor>
      </w:drawing>
    </w:r>
    <w:r w:rsidRPr="009A703C">
      <w:rPr>
        <w:noProof/>
      </w:rPr>
      <w:drawing>
        <wp:anchor distT="0" distB="0" distL="114300" distR="114300" simplePos="0" relativeHeight="251890688" behindDoc="0" locked="0" layoutInCell="1" allowOverlap="1" wp14:anchorId="5B26F544" wp14:editId="79DEEE60">
          <wp:simplePos x="0" y="0"/>
          <wp:positionH relativeFrom="column">
            <wp:posOffset>3955415</wp:posOffset>
          </wp:positionH>
          <wp:positionV relativeFrom="paragraph">
            <wp:posOffset>-38735</wp:posOffset>
          </wp:positionV>
          <wp:extent cx="877570" cy="448310"/>
          <wp:effectExtent l="0" t="0" r="0" b="8890"/>
          <wp:wrapSquare wrapText="bothSides"/>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r w:rsidRPr="009A703C">
      <w:rPr>
        <w:noProof/>
      </w:rPr>
      <w:drawing>
        <wp:anchor distT="0" distB="0" distL="114300" distR="114300" simplePos="0" relativeHeight="251891712" behindDoc="0" locked="0" layoutInCell="1" allowOverlap="1" wp14:anchorId="7DEF3F9A" wp14:editId="5924F52F">
          <wp:simplePos x="0" y="0"/>
          <wp:positionH relativeFrom="column">
            <wp:posOffset>2419985</wp:posOffset>
          </wp:positionH>
          <wp:positionV relativeFrom="paragraph">
            <wp:posOffset>-73660</wp:posOffset>
          </wp:positionV>
          <wp:extent cx="1205865" cy="542925"/>
          <wp:effectExtent l="0" t="0" r="0" b="9525"/>
          <wp:wrapSquare wrapText="bothSides"/>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p>
  <w:p w14:paraId="1B31A63E" w14:textId="77777777" w:rsidR="00C50D50" w:rsidRDefault="00C50D50">
    <w:pPr>
      <w:pStyle w:val="Nagwek"/>
    </w:pPr>
  </w:p>
  <w:p w14:paraId="5AC3694B" w14:textId="77777777" w:rsidR="00C50D50" w:rsidRDefault="00C50D50">
    <w:pPr>
      <w:pStyle w:val="Nagwek"/>
    </w:pPr>
  </w:p>
  <w:p w14:paraId="15AB5B1C" w14:textId="77777777" w:rsidR="00C50D50" w:rsidRDefault="00C50D50">
    <w:pPr>
      <w:pStyle w:val="Nagwek"/>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13CAE" w14:textId="77777777" w:rsidR="00C50D50" w:rsidRDefault="00C50D50">
    <w:pPr>
      <w:pStyle w:val="Nagwek"/>
    </w:pPr>
    <w:r>
      <w:rPr>
        <w:noProof/>
      </w:rPr>
      <w:drawing>
        <wp:anchor distT="0" distB="0" distL="114300" distR="114300" simplePos="0" relativeHeight="251893760" behindDoc="0" locked="0" layoutInCell="1" allowOverlap="1" wp14:anchorId="5426AD21" wp14:editId="6ACCADAB">
          <wp:simplePos x="0" y="0"/>
          <wp:positionH relativeFrom="column">
            <wp:posOffset>5099050</wp:posOffset>
          </wp:positionH>
          <wp:positionV relativeFrom="paragraph">
            <wp:posOffset>-129540</wp:posOffset>
          </wp:positionV>
          <wp:extent cx="895350" cy="508635"/>
          <wp:effectExtent l="0" t="0" r="0" b="5715"/>
          <wp:wrapSquare wrapText="bothSides"/>
          <wp:docPr id="209" name="Obraz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508635"/>
                  </a:xfrm>
                  <a:prstGeom prst="rect">
                    <a:avLst/>
                  </a:prstGeom>
                  <a:noFill/>
                </pic:spPr>
              </pic:pic>
            </a:graphicData>
          </a:graphic>
        </wp:anchor>
      </w:drawing>
    </w:r>
    <w:r>
      <w:rPr>
        <w:noProof/>
      </w:rPr>
      <w:drawing>
        <wp:anchor distT="0" distB="0" distL="114300" distR="114300" simplePos="0" relativeHeight="251894784" behindDoc="0" locked="0" layoutInCell="1" allowOverlap="1" wp14:anchorId="492F5B6D" wp14:editId="38D34A6D">
          <wp:simplePos x="0" y="0"/>
          <wp:positionH relativeFrom="column">
            <wp:posOffset>1292225</wp:posOffset>
          </wp:positionH>
          <wp:positionV relativeFrom="paragraph">
            <wp:posOffset>-189865</wp:posOffset>
          </wp:positionV>
          <wp:extent cx="619760" cy="621030"/>
          <wp:effectExtent l="0" t="0" r="8890" b="7620"/>
          <wp:wrapSquare wrapText="bothSides"/>
          <wp:docPr id="210" name="Obra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2">
                    <a:extLst>
                      <a:ext uri="{28A0092B-C50C-407E-A947-70E740481C1C}">
                        <a14:useLocalDpi xmlns:a14="http://schemas.microsoft.com/office/drawing/2010/main" val="0"/>
                      </a:ext>
                    </a:extLst>
                  </a:blip>
                  <a:stretch>
                    <a:fillRect/>
                  </a:stretch>
                </pic:blipFill>
                <pic:spPr>
                  <a:xfrm>
                    <a:off x="0" y="0"/>
                    <a:ext cx="619760" cy="621030"/>
                  </a:xfrm>
                  <a:prstGeom prst="rect">
                    <a:avLst/>
                  </a:prstGeom>
                </pic:spPr>
              </pic:pic>
            </a:graphicData>
          </a:graphic>
        </wp:anchor>
      </w:drawing>
    </w:r>
    <w:r>
      <w:rPr>
        <w:noProof/>
      </w:rPr>
      <w:drawing>
        <wp:anchor distT="0" distB="0" distL="114300" distR="114300" simplePos="0" relativeHeight="251895808" behindDoc="0" locked="0" layoutInCell="1" allowOverlap="1" wp14:anchorId="1CDB0BAB" wp14:editId="1A5B7152">
          <wp:simplePos x="0" y="0"/>
          <wp:positionH relativeFrom="column">
            <wp:posOffset>6985</wp:posOffset>
          </wp:positionH>
          <wp:positionV relativeFrom="paragraph">
            <wp:posOffset>-94615</wp:posOffset>
          </wp:positionV>
          <wp:extent cx="826135" cy="586105"/>
          <wp:effectExtent l="0" t="0" r="0" b="4445"/>
          <wp:wrapSquare wrapText="bothSides"/>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6135" cy="586105"/>
                  </a:xfrm>
                  <a:prstGeom prst="rect">
                    <a:avLst/>
                  </a:prstGeom>
                  <a:noFill/>
                </pic:spPr>
              </pic:pic>
            </a:graphicData>
          </a:graphic>
        </wp:anchor>
      </w:drawing>
    </w:r>
    <w:r>
      <w:rPr>
        <w:noProof/>
      </w:rPr>
      <w:drawing>
        <wp:anchor distT="0" distB="0" distL="114300" distR="114300" simplePos="0" relativeHeight="251897856" behindDoc="0" locked="0" layoutInCell="1" allowOverlap="1" wp14:anchorId="4117143B" wp14:editId="2D6FF32D">
          <wp:simplePos x="0" y="0"/>
          <wp:positionH relativeFrom="column">
            <wp:posOffset>2439035</wp:posOffset>
          </wp:positionH>
          <wp:positionV relativeFrom="paragraph">
            <wp:posOffset>-107950</wp:posOffset>
          </wp:positionV>
          <wp:extent cx="1205865" cy="542925"/>
          <wp:effectExtent l="0" t="0" r="0" b="9525"/>
          <wp:wrapSquare wrapText="bothSides"/>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r>
      <w:rPr>
        <w:noProof/>
      </w:rPr>
      <w:drawing>
        <wp:anchor distT="0" distB="0" distL="114300" distR="114300" simplePos="0" relativeHeight="251896832" behindDoc="0" locked="0" layoutInCell="1" allowOverlap="1" wp14:anchorId="3AD0D3B9" wp14:editId="785739E5">
          <wp:simplePos x="0" y="0"/>
          <wp:positionH relativeFrom="column">
            <wp:posOffset>3974465</wp:posOffset>
          </wp:positionH>
          <wp:positionV relativeFrom="paragraph">
            <wp:posOffset>-73025</wp:posOffset>
          </wp:positionV>
          <wp:extent cx="877570" cy="448310"/>
          <wp:effectExtent l="0" t="0" r="0" b="8890"/>
          <wp:wrapSquare wrapText="bothSides"/>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p>
  <w:p w14:paraId="7341B1DB" w14:textId="77777777" w:rsidR="00C50D50" w:rsidRDefault="00C50D50">
    <w:pPr>
      <w:pStyle w:val="Nagwek"/>
    </w:pPr>
  </w:p>
  <w:p w14:paraId="3A5105CF" w14:textId="77777777" w:rsidR="00C50D50" w:rsidRDefault="00C50D50">
    <w:pPr>
      <w:pStyle w:val="Nagwek"/>
    </w:pPr>
  </w:p>
  <w:p w14:paraId="5158BBBA" w14:textId="77777777" w:rsidR="00C50D50" w:rsidRDefault="00C50D50">
    <w:pPr>
      <w:pStyle w:val="Nagwek"/>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9AD28" w14:textId="23669584" w:rsidR="00D2210B" w:rsidRDefault="002C6E6E">
    <w:pPr>
      <w:pStyle w:val="Nagwek"/>
    </w:pPr>
    <w:r w:rsidRPr="002C6E6E">
      <w:rPr>
        <w:noProof/>
      </w:rPr>
      <w:drawing>
        <wp:anchor distT="0" distB="0" distL="114300" distR="114300" simplePos="0" relativeHeight="251767808" behindDoc="0" locked="0" layoutInCell="1" allowOverlap="1" wp14:anchorId="211B7B60" wp14:editId="614C2233">
          <wp:simplePos x="0" y="0"/>
          <wp:positionH relativeFrom="column">
            <wp:posOffset>5125720</wp:posOffset>
          </wp:positionH>
          <wp:positionV relativeFrom="paragraph">
            <wp:posOffset>-72390</wp:posOffset>
          </wp:positionV>
          <wp:extent cx="895350" cy="508635"/>
          <wp:effectExtent l="0" t="0" r="0" b="5715"/>
          <wp:wrapSquare wrapText="bothSides"/>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508635"/>
                  </a:xfrm>
                  <a:prstGeom prst="rect">
                    <a:avLst/>
                  </a:prstGeom>
                  <a:noFill/>
                </pic:spPr>
              </pic:pic>
            </a:graphicData>
          </a:graphic>
        </wp:anchor>
      </w:drawing>
    </w:r>
    <w:r w:rsidRPr="002C6E6E">
      <w:rPr>
        <w:noProof/>
      </w:rPr>
      <w:drawing>
        <wp:anchor distT="0" distB="0" distL="114300" distR="114300" simplePos="0" relativeHeight="251768832" behindDoc="0" locked="0" layoutInCell="1" allowOverlap="1" wp14:anchorId="078F1440" wp14:editId="393FD7F2">
          <wp:simplePos x="0" y="0"/>
          <wp:positionH relativeFrom="column">
            <wp:posOffset>1054100</wp:posOffset>
          </wp:positionH>
          <wp:positionV relativeFrom="paragraph">
            <wp:posOffset>-132715</wp:posOffset>
          </wp:positionV>
          <wp:extent cx="619760" cy="621030"/>
          <wp:effectExtent l="0" t="0" r="8890" b="7620"/>
          <wp:wrapSquare wrapText="bothSides"/>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2">
                    <a:extLst>
                      <a:ext uri="{28A0092B-C50C-407E-A947-70E740481C1C}">
                        <a14:useLocalDpi xmlns:a14="http://schemas.microsoft.com/office/drawing/2010/main" val="0"/>
                      </a:ext>
                    </a:extLst>
                  </a:blip>
                  <a:stretch>
                    <a:fillRect/>
                  </a:stretch>
                </pic:blipFill>
                <pic:spPr>
                  <a:xfrm>
                    <a:off x="0" y="0"/>
                    <a:ext cx="619760" cy="621030"/>
                  </a:xfrm>
                  <a:prstGeom prst="rect">
                    <a:avLst/>
                  </a:prstGeom>
                </pic:spPr>
              </pic:pic>
            </a:graphicData>
          </a:graphic>
        </wp:anchor>
      </w:drawing>
    </w:r>
    <w:r w:rsidRPr="002C6E6E">
      <w:rPr>
        <w:noProof/>
      </w:rPr>
      <w:drawing>
        <wp:anchor distT="0" distB="0" distL="114300" distR="114300" simplePos="0" relativeHeight="251769856" behindDoc="0" locked="0" layoutInCell="1" allowOverlap="1" wp14:anchorId="3CE857CC" wp14:editId="2370CB9C">
          <wp:simplePos x="0" y="0"/>
          <wp:positionH relativeFrom="column">
            <wp:posOffset>-231140</wp:posOffset>
          </wp:positionH>
          <wp:positionV relativeFrom="paragraph">
            <wp:posOffset>-37465</wp:posOffset>
          </wp:positionV>
          <wp:extent cx="826135" cy="586105"/>
          <wp:effectExtent l="0" t="0" r="0" b="4445"/>
          <wp:wrapSquare wrapText="bothSides"/>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6135" cy="586105"/>
                  </a:xfrm>
                  <a:prstGeom prst="rect">
                    <a:avLst/>
                  </a:prstGeom>
                  <a:noFill/>
                </pic:spPr>
              </pic:pic>
            </a:graphicData>
          </a:graphic>
        </wp:anchor>
      </w:drawing>
    </w:r>
    <w:r w:rsidRPr="002C6E6E">
      <w:rPr>
        <w:noProof/>
      </w:rPr>
      <w:drawing>
        <wp:anchor distT="0" distB="0" distL="114300" distR="114300" simplePos="0" relativeHeight="251770880" behindDoc="0" locked="0" layoutInCell="1" allowOverlap="1" wp14:anchorId="2DFF3B48" wp14:editId="78CE7524">
          <wp:simplePos x="0" y="0"/>
          <wp:positionH relativeFrom="column">
            <wp:posOffset>3736340</wp:posOffset>
          </wp:positionH>
          <wp:positionV relativeFrom="paragraph">
            <wp:posOffset>-15875</wp:posOffset>
          </wp:positionV>
          <wp:extent cx="877570" cy="448310"/>
          <wp:effectExtent l="0" t="0" r="0" b="8890"/>
          <wp:wrapSquare wrapText="bothSides"/>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r w:rsidRPr="002C6E6E">
      <w:rPr>
        <w:noProof/>
      </w:rPr>
      <w:drawing>
        <wp:anchor distT="0" distB="0" distL="114300" distR="114300" simplePos="0" relativeHeight="251771904" behindDoc="0" locked="0" layoutInCell="1" allowOverlap="1" wp14:anchorId="02633B2E" wp14:editId="731E9F34">
          <wp:simplePos x="0" y="0"/>
          <wp:positionH relativeFrom="column">
            <wp:posOffset>2200910</wp:posOffset>
          </wp:positionH>
          <wp:positionV relativeFrom="paragraph">
            <wp:posOffset>-50800</wp:posOffset>
          </wp:positionV>
          <wp:extent cx="1205865" cy="542925"/>
          <wp:effectExtent l="0" t="0" r="0" b="9525"/>
          <wp:wrapSquare wrapText="bothSides"/>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p>
  <w:p w14:paraId="0754B3ED" w14:textId="34E6FD3D" w:rsidR="00D2210B" w:rsidRDefault="00D2210B">
    <w:pPr>
      <w:pStyle w:val="Nagwek"/>
    </w:pPr>
  </w:p>
  <w:p w14:paraId="40C8DCB6" w14:textId="77777777" w:rsidR="002C6E6E" w:rsidRDefault="002C6E6E">
    <w:pPr>
      <w:pStyle w:val="Nagwek"/>
    </w:pPr>
  </w:p>
  <w:p w14:paraId="57872DCA" w14:textId="77777777" w:rsidR="00D2210B" w:rsidRDefault="00D2210B">
    <w:pPr>
      <w:pStyle w:val="Nagwek"/>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37CE1" w14:textId="01981C31" w:rsidR="00D2210B" w:rsidRDefault="00D2210B">
    <w:pPr>
      <w:pStyle w:val="Nagwek"/>
    </w:pPr>
    <w:r w:rsidRPr="00F525A7">
      <w:rPr>
        <w:noProof/>
      </w:rPr>
      <w:drawing>
        <wp:anchor distT="0" distB="0" distL="114300" distR="114300" simplePos="0" relativeHeight="251761664" behindDoc="0" locked="0" layoutInCell="1" allowOverlap="1" wp14:anchorId="2CCF3919" wp14:editId="4D384268">
          <wp:simplePos x="0" y="0"/>
          <wp:positionH relativeFrom="column">
            <wp:posOffset>5173345</wp:posOffset>
          </wp:positionH>
          <wp:positionV relativeFrom="paragraph">
            <wp:posOffset>-100965</wp:posOffset>
          </wp:positionV>
          <wp:extent cx="895350" cy="508635"/>
          <wp:effectExtent l="0" t="0" r="0" b="5715"/>
          <wp:wrapSquare wrapText="bothSides"/>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508635"/>
                  </a:xfrm>
                  <a:prstGeom prst="rect">
                    <a:avLst/>
                  </a:prstGeom>
                  <a:noFill/>
                </pic:spPr>
              </pic:pic>
            </a:graphicData>
          </a:graphic>
        </wp:anchor>
      </w:drawing>
    </w:r>
    <w:r w:rsidRPr="00F525A7">
      <w:rPr>
        <w:noProof/>
      </w:rPr>
      <w:drawing>
        <wp:anchor distT="0" distB="0" distL="114300" distR="114300" simplePos="0" relativeHeight="251762688" behindDoc="0" locked="0" layoutInCell="1" allowOverlap="1" wp14:anchorId="14BC2005" wp14:editId="535DB6BD">
          <wp:simplePos x="0" y="0"/>
          <wp:positionH relativeFrom="column">
            <wp:posOffset>1101725</wp:posOffset>
          </wp:positionH>
          <wp:positionV relativeFrom="paragraph">
            <wp:posOffset>-161290</wp:posOffset>
          </wp:positionV>
          <wp:extent cx="619760" cy="621030"/>
          <wp:effectExtent l="0" t="0" r="8890" b="7620"/>
          <wp:wrapSquare wrapText="bothSides"/>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2">
                    <a:extLst>
                      <a:ext uri="{28A0092B-C50C-407E-A947-70E740481C1C}">
                        <a14:useLocalDpi xmlns:a14="http://schemas.microsoft.com/office/drawing/2010/main" val="0"/>
                      </a:ext>
                    </a:extLst>
                  </a:blip>
                  <a:stretch>
                    <a:fillRect/>
                  </a:stretch>
                </pic:blipFill>
                <pic:spPr>
                  <a:xfrm>
                    <a:off x="0" y="0"/>
                    <a:ext cx="619760" cy="621030"/>
                  </a:xfrm>
                  <a:prstGeom prst="rect">
                    <a:avLst/>
                  </a:prstGeom>
                </pic:spPr>
              </pic:pic>
            </a:graphicData>
          </a:graphic>
        </wp:anchor>
      </w:drawing>
    </w:r>
    <w:r w:rsidRPr="00F525A7">
      <w:rPr>
        <w:noProof/>
      </w:rPr>
      <w:drawing>
        <wp:anchor distT="0" distB="0" distL="114300" distR="114300" simplePos="0" relativeHeight="251763712" behindDoc="0" locked="0" layoutInCell="1" allowOverlap="1" wp14:anchorId="7A6A6A04" wp14:editId="6C3BF61D">
          <wp:simplePos x="0" y="0"/>
          <wp:positionH relativeFrom="column">
            <wp:posOffset>-183515</wp:posOffset>
          </wp:positionH>
          <wp:positionV relativeFrom="paragraph">
            <wp:posOffset>-66040</wp:posOffset>
          </wp:positionV>
          <wp:extent cx="826135" cy="586105"/>
          <wp:effectExtent l="0" t="0" r="0" b="4445"/>
          <wp:wrapSquare wrapText="bothSides"/>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6135" cy="586105"/>
                  </a:xfrm>
                  <a:prstGeom prst="rect">
                    <a:avLst/>
                  </a:prstGeom>
                  <a:noFill/>
                </pic:spPr>
              </pic:pic>
            </a:graphicData>
          </a:graphic>
        </wp:anchor>
      </w:drawing>
    </w:r>
    <w:r w:rsidRPr="00F525A7">
      <w:rPr>
        <w:noProof/>
      </w:rPr>
      <w:drawing>
        <wp:anchor distT="0" distB="0" distL="114300" distR="114300" simplePos="0" relativeHeight="251764736" behindDoc="0" locked="0" layoutInCell="1" allowOverlap="1" wp14:anchorId="383706CC" wp14:editId="6F6E0ED5">
          <wp:simplePos x="0" y="0"/>
          <wp:positionH relativeFrom="column">
            <wp:posOffset>3783965</wp:posOffset>
          </wp:positionH>
          <wp:positionV relativeFrom="paragraph">
            <wp:posOffset>-44450</wp:posOffset>
          </wp:positionV>
          <wp:extent cx="877570" cy="448310"/>
          <wp:effectExtent l="0" t="0" r="0" b="8890"/>
          <wp:wrapSquare wrapText="bothSides"/>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r w:rsidRPr="00F525A7">
      <w:rPr>
        <w:noProof/>
      </w:rPr>
      <w:drawing>
        <wp:anchor distT="0" distB="0" distL="114300" distR="114300" simplePos="0" relativeHeight="251765760" behindDoc="0" locked="0" layoutInCell="1" allowOverlap="1" wp14:anchorId="24DA5AB9" wp14:editId="61B171F8">
          <wp:simplePos x="0" y="0"/>
          <wp:positionH relativeFrom="column">
            <wp:posOffset>2248535</wp:posOffset>
          </wp:positionH>
          <wp:positionV relativeFrom="paragraph">
            <wp:posOffset>-79375</wp:posOffset>
          </wp:positionV>
          <wp:extent cx="1205865" cy="542925"/>
          <wp:effectExtent l="0" t="0" r="0" b="9525"/>
          <wp:wrapSquare wrapText="bothSides"/>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p>
  <w:p w14:paraId="33DC672C" w14:textId="77777777" w:rsidR="00D2210B" w:rsidRDefault="00D2210B">
    <w:pPr>
      <w:pStyle w:val="Nagwek"/>
    </w:pPr>
  </w:p>
  <w:p w14:paraId="2B3A9CD4" w14:textId="5B53827C" w:rsidR="00D2210B" w:rsidRDefault="00D2210B">
    <w:pPr>
      <w:pStyle w:val="Nagwek"/>
    </w:pPr>
  </w:p>
  <w:p w14:paraId="029F49BC" w14:textId="77777777" w:rsidR="00D2210B" w:rsidRDefault="00D2210B">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58E9D" w14:textId="1B4C2EC7" w:rsidR="00C50D50" w:rsidRDefault="00C50D50">
    <w:pPr>
      <w:pStyle w:val="Nagwek"/>
    </w:pPr>
    <w:r w:rsidRPr="00C50D50">
      <w:rPr>
        <w:noProof/>
      </w:rPr>
      <w:drawing>
        <wp:anchor distT="0" distB="0" distL="114300" distR="114300" simplePos="0" relativeHeight="251830272" behindDoc="0" locked="0" layoutInCell="1" allowOverlap="1" wp14:anchorId="50741B47" wp14:editId="18CE6E11">
          <wp:simplePos x="0" y="0"/>
          <wp:positionH relativeFrom="column">
            <wp:posOffset>5215255</wp:posOffset>
          </wp:positionH>
          <wp:positionV relativeFrom="paragraph">
            <wp:posOffset>18415</wp:posOffset>
          </wp:positionV>
          <wp:extent cx="895350" cy="504825"/>
          <wp:effectExtent l="0" t="0" r="0" b="9525"/>
          <wp:wrapSquare wrapText="bothSides"/>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504825"/>
                  </a:xfrm>
                  <a:prstGeom prst="rect">
                    <a:avLst/>
                  </a:prstGeom>
                  <a:noFill/>
                </pic:spPr>
              </pic:pic>
            </a:graphicData>
          </a:graphic>
        </wp:anchor>
      </w:drawing>
    </w:r>
    <w:r w:rsidRPr="00C50D50">
      <w:rPr>
        <w:noProof/>
      </w:rPr>
      <w:drawing>
        <wp:anchor distT="0" distB="0" distL="114300" distR="114300" simplePos="0" relativeHeight="251831296" behindDoc="0" locked="0" layoutInCell="1" allowOverlap="1" wp14:anchorId="75990870" wp14:editId="5C8FEEF1">
          <wp:simplePos x="0" y="0"/>
          <wp:positionH relativeFrom="column">
            <wp:posOffset>3824605</wp:posOffset>
          </wp:positionH>
          <wp:positionV relativeFrom="paragraph">
            <wp:posOffset>56515</wp:posOffset>
          </wp:positionV>
          <wp:extent cx="876300" cy="447675"/>
          <wp:effectExtent l="0" t="0" r="0" b="9525"/>
          <wp:wrapSquare wrapText="bothSides"/>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447675"/>
                  </a:xfrm>
                  <a:prstGeom prst="rect">
                    <a:avLst/>
                  </a:prstGeom>
                  <a:noFill/>
                </pic:spPr>
              </pic:pic>
            </a:graphicData>
          </a:graphic>
        </wp:anchor>
      </w:drawing>
    </w:r>
    <w:r w:rsidRPr="00C50D50">
      <w:rPr>
        <w:noProof/>
      </w:rPr>
      <w:drawing>
        <wp:anchor distT="0" distB="0" distL="114300" distR="114300" simplePos="0" relativeHeight="251832320" behindDoc="0" locked="0" layoutInCell="1" allowOverlap="1" wp14:anchorId="260E0B9D" wp14:editId="0AD9B20A">
          <wp:simplePos x="0" y="0"/>
          <wp:positionH relativeFrom="column">
            <wp:posOffset>2282825</wp:posOffset>
          </wp:positionH>
          <wp:positionV relativeFrom="paragraph">
            <wp:posOffset>18415</wp:posOffset>
          </wp:positionV>
          <wp:extent cx="1209675" cy="542925"/>
          <wp:effectExtent l="0" t="0" r="9525" b="9525"/>
          <wp:wrapSquare wrapText="bothSides"/>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9675" cy="542925"/>
                  </a:xfrm>
                  <a:prstGeom prst="rect">
                    <a:avLst/>
                  </a:prstGeom>
                  <a:noFill/>
                </pic:spPr>
              </pic:pic>
            </a:graphicData>
          </a:graphic>
        </wp:anchor>
      </w:drawing>
    </w:r>
    <w:r w:rsidRPr="00C50D50">
      <w:rPr>
        <w:noProof/>
      </w:rPr>
      <w:drawing>
        <wp:anchor distT="0" distB="0" distL="114300" distR="114300" simplePos="0" relativeHeight="251833344" behindDoc="0" locked="0" layoutInCell="1" allowOverlap="1" wp14:anchorId="51830947" wp14:editId="3979A5C8">
          <wp:simplePos x="0" y="0"/>
          <wp:positionH relativeFrom="column">
            <wp:posOffset>1149350</wp:posOffset>
          </wp:positionH>
          <wp:positionV relativeFrom="paragraph">
            <wp:posOffset>-38735</wp:posOffset>
          </wp:positionV>
          <wp:extent cx="619125" cy="619125"/>
          <wp:effectExtent l="0" t="0" r="9525" b="9525"/>
          <wp:wrapSquare wrapText="bothSides"/>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4">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sidRPr="00C50D50">
      <w:rPr>
        <w:noProof/>
      </w:rPr>
      <w:drawing>
        <wp:anchor distT="0" distB="0" distL="114300" distR="114300" simplePos="0" relativeHeight="251834368" behindDoc="0" locked="0" layoutInCell="1" allowOverlap="1" wp14:anchorId="67A245E7" wp14:editId="63AE86E3">
          <wp:simplePos x="0" y="0"/>
          <wp:positionH relativeFrom="column">
            <wp:posOffset>-135890</wp:posOffset>
          </wp:positionH>
          <wp:positionV relativeFrom="paragraph">
            <wp:posOffset>18415</wp:posOffset>
          </wp:positionV>
          <wp:extent cx="828675" cy="590550"/>
          <wp:effectExtent l="0" t="0" r="9525" b="0"/>
          <wp:wrapSquare wrapText="bothSides"/>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8675" cy="590550"/>
                  </a:xfrm>
                  <a:prstGeom prst="rect">
                    <a:avLst/>
                  </a:prstGeom>
                  <a:noFill/>
                </pic:spPr>
              </pic:pic>
            </a:graphicData>
          </a:graphic>
        </wp:anchor>
      </w:drawing>
    </w:r>
  </w:p>
  <w:p w14:paraId="46DCC978" w14:textId="04A2A2BD" w:rsidR="00C50D50" w:rsidRDefault="00C50D50">
    <w:pPr>
      <w:pStyle w:val="Nagwek"/>
    </w:pPr>
  </w:p>
  <w:p w14:paraId="1F29CF6C" w14:textId="77777777" w:rsidR="00C50D50" w:rsidRDefault="00C50D50">
    <w:pPr>
      <w:pStyle w:val="Nagwek"/>
    </w:pPr>
  </w:p>
  <w:p w14:paraId="22071902" w14:textId="77777777" w:rsidR="00C50D50" w:rsidRDefault="00C50D50">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C84CD" w14:textId="49EABB03" w:rsidR="00C50D50" w:rsidRDefault="00C50D50">
    <w:pPr>
      <w:pStyle w:val="Nagwek"/>
    </w:pPr>
    <w:r w:rsidRPr="009A703C">
      <w:rPr>
        <w:noProof/>
      </w:rPr>
      <w:drawing>
        <wp:anchor distT="0" distB="0" distL="114300" distR="114300" simplePos="0" relativeHeight="251815936" behindDoc="0" locked="0" layoutInCell="1" allowOverlap="1" wp14:anchorId="7A0C020E" wp14:editId="4D152BBE">
          <wp:simplePos x="0" y="0"/>
          <wp:positionH relativeFrom="column">
            <wp:posOffset>3382010</wp:posOffset>
          </wp:positionH>
          <wp:positionV relativeFrom="paragraph">
            <wp:posOffset>-73660</wp:posOffset>
          </wp:positionV>
          <wp:extent cx="1205865" cy="542925"/>
          <wp:effectExtent l="0" t="0" r="0" b="9525"/>
          <wp:wrapSquare wrapText="bothSides"/>
          <wp:docPr id="132" name="Obraz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r w:rsidRPr="009A703C">
      <w:rPr>
        <w:noProof/>
      </w:rPr>
      <w:drawing>
        <wp:anchor distT="0" distB="0" distL="114300" distR="114300" simplePos="0" relativeHeight="251814912" behindDoc="0" locked="0" layoutInCell="1" allowOverlap="1" wp14:anchorId="5962EFF6" wp14:editId="403C0711">
          <wp:simplePos x="0" y="0"/>
          <wp:positionH relativeFrom="column">
            <wp:posOffset>4917440</wp:posOffset>
          </wp:positionH>
          <wp:positionV relativeFrom="paragraph">
            <wp:posOffset>-38735</wp:posOffset>
          </wp:positionV>
          <wp:extent cx="877570" cy="448310"/>
          <wp:effectExtent l="0" t="0" r="0" b="8890"/>
          <wp:wrapSquare wrapText="bothSides"/>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r w:rsidRPr="009A703C">
      <w:rPr>
        <w:noProof/>
      </w:rPr>
      <w:drawing>
        <wp:anchor distT="0" distB="0" distL="114300" distR="114300" simplePos="0" relativeHeight="251813888" behindDoc="0" locked="0" layoutInCell="1" allowOverlap="1" wp14:anchorId="6794433E" wp14:editId="59E7F85B">
          <wp:simplePos x="0" y="0"/>
          <wp:positionH relativeFrom="column">
            <wp:posOffset>949960</wp:posOffset>
          </wp:positionH>
          <wp:positionV relativeFrom="paragraph">
            <wp:posOffset>-60325</wp:posOffset>
          </wp:positionV>
          <wp:extent cx="826135" cy="586105"/>
          <wp:effectExtent l="0" t="0" r="0" b="4445"/>
          <wp:wrapSquare wrapText="bothSides"/>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6135" cy="586105"/>
                  </a:xfrm>
                  <a:prstGeom prst="rect">
                    <a:avLst/>
                  </a:prstGeom>
                  <a:noFill/>
                </pic:spPr>
              </pic:pic>
            </a:graphicData>
          </a:graphic>
        </wp:anchor>
      </w:drawing>
    </w:r>
    <w:r w:rsidRPr="009A703C">
      <w:rPr>
        <w:noProof/>
      </w:rPr>
      <w:drawing>
        <wp:anchor distT="0" distB="0" distL="114300" distR="114300" simplePos="0" relativeHeight="251812864" behindDoc="0" locked="0" layoutInCell="1" allowOverlap="1" wp14:anchorId="04C46946" wp14:editId="332FAB74">
          <wp:simplePos x="0" y="0"/>
          <wp:positionH relativeFrom="column">
            <wp:posOffset>2235200</wp:posOffset>
          </wp:positionH>
          <wp:positionV relativeFrom="paragraph">
            <wp:posOffset>-155575</wp:posOffset>
          </wp:positionV>
          <wp:extent cx="619760" cy="621030"/>
          <wp:effectExtent l="0" t="0" r="8890" b="7620"/>
          <wp:wrapSquare wrapText="bothSides"/>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4">
                    <a:extLst>
                      <a:ext uri="{28A0092B-C50C-407E-A947-70E740481C1C}">
                        <a14:useLocalDpi xmlns:a14="http://schemas.microsoft.com/office/drawing/2010/main" val="0"/>
                      </a:ext>
                    </a:extLst>
                  </a:blip>
                  <a:stretch>
                    <a:fillRect/>
                  </a:stretch>
                </pic:blipFill>
                <pic:spPr>
                  <a:xfrm>
                    <a:off x="0" y="0"/>
                    <a:ext cx="619760" cy="621030"/>
                  </a:xfrm>
                  <a:prstGeom prst="rect">
                    <a:avLst/>
                  </a:prstGeom>
                </pic:spPr>
              </pic:pic>
            </a:graphicData>
          </a:graphic>
        </wp:anchor>
      </w:drawing>
    </w:r>
    <w:r w:rsidRPr="009A703C">
      <w:rPr>
        <w:noProof/>
      </w:rPr>
      <w:drawing>
        <wp:anchor distT="0" distB="0" distL="114300" distR="114300" simplePos="0" relativeHeight="251811840" behindDoc="0" locked="0" layoutInCell="1" allowOverlap="1" wp14:anchorId="7CFE39DA" wp14:editId="46D1464D">
          <wp:simplePos x="0" y="0"/>
          <wp:positionH relativeFrom="column">
            <wp:posOffset>6306820</wp:posOffset>
          </wp:positionH>
          <wp:positionV relativeFrom="paragraph">
            <wp:posOffset>-95250</wp:posOffset>
          </wp:positionV>
          <wp:extent cx="895350" cy="508635"/>
          <wp:effectExtent l="0" t="0" r="0" b="5715"/>
          <wp:wrapSquare wrapText="bothSides"/>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350" cy="508635"/>
                  </a:xfrm>
                  <a:prstGeom prst="rect">
                    <a:avLst/>
                  </a:prstGeom>
                  <a:noFill/>
                </pic:spPr>
              </pic:pic>
            </a:graphicData>
          </a:graphic>
        </wp:anchor>
      </w:drawing>
    </w:r>
  </w:p>
  <w:p w14:paraId="395F88DC" w14:textId="77777777" w:rsidR="00C50D50" w:rsidRDefault="00C50D50">
    <w:pPr>
      <w:pStyle w:val="Nagwek"/>
    </w:pPr>
  </w:p>
  <w:p w14:paraId="21123857" w14:textId="77777777" w:rsidR="00C50D50" w:rsidRDefault="00C50D50">
    <w:pPr>
      <w:pStyle w:val="Nagwek"/>
    </w:pPr>
  </w:p>
  <w:p w14:paraId="530821F8" w14:textId="77777777" w:rsidR="00C50D50" w:rsidRDefault="00C50D50">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C63F8" w14:textId="1299F3CF" w:rsidR="00C50D50" w:rsidRDefault="00C50D50">
    <w:pPr>
      <w:pStyle w:val="Nagwek"/>
    </w:pPr>
    <w:r w:rsidRPr="00C50D50">
      <w:rPr>
        <w:noProof/>
      </w:rPr>
      <w:drawing>
        <wp:anchor distT="0" distB="0" distL="114300" distR="114300" simplePos="0" relativeHeight="251824128" behindDoc="0" locked="0" layoutInCell="1" allowOverlap="1" wp14:anchorId="64BB2120" wp14:editId="1067A73D">
          <wp:simplePos x="0" y="0"/>
          <wp:positionH relativeFrom="column">
            <wp:posOffset>6344920</wp:posOffset>
          </wp:positionH>
          <wp:positionV relativeFrom="paragraph">
            <wp:posOffset>-114300</wp:posOffset>
          </wp:positionV>
          <wp:extent cx="895350" cy="508635"/>
          <wp:effectExtent l="0" t="0" r="0" b="5715"/>
          <wp:wrapSquare wrapText="bothSides"/>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508635"/>
                  </a:xfrm>
                  <a:prstGeom prst="rect">
                    <a:avLst/>
                  </a:prstGeom>
                  <a:noFill/>
                </pic:spPr>
              </pic:pic>
            </a:graphicData>
          </a:graphic>
        </wp:anchor>
      </w:drawing>
    </w:r>
    <w:r w:rsidRPr="00C50D50">
      <w:rPr>
        <w:noProof/>
      </w:rPr>
      <w:drawing>
        <wp:anchor distT="0" distB="0" distL="114300" distR="114300" simplePos="0" relativeHeight="251825152" behindDoc="0" locked="0" layoutInCell="1" allowOverlap="1" wp14:anchorId="6C5260C5" wp14:editId="3FC1FF30">
          <wp:simplePos x="0" y="0"/>
          <wp:positionH relativeFrom="column">
            <wp:posOffset>2273300</wp:posOffset>
          </wp:positionH>
          <wp:positionV relativeFrom="paragraph">
            <wp:posOffset>-174625</wp:posOffset>
          </wp:positionV>
          <wp:extent cx="619760" cy="621030"/>
          <wp:effectExtent l="0" t="0" r="8890" b="7620"/>
          <wp:wrapSquare wrapText="bothSides"/>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2">
                    <a:extLst>
                      <a:ext uri="{28A0092B-C50C-407E-A947-70E740481C1C}">
                        <a14:useLocalDpi xmlns:a14="http://schemas.microsoft.com/office/drawing/2010/main" val="0"/>
                      </a:ext>
                    </a:extLst>
                  </a:blip>
                  <a:stretch>
                    <a:fillRect/>
                  </a:stretch>
                </pic:blipFill>
                <pic:spPr>
                  <a:xfrm>
                    <a:off x="0" y="0"/>
                    <a:ext cx="619760" cy="621030"/>
                  </a:xfrm>
                  <a:prstGeom prst="rect">
                    <a:avLst/>
                  </a:prstGeom>
                </pic:spPr>
              </pic:pic>
            </a:graphicData>
          </a:graphic>
        </wp:anchor>
      </w:drawing>
    </w:r>
    <w:r w:rsidRPr="00C50D50">
      <w:rPr>
        <w:noProof/>
      </w:rPr>
      <w:drawing>
        <wp:anchor distT="0" distB="0" distL="114300" distR="114300" simplePos="0" relativeHeight="251826176" behindDoc="0" locked="0" layoutInCell="1" allowOverlap="1" wp14:anchorId="463B9013" wp14:editId="4048B12E">
          <wp:simplePos x="0" y="0"/>
          <wp:positionH relativeFrom="column">
            <wp:posOffset>988060</wp:posOffset>
          </wp:positionH>
          <wp:positionV relativeFrom="paragraph">
            <wp:posOffset>-79375</wp:posOffset>
          </wp:positionV>
          <wp:extent cx="826135" cy="586105"/>
          <wp:effectExtent l="0" t="0" r="0" b="4445"/>
          <wp:wrapSquare wrapText="bothSides"/>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6135" cy="586105"/>
                  </a:xfrm>
                  <a:prstGeom prst="rect">
                    <a:avLst/>
                  </a:prstGeom>
                  <a:noFill/>
                </pic:spPr>
              </pic:pic>
            </a:graphicData>
          </a:graphic>
        </wp:anchor>
      </w:drawing>
    </w:r>
    <w:r w:rsidRPr="00C50D50">
      <w:rPr>
        <w:noProof/>
      </w:rPr>
      <w:drawing>
        <wp:anchor distT="0" distB="0" distL="114300" distR="114300" simplePos="0" relativeHeight="251827200" behindDoc="0" locked="0" layoutInCell="1" allowOverlap="1" wp14:anchorId="5026BE2C" wp14:editId="12757CFD">
          <wp:simplePos x="0" y="0"/>
          <wp:positionH relativeFrom="column">
            <wp:posOffset>4955540</wp:posOffset>
          </wp:positionH>
          <wp:positionV relativeFrom="paragraph">
            <wp:posOffset>-57785</wp:posOffset>
          </wp:positionV>
          <wp:extent cx="877570" cy="448310"/>
          <wp:effectExtent l="0" t="0" r="0" b="8890"/>
          <wp:wrapSquare wrapText="bothSides"/>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r w:rsidRPr="00C50D50">
      <w:rPr>
        <w:noProof/>
      </w:rPr>
      <w:drawing>
        <wp:anchor distT="0" distB="0" distL="114300" distR="114300" simplePos="0" relativeHeight="251828224" behindDoc="0" locked="0" layoutInCell="1" allowOverlap="1" wp14:anchorId="1F93E13D" wp14:editId="7A11A861">
          <wp:simplePos x="0" y="0"/>
          <wp:positionH relativeFrom="column">
            <wp:posOffset>3420110</wp:posOffset>
          </wp:positionH>
          <wp:positionV relativeFrom="paragraph">
            <wp:posOffset>-92710</wp:posOffset>
          </wp:positionV>
          <wp:extent cx="1205865" cy="542925"/>
          <wp:effectExtent l="0" t="0" r="0" b="9525"/>
          <wp:wrapSquare wrapText="bothSides"/>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p>
  <w:p w14:paraId="4634190E" w14:textId="7473126C" w:rsidR="00C50D50" w:rsidRDefault="00C50D50">
    <w:pPr>
      <w:pStyle w:val="Nagwek"/>
    </w:pPr>
  </w:p>
  <w:p w14:paraId="57B20095" w14:textId="77777777" w:rsidR="00C50D50" w:rsidRDefault="00C50D50">
    <w:pPr>
      <w:pStyle w:val="Nagwek"/>
    </w:pPr>
  </w:p>
  <w:p w14:paraId="62CD2D71" w14:textId="77777777" w:rsidR="00C50D50" w:rsidRDefault="00C50D50">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BDDAE" w14:textId="77777777" w:rsidR="00C50D50" w:rsidRDefault="00C50D50">
    <w:pPr>
      <w:pStyle w:val="Nagwek"/>
    </w:pPr>
    <w:r w:rsidRPr="009A703C">
      <w:rPr>
        <w:noProof/>
      </w:rPr>
      <w:drawing>
        <wp:anchor distT="0" distB="0" distL="114300" distR="114300" simplePos="0" relativeHeight="251822080" behindDoc="0" locked="0" layoutInCell="1" allowOverlap="1" wp14:anchorId="14CD172B" wp14:editId="1AFE7635">
          <wp:simplePos x="0" y="0"/>
          <wp:positionH relativeFrom="column">
            <wp:posOffset>2277110</wp:posOffset>
          </wp:positionH>
          <wp:positionV relativeFrom="paragraph">
            <wp:posOffset>-73660</wp:posOffset>
          </wp:positionV>
          <wp:extent cx="1205865" cy="542925"/>
          <wp:effectExtent l="0" t="0" r="0" b="9525"/>
          <wp:wrapSquare wrapText="bothSides"/>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r w:rsidRPr="009A703C">
      <w:rPr>
        <w:noProof/>
      </w:rPr>
      <w:drawing>
        <wp:anchor distT="0" distB="0" distL="114300" distR="114300" simplePos="0" relativeHeight="251821056" behindDoc="0" locked="0" layoutInCell="1" allowOverlap="1" wp14:anchorId="2F09A1D4" wp14:editId="1F91FBF0">
          <wp:simplePos x="0" y="0"/>
          <wp:positionH relativeFrom="column">
            <wp:posOffset>3812540</wp:posOffset>
          </wp:positionH>
          <wp:positionV relativeFrom="paragraph">
            <wp:posOffset>-38735</wp:posOffset>
          </wp:positionV>
          <wp:extent cx="877570" cy="448310"/>
          <wp:effectExtent l="0" t="0" r="0" b="8890"/>
          <wp:wrapSquare wrapText="bothSides"/>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r w:rsidRPr="009A703C">
      <w:rPr>
        <w:noProof/>
      </w:rPr>
      <w:drawing>
        <wp:anchor distT="0" distB="0" distL="114300" distR="114300" simplePos="0" relativeHeight="251820032" behindDoc="0" locked="0" layoutInCell="1" allowOverlap="1" wp14:anchorId="3E7AE953" wp14:editId="0C55E567">
          <wp:simplePos x="0" y="0"/>
          <wp:positionH relativeFrom="column">
            <wp:posOffset>-154940</wp:posOffset>
          </wp:positionH>
          <wp:positionV relativeFrom="paragraph">
            <wp:posOffset>-60325</wp:posOffset>
          </wp:positionV>
          <wp:extent cx="826135" cy="586105"/>
          <wp:effectExtent l="0" t="0" r="0" b="4445"/>
          <wp:wrapSquare wrapText="bothSides"/>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6135" cy="586105"/>
                  </a:xfrm>
                  <a:prstGeom prst="rect">
                    <a:avLst/>
                  </a:prstGeom>
                  <a:noFill/>
                </pic:spPr>
              </pic:pic>
            </a:graphicData>
          </a:graphic>
        </wp:anchor>
      </w:drawing>
    </w:r>
    <w:r w:rsidRPr="009A703C">
      <w:rPr>
        <w:noProof/>
      </w:rPr>
      <w:drawing>
        <wp:anchor distT="0" distB="0" distL="114300" distR="114300" simplePos="0" relativeHeight="251819008" behindDoc="0" locked="0" layoutInCell="1" allowOverlap="1" wp14:anchorId="564E687F" wp14:editId="190BC64D">
          <wp:simplePos x="0" y="0"/>
          <wp:positionH relativeFrom="column">
            <wp:posOffset>1130300</wp:posOffset>
          </wp:positionH>
          <wp:positionV relativeFrom="paragraph">
            <wp:posOffset>-155575</wp:posOffset>
          </wp:positionV>
          <wp:extent cx="619760" cy="621030"/>
          <wp:effectExtent l="0" t="0" r="8890" b="7620"/>
          <wp:wrapSquare wrapText="bothSides"/>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4">
                    <a:extLst>
                      <a:ext uri="{28A0092B-C50C-407E-A947-70E740481C1C}">
                        <a14:useLocalDpi xmlns:a14="http://schemas.microsoft.com/office/drawing/2010/main" val="0"/>
                      </a:ext>
                    </a:extLst>
                  </a:blip>
                  <a:stretch>
                    <a:fillRect/>
                  </a:stretch>
                </pic:blipFill>
                <pic:spPr>
                  <a:xfrm>
                    <a:off x="0" y="0"/>
                    <a:ext cx="619760" cy="621030"/>
                  </a:xfrm>
                  <a:prstGeom prst="rect">
                    <a:avLst/>
                  </a:prstGeom>
                </pic:spPr>
              </pic:pic>
            </a:graphicData>
          </a:graphic>
        </wp:anchor>
      </w:drawing>
    </w:r>
    <w:r w:rsidRPr="009A703C">
      <w:rPr>
        <w:noProof/>
      </w:rPr>
      <w:drawing>
        <wp:anchor distT="0" distB="0" distL="114300" distR="114300" simplePos="0" relativeHeight="251817984" behindDoc="0" locked="0" layoutInCell="1" allowOverlap="1" wp14:anchorId="73C33C9B" wp14:editId="23F8EED6">
          <wp:simplePos x="0" y="0"/>
          <wp:positionH relativeFrom="column">
            <wp:posOffset>5201920</wp:posOffset>
          </wp:positionH>
          <wp:positionV relativeFrom="paragraph">
            <wp:posOffset>-95250</wp:posOffset>
          </wp:positionV>
          <wp:extent cx="895350" cy="508635"/>
          <wp:effectExtent l="0" t="0" r="0" b="5715"/>
          <wp:wrapSquare wrapText="bothSides"/>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350" cy="508635"/>
                  </a:xfrm>
                  <a:prstGeom prst="rect">
                    <a:avLst/>
                  </a:prstGeom>
                  <a:noFill/>
                </pic:spPr>
              </pic:pic>
            </a:graphicData>
          </a:graphic>
        </wp:anchor>
      </w:drawing>
    </w:r>
  </w:p>
  <w:p w14:paraId="15C443D7" w14:textId="77777777" w:rsidR="00C50D50" w:rsidRDefault="00C50D50">
    <w:pPr>
      <w:pStyle w:val="Nagwek"/>
    </w:pPr>
  </w:p>
  <w:p w14:paraId="256B4A9A" w14:textId="77777777" w:rsidR="00C50D50" w:rsidRDefault="00C50D50">
    <w:pPr>
      <w:pStyle w:val="Nagwek"/>
    </w:pPr>
  </w:p>
  <w:p w14:paraId="2019B1F7" w14:textId="77777777" w:rsidR="00C50D50" w:rsidRDefault="00C50D50">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7ED21" w14:textId="5BA3B761" w:rsidR="00210955" w:rsidRDefault="009A703C">
    <w:pPr>
      <w:pStyle w:val="Nagwek"/>
    </w:pPr>
    <w:r>
      <w:rPr>
        <w:noProof/>
      </w:rPr>
      <w:drawing>
        <wp:anchor distT="0" distB="0" distL="114300" distR="114300" simplePos="0" relativeHeight="251779072" behindDoc="0" locked="0" layoutInCell="1" allowOverlap="1" wp14:anchorId="2F613A80" wp14:editId="65A08F3B">
          <wp:simplePos x="0" y="0"/>
          <wp:positionH relativeFrom="column">
            <wp:posOffset>5393690</wp:posOffset>
          </wp:positionH>
          <wp:positionV relativeFrom="paragraph">
            <wp:posOffset>-73025</wp:posOffset>
          </wp:positionV>
          <wp:extent cx="877570" cy="448310"/>
          <wp:effectExtent l="0" t="0" r="0" b="8890"/>
          <wp:wrapSquare wrapText="bothSides"/>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r>
      <w:rPr>
        <w:noProof/>
      </w:rPr>
      <w:drawing>
        <wp:anchor distT="0" distB="0" distL="114300" distR="114300" simplePos="0" relativeHeight="251780096" behindDoc="0" locked="0" layoutInCell="1" allowOverlap="1" wp14:anchorId="75C807C9" wp14:editId="3B7A8080">
          <wp:simplePos x="0" y="0"/>
          <wp:positionH relativeFrom="column">
            <wp:posOffset>3858260</wp:posOffset>
          </wp:positionH>
          <wp:positionV relativeFrom="paragraph">
            <wp:posOffset>-107950</wp:posOffset>
          </wp:positionV>
          <wp:extent cx="1205865" cy="542925"/>
          <wp:effectExtent l="0" t="0" r="0" b="9525"/>
          <wp:wrapSquare wrapText="bothSides"/>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r>
      <w:rPr>
        <w:noProof/>
      </w:rPr>
      <w:drawing>
        <wp:anchor distT="0" distB="0" distL="114300" distR="114300" simplePos="0" relativeHeight="251778048" behindDoc="0" locked="0" layoutInCell="1" allowOverlap="1" wp14:anchorId="40A07DBC" wp14:editId="701D9F70">
          <wp:simplePos x="0" y="0"/>
          <wp:positionH relativeFrom="column">
            <wp:posOffset>1426210</wp:posOffset>
          </wp:positionH>
          <wp:positionV relativeFrom="paragraph">
            <wp:posOffset>-94615</wp:posOffset>
          </wp:positionV>
          <wp:extent cx="826135" cy="586105"/>
          <wp:effectExtent l="0" t="0" r="0" b="4445"/>
          <wp:wrapSquare wrapText="bothSides"/>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6135" cy="586105"/>
                  </a:xfrm>
                  <a:prstGeom prst="rect">
                    <a:avLst/>
                  </a:prstGeom>
                  <a:noFill/>
                </pic:spPr>
              </pic:pic>
            </a:graphicData>
          </a:graphic>
        </wp:anchor>
      </w:drawing>
    </w:r>
    <w:r>
      <w:rPr>
        <w:noProof/>
      </w:rPr>
      <w:drawing>
        <wp:anchor distT="0" distB="0" distL="114300" distR="114300" simplePos="0" relativeHeight="251777024" behindDoc="0" locked="0" layoutInCell="1" allowOverlap="1" wp14:anchorId="0A00A7BB" wp14:editId="6EB6A67B">
          <wp:simplePos x="0" y="0"/>
          <wp:positionH relativeFrom="column">
            <wp:posOffset>2711450</wp:posOffset>
          </wp:positionH>
          <wp:positionV relativeFrom="paragraph">
            <wp:posOffset>-189865</wp:posOffset>
          </wp:positionV>
          <wp:extent cx="619760" cy="621030"/>
          <wp:effectExtent l="0" t="0" r="8890" b="7620"/>
          <wp:wrapSquare wrapText="bothSides"/>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4">
                    <a:extLst>
                      <a:ext uri="{28A0092B-C50C-407E-A947-70E740481C1C}">
                        <a14:useLocalDpi xmlns:a14="http://schemas.microsoft.com/office/drawing/2010/main" val="0"/>
                      </a:ext>
                    </a:extLst>
                  </a:blip>
                  <a:stretch>
                    <a:fillRect/>
                  </a:stretch>
                </pic:blipFill>
                <pic:spPr>
                  <a:xfrm>
                    <a:off x="0" y="0"/>
                    <a:ext cx="619760" cy="621030"/>
                  </a:xfrm>
                  <a:prstGeom prst="rect">
                    <a:avLst/>
                  </a:prstGeom>
                </pic:spPr>
              </pic:pic>
            </a:graphicData>
          </a:graphic>
        </wp:anchor>
      </w:drawing>
    </w:r>
    <w:r>
      <w:rPr>
        <w:noProof/>
      </w:rPr>
      <w:drawing>
        <wp:anchor distT="0" distB="0" distL="114300" distR="114300" simplePos="0" relativeHeight="251773952" behindDoc="0" locked="0" layoutInCell="1" allowOverlap="1" wp14:anchorId="65711CAA" wp14:editId="00A901CC">
          <wp:simplePos x="0" y="0"/>
          <wp:positionH relativeFrom="column">
            <wp:posOffset>6783070</wp:posOffset>
          </wp:positionH>
          <wp:positionV relativeFrom="paragraph">
            <wp:posOffset>-129540</wp:posOffset>
          </wp:positionV>
          <wp:extent cx="895350" cy="508635"/>
          <wp:effectExtent l="0" t="0" r="0" b="5715"/>
          <wp:wrapSquare wrapText="bothSides"/>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350" cy="508635"/>
                  </a:xfrm>
                  <a:prstGeom prst="rect">
                    <a:avLst/>
                  </a:prstGeom>
                  <a:noFill/>
                </pic:spPr>
              </pic:pic>
            </a:graphicData>
          </a:graphic>
        </wp:anchor>
      </w:drawing>
    </w:r>
    <w:r w:rsidR="00210955">
      <w:rPr>
        <w:noProof/>
      </w:rPr>
      <w:drawing>
        <wp:anchor distT="0" distB="0" distL="114300" distR="114300" simplePos="0" relativeHeight="251774976" behindDoc="0" locked="0" layoutInCell="1" allowOverlap="1" wp14:anchorId="5F9F1BD8" wp14:editId="6BEF1719">
          <wp:simplePos x="0" y="0"/>
          <wp:positionH relativeFrom="column">
            <wp:posOffset>3880485</wp:posOffset>
          </wp:positionH>
          <wp:positionV relativeFrom="paragraph">
            <wp:posOffset>-94615</wp:posOffset>
          </wp:positionV>
          <wp:extent cx="877570" cy="448310"/>
          <wp:effectExtent l="0" t="0" r="0" b="8890"/>
          <wp:wrapSquare wrapText="bothSides"/>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p>
  <w:p w14:paraId="41610725" w14:textId="77777777" w:rsidR="00210955" w:rsidRDefault="00210955">
    <w:pPr>
      <w:pStyle w:val="Nagwek"/>
    </w:pPr>
  </w:p>
  <w:p w14:paraId="425BEF88" w14:textId="77777777" w:rsidR="00210955" w:rsidRDefault="00210955">
    <w:pPr>
      <w:pStyle w:val="Nagwek"/>
    </w:pPr>
  </w:p>
  <w:p w14:paraId="5C010D1F" w14:textId="77777777" w:rsidR="00210955" w:rsidRDefault="00210955">
    <w:pPr>
      <w:pStyle w:val="Nagwek"/>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EEA42" w14:textId="03182353" w:rsidR="00C50D50" w:rsidRDefault="00A63C59">
    <w:pPr>
      <w:pStyle w:val="Nagwek"/>
    </w:pPr>
    <w:r w:rsidRPr="009A703C">
      <w:rPr>
        <w:noProof/>
      </w:rPr>
      <w:drawing>
        <wp:anchor distT="0" distB="0" distL="114300" distR="114300" simplePos="0" relativeHeight="251840512" behindDoc="0" locked="0" layoutInCell="1" allowOverlap="1" wp14:anchorId="4364DD76" wp14:editId="2E42249E">
          <wp:simplePos x="0" y="0"/>
          <wp:positionH relativeFrom="column">
            <wp:posOffset>3591560</wp:posOffset>
          </wp:positionH>
          <wp:positionV relativeFrom="paragraph">
            <wp:posOffset>-73660</wp:posOffset>
          </wp:positionV>
          <wp:extent cx="1205865" cy="542925"/>
          <wp:effectExtent l="0" t="0" r="0" b="9525"/>
          <wp:wrapSquare wrapText="bothSides"/>
          <wp:docPr id="157" name="Obraz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865" cy="542925"/>
                  </a:xfrm>
                  <a:prstGeom prst="rect">
                    <a:avLst/>
                  </a:prstGeom>
                  <a:noFill/>
                </pic:spPr>
              </pic:pic>
            </a:graphicData>
          </a:graphic>
        </wp:anchor>
      </w:drawing>
    </w:r>
    <w:r w:rsidRPr="009A703C">
      <w:rPr>
        <w:noProof/>
      </w:rPr>
      <w:drawing>
        <wp:anchor distT="0" distB="0" distL="114300" distR="114300" simplePos="0" relativeHeight="251839488" behindDoc="0" locked="0" layoutInCell="1" allowOverlap="1" wp14:anchorId="419BE07F" wp14:editId="41D1F21D">
          <wp:simplePos x="0" y="0"/>
          <wp:positionH relativeFrom="column">
            <wp:posOffset>5126990</wp:posOffset>
          </wp:positionH>
          <wp:positionV relativeFrom="paragraph">
            <wp:posOffset>-38735</wp:posOffset>
          </wp:positionV>
          <wp:extent cx="877570" cy="448310"/>
          <wp:effectExtent l="0" t="0" r="0" b="8890"/>
          <wp:wrapSquare wrapText="bothSides"/>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7570" cy="448310"/>
                  </a:xfrm>
                  <a:prstGeom prst="rect">
                    <a:avLst/>
                  </a:prstGeom>
                  <a:noFill/>
                </pic:spPr>
              </pic:pic>
            </a:graphicData>
          </a:graphic>
        </wp:anchor>
      </w:drawing>
    </w:r>
    <w:r w:rsidRPr="009A703C">
      <w:rPr>
        <w:noProof/>
      </w:rPr>
      <w:drawing>
        <wp:anchor distT="0" distB="0" distL="114300" distR="114300" simplePos="0" relativeHeight="251838464" behindDoc="0" locked="0" layoutInCell="1" allowOverlap="1" wp14:anchorId="6740B8E4" wp14:editId="5CFBC56E">
          <wp:simplePos x="0" y="0"/>
          <wp:positionH relativeFrom="column">
            <wp:posOffset>1159510</wp:posOffset>
          </wp:positionH>
          <wp:positionV relativeFrom="paragraph">
            <wp:posOffset>-60325</wp:posOffset>
          </wp:positionV>
          <wp:extent cx="826135" cy="586105"/>
          <wp:effectExtent l="0" t="0" r="0" b="4445"/>
          <wp:wrapSquare wrapText="bothSides"/>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6135" cy="586105"/>
                  </a:xfrm>
                  <a:prstGeom prst="rect">
                    <a:avLst/>
                  </a:prstGeom>
                  <a:noFill/>
                </pic:spPr>
              </pic:pic>
            </a:graphicData>
          </a:graphic>
        </wp:anchor>
      </w:drawing>
    </w:r>
    <w:r w:rsidRPr="009A703C">
      <w:rPr>
        <w:noProof/>
      </w:rPr>
      <w:drawing>
        <wp:anchor distT="0" distB="0" distL="114300" distR="114300" simplePos="0" relativeHeight="251837440" behindDoc="0" locked="0" layoutInCell="1" allowOverlap="1" wp14:anchorId="1810D712" wp14:editId="1658853A">
          <wp:simplePos x="0" y="0"/>
          <wp:positionH relativeFrom="column">
            <wp:posOffset>2444750</wp:posOffset>
          </wp:positionH>
          <wp:positionV relativeFrom="paragraph">
            <wp:posOffset>-155575</wp:posOffset>
          </wp:positionV>
          <wp:extent cx="619760" cy="621030"/>
          <wp:effectExtent l="0" t="0" r="8890" b="7620"/>
          <wp:wrapSquare wrapText="bothSides"/>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__0220_logo_mrirw.png"/>
                  <pic:cNvPicPr/>
                </pic:nvPicPr>
                <pic:blipFill>
                  <a:blip r:embed="rId4">
                    <a:extLst>
                      <a:ext uri="{28A0092B-C50C-407E-A947-70E740481C1C}">
                        <a14:useLocalDpi xmlns:a14="http://schemas.microsoft.com/office/drawing/2010/main" val="0"/>
                      </a:ext>
                    </a:extLst>
                  </a:blip>
                  <a:stretch>
                    <a:fillRect/>
                  </a:stretch>
                </pic:blipFill>
                <pic:spPr>
                  <a:xfrm>
                    <a:off x="0" y="0"/>
                    <a:ext cx="619760" cy="621030"/>
                  </a:xfrm>
                  <a:prstGeom prst="rect">
                    <a:avLst/>
                  </a:prstGeom>
                </pic:spPr>
              </pic:pic>
            </a:graphicData>
          </a:graphic>
        </wp:anchor>
      </w:drawing>
    </w:r>
    <w:r w:rsidRPr="009A703C">
      <w:rPr>
        <w:noProof/>
      </w:rPr>
      <w:drawing>
        <wp:anchor distT="0" distB="0" distL="114300" distR="114300" simplePos="0" relativeHeight="251836416" behindDoc="0" locked="0" layoutInCell="1" allowOverlap="1" wp14:anchorId="780D6D7B" wp14:editId="5117BA72">
          <wp:simplePos x="0" y="0"/>
          <wp:positionH relativeFrom="column">
            <wp:posOffset>6403975</wp:posOffset>
          </wp:positionH>
          <wp:positionV relativeFrom="paragraph">
            <wp:posOffset>-95250</wp:posOffset>
          </wp:positionV>
          <wp:extent cx="895350" cy="508635"/>
          <wp:effectExtent l="0" t="0" r="0" b="5715"/>
          <wp:wrapSquare wrapText="bothSides"/>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350" cy="508635"/>
                  </a:xfrm>
                  <a:prstGeom prst="rect">
                    <a:avLst/>
                  </a:prstGeom>
                  <a:noFill/>
                </pic:spPr>
              </pic:pic>
            </a:graphicData>
          </a:graphic>
        </wp:anchor>
      </w:drawing>
    </w:r>
  </w:p>
  <w:p w14:paraId="239DE97A" w14:textId="77777777" w:rsidR="00C50D50" w:rsidRDefault="00C50D50">
    <w:pPr>
      <w:pStyle w:val="Nagwek"/>
    </w:pPr>
  </w:p>
  <w:p w14:paraId="7C12BEC4" w14:textId="77777777" w:rsidR="00C50D50" w:rsidRDefault="00C50D50">
    <w:pPr>
      <w:pStyle w:val="Nagwek"/>
    </w:pPr>
  </w:p>
  <w:p w14:paraId="762D500C" w14:textId="77777777" w:rsidR="00C50D50" w:rsidRDefault="00C50D5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AAC0AC0"/>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02009F4"/>
    <w:multiLevelType w:val="multilevel"/>
    <w:tmpl w:val="24A8B1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0A976B6"/>
    <w:multiLevelType w:val="hybridMultilevel"/>
    <w:tmpl w:val="E4AC1BBE"/>
    <w:lvl w:ilvl="0" w:tplc="7DEE94F4">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17E69CB"/>
    <w:multiLevelType w:val="hybridMultilevel"/>
    <w:tmpl w:val="E0944366"/>
    <w:lvl w:ilvl="0" w:tplc="54CC7A5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2F46E5E"/>
    <w:multiLevelType w:val="hybridMultilevel"/>
    <w:tmpl w:val="76E6F39A"/>
    <w:lvl w:ilvl="0" w:tplc="DECA86E4">
      <w:start w:val="1"/>
      <w:numFmt w:val="decimal"/>
      <w:lvlText w:val="%1"/>
      <w:lvlJc w:val="left"/>
      <w:pPr>
        <w:ind w:left="720" w:hanging="360"/>
      </w:pPr>
      <w:rPr>
        <w:rFonts w:ascii="Calibri" w:hAnsi="Calibri"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4211710"/>
    <w:multiLevelType w:val="hybridMultilevel"/>
    <w:tmpl w:val="F208E144"/>
    <w:lvl w:ilvl="0" w:tplc="FA4E050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46A1110"/>
    <w:multiLevelType w:val="hybridMultilevel"/>
    <w:tmpl w:val="7AD817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517005D"/>
    <w:multiLevelType w:val="hybridMultilevel"/>
    <w:tmpl w:val="863E78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53C0E84"/>
    <w:multiLevelType w:val="hybridMultilevel"/>
    <w:tmpl w:val="B35C75BC"/>
    <w:lvl w:ilvl="0" w:tplc="2034E43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6923DE9"/>
    <w:multiLevelType w:val="hybridMultilevel"/>
    <w:tmpl w:val="8586F2D4"/>
    <w:lvl w:ilvl="0" w:tplc="E1F63380">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C0B372E"/>
    <w:multiLevelType w:val="multilevel"/>
    <w:tmpl w:val="39BA0AE0"/>
    <w:lvl w:ilvl="0">
      <w:start w:val="1"/>
      <w:numFmt w:val="decimal"/>
      <w:lvlText w:val="%1."/>
      <w:lvlJc w:val="left"/>
      <w:pPr>
        <w:ind w:left="720" w:hanging="360"/>
      </w:pPr>
      <w:rPr>
        <w:rFonts w:hint="default"/>
        <w:b/>
        <w:color w:val="00206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D0F346A"/>
    <w:multiLevelType w:val="hybridMultilevel"/>
    <w:tmpl w:val="1F3CA1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D1342F8"/>
    <w:multiLevelType w:val="hybridMultilevel"/>
    <w:tmpl w:val="CB2C0AC8"/>
    <w:lvl w:ilvl="0" w:tplc="86340444">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DCF0149"/>
    <w:multiLevelType w:val="hybridMultilevel"/>
    <w:tmpl w:val="D5C0BF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DD14C82"/>
    <w:multiLevelType w:val="hybridMultilevel"/>
    <w:tmpl w:val="CB08AB8C"/>
    <w:lvl w:ilvl="0" w:tplc="357C27E0">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E05777C"/>
    <w:multiLevelType w:val="hybridMultilevel"/>
    <w:tmpl w:val="66AE8B86"/>
    <w:lvl w:ilvl="0" w:tplc="255C8AEE">
      <w:start w:val="1"/>
      <w:numFmt w:val="lowerLetter"/>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6">
    <w:nsid w:val="0EEC1922"/>
    <w:multiLevelType w:val="multilevel"/>
    <w:tmpl w:val="8FBA74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0EF504C6"/>
    <w:multiLevelType w:val="hybridMultilevel"/>
    <w:tmpl w:val="42D2BFA4"/>
    <w:lvl w:ilvl="0" w:tplc="255C8AEE">
      <w:start w:val="1"/>
      <w:numFmt w:val="lowerLetter"/>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8">
    <w:nsid w:val="0F7D6214"/>
    <w:multiLevelType w:val="hybridMultilevel"/>
    <w:tmpl w:val="F63AC7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10B7D2F"/>
    <w:multiLevelType w:val="hybridMultilevel"/>
    <w:tmpl w:val="89AAD11C"/>
    <w:lvl w:ilvl="0" w:tplc="BFA8460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1C7329B"/>
    <w:multiLevelType w:val="hybridMultilevel"/>
    <w:tmpl w:val="D6AC3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4F0673F"/>
    <w:multiLevelType w:val="hybridMultilevel"/>
    <w:tmpl w:val="4DC638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5145867"/>
    <w:multiLevelType w:val="hybridMultilevel"/>
    <w:tmpl w:val="706090B0"/>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3">
    <w:nsid w:val="15B27598"/>
    <w:multiLevelType w:val="hybridMultilevel"/>
    <w:tmpl w:val="3D8470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7DC7ECF"/>
    <w:multiLevelType w:val="hybridMultilevel"/>
    <w:tmpl w:val="275ECF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8034EF3"/>
    <w:multiLevelType w:val="hybridMultilevel"/>
    <w:tmpl w:val="82BE18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8DF56CC"/>
    <w:multiLevelType w:val="hybridMultilevel"/>
    <w:tmpl w:val="5550612A"/>
    <w:lvl w:ilvl="0" w:tplc="8C0AE03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9493A81"/>
    <w:multiLevelType w:val="hybridMultilevel"/>
    <w:tmpl w:val="72662BB6"/>
    <w:lvl w:ilvl="0" w:tplc="F0242AA4">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95A589D"/>
    <w:multiLevelType w:val="multilevel"/>
    <w:tmpl w:val="E2F8E8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asciiTheme="minorHAnsi" w:hAnsiTheme="minorHAnsi" w:hint="default"/>
        <w:color w:val="002060"/>
        <w:sz w:val="22"/>
        <w:szCs w:val="2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9">
    <w:nsid w:val="1ABC6186"/>
    <w:multiLevelType w:val="hybridMultilevel"/>
    <w:tmpl w:val="24AA0B8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D933FEE"/>
    <w:multiLevelType w:val="hybridMultilevel"/>
    <w:tmpl w:val="B2669448"/>
    <w:lvl w:ilvl="0" w:tplc="F0BE53FE">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nsid w:val="1E1D00E0"/>
    <w:multiLevelType w:val="hybridMultilevel"/>
    <w:tmpl w:val="97F40BCC"/>
    <w:lvl w:ilvl="0" w:tplc="A9D6EDA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FE374AA"/>
    <w:multiLevelType w:val="hybridMultilevel"/>
    <w:tmpl w:val="966642AA"/>
    <w:lvl w:ilvl="0" w:tplc="F3A0FF3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06A4841"/>
    <w:multiLevelType w:val="hybridMultilevel"/>
    <w:tmpl w:val="6A42F2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14630A9"/>
    <w:multiLevelType w:val="hybridMultilevel"/>
    <w:tmpl w:val="76E6F39A"/>
    <w:lvl w:ilvl="0" w:tplc="DECA86E4">
      <w:start w:val="1"/>
      <w:numFmt w:val="decimal"/>
      <w:lvlText w:val="%1"/>
      <w:lvlJc w:val="left"/>
      <w:pPr>
        <w:ind w:left="720" w:hanging="360"/>
      </w:pPr>
      <w:rPr>
        <w:rFonts w:ascii="Calibri" w:hAnsi="Calibri"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180636D"/>
    <w:multiLevelType w:val="hybridMultilevel"/>
    <w:tmpl w:val="35BCF9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5D214B2"/>
    <w:multiLevelType w:val="hybridMultilevel"/>
    <w:tmpl w:val="DBA843B0"/>
    <w:lvl w:ilvl="0" w:tplc="D5327152">
      <w:start w:val="9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6A71FDC"/>
    <w:multiLevelType w:val="multilevel"/>
    <w:tmpl w:val="EA78AF02"/>
    <w:lvl w:ilvl="0">
      <w:start w:val="2"/>
      <w:numFmt w:val="decimal"/>
      <w:lvlText w:val="%1."/>
      <w:lvlJc w:val="left"/>
      <w:pPr>
        <w:ind w:left="720" w:hanging="360"/>
      </w:pPr>
      <w:rPr>
        <w:rFonts w:hint="default"/>
      </w:rPr>
    </w:lvl>
    <w:lvl w:ilvl="1">
      <w:start w:val="3"/>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271A52D8"/>
    <w:multiLevelType w:val="hybridMultilevel"/>
    <w:tmpl w:val="F1C006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278E2053"/>
    <w:multiLevelType w:val="hybridMultilevel"/>
    <w:tmpl w:val="95F6A9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7FF2321"/>
    <w:multiLevelType w:val="hybridMultilevel"/>
    <w:tmpl w:val="B29A2A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85B770A"/>
    <w:multiLevelType w:val="hybridMultilevel"/>
    <w:tmpl w:val="1E226B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8A626BE"/>
    <w:multiLevelType w:val="hybridMultilevel"/>
    <w:tmpl w:val="45D0A0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28BA27BB"/>
    <w:multiLevelType w:val="multilevel"/>
    <w:tmpl w:val="9580C94E"/>
    <w:lvl w:ilvl="0">
      <w:start w:val="1"/>
      <w:numFmt w:val="decimal"/>
      <w:lvlText w:val="%1."/>
      <w:lvlJc w:val="left"/>
      <w:pPr>
        <w:ind w:left="720" w:hanging="360"/>
      </w:pPr>
      <w:rPr>
        <w:rFonts w:hint="default"/>
      </w:rPr>
    </w:lvl>
    <w:lvl w:ilvl="1">
      <w:start w:val="3"/>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28E92478"/>
    <w:multiLevelType w:val="hybridMultilevel"/>
    <w:tmpl w:val="AD2600DE"/>
    <w:lvl w:ilvl="0" w:tplc="0A1C5528">
      <w:start w:val="97"/>
      <w:numFmt w:val="decimal"/>
      <w:lvlText w:val="%1"/>
      <w:lvlJc w:val="left"/>
      <w:pPr>
        <w:ind w:left="23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2954461A"/>
    <w:multiLevelType w:val="hybridMultilevel"/>
    <w:tmpl w:val="4AD8CD3A"/>
    <w:lvl w:ilvl="0" w:tplc="D6AE7C1A">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2A621EDF"/>
    <w:multiLevelType w:val="hybridMultilevel"/>
    <w:tmpl w:val="1B9809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2B0F1CEC"/>
    <w:multiLevelType w:val="hybridMultilevel"/>
    <w:tmpl w:val="A0D0C3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B355452"/>
    <w:multiLevelType w:val="hybridMultilevel"/>
    <w:tmpl w:val="08B44A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2B935966"/>
    <w:multiLevelType w:val="hybridMultilevel"/>
    <w:tmpl w:val="35B25A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BC97552"/>
    <w:multiLevelType w:val="hybridMultilevel"/>
    <w:tmpl w:val="238C209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2D6C5588"/>
    <w:multiLevelType w:val="hybridMultilevel"/>
    <w:tmpl w:val="45646F7C"/>
    <w:lvl w:ilvl="0" w:tplc="755E37BE">
      <w:start w:val="1"/>
      <w:numFmt w:val="decimal"/>
      <w:lvlText w:val="%1."/>
      <w:lvlJc w:val="left"/>
      <w:pPr>
        <w:ind w:left="720" w:hanging="360"/>
      </w:pPr>
      <w:rPr>
        <w:rFonts w:hint="default"/>
        <w:b/>
        <w:color w:val="auto"/>
      </w:rPr>
    </w:lvl>
    <w:lvl w:ilvl="1" w:tplc="04150019">
      <w:start w:val="1"/>
      <w:numFmt w:val="lowerLetter"/>
      <w:lvlText w:val="%2."/>
      <w:lvlJc w:val="left"/>
      <w:pPr>
        <w:ind w:left="1440" w:hanging="360"/>
      </w:pPr>
    </w:lvl>
    <w:lvl w:ilvl="2" w:tplc="6F1C0212">
      <w:start w:val="96"/>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2DCF1328"/>
    <w:multiLevelType w:val="hybridMultilevel"/>
    <w:tmpl w:val="273A484E"/>
    <w:lvl w:ilvl="0" w:tplc="3EAC9AA6">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2E54758D"/>
    <w:multiLevelType w:val="hybridMultilevel"/>
    <w:tmpl w:val="C25A8E92"/>
    <w:lvl w:ilvl="0" w:tplc="2034E43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2EB05A48"/>
    <w:multiLevelType w:val="hybridMultilevel"/>
    <w:tmpl w:val="92BA91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35621CB8"/>
    <w:multiLevelType w:val="hybridMultilevel"/>
    <w:tmpl w:val="DA7E8C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35A407A2"/>
    <w:multiLevelType w:val="hybridMultilevel"/>
    <w:tmpl w:val="FA86A1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36FA41E7"/>
    <w:multiLevelType w:val="hybridMultilevel"/>
    <w:tmpl w:val="153E33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376F5E52"/>
    <w:multiLevelType w:val="hybridMultilevel"/>
    <w:tmpl w:val="B43E46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39A061C2"/>
    <w:multiLevelType w:val="hybridMultilevel"/>
    <w:tmpl w:val="445AB574"/>
    <w:lvl w:ilvl="0" w:tplc="6256E1D0">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39EF360F"/>
    <w:multiLevelType w:val="hybridMultilevel"/>
    <w:tmpl w:val="269CB5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3A19108D"/>
    <w:multiLevelType w:val="hybridMultilevel"/>
    <w:tmpl w:val="6E0C44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3ACA0AA3"/>
    <w:multiLevelType w:val="hybridMultilevel"/>
    <w:tmpl w:val="C58E72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3B79400F"/>
    <w:multiLevelType w:val="multilevel"/>
    <w:tmpl w:val="A2341D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3B84077D"/>
    <w:multiLevelType w:val="hybridMultilevel"/>
    <w:tmpl w:val="DD686684"/>
    <w:lvl w:ilvl="0" w:tplc="1F4AAFB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3C0679ED"/>
    <w:multiLevelType w:val="hybridMultilevel"/>
    <w:tmpl w:val="8D72DA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3C1C31A2"/>
    <w:multiLevelType w:val="hybridMultilevel"/>
    <w:tmpl w:val="9944482A"/>
    <w:lvl w:ilvl="0" w:tplc="E15C0560">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40540BB5"/>
    <w:multiLevelType w:val="hybridMultilevel"/>
    <w:tmpl w:val="917E2A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41343874"/>
    <w:multiLevelType w:val="hybridMultilevel"/>
    <w:tmpl w:val="E926D3EE"/>
    <w:lvl w:ilvl="0" w:tplc="EFC6334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4144054B"/>
    <w:multiLevelType w:val="hybridMultilevel"/>
    <w:tmpl w:val="80EE8C92"/>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4239511A"/>
    <w:multiLevelType w:val="hybridMultilevel"/>
    <w:tmpl w:val="486CC64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428358EC"/>
    <w:multiLevelType w:val="hybridMultilevel"/>
    <w:tmpl w:val="4D64795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44AB1A7F"/>
    <w:multiLevelType w:val="hybridMultilevel"/>
    <w:tmpl w:val="3776293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467C4758"/>
    <w:multiLevelType w:val="hybridMultilevel"/>
    <w:tmpl w:val="DD4A0730"/>
    <w:lvl w:ilvl="0" w:tplc="2034E43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4744314C"/>
    <w:multiLevelType w:val="hybridMultilevel"/>
    <w:tmpl w:val="CCA2DE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4A543BA1"/>
    <w:multiLevelType w:val="hybridMultilevel"/>
    <w:tmpl w:val="954E79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4ADA6335"/>
    <w:multiLevelType w:val="hybridMultilevel"/>
    <w:tmpl w:val="7AE2C22C"/>
    <w:lvl w:ilvl="0" w:tplc="9202B8E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4B467A1B"/>
    <w:multiLevelType w:val="hybridMultilevel"/>
    <w:tmpl w:val="08B44A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4C824A0B"/>
    <w:multiLevelType w:val="hybridMultilevel"/>
    <w:tmpl w:val="689A6E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4CD66D05"/>
    <w:multiLevelType w:val="hybridMultilevel"/>
    <w:tmpl w:val="C84245EC"/>
    <w:lvl w:ilvl="0" w:tplc="FBE89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4FAB246F"/>
    <w:multiLevelType w:val="hybridMultilevel"/>
    <w:tmpl w:val="49A46D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503546C0"/>
    <w:multiLevelType w:val="hybridMultilevel"/>
    <w:tmpl w:val="9814AB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50F34F3D"/>
    <w:multiLevelType w:val="hybridMultilevel"/>
    <w:tmpl w:val="36E42F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51A33180"/>
    <w:multiLevelType w:val="hybridMultilevel"/>
    <w:tmpl w:val="692293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535955C5"/>
    <w:multiLevelType w:val="hybridMultilevel"/>
    <w:tmpl w:val="67E410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537D2308"/>
    <w:multiLevelType w:val="hybridMultilevel"/>
    <w:tmpl w:val="B36022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54423CC9"/>
    <w:multiLevelType w:val="hybridMultilevel"/>
    <w:tmpl w:val="438E2534"/>
    <w:lvl w:ilvl="0" w:tplc="215C11A0">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544B17E8"/>
    <w:multiLevelType w:val="multilevel"/>
    <w:tmpl w:val="9B3031A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8">
    <w:nsid w:val="545F7F77"/>
    <w:multiLevelType w:val="hybridMultilevel"/>
    <w:tmpl w:val="B8D672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550B5C85"/>
    <w:multiLevelType w:val="hybridMultilevel"/>
    <w:tmpl w:val="6666DC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55A30FEA"/>
    <w:multiLevelType w:val="multilevel"/>
    <w:tmpl w:val="AEC2ED30"/>
    <w:lvl w:ilvl="0">
      <w:start w:val="1"/>
      <w:numFmt w:val="decimal"/>
      <w:pStyle w:val="Nagwek1"/>
      <w:lvlText w:val="%1."/>
      <w:lvlJc w:val="left"/>
      <w:pPr>
        <w:ind w:left="360" w:hanging="360"/>
      </w:pPr>
      <w:rPr>
        <w:rFonts w:hint="default"/>
      </w:rPr>
    </w:lvl>
    <w:lvl w:ilvl="1">
      <w:start w:val="1"/>
      <w:numFmt w:val="decimal"/>
      <w:pStyle w:val="Nagwek2"/>
      <w:isLgl/>
      <w:lvlText w:val="%1.%2."/>
      <w:lvlJc w:val="left"/>
      <w:pPr>
        <w:ind w:left="720" w:hanging="720"/>
      </w:pPr>
      <w:rPr>
        <w:rFonts w:hint="default"/>
      </w:rPr>
    </w:lvl>
    <w:lvl w:ilvl="2">
      <w:start w:val="1"/>
      <w:numFmt w:val="decimal"/>
      <w:pStyle w:val="Nagwek3"/>
      <w:isLgl/>
      <w:lvlText w:val="%1.%2.%3."/>
      <w:lvlJc w:val="left"/>
      <w:pPr>
        <w:ind w:left="720" w:hanging="720"/>
      </w:pPr>
      <w:rPr>
        <w:rFonts w:hint="default"/>
      </w:rPr>
    </w:lvl>
    <w:lvl w:ilvl="3">
      <w:start w:val="1"/>
      <w:numFmt w:val="decimal"/>
      <w:pStyle w:val="Nagwek4"/>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1">
    <w:nsid w:val="57D9799B"/>
    <w:multiLevelType w:val="hybridMultilevel"/>
    <w:tmpl w:val="A470E4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587C5E6C"/>
    <w:multiLevelType w:val="hybridMultilevel"/>
    <w:tmpl w:val="5A92FA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588E0CB9"/>
    <w:multiLevelType w:val="hybridMultilevel"/>
    <w:tmpl w:val="3CA881C4"/>
    <w:lvl w:ilvl="0" w:tplc="2034E43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59B07FC4"/>
    <w:multiLevelType w:val="hybridMultilevel"/>
    <w:tmpl w:val="B538D48C"/>
    <w:lvl w:ilvl="0" w:tplc="209C6CF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5AB946E0"/>
    <w:multiLevelType w:val="hybridMultilevel"/>
    <w:tmpl w:val="A1141350"/>
    <w:lvl w:ilvl="0" w:tplc="348C3324">
      <w:start w:val="1"/>
      <w:numFmt w:val="bullet"/>
      <w:lvlText w:val="•"/>
      <w:lvlJc w:val="left"/>
      <w:pPr>
        <w:tabs>
          <w:tab w:val="num" w:pos="720"/>
        </w:tabs>
        <w:ind w:left="720" w:hanging="360"/>
      </w:pPr>
      <w:rPr>
        <w:rFonts w:ascii="Times New Roman" w:hAnsi="Times New Roman" w:hint="default"/>
      </w:rPr>
    </w:lvl>
    <w:lvl w:ilvl="1" w:tplc="784ED714">
      <w:numFmt w:val="bullet"/>
      <w:lvlText w:val="•"/>
      <w:lvlJc w:val="left"/>
      <w:pPr>
        <w:tabs>
          <w:tab w:val="num" w:pos="1440"/>
        </w:tabs>
        <w:ind w:left="1440" w:hanging="360"/>
      </w:pPr>
      <w:rPr>
        <w:rFonts w:ascii="Times New Roman" w:hAnsi="Times New Roman" w:hint="default"/>
      </w:rPr>
    </w:lvl>
    <w:lvl w:ilvl="2" w:tplc="93383862" w:tentative="1">
      <w:start w:val="1"/>
      <w:numFmt w:val="bullet"/>
      <w:lvlText w:val="•"/>
      <w:lvlJc w:val="left"/>
      <w:pPr>
        <w:tabs>
          <w:tab w:val="num" w:pos="2160"/>
        </w:tabs>
        <w:ind w:left="2160" w:hanging="360"/>
      </w:pPr>
      <w:rPr>
        <w:rFonts w:ascii="Times New Roman" w:hAnsi="Times New Roman" w:hint="default"/>
      </w:rPr>
    </w:lvl>
    <w:lvl w:ilvl="3" w:tplc="5D285A2A" w:tentative="1">
      <w:start w:val="1"/>
      <w:numFmt w:val="bullet"/>
      <w:lvlText w:val="•"/>
      <w:lvlJc w:val="left"/>
      <w:pPr>
        <w:tabs>
          <w:tab w:val="num" w:pos="2880"/>
        </w:tabs>
        <w:ind w:left="2880" w:hanging="360"/>
      </w:pPr>
      <w:rPr>
        <w:rFonts w:ascii="Times New Roman" w:hAnsi="Times New Roman" w:hint="default"/>
      </w:rPr>
    </w:lvl>
    <w:lvl w:ilvl="4" w:tplc="70AA9CDC" w:tentative="1">
      <w:start w:val="1"/>
      <w:numFmt w:val="bullet"/>
      <w:lvlText w:val="•"/>
      <w:lvlJc w:val="left"/>
      <w:pPr>
        <w:tabs>
          <w:tab w:val="num" w:pos="3600"/>
        </w:tabs>
        <w:ind w:left="3600" w:hanging="360"/>
      </w:pPr>
      <w:rPr>
        <w:rFonts w:ascii="Times New Roman" w:hAnsi="Times New Roman" w:hint="default"/>
      </w:rPr>
    </w:lvl>
    <w:lvl w:ilvl="5" w:tplc="38686A52" w:tentative="1">
      <w:start w:val="1"/>
      <w:numFmt w:val="bullet"/>
      <w:lvlText w:val="•"/>
      <w:lvlJc w:val="left"/>
      <w:pPr>
        <w:tabs>
          <w:tab w:val="num" w:pos="4320"/>
        </w:tabs>
        <w:ind w:left="4320" w:hanging="360"/>
      </w:pPr>
      <w:rPr>
        <w:rFonts w:ascii="Times New Roman" w:hAnsi="Times New Roman" w:hint="default"/>
      </w:rPr>
    </w:lvl>
    <w:lvl w:ilvl="6" w:tplc="473A107A" w:tentative="1">
      <w:start w:val="1"/>
      <w:numFmt w:val="bullet"/>
      <w:lvlText w:val="•"/>
      <w:lvlJc w:val="left"/>
      <w:pPr>
        <w:tabs>
          <w:tab w:val="num" w:pos="5040"/>
        </w:tabs>
        <w:ind w:left="5040" w:hanging="360"/>
      </w:pPr>
      <w:rPr>
        <w:rFonts w:ascii="Times New Roman" w:hAnsi="Times New Roman" w:hint="default"/>
      </w:rPr>
    </w:lvl>
    <w:lvl w:ilvl="7" w:tplc="80E45314" w:tentative="1">
      <w:start w:val="1"/>
      <w:numFmt w:val="bullet"/>
      <w:lvlText w:val="•"/>
      <w:lvlJc w:val="left"/>
      <w:pPr>
        <w:tabs>
          <w:tab w:val="num" w:pos="5760"/>
        </w:tabs>
        <w:ind w:left="5760" w:hanging="360"/>
      </w:pPr>
      <w:rPr>
        <w:rFonts w:ascii="Times New Roman" w:hAnsi="Times New Roman" w:hint="default"/>
      </w:rPr>
    </w:lvl>
    <w:lvl w:ilvl="8" w:tplc="BB82FCC4" w:tentative="1">
      <w:start w:val="1"/>
      <w:numFmt w:val="bullet"/>
      <w:lvlText w:val="•"/>
      <w:lvlJc w:val="left"/>
      <w:pPr>
        <w:tabs>
          <w:tab w:val="num" w:pos="6480"/>
        </w:tabs>
        <w:ind w:left="6480" w:hanging="360"/>
      </w:pPr>
      <w:rPr>
        <w:rFonts w:ascii="Times New Roman" w:hAnsi="Times New Roman" w:hint="default"/>
      </w:rPr>
    </w:lvl>
  </w:abstractNum>
  <w:abstractNum w:abstractNumId="96">
    <w:nsid w:val="5ABB0A1C"/>
    <w:multiLevelType w:val="multilevel"/>
    <w:tmpl w:val="AFA030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7">
    <w:nsid w:val="5BC30D5B"/>
    <w:multiLevelType w:val="hybridMultilevel"/>
    <w:tmpl w:val="18E434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5C9E59C7"/>
    <w:multiLevelType w:val="hybridMultilevel"/>
    <w:tmpl w:val="EEC0F8C8"/>
    <w:lvl w:ilvl="0" w:tplc="6A7CA6B8">
      <w:start w:val="1"/>
      <w:numFmt w:val="decimal"/>
      <w:lvlText w:val="%1."/>
      <w:lvlJc w:val="left"/>
      <w:pPr>
        <w:ind w:left="720" w:hanging="360"/>
      </w:pPr>
      <w:rPr>
        <w:rFonts w:hint="default"/>
        <w:color w:val="002060"/>
      </w:rPr>
    </w:lvl>
    <w:lvl w:ilvl="1" w:tplc="04150003">
      <w:start w:val="1"/>
      <w:numFmt w:val="lowerLetter"/>
      <w:lvlText w:val="%2."/>
      <w:lvlJc w:val="left"/>
      <w:pPr>
        <w:ind w:left="1440" w:hanging="360"/>
      </w:pPr>
    </w:lvl>
    <w:lvl w:ilvl="2" w:tplc="B06E1A92">
      <w:start w:val="97"/>
      <w:numFmt w:val="decimal"/>
      <w:lvlText w:val="%3"/>
      <w:lvlJc w:val="left"/>
      <w:pPr>
        <w:ind w:left="2340" w:hanging="360"/>
      </w:pPr>
      <w:rPr>
        <w:rFonts w:hint="default"/>
      </w:r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99">
    <w:nsid w:val="5D844AE8"/>
    <w:multiLevelType w:val="hybridMultilevel"/>
    <w:tmpl w:val="C33433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5DE6169B"/>
    <w:multiLevelType w:val="hybridMultilevel"/>
    <w:tmpl w:val="8AE86D16"/>
    <w:lvl w:ilvl="0" w:tplc="D53C1CC2">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01">
    <w:nsid w:val="5ED733DA"/>
    <w:multiLevelType w:val="hybridMultilevel"/>
    <w:tmpl w:val="0442AEE8"/>
    <w:lvl w:ilvl="0" w:tplc="3C3E67AC">
      <w:start w:val="5"/>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5F0D35A6"/>
    <w:multiLevelType w:val="hybridMultilevel"/>
    <w:tmpl w:val="9A7646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60AB5530"/>
    <w:multiLevelType w:val="multilevel"/>
    <w:tmpl w:val="919CB8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4">
    <w:nsid w:val="60B53E9E"/>
    <w:multiLevelType w:val="hybridMultilevel"/>
    <w:tmpl w:val="C56A1E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60E86922"/>
    <w:multiLevelType w:val="hybridMultilevel"/>
    <w:tmpl w:val="FECC632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61FF48B1"/>
    <w:multiLevelType w:val="hybridMultilevel"/>
    <w:tmpl w:val="25EAED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660643F6"/>
    <w:multiLevelType w:val="multilevel"/>
    <w:tmpl w:val="4CD8899C"/>
    <w:lvl w:ilvl="0">
      <w:start w:val="1"/>
      <w:numFmt w:val="decimal"/>
      <w:lvlText w:val="%1."/>
      <w:lvlJc w:val="left"/>
      <w:pPr>
        <w:ind w:left="720" w:hanging="360"/>
      </w:pPr>
      <w:rPr>
        <w:rFonts w:hint="default"/>
      </w:rPr>
    </w:lvl>
    <w:lvl w:ilvl="1">
      <w:start w:val="3"/>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8">
    <w:nsid w:val="660F2370"/>
    <w:multiLevelType w:val="multilevel"/>
    <w:tmpl w:val="972CEA1E"/>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nsid w:val="664A7DAE"/>
    <w:multiLevelType w:val="hybridMultilevel"/>
    <w:tmpl w:val="A808B00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nsid w:val="69896F83"/>
    <w:multiLevelType w:val="hybridMultilevel"/>
    <w:tmpl w:val="76704B2A"/>
    <w:lvl w:ilvl="0" w:tplc="F1E212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6A1C143C"/>
    <w:multiLevelType w:val="hybridMultilevel"/>
    <w:tmpl w:val="D2E05E3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6A8F4ABA"/>
    <w:multiLevelType w:val="hybridMultilevel"/>
    <w:tmpl w:val="FD94D7F2"/>
    <w:lvl w:ilvl="0" w:tplc="EFC6334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6AF214A2"/>
    <w:multiLevelType w:val="hybridMultilevel"/>
    <w:tmpl w:val="995CEB1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6B5C7EB7"/>
    <w:multiLevelType w:val="multilevel"/>
    <w:tmpl w:val="C9B6F61C"/>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5">
    <w:nsid w:val="6C194F49"/>
    <w:multiLevelType w:val="hybridMultilevel"/>
    <w:tmpl w:val="F4D4EC7A"/>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6">
    <w:nsid w:val="6D1E5885"/>
    <w:multiLevelType w:val="multilevel"/>
    <w:tmpl w:val="1B062BE2"/>
    <w:lvl w:ilvl="0">
      <w:start w:val="3"/>
      <w:numFmt w:val="decimal"/>
      <w:lvlText w:val="%1."/>
      <w:lvlJc w:val="left"/>
      <w:pPr>
        <w:ind w:left="720" w:hanging="360"/>
      </w:pPr>
      <w:rPr>
        <w:rFonts w:hint="default"/>
      </w:rPr>
    </w:lvl>
    <w:lvl w:ilvl="1">
      <w:start w:val="3"/>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7">
    <w:nsid w:val="6E545D18"/>
    <w:multiLevelType w:val="hybridMultilevel"/>
    <w:tmpl w:val="7972AD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73955957"/>
    <w:multiLevelType w:val="hybridMultilevel"/>
    <w:tmpl w:val="30E89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75D1149A"/>
    <w:multiLevelType w:val="hybridMultilevel"/>
    <w:tmpl w:val="1E0C3224"/>
    <w:lvl w:ilvl="0" w:tplc="6C2EA87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75F9345E"/>
    <w:multiLevelType w:val="hybridMultilevel"/>
    <w:tmpl w:val="869208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763819EC"/>
    <w:multiLevelType w:val="hybridMultilevel"/>
    <w:tmpl w:val="6ADE2F2A"/>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763A63D5"/>
    <w:multiLevelType w:val="hybridMultilevel"/>
    <w:tmpl w:val="C64C06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76A20776"/>
    <w:multiLevelType w:val="hybridMultilevel"/>
    <w:tmpl w:val="D54668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7772328B"/>
    <w:multiLevelType w:val="hybridMultilevel"/>
    <w:tmpl w:val="698473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78645D0C"/>
    <w:multiLevelType w:val="hybridMultilevel"/>
    <w:tmpl w:val="FDCE7F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7B787D26"/>
    <w:multiLevelType w:val="multilevel"/>
    <w:tmpl w:val="E5546BE6"/>
    <w:lvl w:ilvl="0">
      <w:start w:val="4"/>
      <w:numFmt w:val="decimal"/>
      <w:lvlText w:val="%1."/>
      <w:lvlJc w:val="left"/>
      <w:pPr>
        <w:ind w:left="720" w:hanging="360"/>
      </w:pPr>
      <w:rPr>
        <w:rFonts w:hint="default"/>
      </w:rPr>
    </w:lvl>
    <w:lvl w:ilvl="1">
      <w:start w:val="3"/>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nsid w:val="7BD441B0"/>
    <w:multiLevelType w:val="hybridMultilevel"/>
    <w:tmpl w:val="1C566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7C230FDD"/>
    <w:multiLevelType w:val="hybridMultilevel"/>
    <w:tmpl w:val="E7D6B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7C870B8B"/>
    <w:multiLevelType w:val="hybridMultilevel"/>
    <w:tmpl w:val="1A9644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7CAA4D6B"/>
    <w:multiLevelType w:val="hybridMultilevel"/>
    <w:tmpl w:val="4342B40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7D43556E"/>
    <w:multiLevelType w:val="hybridMultilevel"/>
    <w:tmpl w:val="0F0A730C"/>
    <w:lvl w:ilvl="0" w:tplc="EFC6334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2">
    <w:nsid w:val="7DFC0248"/>
    <w:multiLevelType w:val="multilevel"/>
    <w:tmpl w:val="3CE227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3">
    <w:nsid w:val="7EFB44F1"/>
    <w:multiLevelType w:val="hybridMultilevel"/>
    <w:tmpl w:val="DDA0D6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0"/>
  </w:num>
  <w:num w:numId="2">
    <w:abstractNumId w:val="0"/>
  </w:num>
  <w:num w:numId="3">
    <w:abstractNumId w:val="98"/>
  </w:num>
  <w:num w:numId="4">
    <w:abstractNumId w:val="103"/>
  </w:num>
  <w:num w:numId="5">
    <w:abstractNumId w:val="38"/>
  </w:num>
  <w:num w:numId="6">
    <w:abstractNumId w:val="4"/>
  </w:num>
  <w:num w:numId="7">
    <w:abstractNumId w:val="80"/>
  </w:num>
  <w:num w:numId="8">
    <w:abstractNumId w:val="57"/>
  </w:num>
  <w:num w:numId="9">
    <w:abstractNumId w:val="107"/>
  </w:num>
  <w:num w:numId="10">
    <w:abstractNumId w:val="39"/>
  </w:num>
  <w:num w:numId="11">
    <w:abstractNumId w:val="91"/>
  </w:num>
  <w:num w:numId="12">
    <w:abstractNumId w:val="25"/>
  </w:num>
  <w:num w:numId="13">
    <w:abstractNumId w:val="114"/>
  </w:num>
  <w:num w:numId="14">
    <w:abstractNumId w:val="82"/>
  </w:num>
  <w:num w:numId="15">
    <w:abstractNumId w:val="49"/>
  </w:num>
  <w:num w:numId="16">
    <w:abstractNumId w:val="73"/>
  </w:num>
  <w:num w:numId="17">
    <w:abstractNumId w:val="53"/>
  </w:num>
  <w:num w:numId="18">
    <w:abstractNumId w:val="8"/>
  </w:num>
  <w:num w:numId="19">
    <w:abstractNumId w:val="93"/>
  </w:num>
  <w:num w:numId="20">
    <w:abstractNumId w:val="11"/>
  </w:num>
  <w:num w:numId="21">
    <w:abstractNumId w:val="41"/>
  </w:num>
  <w:num w:numId="22">
    <w:abstractNumId w:val="40"/>
  </w:num>
  <w:num w:numId="23">
    <w:abstractNumId w:val="106"/>
  </w:num>
  <w:num w:numId="24">
    <w:abstractNumId w:val="51"/>
  </w:num>
  <w:num w:numId="25">
    <w:abstractNumId w:val="87"/>
  </w:num>
  <w:num w:numId="26">
    <w:abstractNumId w:val="21"/>
  </w:num>
  <w:num w:numId="27">
    <w:abstractNumId w:val="96"/>
  </w:num>
  <w:num w:numId="28">
    <w:abstractNumId w:val="97"/>
  </w:num>
  <w:num w:numId="29">
    <w:abstractNumId w:val="79"/>
  </w:num>
  <w:num w:numId="30">
    <w:abstractNumId w:val="112"/>
  </w:num>
  <w:num w:numId="31">
    <w:abstractNumId w:val="89"/>
  </w:num>
  <w:num w:numId="32">
    <w:abstractNumId w:val="68"/>
  </w:num>
  <w:num w:numId="33">
    <w:abstractNumId w:val="131"/>
  </w:num>
  <w:num w:numId="34">
    <w:abstractNumId w:val="109"/>
  </w:num>
  <w:num w:numId="35">
    <w:abstractNumId w:val="1"/>
  </w:num>
  <w:num w:numId="36">
    <w:abstractNumId w:val="7"/>
  </w:num>
  <w:num w:numId="37">
    <w:abstractNumId w:val="132"/>
  </w:num>
  <w:num w:numId="38">
    <w:abstractNumId w:val="28"/>
  </w:num>
  <w:num w:numId="39">
    <w:abstractNumId w:val="32"/>
  </w:num>
  <w:num w:numId="40">
    <w:abstractNumId w:val="19"/>
  </w:num>
  <w:num w:numId="41">
    <w:abstractNumId w:val="10"/>
  </w:num>
  <w:num w:numId="42">
    <w:abstractNumId w:val="44"/>
  </w:num>
  <w:num w:numId="43">
    <w:abstractNumId w:val="34"/>
  </w:num>
  <w:num w:numId="44">
    <w:abstractNumId w:val="36"/>
  </w:num>
  <w:num w:numId="45">
    <w:abstractNumId w:val="31"/>
  </w:num>
  <w:num w:numId="46">
    <w:abstractNumId w:val="59"/>
  </w:num>
  <w:num w:numId="47">
    <w:abstractNumId w:val="12"/>
  </w:num>
  <w:num w:numId="48">
    <w:abstractNumId w:val="3"/>
  </w:num>
  <w:num w:numId="49">
    <w:abstractNumId w:val="110"/>
  </w:num>
  <w:num w:numId="50">
    <w:abstractNumId w:val="101"/>
  </w:num>
  <w:num w:numId="51">
    <w:abstractNumId w:val="2"/>
  </w:num>
  <w:num w:numId="52">
    <w:abstractNumId w:val="52"/>
  </w:num>
  <w:num w:numId="53">
    <w:abstractNumId w:val="14"/>
  </w:num>
  <w:num w:numId="54">
    <w:abstractNumId w:val="94"/>
  </w:num>
  <w:num w:numId="55">
    <w:abstractNumId w:val="126"/>
  </w:num>
  <w:num w:numId="56">
    <w:abstractNumId w:val="116"/>
  </w:num>
  <w:num w:numId="57">
    <w:abstractNumId w:val="37"/>
  </w:num>
  <w:num w:numId="58">
    <w:abstractNumId w:val="43"/>
  </w:num>
  <w:num w:numId="59">
    <w:abstractNumId w:val="86"/>
  </w:num>
  <w:num w:numId="60">
    <w:abstractNumId w:val="66"/>
  </w:num>
  <w:num w:numId="61">
    <w:abstractNumId w:val="5"/>
  </w:num>
  <w:num w:numId="62">
    <w:abstractNumId w:val="64"/>
  </w:num>
  <w:num w:numId="63">
    <w:abstractNumId w:val="119"/>
  </w:num>
  <w:num w:numId="64">
    <w:abstractNumId w:val="27"/>
  </w:num>
  <w:num w:numId="65">
    <w:abstractNumId w:val="45"/>
  </w:num>
  <w:num w:numId="66">
    <w:abstractNumId w:val="9"/>
  </w:num>
  <w:num w:numId="67">
    <w:abstractNumId w:val="26"/>
  </w:num>
  <w:num w:numId="68">
    <w:abstractNumId w:val="76"/>
  </w:num>
  <w:num w:numId="69">
    <w:abstractNumId w:val="100"/>
  </w:num>
  <w:num w:numId="70">
    <w:abstractNumId w:val="54"/>
  </w:num>
  <w:num w:numId="71">
    <w:abstractNumId w:val="120"/>
  </w:num>
  <w:num w:numId="72">
    <w:abstractNumId w:val="67"/>
  </w:num>
  <w:num w:numId="73">
    <w:abstractNumId w:val="56"/>
  </w:num>
  <w:num w:numId="74">
    <w:abstractNumId w:val="104"/>
  </w:num>
  <w:num w:numId="75">
    <w:abstractNumId w:val="74"/>
  </w:num>
  <w:num w:numId="76">
    <w:abstractNumId w:val="129"/>
  </w:num>
  <w:num w:numId="77">
    <w:abstractNumId w:val="65"/>
  </w:num>
  <w:num w:numId="78">
    <w:abstractNumId w:val="118"/>
  </w:num>
  <w:num w:numId="79">
    <w:abstractNumId w:val="75"/>
  </w:num>
  <w:num w:numId="80">
    <w:abstractNumId w:val="102"/>
  </w:num>
  <w:num w:numId="81">
    <w:abstractNumId w:val="35"/>
  </w:num>
  <w:num w:numId="82">
    <w:abstractNumId w:val="83"/>
  </w:num>
  <w:num w:numId="83">
    <w:abstractNumId w:val="88"/>
  </w:num>
  <w:num w:numId="84">
    <w:abstractNumId w:val="124"/>
  </w:num>
  <w:num w:numId="85">
    <w:abstractNumId w:val="78"/>
  </w:num>
  <w:num w:numId="86">
    <w:abstractNumId w:val="84"/>
  </w:num>
  <w:num w:numId="87">
    <w:abstractNumId w:val="85"/>
  </w:num>
  <w:num w:numId="88">
    <w:abstractNumId w:val="127"/>
  </w:num>
  <w:num w:numId="89">
    <w:abstractNumId w:val="123"/>
  </w:num>
  <w:num w:numId="90">
    <w:abstractNumId w:val="58"/>
  </w:num>
  <w:num w:numId="91">
    <w:abstractNumId w:val="42"/>
  </w:num>
  <w:num w:numId="92">
    <w:abstractNumId w:val="92"/>
  </w:num>
  <w:num w:numId="93">
    <w:abstractNumId w:val="24"/>
  </w:num>
  <w:num w:numId="94">
    <w:abstractNumId w:val="47"/>
  </w:num>
  <w:num w:numId="95">
    <w:abstractNumId w:val="62"/>
  </w:num>
  <w:num w:numId="96">
    <w:abstractNumId w:val="16"/>
  </w:num>
  <w:num w:numId="97">
    <w:abstractNumId w:val="48"/>
  </w:num>
  <w:num w:numId="98">
    <w:abstractNumId w:val="122"/>
  </w:num>
  <w:num w:numId="99">
    <w:abstractNumId w:val="125"/>
  </w:num>
  <w:num w:numId="100">
    <w:abstractNumId w:val="60"/>
  </w:num>
  <w:num w:numId="101">
    <w:abstractNumId w:val="77"/>
  </w:num>
  <w:num w:numId="102">
    <w:abstractNumId w:val="115"/>
  </w:num>
  <w:num w:numId="103">
    <w:abstractNumId w:val="22"/>
  </w:num>
  <w:num w:numId="104">
    <w:abstractNumId w:val="30"/>
  </w:num>
  <w:num w:numId="105">
    <w:abstractNumId w:val="15"/>
  </w:num>
  <w:num w:numId="106">
    <w:abstractNumId w:val="17"/>
  </w:num>
  <w:num w:numId="107">
    <w:abstractNumId w:val="70"/>
  </w:num>
  <w:num w:numId="108">
    <w:abstractNumId w:val="130"/>
  </w:num>
  <w:num w:numId="109">
    <w:abstractNumId w:val="71"/>
  </w:num>
  <w:num w:numId="110">
    <w:abstractNumId w:val="72"/>
  </w:num>
  <w:num w:numId="111">
    <w:abstractNumId w:val="23"/>
  </w:num>
  <w:num w:numId="112">
    <w:abstractNumId w:val="50"/>
  </w:num>
  <w:num w:numId="113">
    <w:abstractNumId w:val="29"/>
  </w:num>
  <w:num w:numId="114">
    <w:abstractNumId w:val="105"/>
  </w:num>
  <w:num w:numId="115">
    <w:abstractNumId w:val="55"/>
  </w:num>
  <w:num w:numId="116">
    <w:abstractNumId w:val="69"/>
  </w:num>
  <w:num w:numId="117">
    <w:abstractNumId w:val="113"/>
  </w:num>
  <w:num w:numId="118">
    <w:abstractNumId w:val="117"/>
  </w:num>
  <w:num w:numId="119">
    <w:abstractNumId w:val="133"/>
  </w:num>
  <w:num w:numId="120">
    <w:abstractNumId w:val="61"/>
  </w:num>
  <w:num w:numId="121">
    <w:abstractNumId w:val="63"/>
  </w:num>
  <w:num w:numId="122">
    <w:abstractNumId w:val="108"/>
  </w:num>
  <w:num w:numId="123">
    <w:abstractNumId w:val="99"/>
  </w:num>
  <w:num w:numId="124">
    <w:abstractNumId w:val="20"/>
  </w:num>
  <w:num w:numId="125">
    <w:abstractNumId w:val="128"/>
  </w:num>
  <w:num w:numId="126">
    <w:abstractNumId w:val="81"/>
  </w:num>
  <w:num w:numId="127">
    <w:abstractNumId w:val="33"/>
  </w:num>
  <w:num w:numId="128">
    <w:abstractNumId w:val="46"/>
  </w:num>
  <w:num w:numId="129">
    <w:abstractNumId w:val="95"/>
  </w:num>
  <w:num w:numId="130">
    <w:abstractNumId w:val="121"/>
  </w:num>
  <w:num w:numId="131">
    <w:abstractNumId w:val="6"/>
  </w:num>
  <w:num w:numId="132">
    <w:abstractNumId w:val="13"/>
  </w:num>
  <w:num w:numId="133">
    <w:abstractNumId w:val="111"/>
  </w:num>
  <w:num w:numId="134">
    <w:abstractNumId w:val="18"/>
  </w:num>
  <w:num w:numId="135">
    <w:abstractNumId w:val="90"/>
  </w:num>
  <w:num w:numId="136">
    <w:abstractNumId w:val="90"/>
  </w:num>
  <w:num w:numId="137">
    <w:abstractNumId w:val="90"/>
  </w:num>
  <w:num w:numId="138">
    <w:abstractNumId w:val="90"/>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9"/>
  <w:hyphenationZone w:val="425"/>
  <w:evenAndOddHeaders/>
  <w:drawingGridHorizontalSpacing w:val="100"/>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33C"/>
    <w:rsid w:val="00002C5D"/>
    <w:rsid w:val="0000434E"/>
    <w:rsid w:val="00005FE5"/>
    <w:rsid w:val="00007567"/>
    <w:rsid w:val="000079C5"/>
    <w:rsid w:val="00007F66"/>
    <w:rsid w:val="0001003C"/>
    <w:rsid w:val="00012488"/>
    <w:rsid w:val="000128FE"/>
    <w:rsid w:val="00013E88"/>
    <w:rsid w:val="000149B4"/>
    <w:rsid w:val="00014DFB"/>
    <w:rsid w:val="000151E7"/>
    <w:rsid w:val="000167AE"/>
    <w:rsid w:val="0002006E"/>
    <w:rsid w:val="0002114B"/>
    <w:rsid w:val="00024063"/>
    <w:rsid w:val="00024F8F"/>
    <w:rsid w:val="0002589A"/>
    <w:rsid w:val="000259A5"/>
    <w:rsid w:val="000300B9"/>
    <w:rsid w:val="0003086A"/>
    <w:rsid w:val="00030AD5"/>
    <w:rsid w:val="00031969"/>
    <w:rsid w:val="00032F8E"/>
    <w:rsid w:val="00033689"/>
    <w:rsid w:val="00033CF9"/>
    <w:rsid w:val="000341D9"/>
    <w:rsid w:val="00034866"/>
    <w:rsid w:val="00037759"/>
    <w:rsid w:val="00040175"/>
    <w:rsid w:val="00042075"/>
    <w:rsid w:val="00045426"/>
    <w:rsid w:val="00046216"/>
    <w:rsid w:val="0004699D"/>
    <w:rsid w:val="00051828"/>
    <w:rsid w:val="00053485"/>
    <w:rsid w:val="0005426E"/>
    <w:rsid w:val="0005476F"/>
    <w:rsid w:val="00054D48"/>
    <w:rsid w:val="00063FB0"/>
    <w:rsid w:val="00065B7D"/>
    <w:rsid w:val="00067282"/>
    <w:rsid w:val="0007431C"/>
    <w:rsid w:val="000766D4"/>
    <w:rsid w:val="00076AEA"/>
    <w:rsid w:val="00081962"/>
    <w:rsid w:val="00082D12"/>
    <w:rsid w:val="000840D8"/>
    <w:rsid w:val="00085B62"/>
    <w:rsid w:val="0009028F"/>
    <w:rsid w:val="00090372"/>
    <w:rsid w:val="0009153B"/>
    <w:rsid w:val="00092059"/>
    <w:rsid w:val="0009525D"/>
    <w:rsid w:val="00096C11"/>
    <w:rsid w:val="000974D5"/>
    <w:rsid w:val="000A144D"/>
    <w:rsid w:val="000A2844"/>
    <w:rsid w:val="000A35EE"/>
    <w:rsid w:val="000A3F31"/>
    <w:rsid w:val="000A4BBD"/>
    <w:rsid w:val="000A731B"/>
    <w:rsid w:val="000A78E6"/>
    <w:rsid w:val="000A7E6F"/>
    <w:rsid w:val="000B0410"/>
    <w:rsid w:val="000B1F60"/>
    <w:rsid w:val="000B3916"/>
    <w:rsid w:val="000B5C7D"/>
    <w:rsid w:val="000C1C87"/>
    <w:rsid w:val="000C1CD1"/>
    <w:rsid w:val="000C4455"/>
    <w:rsid w:val="000C478E"/>
    <w:rsid w:val="000C60C4"/>
    <w:rsid w:val="000D007F"/>
    <w:rsid w:val="000D0B35"/>
    <w:rsid w:val="000D396C"/>
    <w:rsid w:val="000D4C08"/>
    <w:rsid w:val="000D5198"/>
    <w:rsid w:val="000D604A"/>
    <w:rsid w:val="000D6A28"/>
    <w:rsid w:val="000D6AE0"/>
    <w:rsid w:val="000D7DFF"/>
    <w:rsid w:val="000E0013"/>
    <w:rsid w:val="000E0CC7"/>
    <w:rsid w:val="000E0D00"/>
    <w:rsid w:val="000E111A"/>
    <w:rsid w:val="000E2857"/>
    <w:rsid w:val="000E313C"/>
    <w:rsid w:val="000E3A06"/>
    <w:rsid w:val="000E4468"/>
    <w:rsid w:val="000E4ABD"/>
    <w:rsid w:val="000E4B92"/>
    <w:rsid w:val="000E6867"/>
    <w:rsid w:val="000F1424"/>
    <w:rsid w:val="000F1A51"/>
    <w:rsid w:val="000F204C"/>
    <w:rsid w:val="000F2C0D"/>
    <w:rsid w:val="000F2F10"/>
    <w:rsid w:val="000F3D57"/>
    <w:rsid w:val="000F401E"/>
    <w:rsid w:val="000F44D7"/>
    <w:rsid w:val="00100778"/>
    <w:rsid w:val="00100E2C"/>
    <w:rsid w:val="0010112A"/>
    <w:rsid w:val="00104404"/>
    <w:rsid w:val="00104C42"/>
    <w:rsid w:val="00105AF4"/>
    <w:rsid w:val="00105CA9"/>
    <w:rsid w:val="0010621E"/>
    <w:rsid w:val="00107F9D"/>
    <w:rsid w:val="00111C0B"/>
    <w:rsid w:val="00111D43"/>
    <w:rsid w:val="001164A2"/>
    <w:rsid w:val="00116CE9"/>
    <w:rsid w:val="0012474D"/>
    <w:rsid w:val="001273C1"/>
    <w:rsid w:val="001316D6"/>
    <w:rsid w:val="001344A1"/>
    <w:rsid w:val="00134CB4"/>
    <w:rsid w:val="00134E94"/>
    <w:rsid w:val="00136AEA"/>
    <w:rsid w:val="0013724E"/>
    <w:rsid w:val="0013773A"/>
    <w:rsid w:val="0014010B"/>
    <w:rsid w:val="00143833"/>
    <w:rsid w:val="00145D4A"/>
    <w:rsid w:val="001465DC"/>
    <w:rsid w:val="001474AB"/>
    <w:rsid w:val="00147BC9"/>
    <w:rsid w:val="00152CEB"/>
    <w:rsid w:val="00153348"/>
    <w:rsid w:val="001537C3"/>
    <w:rsid w:val="00153DB5"/>
    <w:rsid w:val="001571F9"/>
    <w:rsid w:val="0015725A"/>
    <w:rsid w:val="0016121F"/>
    <w:rsid w:val="001627B3"/>
    <w:rsid w:val="001650FF"/>
    <w:rsid w:val="001651D9"/>
    <w:rsid w:val="00165D10"/>
    <w:rsid w:val="00172DC4"/>
    <w:rsid w:val="001775BC"/>
    <w:rsid w:val="0018148E"/>
    <w:rsid w:val="0018185D"/>
    <w:rsid w:val="0018222B"/>
    <w:rsid w:val="0018613F"/>
    <w:rsid w:val="00186F29"/>
    <w:rsid w:val="0019023F"/>
    <w:rsid w:val="001906D3"/>
    <w:rsid w:val="00190FFA"/>
    <w:rsid w:val="00192E93"/>
    <w:rsid w:val="00195419"/>
    <w:rsid w:val="00195557"/>
    <w:rsid w:val="00195D04"/>
    <w:rsid w:val="001974C3"/>
    <w:rsid w:val="00197996"/>
    <w:rsid w:val="001A02A7"/>
    <w:rsid w:val="001A2019"/>
    <w:rsid w:val="001A7101"/>
    <w:rsid w:val="001A717C"/>
    <w:rsid w:val="001A7606"/>
    <w:rsid w:val="001A76FD"/>
    <w:rsid w:val="001B0B44"/>
    <w:rsid w:val="001B0D3F"/>
    <w:rsid w:val="001B52AE"/>
    <w:rsid w:val="001B75AD"/>
    <w:rsid w:val="001C0048"/>
    <w:rsid w:val="001C02C4"/>
    <w:rsid w:val="001C1F9A"/>
    <w:rsid w:val="001C24EA"/>
    <w:rsid w:val="001C289E"/>
    <w:rsid w:val="001C2B6A"/>
    <w:rsid w:val="001C2C9D"/>
    <w:rsid w:val="001C35ED"/>
    <w:rsid w:val="001C3CE8"/>
    <w:rsid w:val="001D119E"/>
    <w:rsid w:val="001D1E3F"/>
    <w:rsid w:val="001D3D7B"/>
    <w:rsid w:val="001D3E8F"/>
    <w:rsid w:val="001D47CD"/>
    <w:rsid w:val="001D5C73"/>
    <w:rsid w:val="001D62E4"/>
    <w:rsid w:val="001D6470"/>
    <w:rsid w:val="001D6F8E"/>
    <w:rsid w:val="001D7D23"/>
    <w:rsid w:val="001E1448"/>
    <w:rsid w:val="001E2BB0"/>
    <w:rsid w:val="001E37BA"/>
    <w:rsid w:val="001E3F55"/>
    <w:rsid w:val="001E5F70"/>
    <w:rsid w:val="001E6567"/>
    <w:rsid w:val="001E698C"/>
    <w:rsid w:val="001E6E2E"/>
    <w:rsid w:val="001E7742"/>
    <w:rsid w:val="001F0587"/>
    <w:rsid w:val="001F327D"/>
    <w:rsid w:val="001F5032"/>
    <w:rsid w:val="001F6078"/>
    <w:rsid w:val="001F62EB"/>
    <w:rsid w:val="001F76AD"/>
    <w:rsid w:val="002019D2"/>
    <w:rsid w:val="00204456"/>
    <w:rsid w:val="002053C6"/>
    <w:rsid w:val="002066AC"/>
    <w:rsid w:val="00207061"/>
    <w:rsid w:val="00207827"/>
    <w:rsid w:val="00207A4E"/>
    <w:rsid w:val="00210955"/>
    <w:rsid w:val="00211199"/>
    <w:rsid w:val="00212D89"/>
    <w:rsid w:val="002135BA"/>
    <w:rsid w:val="002137AC"/>
    <w:rsid w:val="00214DEC"/>
    <w:rsid w:val="00214E65"/>
    <w:rsid w:val="0021671B"/>
    <w:rsid w:val="0022259A"/>
    <w:rsid w:val="00223317"/>
    <w:rsid w:val="002240A2"/>
    <w:rsid w:val="002247B3"/>
    <w:rsid w:val="002255B5"/>
    <w:rsid w:val="00226A2C"/>
    <w:rsid w:val="002271A7"/>
    <w:rsid w:val="002305EF"/>
    <w:rsid w:val="00230E72"/>
    <w:rsid w:val="002313E1"/>
    <w:rsid w:val="00231575"/>
    <w:rsid w:val="00231A0A"/>
    <w:rsid w:val="00232A31"/>
    <w:rsid w:val="002335B6"/>
    <w:rsid w:val="002348DC"/>
    <w:rsid w:val="00235B48"/>
    <w:rsid w:val="00236D6D"/>
    <w:rsid w:val="00237B40"/>
    <w:rsid w:val="00240116"/>
    <w:rsid w:val="0024253B"/>
    <w:rsid w:val="002470F9"/>
    <w:rsid w:val="00251D2C"/>
    <w:rsid w:val="002523C6"/>
    <w:rsid w:val="00252660"/>
    <w:rsid w:val="00252BC4"/>
    <w:rsid w:val="00252C30"/>
    <w:rsid w:val="00252E10"/>
    <w:rsid w:val="002530DD"/>
    <w:rsid w:val="00253A74"/>
    <w:rsid w:val="00253FAE"/>
    <w:rsid w:val="00254185"/>
    <w:rsid w:val="002605AF"/>
    <w:rsid w:val="0026105C"/>
    <w:rsid w:val="00261A70"/>
    <w:rsid w:val="00262DE6"/>
    <w:rsid w:val="00263CEA"/>
    <w:rsid w:val="002643F7"/>
    <w:rsid w:val="00265352"/>
    <w:rsid w:val="00265DA2"/>
    <w:rsid w:val="002668D1"/>
    <w:rsid w:val="0027071C"/>
    <w:rsid w:val="00272D10"/>
    <w:rsid w:val="0027453B"/>
    <w:rsid w:val="0027665C"/>
    <w:rsid w:val="00280283"/>
    <w:rsid w:val="00280E87"/>
    <w:rsid w:val="00281E17"/>
    <w:rsid w:val="0028252A"/>
    <w:rsid w:val="002846F4"/>
    <w:rsid w:val="00285963"/>
    <w:rsid w:val="0028690A"/>
    <w:rsid w:val="00287D8D"/>
    <w:rsid w:val="00287DBD"/>
    <w:rsid w:val="0029043F"/>
    <w:rsid w:val="00291385"/>
    <w:rsid w:val="00291B39"/>
    <w:rsid w:val="00293791"/>
    <w:rsid w:val="00296C37"/>
    <w:rsid w:val="00296F18"/>
    <w:rsid w:val="0029730E"/>
    <w:rsid w:val="002973C9"/>
    <w:rsid w:val="002976AE"/>
    <w:rsid w:val="002A0A27"/>
    <w:rsid w:val="002A1169"/>
    <w:rsid w:val="002A2BAB"/>
    <w:rsid w:val="002A6205"/>
    <w:rsid w:val="002B050E"/>
    <w:rsid w:val="002B3729"/>
    <w:rsid w:val="002B65E6"/>
    <w:rsid w:val="002C1089"/>
    <w:rsid w:val="002C206F"/>
    <w:rsid w:val="002C2364"/>
    <w:rsid w:val="002C2FF7"/>
    <w:rsid w:val="002C31F0"/>
    <w:rsid w:val="002C55E6"/>
    <w:rsid w:val="002C6C27"/>
    <w:rsid w:val="002C6E6E"/>
    <w:rsid w:val="002D0A26"/>
    <w:rsid w:val="002D123F"/>
    <w:rsid w:val="002D19AA"/>
    <w:rsid w:val="002D2086"/>
    <w:rsid w:val="002D618A"/>
    <w:rsid w:val="002D6EE4"/>
    <w:rsid w:val="002E0D95"/>
    <w:rsid w:val="002E3D0A"/>
    <w:rsid w:val="002E5F31"/>
    <w:rsid w:val="002E6137"/>
    <w:rsid w:val="002E68F5"/>
    <w:rsid w:val="002E6EFD"/>
    <w:rsid w:val="002F05DA"/>
    <w:rsid w:val="002F096F"/>
    <w:rsid w:val="002F1D67"/>
    <w:rsid w:val="002F2649"/>
    <w:rsid w:val="003036AE"/>
    <w:rsid w:val="00304F32"/>
    <w:rsid w:val="00305BFD"/>
    <w:rsid w:val="0031121F"/>
    <w:rsid w:val="00312D85"/>
    <w:rsid w:val="0031309D"/>
    <w:rsid w:val="003144E8"/>
    <w:rsid w:val="00314B8C"/>
    <w:rsid w:val="00316B46"/>
    <w:rsid w:val="00324589"/>
    <w:rsid w:val="003247D9"/>
    <w:rsid w:val="00325D3A"/>
    <w:rsid w:val="003266EF"/>
    <w:rsid w:val="00330498"/>
    <w:rsid w:val="003311F8"/>
    <w:rsid w:val="003313FA"/>
    <w:rsid w:val="00332929"/>
    <w:rsid w:val="00332CF2"/>
    <w:rsid w:val="00337B48"/>
    <w:rsid w:val="00340215"/>
    <w:rsid w:val="0034040D"/>
    <w:rsid w:val="00340C71"/>
    <w:rsid w:val="00340DEF"/>
    <w:rsid w:val="00341163"/>
    <w:rsid w:val="003414F3"/>
    <w:rsid w:val="003421C0"/>
    <w:rsid w:val="00342C26"/>
    <w:rsid w:val="003470E3"/>
    <w:rsid w:val="00347749"/>
    <w:rsid w:val="00347B76"/>
    <w:rsid w:val="0035059C"/>
    <w:rsid w:val="00350E8E"/>
    <w:rsid w:val="00354CB3"/>
    <w:rsid w:val="0035684A"/>
    <w:rsid w:val="00357584"/>
    <w:rsid w:val="00360CE7"/>
    <w:rsid w:val="003626DE"/>
    <w:rsid w:val="00362ADA"/>
    <w:rsid w:val="0036345C"/>
    <w:rsid w:val="00364690"/>
    <w:rsid w:val="00366E1D"/>
    <w:rsid w:val="00367262"/>
    <w:rsid w:val="0036787B"/>
    <w:rsid w:val="00370512"/>
    <w:rsid w:val="00370BAA"/>
    <w:rsid w:val="003726A6"/>
    <w:rsid w:val="00372780"/>
    <w:rsid w:val="00373178"/>
    <w:rsid w:val="00374432"/>
    <w:rsid w:val="00374588"/>
    <w:rsid w:val="00374AA8"/>
    <w:rsid w:val="00374C82"/>
    <w:rsid w:val="00375385"/>
    <w:rsid w:val="003759E8"/>
    <w:rsid w:val="003772DB"/>
    <w:rsid w:val="00377B44"/>
    <w:rsid w:val="00380891"/>
    <w:rsid w:val="003816A9"/>
    <w:rsid w:val="003845CB"/>
    <w:rsid w:val="003856D9"/>
    <w:rsid w:val="0038756A"/>
    <w:rsid w:val="00390F18"/>
    <w:rsid w:val="00391372"/>
    <w:rsid w:val="00391D18"/>
    <w:rsid w:val="003945BD"/>
    <w:rsid w:val="0039631D"/>
    <w:rsid w:val="003965C0"/>
    <w:rsid w:val="003974AF"/>
    <w:rsid w:val="003A0B88"/>
    <w:rsid w:val="003A10B2"/>
    <w:rsid w:val="003A2B8E"/>
    <w:rsid w:val="003A2C82"/>
    <w:rsid w:val="003A4964"/>
    <w:rsid w:val="003A52B6"/>
    <w:rsid w:val="003A5727"/>
    <w:rsid w:val="003A6FFC"/>
    <w:rsid w:val="003A710B"/>
    <w:rsid w:val="003B23DD"/>
    <w:rsid w:val="003B2786"/>
    <w:rsid w:val="003B7C85"/>
    <w:rsid w:val="003C18A6"/>
    <w:rsid w:val="003C3A95"/>
    <w:rsid w:val="003C3D5B"/>
    <w:rsid w:val="003C742C"/>
    <w:rsid w:val="003C7653"/>
    <w:rsid w:val="003D017B"/>
    <w:rsid w:val="003D065B"/>
    <w:rsid w:val="003D1715"/>
    <w:rsid w:val="003D2B63"/>
    <w:rsid w:val="003D2F94"/>
    <w:rsid w:val="003D4469"/>
    <w:rsid w:val="003D4CAE"/>
    <w:rsid w:val="003D5F4F"/>
    <w:rsid w:val="003E2D4A"/>
    <w:rsid w:val="003E4680"/>
    <w:rsid w:val="003E498C"/>
    <w:rsid w:val="003E49AC"/>
    <w:rsid w:val="003F1236"/>
    <w:rsid w:val="003F1B6E"/>
    <w:rsid w:val="003F2EB3"/>
    <w:rsid w:val="003F2EFF"/>
    <w:rsid w:val="003F36D8"/>
    <w:rsid w:val="003F3F70"/>
    <w:rsid w:val="003F4D83"/>
    <w:rsid w:val="003F6345"/>
    <w:rsid w:val="003F7DB1"/>
    <w:rsid w:val="00401AAC"/>
    <w:rsid w:val="00402A33"/>
    <w:rsid w:val="00403CDC"/>
    <w:rsid w:val="00404206"/>
    <w:rsid w:val="004042D2"/>
    <w:rsid w:val="00405FDF"/>
    <w:rsid w:val="00406875"/>
    <w:rsid w:val="00410455"/>
    <w:rsid w:val="0041206D"/>
    <w:rsid w:val="00412E30"/>
    <w:rsid w:val="0041372A"/>
    <w:rsid w:val="004140DD"/>
    <w:rsid w:val="00414885"/>
    <w:rsid w:val="00417237"/>
    <w:rsid w:val="004175EE"/>
    <w:rsid w:val="004178AD"/>
    <w:rsid w:val="00423C26"/>
    <w:rsid w:val="004323A0"/>
    <w:rsid w:val="00432C24"/>
    <w:rsid w:val="00433607"/>
    <w:rsid w:val="0044178C"/>
    <w:rsid w:val="004435E2"/>
    <w:rsid w:val="004439C8"/>
    <w:rsid w:val="00444B51"/>
    <w:rsid w:val="00445894"/>
    <w:rsid w:val="0045063A"/>
    <w:rsid w:val="004517B8"/>
    <w:rsid w:val="0045475A"/>
    <w:rsid w:val="00455277"/>
    <w:rsid w:val="00455D15"/>
    <w:rsid w:val="004562E1"/>
    <w:rsid w:val="00457067"/>
    <w:rsid w:val="004575FA"/>
    <w:rsid w:val="0045780F"/>
    <w:rsid w:val="0046039D"/>
    <w:rsid w:val="00460593"/>
    <w:rsid w:val="0046397A"/>
    <w:rsid w:val="00463D07"/>
    <w:rsid w:val="00466B9B"/>
    <w:rsid w:val="00467AB7"/>
    <w:rsid w:val="00467C42"/>
    <w:rsid w:val="004707B9"/>
    <w:rsid w:val="00471365"/>
    <w:rsid w:val="0047147E"/>
    <w:rsid w:val="00471BA4"/>
    <w:rsid w:val="004721C2"/>
    <w:rsid w:val="00475209"/>
    <w:rsid w:val="004764AF"/>
    <w:rsid w:val="0047652B"/>
    <w:rsid w:val="00477BA5"/>
    <w:rsid w:val="00477F66"/>
    <w:rsid w:val="00477F80"/>
    <w:rsid w:val="004816FD"/>
    <w:rsid w:val="00481BB8"/>
    <w:rsid w:val="004820A9"/>
    <w:rsid w:val="00482232"/>
    <w:rsid w:val="00483148"/>
    <w:rsid w:val="00484891"/>
    <w:rsid w:val="00484C36"/>
    <w:rsid w:val="00485674"/>
    <w:rsid w:val="0049135C"/>
    <w:rsid w:val="004916C8"/>
    <w:rsid w:val="004938DC"/>
    <w:rsid w:val="004961BC"/>
    <w:rsid w:val="00497F3F"/>
    <w:rsid w:val="004A05FA"/>
    <w:rsid w:val="004A0914"/>
    <w:rsid w:val="004A1073"/>
    <w:rsid w:val="004A252C"/>
    <w:rsid w:val="004A2A13"/>
    <w:rsid w:val="004A3526"/>
    <w:rsid w:val="004A51ED"/>
    <w:rsid w:val="004A51F3"/>
    <w:rsid w:val="004A53C7"/>
    <w:rsid w:val="004A71F4"/>
    <w:rsid w:val="004A7E6B"/>
    <w:rsid w:val="004B3B3B"/>
    <w:rsid w:val="004B4174"/>
    <w:rsid w:val="004B488A"/>
    <w:rsid w:val="004B5FFE"/>
    <w:rsid w:val="004B621B"/>
    <w:rsid w:val="004B7500"/>
    <w:rsid w:val="004B76A1"/>
    <w:rsid w:val="004C054C"/>
    <w:rsid w:val="004C06D3"/>
    <w:rsid w:val="004C079A"/>
    <w:rsid w:val="004C0BF7"/>
    <w:rsid w:val="004C2EA8"/>
    <w:rsid w:val="004C5D80"/>
    <w:rsid w:val="004C6E20"/>
    <w:rsid w:val="004D2108"/>
    <w:rsid w:val="004D2A41"/>
    <w:rsid w:val="004D3A85"/>
    <w:rsid w:val="004D4260"/>
    <w:rsid w:val="004D466F"/>
    <w:rsid w:val="004D4694"/>
    <w:rsid w:val="004D49A5"/>
    <w:rsid w:val="004D4C56"/>
    <w:rsid w:val="004E056C"/>
    <w:rsid w:val="004E0D02"/>
    <w:rsid w:val="004E29C4"/>
    <w:rsid w:val="004E6B79"/>
    <w:rsid w:val="004F2059"/>
    <w:rsid w:val="004F3956"/>
    <w:rsid w:val="004F577C"/>
    <w:rsid w:val="004F5E50"/>
    <w:rsid w:val="004F6FEB"/>
    <w:rsid w:val="00500941"/>
    <w:rsid w:val="00503B46"/>
    <w:rsid w:val="00506240"/>
    <w:rsid w:val="00506D5C"/>
    <w:rsid w:val="00507068"/>
    <w:rsid w:val="005075A7"/>
    <w:rsid w:val="00516F44"/>
    <w:rsid w:val="00517E8F"/>
    <w:rsid w:val="005237E8"/>
    <w:rsid w:val="00526A55"/>
    <w:rsid w:val="005278F3"/>
    <w:rsid w:val="005336B8"/>
    <w:rsid w:val="0053389D"/>
    <w:rsid w:val="00534046"/>
    <w:rsid w:val="005358F6"/>
    <w:rsid w:val="00536EF0"/>
    <w:rsid w:val="00537CAC"/>
    <w:rsid w:val="005415E0"/>
    <w:rsid w:val="00541602"/>
    <w:rsid w:val="005421C8"/>
    <w:rsid w:val="005425F1"/>
    <w:rsid w:val="00542B14"/>
    <w:rsid w:val="005433AC"/>
    <w:rsid w:val="00543EE8"/>
    <w:rsid w:val="00546651"/>
    <w:rsid w:val="00546F8D"/>
    <w:rsid w:val="00547E6F"/>
    <w:rsid w:val="00553194"/>
    <w:rsid w:val="00554BA2"/>
    <w:rsid w:val="00555589"/>
    <w:rsid w:val="00556EC5"/>
    <w:rsid w:val="00557861"/>
    <w:rsid w:val="00560BB5"/>
    <w:rsid w:val="0056245F"/>
    <w:rsid w:val="00562BCB"/>
    <w:rsid w:val="0057158A"/>
    <w:rsid w:val="005737E5"/>
    <w:rsid w:val="00576F33"/>
    <w:rsid w:val="00577A87"/>
    <w:rsid w:val="00577BEA"/>
    <w:rsid w:val="0058030C"/>
    <w:rsid w:val="00581A08"/>
    <w:rsid w:val="00581C3C"/>
    <w:rsid w:val="00583FF9"/>
    <w:rsid w:val="00585364"/>
    <w:rsid w:val="00586E7C"/>
    <w:rsid w:val="0059189D"/>
    <w:rsid w:val="005922F8"/>
    <w:rsid w:val="00593734"/>
    <w:rsid w:val="00593EEF"/>
    <w:rsid w:val="005944F1"/>
    <w:rsid w:val="00596F8E"/>
    <w:rsid w:val="00597E4F"/>
    <w:rsid w:val="005A050D"/>
    <w:rsid w:val="005A1A04"/>
    <w:rsid w:val="005A225B"/>
    <w:rsid w:val="005A22FE"/>
    <w:rsid w:val="005A27D6"/>
    <w:rsid w:val="005A2C2D"/>
    <w:rsid w:val="005A2DA6"/>
    <w:rsid w:val="005A407C"/>
    <w:rsid w:val="005A76FA"/>
    <w:rsid w:val="005B02D1"/>
    <w:rsid w:val="005B0837"/>
    <w:rsid w:val="005B0D17"/>
    <w:rsid w:val="005B341A"/>
    <w:rsid w:val="005B4224"/>
    <w:rsid w:val="005C06F4"/>
    <w:rsid w:val="005C0A30"/>
    <w:rsid w:val="005C48EF"/>
    <w:rsid w:val="005C572A"/>
    <w:rsid w:val="005C65B9"/>
    <w:rsid w:val="005C6C4C"/>
    <w:rsid w:val="005C786A"/>
    <w:rsid w:val="005D152D"/>
    <w:rsid w:val="005D1B72"/>
    <w:rsid w:val="005D1B9D"/>
    <w:rsid w:val="005D1C75"/>
    <w:rsid w:val="005D1D19"/>
    <w:rsid w:val="005D2B09"/>
    <w:rsid w:val="005D615E"/>
    <w:rsid w:val="005D6616"/>
    <w:rsid w:val="005D6E19"/>
    <w:rsid w:val="005D7774"/>
    <w:rsid w:val="005D7F94"/>
    <w:rsid w:val="005E0079"/>
    <w:rsid w:val="005E07F3"/>
    <w:rsid w:val="005E0BF8"/>
    <w:rsid w:val="005E2DF4"/>
    <w:rsid w:val="005E3865"/>
    <w:rsid w:val="005E4FEE"/>
    <w:rsid w:val="005F27B7"/>
    <w:rsid w:val="005F310C"/>
    <w:rsid w:val="005F335F"/>
    <w:rsid w:val="005F33E1"/>
    <w:rsid w:val="005F3B4C"/>
    <w:rsid w:val="005F4547"/>
    <w:rsid w:val="005F6136"/>
    <w:rsid w:val="005F7CA0"/>
    <w:rsid w:val="005F7D81"/>
    <w:rsid w:val="006017CB"/>
    <w:rsid w:val="00601A1D"/>
    <w:rsid w:val="00601E46"/>
    <w:rsid w:val="00606DEE"/>
    <w:rsid w:val="006150AC"/>
    <w:rsid w:val="006164F4"/>
    <w:rsid w:val="0062017B"/>
    <w:rsid w:val="00620287"/>
    <w:rsid w:val="00620F10"/>
    <w:rsid w:val="0062171C"/>
    <w:rsid w:val="0062249D"/>
    <w:rsid w:val="00622E97"/>
    <w:rsid w:val="00623CF3"/>
    <w:rsid w:val="00624B19"/>
    <w:rsid w:val="00625601"/>
    <w:rsid w:val="00630A4D"/>
    <w:rsid w:val="00630D9E"/>
    <w:rsid w:val="00631CD5"/>
    <w:rsid w:val="00632828"/>
    <w:rsid w:val="00635328"/>
    <w:rsid w:val="006358A9"/>
    <w:rsid w:val="006379F8"/>
    <w:rsid w:val="00640D97"/>
    <w:rsid w:val="00641129"/>
    <w:rsid w:val="0064288D"/>
    <w:rsid w:val="006455DB"/>
    <w:rsid w:val="0064655F"/>
    <w:rsid w:val="006467DE"/>
    <w:rsid w:val="006475CD"/>
    <w:rsid w:val="00650072"/>
    <w:rsid w:val="00650275"/>
    <w:rsid w:val="00650BAD"/>
    <w:rsid w:val="00650FD8"/>
    <w:rsid w:val="006510F3"/>
    <w:rsid w:val="00651513"/>
    <w:rsid w:val="0065452C"/>
    <w:rsid w:val="00654EA8"/>
    <w:rsid w:val="0065550D"/>
    <w:rsid w:val="00655CE3"/>
    <w:rsid w:val="00656D0C"/>
    <w:rsid w:val="00656EDD"/>
    <w:rsid w:val="00660C1F"/>
    <w:rsid w:val="00660ED1"/>
    <w:rsid w:val="00662522"/>
    <w:rsid w:val="00663369"/>
    <w:rsid w:val="00663D0B"/>
    <w:rsid w:val="006650F9"/>
    <w:rsid w:val="00665272"/>
    <w:rsid w:val="00666A0A"/>
    <w:rsid w:val="00666B61"/>
    <w:rsid w:val="00667C58"/>
    <w:rsid w:val="0067099E"/>
    <w:rsid w:val="00670CC2"/>
    <w:rsid w:val="00670DBA"/>
    <w:rsid w:val="00672982"/>
    <w:rsid w:val="00673CF9"/>
    <w:rsid w:val="0067493F"/>
    <w:rsid w:val="006756AB"/>
    <w:rsid w:val="00677ACA"/>
    <w:rsid w:val="00680CAF"/>
    <w:rsid w:val="006812B1"/>
    <w:rsid w:val="006816C0"/>
    <w:rsid w:val="00682E29"/>
    <w:rsid w:val="00686F29"/>
    <w:rsid w:val="006921CB"/>
    <w:rsid w:val="00693A07"/>
    <w:rsid w:val="006948DD"/>
    <w:rsid w:val="00694CD3"/>
    <w:rsid w:val="00695967"/>
    <w:rsid w:val="00695A06"/>
    <w:rsid w:val="006A0D75"/>
    <w:rsid w:val="006A120C"/>
    <w:rsid w:val="006A1D00"/>
    <w:rsid w:val="006A261F"/>
    <w:rsid w:val="006A285D"/>
    <w:rsid w:val="006A3BE3"/>
    <w:rsid w:val="006A740E"/>
    <w:rsid w:val="006A7A7B"/>
    <w:rsid w:val="006B1846"/>
    <w:rsid w:val="006B217A"/>
    <w:rsid w:val="006B30AB"/>
    <w:rsid w:val="006B3A5D"/>
    <w:rsid w:val="006B461B"/>
    <w:rsid w:val="006B4707"/>
    <w:rsid w:val="006B496B"/>
    <w:rsid w:val="006B4975"/>
    <w:rsid w:val="006B7495"/>
    <w:rsid w:val="006B762A"/>
    <w:rsid w:val="006C07BA"/>
    <w:rsid w:val="006C0834"/>
    <w:rsid w:val="006C1FAE"/>
    <w:rsid w:val="006C2570"/>
    <w:rsid w:val="006C3DAC"/>
    <w:rsid w:val="006C44C1"/>
    <w:rsid w:val="006D16CF"/>
    <w:rsid w:val="006D3CC6"/>
    <w:rsid w:val="006D45A0"/>
    <w:rsid w:val="006D525B"/>
    <w:rsid w:val="006D63B2"/>
    <w:rsid w:val="006D69D5"/>
    <w:rsid w:val="006D7C3E"/>
    <w:rsid w:val="006E01EC"/>
    <w:rsid w:val="006E10C6"/>
    <w:rsid w:val="006E1524"/>
    <w:rsid w:val="006E285B"/>
    <w:rsid w:val="006E4749"/>
    <w:rsid w:val="006E52EB"/>
    <w:rsid w:val="006E73A7"/>
    <w:rsid w:val="006E761F"/>
    <w:rsid w:val="006E772E"/>
    <w:rsid w:val="006F0B9A"/>
    <w:rsid w:val="006F3ACC"/>
    <w:rsid w:val="006F4EDC"/>
    <w:rsid w:val="006F536F"/>
    <w:rsid w:val="006F5DF5"/>
    <w:rsid w:val="00700302"/>
    <w:rsid w:val="00700B48"/>
    <w:rsid w:val="007029E5"/>
    <w:rsid w:val="007036A1"/>
    <w:rsid w:val="00703F66"/>
    <w:rsid w:val="00705C8C"/>
    <w:rsid w:val="00707B90"/>
    <w:rsid w:val="00710091"/>
    <w:rsid w:val="00710D00"/>
    <w:rsid w:val="007117C2"/>
    <w:rsid w:val="00711883"/>
    <w:rsid w:val="00712231"/>
    <w:rsid w:val="007124CF"/>
    <w:rsid w:val="00712AC1"/>
    <w:rsid w:val="007152E0"/>
    <w:rsid w:val="0072047D"/>
    <w:rsid w:val="007235EE"/>
    <w:rsid w:val="00723D5C"/>
    <w:rsid w:val="007262D3"/>
    <w:rsid w:val="00732D3A"/>
    <w:rsid w:val="007332B6"/>
    <w:rsid w:val="00733B96"/>
    <w:rsid w:val="00734A14"/>
    <w:rsid w:val="00734BA5"/>
    <w:rsid w:val="00734C62"/>
    <w:rsid w:val="00736390"/>
    <w:rsid w:val="00737CA7"/>
    <w:rsid w:val="00740953"/>
    <w:rsid w:val="00743571"/>
    <w:rsid w:val="007435F2"/>
    <w:rsid w:val="007438CC"/>
    <w:rsid w:val="00743E96"/>
    <w:rsid w:val="00745381"/>
    <w:rsid w:val="00745BE9"/>
    <w:rsid w:val="007466AE"/>
    <w:rsid w:val="0074771F"/>
    <w:rsid w:val="0075033C"/>
    <w:rsid w:val="00750AD3"/>
    <w:rsid w:val="0075118D"/>
    <w:rsid w:val="00751A5D"/>
    <w:rsid w:val="00751DC8"/>
    <w:rsid w:val="0075354B"/>
    <w:rsid w:val="0075558D"/>
    <w:rsid w:val="00757594"/>
    <w:rsid w:val="0075798C"/>
    <w:rsid w:val="00761084"/>
    <w:rsid w:val="0076137D"/>
    <w:rsid w:val="00764D92"/>
    <w:rsid w:val="00765D0A"/>
    <w:rsid w:val="00766334"/>
    <w:rsid w:val="007708D7"/>
    <w:rsid w:val="007734FE"/>
    <w:rsid w:val="007740D6"/>
    <w:rsid w:val="007744CD"/>
    <w:rsid w:val="00775227"/>
    <w:rsid w:val="0077526E"/>
    <w:rsid w:val="0077614D"/>
    <w:rsid w:val="00776321"/>
    <w:rsid w:val="00776FC1"/>
    <w:rsid w:val="00782187"/>
    <w:rsid w:val="007859CD"/>
    <w:rsid w:val="00786952"/>
    <w:rsid w:val="00786C2F"/>
    <w:rsid w:val="00787ED2"/>
    <w:rsid w:val="0079377B"/>
    <w:rsid w:val="007961D5"/>
    <w:rsid w:val="0079678C"/>
    <w:rsid w:val="007976B7"/>
    <w:rsid w:val="007A01E0"/>
    <w:rsid w:val="007A17E7"/>
    <w:rsid w:val="007A1F2D"/>
    <w:rsid w:val="007A2056"/>
    <w:rsid w:val="007A3342"/>
    <w:rsid w:val="007A3BD2"/>
    <w:rsid w:val="007A44CB"/>
    <w:rsid w:val="007A47B1"/>
    <w:rsid w:val="007A4C75"/>
    <w:rsid w:val="007B0000"/>
    <w:rsid w:val="007C2AC6"/>
    <w:rsid w:val="007C3E31"/>
    <w:rsid w:val="007C611F"/>
    <w:rsid w:val="007D0D79"/>
    <w:rsid w:val="007D14B2"/>
    <w:rsid w:val="007D27B3"/>
    <w:rsid w:val="007D2D72"/>
    <w:rsid w:val="007D3FAF"/>
    <w:rsid w:val="007D4504"/>
    <w:rsid w:val="007D5E61"/>
    <w:rsid w:val="007D62B9"/>
    <w:rsid w:val="007D7A7A"/>
    <w:rsid w:val="007E1C41"/>
    <w:rsid w:val="007E1EF3"/>
    <w:rsid w:val="007E1F6E"/>
    <w:rsid w:val="007E2504"/>
    <w:rsid w:val="007E3735"/>
    <w:rsid w:val="007E37AE"/>
    <w:rsid w:val="007E48F3"/>
    <w:rsid w:val="007E54D7"/>
    <w:rsid w:val="007E6C78"/>
    <w:rsid w:val="007E706A"/>
    <w:rsid w:val="007E70F0"/>
    <w:rsid w:val="007E773A"/>
    <w:rsid w:val="007E7D2B"/>
    <w:rsid w:val="007F0E65"/>
    <w:rsid w:val="007F2306"/>
    <w:rsid w:val="007F251A"/>
    <w:rsid w:val="007F3E65"/>
    <w:rsid w:val="00805079"/>
    <w:rsid w:val="0080767C"/>
    <w:rsid w:val="008101AC"/>
    <w:rsid w:val="00811CE5"/>
    <w:rsid w:val="00813400"/>
    <w:rsid w:val="008142AC"/>
    <w:rsid w:val="00817720"/>
    <w:rsid w:val="00820BD3"/>
    <w:rsid w:val="00823FB0"/>
    <w:rsid w:val="00824FC8"/>
    <w:rsid w:val="0082576F"/>
    <w:rsid w:val="00825C8A"/>
    <w:rsid w:val="00826AEE"/>
    <w:rsid w:val="008276DA"/>
    <w:rsid w:val="00827C6E"/>
    <w:rsid w:val="00830FC9"/>
    <w:rsid w:val="0083322C"/>
    <w:rsid w:val="0083336E"/>
    <w:rsid w:val="00834E12"/>
    <w:rsid w:val="00837D6C"/>
    <w:rsid w:val="00840287"/>
    <w:rsid w:val="00843D8B"/>
    <w:rsid w:val="0084440D"/>
    <w:rsid w:val="00846C9F"/>
    <w:rsid w:val="008471BB"/>
    <w:rsid w:val="00850B3E"/>
    <w:rsid w:val="0085102B"/>
    <w:rsid w:val="00851474"/>
    <w:rsid w:val="00851835"/>
    <w:rsid w:val="00851C65"/>
    <w:rsid w:val="0085274B"/>
    <w:rsid w:val="00854BF5"/>
    <w:rsid w:val="00857CB1"/>
    <w:rsid w:val="008610C8"/>
    <w:rsid w:val="00861537"/>
    <w:rsid w:val="008619B1"/>
    <w:rsid w:val="00862244"/>
    <w:rsid w:val="008637BF"/>
    <w:rsid w:val="00863CC9"/>
    <w:rsid w:val="00866042"/>
    <w:rsid w:val="00870131"/>
    <w:rsid w:val="00871865"/>
    <w:rsid w:val="00872D4C"/>
    <w:rsid w:val="00872E26"/>
    <w:rsid w:val="00873238"/>
    <w:rsid w:val="0087352F"/>
    <w:rsid w:val="008736B5"/>
    <w:rsid w:val="00875AD2"/>
    <w:rsid w:val="008800B9"/>
    <w:rsid w:val="008802A6"/>
    <w:rsid w:val="0088294B"/>
    <w:rsid w:val="00883226"/>
    <w:rsid w:val="008835C9"/>
    <w:rsid w:val="00883C76"/>
    <w:rsid w:val="00885386"/>
    <w:rsid w:val="0088762C"/>
    <w:rsid w:val="00890813"/>
    <w:rsid w:val="00892A23"/>
    <w:rsid w:val="00893677"/>
    <w:rsid w:val="00894A52"/>
    <w:rsid w:val="00896284"/>
    <w:rsid w:val="00896ECE"/>
    <w:rsid w:val="008A065F"/>
    <w:rsid w:val="008A08B4"/>
    <w:rsid w:val="008A46D7"/>
    <w:rsid w:val="008A4ACB"/>
    <w:rsid w:val="008A687C"/>
    <w:rsid w:val="008A6958"/>
    <w:rsid w:val="008A710C"/>
    <w:rsid w:val="008B10B3"/>
    <w:rsid w:val="008B1215"/>
    <w:rsid w:val="008B2619"/>
    <w:rsid w:val="008B3236"/>
    <w:rsid w:val="008B6C5E"/>
    <w:rsid w:val="008B76BF"/>
    <w:rsid w:val="008B7D14"/>
    <w:rsid w:val="008C132E"/>
    <w:rsid w:val="008C46A4"/>
    <w:rsid w:val="008C7212"/>
    <w:rsid w:val="008C75EC"/>
    <w:rsid w:val="008D051E"/>
    <w:rsid w:val="008D0793"/>
    <w:rsid w:val="008D3521"/>
    <w:rsid w:val="008D36A0"/>
    <w:rsid w:val="008D44AB"/>
    <w:rsid w:val="008D5A0B"/>
    <w:rsid w:val="008D5CB5"/>
    <w:rsid w:val="008D5D97"/>
    <w:rsid w:val="008D6C78"/>
    <w:rsid w:val="008E0B36"/>
    <w:rsid w:val="008E2B52"/>
    <w:rsid w:val="008E40B5"/>
    <w:rsid w:val="008E42D8"/>
    <w:rsid w:val="008E4E81"/>
    <w:rsid w:val="008E698B"/>
    <w:rsid w:val="008E7F7C"/>
    <w:rsid w:val="008F2519"/>
    <w:rsid w:val="008F2B40"/>
    <w:rsid w:val="008F309B"/>
    <w:rsid w:val="008F3200"/>
    <w:rsid w:val="008F4966"/>
    <w:rsid w:val="008F59C7"/>
    <w:rsid w:val="008F5B01"/>
    <w:rsid w:val="008F5C73"/>
    <w:rsid w:val="008F6A48"/>
    <w:rsid w:val="008F75C3"/>
    <w:rsid w:val="0090070D"/>
    <w:rsid w:val="00900BBF"/>
    <w:rsid w:val="009018D4"/>
    <w:rsid w:val="00902EB6"/>
    <w:rsid w:val="009035F9"/>
    <w:rsid w:val="00903617"/>
    <w:rsid w:val="009048D3"/>
    <w:rsid w:val="00905A30"/>
    <w:rsid w:val="0091074B"/>
    <w:rsid w:val="00910B65"/>
    <w:rsid w:val="00912AD2"/>
    <w:rsid w:val="009148F2"/>
    <w:rsid w:val="009153CF"/>
    <w:rsid w:val="009164C2"/>
    <w:rsid w:val="00916716"/>
    <w:rsid w:val="00917AC0"/>
    <w:rsid w:val="009206F4"/>
    <w:rsid w:val="00922BCB"/>
    <w:rsid w:val="00922F22"/>
    <w:rsid w:val="00923DC3"/>
    <w:rsid w:val="00924B8B"/>
    <w:rsid w:val="00927201"/>
    <w:rsid w:val="00927770"/>
    <w:rsid w:val="00930A65"/>
    <w:rsid w:val="00932B27"/>
    <w:rsid w:val="00932E1E"/>
    <w:rsid w:val="009362B3"/>
    <w:rsid w:val="00937119"/>
    <w:rsid w:val="009374A7"/>
    <w:rsid w:val="00940B5F"/>
    <w:rsid w:val="00940E88"/>
    <w:rsid w:val="00942775"/>
    <w:rsid w:val="00942942"/>
    <w:rsid w:val="00942ECF"/>
    <w:rsid w:val="00943439"/>
    <w:rsid w:val="009435F9"/>
    <w:rsid w:val="00945D17"/>
    <w:rsid w:val="00946E38"/>
    <w:rsid w:val="00947868"/>
    <w:rsid w:val="00950BF1"/>
    <w:rsid w:val="00950DE6"/>
    <w:rsid w:val="00951E60"/>
    <w:rsid w:val="00955A8E"/>
    <w:rsid w:val="00955DD3"/>
    <w:rsid w:val="009566C9"/>
    <w:rsid w:val="00960199"/>
    <w:rsid w:val="00960A07"/>
    <w:rsid w:val="0096559C"/>
    <w:rsid w:val="00966A38"/>
    <w:rsid w:val="009712C8"/>
    <w:rsid w:val="00971B51"/>
    <w:rsid w:val="009732B0"/>
    <w:rsid w:val="00974585"/>
    <w:rsid w:val="0097518B"/>
    <w:rsid w:val="00975CB3"/>
    <w:rsid w:val="009761F8"/>
    <w:rsid w:val="0098149C"/>
    <w:rsid w:val="00981C04"/>
    <w:rsid w:val="009845EB"/>
    <w:rsid w:val="009853C1"/>
    <w:rsid w:val="009853CD"/>
    <w:rsid w:val="009872D5"/>
    <w:rsid w:val="00987DAF"/>
    <w:rsid w:val="00991A5B"/>
    <w:rsid w:val="00991B2C"/>
    <w:rsid w:val="00992831"/>
    <w:rsid w:val="009938BF"/>
    <w:rsid w:val="00993AC7"/>
    <w:rsid w:val="00993E51"/>
    <w:rsid w:val="00995696"/>
    <w:rsid w:val="00997944"/>
    <w:rsid w:val="009A0634"/>
    <w:rsid w:val="009A3B7F"/>
    <w:rsid w:val="009A3E1A"/>
    <w:rsid w:val="009A5B37"/>
    <w:rsid w:val="009A703C"/>
    <w:rsid w:val="009A74E9"/>
    <w:rsid w:val="009B09C4"/>
    <w:rsid w:val="009B0E50"/>
    <w:rsid w:val="009B3080"/>
    <w:rsid w:val="009B46A2"/>
    <w:rsid w:val="009C137D"/>
    <w:rsid w:val="009C20AA"/>
    <w:rsid w:val="009C2C28"/>
    <w:rsid w:val="009C4516"/>
    <w:rsid w:val="009C58F7"/>
    <w:rsid w:val="009D1078"/>
    <w:rsid w:val="009D12F6"/>
    <w:rsid w:val="009D4686"/>
    <w:rsid w:val="009D4BF9"/>
    <w:rsid w:val="009D59DD"/>
    <w:rsid w:val="009D6AFF"/>
    <w:rsid w:val="009D6D74"/>
    <w:rsid w:val="009D6F5B"/>
    <w:rsid w:val="009D7D15"/>
    <w:rsid w:val="009E22FB"/>
    <w:rsid w:val="009E2AA8"/>
    <w:rsid w:val="009E4AB4"/>
    <w:rsid w:val="009F0EE4"/>
    <w:rsid w:val="009F1CF8"/>
    <w:rsid w:val="009F380F"/>
    <w:rsid w:val="009F3C59"/>
    <w:rsid w:val="009F4BB8"/>
    <w:rsid w:val="009F56EE"/>
    <w:rsid w:val="009F75A5"/>
    <w:rsid w:val="00A01072"/>
    <w:rsid w:val="00A02ECE"/>
    <w:rsid w:val="00A053DB"/>
    <w:rsid w:val="00A0640F"/>
    <w:rsid w:val="00A07390"/>
    <w:rsid w:val="00A074FA"/>
    <w:rsid w:val="00A102DD"/>
    <w:rsid w:val="00A118A7"/>
    <w:rsid w:val="00A123CE"/>
    <w:rsid w:val="00A12425"/>
    <w:rsid w:val="00A12B93"/>
    <w:rsid w:val="00A140DC"/>
    <w:rsid w:val="00A14DD0"/>
    <w:rsid w:val="00A15274"/>
    <w:rsid w:val="00A1557C"/>
    <w:rsid w:val="00A163A7"/>
    <w:rsid w:val="00A16F14"/>
    <w:rsid w:val="00A20F38"/>
    <w:rsid w:val="00A21C19"/>
    <w:rsid w:val="00A22882"/>
    <w:rsid w:val="00A22E03"/>
    <w:rsid w:val="00A23160"/>
    <w:rsid w:val="00A2389D"/>
    <w:rsid w:val="00A24717"/>
    <w:rsid w:val="00A255AF"/>
    <w:rsid w:val="00A2633C"/>
    <w:rsid w:val="00A26920"/>
    <w:rsid w:val="00A30322"/>
    <w:rsid w:val="00A306B0"/>
    <w:rsid w:val="00A306F6"/>
    <w:rsid w:val="00A329F3"/>
    <w:rsid w:val="00A33970"/>
    <w:rsid w:val="00A3521F"/>
    <w:rsid w:val="00A35E69"/>
    <w:rsid w:val="00A37CFC"/>
    <w:rsid w:val="00A41CC9"/>
    <w:rsid w:val="00A437CC"/>
    <w:rsid w:val="00A44848"/>
    <w:rsid w:val="00A44A21"/>
    <w:rsid w:val="00A4544E"/>
    <w:rsid w:val="00A4782E"/>
    <w:rsid w:val="00A50EE2"/>
    <w:rsid w:val="00A51F29"/>
    <w:rsid w:val="00A562CA"/>
    <w:rsid w:val="00A620F0"/>
    <w:rsid w:val="00A63833"/>
    <w:rsid w:val="00A63C59"/>
    <w:rsid w:val="00A66ACC"/>
    <w:rsid w:val="00A70D36"/>
    <w:rsid w:val="00A724FB"/>
    <w:rsid w:val="00A72A68"/>
    <w:rsid w:val="00A73912"/>
    <w:rsid w:val="00A74BF0"/>
    <w:rsid w:val="00A75934"/>
    <w:rsid w:val="00A75D99"/>
    <w:rsid w:val="00A823C6"/>
    <w:rsid w:val="00A8456F"/>
    <w:rsid w:val="00A86C92"/>
    <w:rsid w:val="00A87B98"/>
    <w:rsid w:val="00A92472"/>
    <w:rsid w:val="00A92E29"/>
    <w:rsid w:val="00A95C66"/>
    <w:rsid w:val="00A9712C"/>
    <w:rsid w:val="00AA0D69"/>
    <w:rsid w:val="00AA1D25"/>
    <w:rsid w:val="00AA39C2"/>
    <w:rsid w:val="00AA5AFE"/>
    <w:rsid w:val="00AA669C"/>
    <w:rsid w:val="00AA749D"/>
    <w:rsid w:val="00AB110C"/>
    <w:rsid w:val="00AB35E8"/>
    <w:rsid w:val="00AB364D"/>
    <w:rsid w:val="00AB6BBA"/>
    <w:rsid w:val="00AB7527"/>
    <w:rsid w:val="00AC000A"/>
    <w:rsid w:val="00AC45B8"/>
    <w:rsid w:val="00AC6D00"/>
    <w:rsid w:val="00AC6D28"/>
    <w:rsid w:val="00AD0E36"/>
    <w:rsid w:val="00AD1275"/>
    <w:rsid w:val="00AD31B0"/>
    <w:rsid w:val="00AD44D7"/>
    <w:rsid w:val="00AD47FA"/>
    <w:rsid w:val="00AD4D99"/>
    <w:rsid w:val="00AD52A0"/>
    <w:rsid w:val="00AD7E5B"/>
    <w:rsid w:val="00AE1156"/>
    <w:rsid w:val="00AE115A"/>
    <w:rsid w:val="00AE2F21"/>
    <w:rsid w:val="00AE2F99"/>
    <w:rsid w:val="00AF05E6"/>
    <w:rsid w:val="00AF1681"/>
    <w:rsid w:val="00AF1D0F"/>
    <w:rsid w:val="00AF28A3"/>
    <w:rsid w:val="00AF2D48"/>
    <w:rsid w:val="00AF4A4E"/>
    <w:rsid w:val="00AF5CFD"/>
    <w:rsid w:val="00B008A0"/>
    <w:rsid w:val="00B00E22"/>
    <w:rsid w:val="00B02CA8"/>
    <w:rsid w:val="00B066B7"/>
    <w:rsid w:val="00B06865"/>
    <w:rsid w:val="00B068F7"/>
    <w:rsid w:val="00B06D35"/>
    <w:rsid w:val="00B0751D"/>
    <w:rsid w:val="00B10C98"/>
    <w:rsid w:val="00B11D59"/>
    <w:rsid w:val="00B157CD"/>
    <w:rsid w:val="00B15F0F"/>
    <w:rsid w:val="00B16E49"/>
    <w:rsid w:val="00B20A45"/>
    <w:rsid w:val="00B2203E"/>
    <w:rsid w:val="00B2362F"/>
    <w:rsid w:val="00B2393B"/>
    <w:rsid w:val="00B24069"/>
    <w:rsid w:val="00B240B7"/>
    <w:rsid w:val="00B27EE8"/>
    <w:rsid w:val="00B33BE9"/>
    <w:rsid w:val="00B37A18"/>
    <w:rsid w:val="00B4245A"/>
    <w:rsid w:val="00B43275"/>
    <w:rsid w:val="00B4367D"/>
    <w:rsid w:val="00B448BD"/>
    <w:rsid w:val="00B45127"/>
    <w:rsid w:val="00B52DED"/>
    <w:rsid w:val="00B531FD"/>
    <w:rsid w:val="00B5339E"/>
    <w:rsid w:val="00B53FFF"/>
    <w:rsid w:val="00B54B30"/>
    <w:rsid w:val="00B55B1E"/>
    <w:rsid w:val="00B605DA"/>
    <w:rsid w:val="00B60ED6"/>
    <w:rsid w:val="00B61959"/>
    <w:rsid w:val="00B61D2B"/>
    <w:rsid w:val="00B63652"/>
    <w:rsid w:val="00B67DA4"/>
    <w:rsid w:val="00B72EBB"/>
    <w:rsid w:val="00B73DA6"/>
    <w:rsid w:val="00B74506"/>
    <w:rsid w:val="00B74D76"/>
    <w:rsid w:val="00B76F43"/>
    <w:rsid w:val="00B76F97"/>
    <w:rsid w:val="00B8127F"/>
    <w:rsid w:val="00B81FB3"/>
    <w:rsid w:val="00B84790"/>
    <w:rsid w:val="00B932B2"/>
    <w:rsid w:val="00B93867"/>
    <w:rsid w:val="00B95043"/>
    <w:rsid w:val="00B96D8D"/>
    <w:rsid w:val="00B9705B"/>
    <w:rsid w:val="00BA2EC0"/>
    <w:rsid w:val="00BA3119"/>
    <w:rsid w:val="00BA38C8"/>
    <w:rsid w:val="00BA77F8"/>
    <w:rsid w:val="00BA7B2A"/>
    <w:rsid w:val="00BB263C"/>
    <w:rsid w:val="00BB4B28"/>
    <w:rsid w:val="00BB6A2E"/>
    <w:rsid w:val="00BB7007"/>
    <w:rsid w:val="00BB735A"/>
    <w:rsid w:val="00BB7526"/>
    <w:rsid w:val="00BC1387"/>
    <w:rsid w:val="00BC3E8A"/>
    <w:rsid w:val="00BC4F04"/>
    <w:rsid w:val="00BC5393"/>
    <w:rsid w:val="00BC614A"/>
    <w:rsid w:val="00BC629B"/>
    <w:rsid w:val="00BD0874"/>
    <w:rsid w:val="00BD1FD0"/>
    <w:rsid w:val="00BD2557"/>
    <w:rsid w:val="00BD2754"/>
    <w:rsid w:val="00BD4D3A"/>
    <w:rsid w:val="00BD6A28"/>
    <w:rsid w:val="00BD6FBD"/>
    <w:rsid w:val="00BE33D4"/>
    <w:rsid w:val="00BE5189"/>
    <w:rsid w:val="00BE718F"/>
    <w:rsid w:val="00BF07DB"/>
    <w:rsid w:val="00BF1DC6"/>
    <w:rsid w:val="00BF3DB0"/>
    <w:rsid w:val="00BF4966"/>
    <w:rsid w:val="00BF4B0F"/>
    <w:rsid w:val="00BF51AA"/>
    <w:rsid w:val="00BF5D95"/>
    <w:rsid w:val="00BF69CC"/>
    <w:rsid w:val="00BF6C90"/>
    <w:rsid w:val="00C026AD"/>
    <w:rsid w:val="00C03C37"/>
    <w:rsid w:val="00C03DC4"/>
    <w:rsid w:val="00C0603B"/>
    <w:rsid w:val="00C078B9"/>
    <w:rsid w:val="00C10799"/>
    <w:rsid w:val="00C117A4"/>
    <w:rsid w:val="00C11B66"/>
    <w:rsid w:val="00C120BE"/>
    <w:rsid w:val="00C12A02"/>
    <w:rsid w:val="00C13A6B"/>
    <w:rsid w:val="00C146D8"/>
    <w:rsid w:val="00C147DF"/>
    <w:rsid w:val="00C17560"/>
    <w:rsid w:val="00C17873"/>
    <w:rsid w:val="00C2044F"/>
    <w:rsid w:val="00C20A82"/>
    <w:rsid w:val="00C21191"/>
    <w:rsid w:val="00C22838"/>
    <w:rsid w:val="00C23E54"/>
    <w:rsid w:val="00C25414"/>
    <w:rsid w:val="00C271FE"/>
    <w:rsid w:val="00C273A4"/>
    <w:rsid w:val="00C31712"/>
    <w:rsid w:val="00C332CC"/>
    <w:rsid w:val="00C33E0A"/>
    <w:rsid w:val="00C34F07"/>
    <w:rsid w:val="00C37A90"/>
    <w:rsid w:val="00C41D01"/>
    <w:rsid w:val="00C42BD5"/>
    <w:rsid w:val="00C42C61"/>
    <w:rsid w:val="00C44B4A"/>
    <w:rsid w:val="00C45E07"/>
    <w:rsid w:val="00C46E12"/>
    <w:rsid w:val="00C50D50"/>
    <w:rsid w:val="00C51140"/>
    <w:rsid w:val="00C529B1"/>
    <w:rsid w:val="00C52C3E"/>
    <w:rsid w:val="00C53F04"/>
    <w:rsid w:val="00C554D0"/>
    <w:rsid w:val="00C60D20"/>
    <w:rsid w:val="00C61453"/>
    <w:rsid w:val="00C65157"/>
    <w:rsid w:val="00C6528F"/>
    <w:rsid w:val="00C657A4"/>
    <w:rsid w:val="00C659D1"/>
    <w:rsid w:val="00C666E3"/>
    <w:rsid w:val="00C66BF9"/>
    <w:rsid w:val="00C66CA0"/>
    <w:rsid w:val="00C67998"/>
    <w:rsid w:val="00C70A35"/>
    <w:rsid w:val="00C71E1E"/>
    <w:rsid w:val="00C72EC0"/>
    <w:rsid w:val="00C739C9"/>
    <w:rsid w:val="00C7421E"/>
    <w:rsid w:val="00C75D18"/>
    <w:rsid w:val="00C7631E"/>
    <w:rsid w:val="00C76FC6"/>
    <w:rsid w:val="00C815CE"/>
    <w:rsid w:val="00C81912"/>
    <w:rsid w:val="00C81924"/>
    <w:rsid w:val="00C81BC0"/>
    <w:rsid w:val="00C83388"/>
    <w:rsid w:val="00C83497"/>
    <w:rsid w:val="00C84282"/>
    <w:rsid w:val="00C842A6"/>
    <w:rsid w:val="00C85594"/>
    <w:rsid w:val="00C87063"/>
    <w:rsid w:val="00C87FB1"/>
    <w:rsid w:val="00C91D3C"/>
    <w:rsid w:val="00C9524D"/>
    <w:rsid w:val="00C9768E"/>
    <w:rsid w:val="00CA0BB6"/>
    <w:rsid w:val="00CA15B2"/>
    <w:rsid w:val="00CA3938"/>
    <w:rsid w:val="00CA3970"/>
    <w:rsid w:val="00CA6826"/>
    <w:rsid w:val="00CA7494"/>
    <w:rsid w:val="00CA7720"/>
    <w:rsid w:val="00CB2DD5"/>
    <w:rsid w:val="00CB4397"/>
    <w:rsid w:val="00CB4408"/>
    <w:rsid w:val="00CB4FAE"/>
    <w:rsid w:val="00CB571F"/>
    <w:rsid w:val="00CB600C"/>
    <w:rsid w:val="00CB7995"/>
    <w:rsid w:val="00CC0F70"/>
    <w:rsid w:val="00CC3C79"/>
    <w:rsid w:val="00CC4CF0"/>
    <w:rsid w:val="00CC513E"/>
    <w:rsid w:val="00CC6E2E"/>
    <w:rsid w:val="00CC7564"/>
    <w:rsid w:val="00CD074A"/>
    <w:rsid w:val="00CD2C50"/>
    <w:rsid w:val="00CD35DD"/>
    <w:rsid w:val="00CD77D2"/>
    <w:rsid w:val="00CE07BF"/>
    <w:rsid w:val="00CE2A24"/>
    <w:rsid w:val="00CE32DA"/>
    <w:rsid w:val="00CE65F5"/>
    <w:rsid w:val="00CE6ED1"/>
    <w:rsid w:val="00CE73EC"/>
    <w:rsid w:val="00CE76A5"/>
    <w:rsid w:val="00CE795E"/>
    <w:rsid w:val="00CF01C7"/>
    <w:rsid w:val="00CF14BA"/>
    <w:rsid w:val="00CF1AC7"/>
    <w:rsid w:val="00CF1D4E"/>
    <w:rsid w:val="00CF1DB1"/>
    <w:rsid w:val="00CF26BC"/>
    <w:rsid w:val="00CF30D7"/>
    <w:rsid w:val="00CF492A"/>
    <w:rsid w:val="00CF5649"/>
    <w:rsid w:val="00CF6B18"/>
    <w:rsid w:val="00CF7498"/>
    <w:rsid w:val="00D007FA"/>
    <w:rsid w:val="00D01028"/>
    <w:rsid w:val="00D01136"/>
    <w:rsid w:val="00D01483"/>
    <w:rsid w:val="00D02D74"/>
    <w:rsid w:val="00D0325A"/>
    <w:rsid w:val="00D032DC"/>
    <w:rsid w:val="00D05F60"/>
    <w:rsid w:val="00D10DAC"/>
    <w:rsid w:val="00D10E07"/>
    <w:rsid w:val="00D12027"/>
    <w:rsid w:val="00D13BCC"/>
    <w:rsid w:val="00D161E0"/>
    <w:rsid w:val="00D16488"/>
    <w:rsid w:val="00D16D38"/>
    <w:rsid w:val="00D171B6"/>
    <w:rsid w:val="00D21A95"/>
    <w:rsid w:val="00D2210B"/>
    <w:rsid w:val="00D25E56"/>
    <w:rsid w:val="00D2693B"/>
    <w:rsid w:val="00D2720C"/>
    <w:rsid w:val="00D27E93"/>
    <w:rsid w:val="00D31CC0"/>
    <w:rsid w:val="00D37F8B"/>
    <w:rsid w:val="00D4189A"/>
    <w:rsid w:val="00D426CB"/>
    <w:rsid w:val="00D436F4"/>
    <w:rsid w:val="00D47533"/>
    <w:rsid w:val="00D47615"/>
    <w:rsid w:val="00D47B40"/>
    <w:rsid w:val="00D503E8"/>
    <w:rsid w:val="00D508AB"/>
    <w:rsid w:val="00D52B93"/>
    <w:rsid w:val="00D55EFB"/>
    <w:rsid w:val="00D575F8"/>
    <w:rsid w:val="00D60157"/>
    <w:rsid w:val="00D603E7"/>
    <w:rsid w:val="00D645B5"/>
    <w:rsid w:val="00D64CD3"/>
    <w:rsid w:val="00D66040"/>
    <w:rsid w:val="00D66B22"/>
    <w:rsid w:val="00D67119"/>
    <w:rsid w:val="00D67B51"/>
    <w:rsid w:val="00D7088D"/>
    <w:rsid w:val="00D74A12"/>
    <w:rsid w:val="00D77129"/>
    <w:rsid w:val="00D777E2"/>
    <w:rsid w:val="00D77C13"/>
    <w:rsid w:val="00D80795"/>
    <w:rsid w:val="00D810CD"/>
    <w:rsid w:val="00D81BB6"/>
    <w:rsid w:val="00D81CF2"/>
    <w:rsid w:val="00D83467"/>
    <w:rsid w:val="00D8367B"/>
    <w:rsid w:val="00D8599E"/>
    <w:rsid w:val="00D86E99"/>
    <w:rsid w:val="00D90EA5"/>
    <w:rsid w:val="00D95E0B"/>
    <w:rsid w:val="00D96447"/>
    <w:rsid w:val="00DA0D69"/>
    <w:rsid w:val="00DA110A"/>
    <w:rsid w:val="00DA193E"/>
    <w:rsid w:val="00DA1EB0"/>
    <w:rsid w:val="00DA615A"/>
    <w:rsid w:val="00DA7E0A"/>
    <w:rsid w:val="00DA7EFB"/>
    <w:rsid w:val="00DB267E"/>
    <w:rsid w:val="00DB2AA1"/>
    <w:rsid w:val="00DB34EB"/>
    <w:rsid w:val="00DB4967"/>
    <w:rsid w:val="00DB4D23"/>
    <w:rsid w:val="00DB5724"/>
    <w:rsid w:val="00DB6448"/>
    <w:rsid w:val="00DB7C1B"/>
    <w:rsid w:val="00DC2749"/>
    <w:rsid w:val="00DC2A3E"/>
    <w:rsid w:val="00DC3D70"/>
    <w:rsid w:val="00DC5ECC"/>
    <w:rsid w:val="00DD103E"/>
    <w:rsid w:val="00DD16BC"/>
    <w:rsid w:val="00DD1C35"/>
    <w:rsid w:val="00DD2169"/>
    <w:rsid w:val="00DD39E1"/>
    <w:rsid w:val="00DD3C7F"/>
    <w:rsid w:val="00DD3F95"/>
    <w:rsid w:val="00DD40C8"/>
    <w:rsid w:val="00DD4100"/>
    <w:rsid w:val="00DD4A0B"/>
    <w:rsid w:val="00DD4C37"/>
    <w:rsid w:val="00DD5033"/>
    <w:rsid w:val="00DD549C"/>
    <w:rsid w:val="00DD662B"/>
    <w:rsid w:val="00DD6A7F"/>
    <w:rsid w:val="00DE2C25"/>
    <w:rsid w:val="00DE32E9"/>
    <w:rsid w:val="00DE49CB"/>
    <w:rsid w:val="00DE73CB"/>
    <w:rsid w:val="00DE7B00"/>
    <w:rsid w:val="00DE7D3A"/>
    <w:rsid w:val="00DF14C2"/>
    <w:rsid w:val="00DF38B5"/>
    <w:rsid w:val="00DF3EB3"/>
    <w:rsid w:val="00DF4FD4"/>
    <w:rsid w:val="00DF63EB"/>
    <w:rsid w:val="00E013A1"/>
    <w:rsid w:val="00E037FE"/>
    <w:rsid w:val="00E049C6"/>
    <w:rsid w:val="00E04C66"/>
    <w:rsid w:val="00E04E07"/>
    <w:rsid w:val="00E050EA"/>
    <w:rsid w:val="00E0637F"/>
    <w:rsid w:val="00E06EA7"/>
    <w:rsid w:val="00E1259D"/>
    <w:rsid w:val="00E137C4"/>
    <w:rsid w:val="00E13E53"/>
    <w:rsid w:val="00E1424B"/>
    <w:rsid w:val="00E14730"/>
    <w:rsid w:val="00E16552"/>
    <w:rsid w:val="00E16987"/>
    <w:rsid w:val="00E17012"/>
    <w:rsid w:val="00E21883"/>
    <w:rsid w:val="00E21907"/>
    <w:rsid w:val="00E22D65"/>
    <w:rsid w:val="00E23EC0"/>
    <w:rsid w:val="00E25DEF"/>
    <w:rsid w:val="00E26921"/>
    <w:rsid w:val="00E26AF8"/>
    <w:rsid w:val="00E27415"/>
    <w:rsid w:val="00E27C4B"/>
    <w:rsid w:val="00E303D7"/>
    <w:rsid w:val="00E34EF1"/>
    <w:rsid w:val="00E35798"/>
    <w:rsid w:val="00E4013C"/>
    <w:rsid w:val="00E4118D"/>
    <w:rsid w:val="00E45DDB"/>
    <w:rsid w:val="00E47A95"/>
    <w:rsid w:val="00E55863"/>
    <w:rsid w:val="00E55B31"/>
    <w:rsid w:val="00E561BF"/>
    <w:rsid w:val="00E621AF"/>
    <w:rsid w:val="00E62CB6"/>
    <w:rsid w:val="00E65305"/>
    <w:rsid w:val="00E65ABC"/>
    <w:rsid w:val="00E67511"/>
    <w:rsid w:val="00E70CE7"/>
    <w:rsid w:val="00E71376"/>
    <w:rsid w:val="00E721ED"/>
    <w:rsid w:val="00E734B9"/>
    <w:rsid w:val="00E74388"/>
    <w:rsid w:val="00E74857"/>
    <w:rsid w:val="00E7547D"/>
    <w:rsid w:val="00E75ABC"/>
    <w:rsid w:val="00E7685A"/>
    <w:rsid w:val="00E80722"/>
    <w:rsid w:val="00E81509"/>
    <w:rsid w:val="00E82B5C"/>
    <w:rsid w:val="00E840FC"/>
    <w:rsid w:val="00E85B87"/>
    <w:rsid w:val="00E868A3"/>
    <w:rsid w:val="00E87F20"/>
    <w:rsid w:val="00E9036D"/>
    <w:rsid w:val="00E9153C"/>
    <w:rsid w:val="00E915CD"/>
    <w:rsid w:val="00E919C5"/>
    <w:rsid w:val="00E91A34"/>
    <w:rsid w:val="00E924F5"/>
    <w:rsid w:val="00E9266B"/>
    <w:rsid w:val="00E934B0"/>
    <w:rsid w:val="00E9393F"/>
    <w:rsid w:val="00E950C8"/>
    <w:rsid w:val="00E95A27"/>
    <w:rsid w:val="00E97214"/>
    <w:rsid w:val="00EA05A1"/>
    <w:rsid w:val="00EA1D16"/>
    <w:rsid w:val="00EA48B2"/>
    <w:rsid w:val="00EA4ED2"/>
    <w:rsid w:val="00EA6C53"/>
    <w:rsid w:val="00EA6DFD"/>
    <w:rsid w:val="00EA73F0"/>
    <w:rsid w:val="00EB2DEB"/>
    <w:rsid w:val="00EB5E4B"/>
    <w:rsid w:val="00EB75D9"/>
    <w:rsid w:val="00EC17FD"/>
    <w:rsid w:val="00EC1AD3"/>
    <w:rsid w:val="00EC2175"/>
    <w:rsid w:val="00EC28C7"/>
    <w:rsid w:val="00EC3188"/>
    <w:rsid w:val="00EC4DCC"/>
    <w:rsid w:val="00EC518C"/>
    <w:rsid w:val="00ED399A"/>
    <w:rsid w:val="00ED495D"/>
    <w:rsid w:val="00ED5436"/>
    <w:rsid w:val="00ED65F1"/>
    <w:rsid w:val="00ED68E0"/>
    <w:rsid w:val="00ED72DC"/>
    <w:rsid w:val="00ED780A"/>
    <w:rsid w:val="00EE11D0"/>
    <w:rsid w:val="00EE239C"/>
    <w:rsid w:val="00EE28F9"/>
    <w:rsid w:val="00EE3228"/>
    <w:rsid w:val="00EE3D82"/>
    <w:rsid w:val="00EE667B"/>
    <w:rsid w:val="00EE7393"/>
    <w:rsid w:val="00EF04C1"/>
    <w:rsid w:val="00EF33E7"/>
    <w:rsid w:val="00EF715D"/>
    <w:rsid w:val="00EF73B0"/>
    <w:rsid w:val="00F00B5C"/>
    <w:rsid w:val="00F014BF"/>
    <w:rsid w:val="00F06BC7"/>
    <w:rsid w:val="00F111B9"/>
    <w:rsid w:val="00F1133C"/>
    <w:rsid w:val="00F176EC"/>
    <w:rsid w:val="00F210FE"/>
    <w:rsid w:val="00F2251A"/>
    <w:rsid w:val="00F227C9"/>
    <w:rsid w:val="00F232B3"/>
    <w:rsid w:val="00F27DB5"/>
    <w:rsid w:val="00F302CB"/>
    <w:rsid w:val="00F3215C"/>
    <w:rsid w:val="00F32943"/>
    <w:rsid w:val="00F32FEF"/>
    <w:rsid w:val="00F33AD2"/>
    <w:rsid w:val="00F33BFA"/>
    <w:rsid w:val="00F34F23"/>
    <w:rsid w:val="00F35D16"/>
    <w:rsid w:val="00F36035"/>
    <w:rsid w:val="00F36BB5"/>
    <w:rsid w:val="00F435CE"/>
    <w:rsid w:val="00F447D4"/>
    <w:rsid w:val="00F451B6"/>
    <w:rsid w:val="00F45A7C"/>
    <w:rsid w:val="00F46CE5"/>
    <w:rsid w:val="00F46F65"/>
    <w:rsid w:val="00F51ADD"/>
    <w:rsid w:val="00F5209E"/>
    <w:rsid w:val="00F525A7"/>
    <w:rsid w:val="00F534B7"/>
    <w:rsid w:val="00F62A5C"/>
    <w:rsid w:val="00F6547F"/>
    <w:rsid w:val="00F67CAF"/>
    <w:rsid w:val="00F71470"/>
    <w:rsid w:val="00F725EC"/>
    <w:rsid w:val="00F74573"/>
    <w:rsid w:val="00F75F5A"/>
    <w:rsid w:val="00F76D8A"/>
    <w:rsid w:val="00F77987"/>
    <w:rsid w:val="00F8329D"/>
    <w:rsid w:val="00F84237"/>
    <w:rsid w:val="00F84B84"/>
    <w:rsid w:val="00F860E2"/>
    <w:rsid w:val="00F90518"/>
    <w:rsid w:val="00F92384"/>
    <w:rsid w:val="00F92D15"/>
    <w:rsid w:val="00F94256"/>
    <w:rsid w:val="00F94D50"/>
    <w:rsid w:val="00FA11F2"/>
    <w:rsid w:val="00FA2DF3"/>
    <w:rsid w:val="00FA3396"/>
    <w:rsid w:val="00FA34DA"/>
    <w:rsid w:val="00FA4565"/>
    <w:rsid w:val="00FA604D"/>
    <w:rsid w:val="00FA67D1"/>
    <w:rsid w:val="00FA692E"/>
    <w:rsid w:val="00FA6F6B"/>
    <w:rsid w:val="00FA7625"/>
    <w:rsid w:val="00FB17A1"/>
    <w:rsid w:val="00FB1D2A"/>
    <w:rsid w:val="00FB2618"/>
    <w:rsid w:val="00FB2826"/>
    <w:rsid w:val="00FB2A09"/>
    <w:rsid w:val="00FB3514"/>
    <w:rsid w:val="00FB3D19"/>
    <w:rsid w:val="00FB54A8"/>
    <w:rsid w:val="00FB5784"/>
    <w:rsid w:val="00FB77A4"/>
    <w:rsid w:val="00FB77CF"/>
    <w:rsid w:val="00FC2A24"/>
    <w:rsid w:val="00FC40D1"/>
    <w:rsid w:val="00FC4720"/>
    <w:rsid w:val="00FC522F"/>
    <w:rsid w:val="00FC5F73"/>
    <w:rsid w:val="00FC61BE"/>
    <w:rsid w:val="00FC6B2F"/>
    <w:rsid w:val="00FC740A"/>
    <w:rsid w:val="00FD321E"/>
    <w:rsid w:val="00FD36A0"/>
    <w:rsid w:val="00FD5A54"/>
    <w:rsid w:val="00FD6F1F"/>
    <w:rsid w:val="00FD787A"/>
    <w:rsid w:val="00FE0A24"/>
    <w:rsid w:val="00FE36FF"/>
    <w:rsid w:val="00FE4F8F"/>
    <w:rsid w:val="00FE64B0"/>
    <w:rsid w:val="00FE69DB"/>
    <w:rsid w:val="00FE74E3"/>
    <w:rsid w:val="00FF39C1"/>
    <w:rsid w:val="00FF46C2"/>
    <w:rsid w:val="00FF4CE3"/>
    <w:rsid w:val="00FF587A"/>
    <w:rsid w:val="00FF723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60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Normalny PSDB"/>
    <w:qFormat/>
    <w:rsid w:val="003036AE"/>
    <w:pPr>
      <w:jc w:val="both"/>
    </w:pPr>
    <w:rPr>
      <w:rFonts w:ascii="Tahoma" w:eastAsia="Times New Roman" w:hAnsi="Tahoma"/>
      <w:szCs w:val="24"/>
    </w:rPr>
  </w:style>
  <w:style w:type="paragraph" w:styleId="Nagwek1">
    <w:name w:val="heading 1"/>
    <w:basedOn w:val="Normalny"/>
    <w:next w:val="Normalny"/>
    <w:link w:val="Nagwek1Znak"/>
    <w:uiPriority w:val="9"/>
    <w:qFormat/>
    <w:rsid w:val="003F1B6E"/>
    <w:pPr>
      <w:keepNext/>
      <w:keepLines/>
      <w:numPr>
        <w:numId w:val="1"/>
      </w:numPr>
      <w:tabs>
        <w:tab w:val="left" w:pos="0"/>
      </w:tabs>
      <w:spacing w:before="480"/>
      <w:outlineLvl w:val="0"/>
    </w:pPr>
    <w:rPr>
      <w:rFonts w:cs="Tahoma"/>
      <w:b/>
      <w:bCs/>
      <w:color w:val="C00000"/>
      <w:sz w:val="24"/>
      <w:szCs w:val="28"/>
    </w:rPr>
  </w:style>
  <w:style w:type="paragraph" w:styleId="Nagwek2">
    <w:name w:val="heading 2"/>
    <w:basedOn w:val="Normalny"/>
    <w:next w:val="Normalny"/>
    <w:link w:val="Nagwek2Znak"/>
    <w:uiPriority w:val="9"/>
    <w:unhideWhenUsed/>
    <w:qFormat/>
    <w:rsid w:val="00665272"/>
    <w:pPr>
      <w:keepNext/>
      <w:keepLines/>
      <w:numPr>
        <w:ilvl w:val="1"/>
        <w:numId w:val="1"/>
      </w:numPr>
      <w:tabs>
        <w:tab w:val="left" w:pos="0"/>
      </w:tabs>
      <w:spacing w:before="240" w:after="240"/>
      <w:outlineLvl w:val="1"/>
    </w:pPr>
    <w:rPr>
      <w:rFonts w:cs="Tahoma"/>
      <w:b/>
      <w:bCs/>
      <w:color w:val="C00000"/>
      <w:sz w:val="22"/>
      <w:szCs w:val="26"/>
    </w:rPr>
  </w:style>
  <w:style w:type="paragraph" w:styleId="Nagwek3">
    <w:name w:val="heading 3"/>
    <w:basedOn w:val="Normalny"/>
    <w:next w:val="Normalny"/>
    <w:link w:val="Nagwek3Znak"/>
    <w:uiPriority w:val="9"/>
    <w:unhideWhenUsed/>
    <w:qFormat/>
    <w:rsid w:val="00554BA2"/>
    <w:pPr>
      <w:keepNext/>
      <w:keepLines/>
      <w:numPr>
        <w:ilvl w:val="2"/>
        <w:numId w:val="1"/>
      </w:numPr>
      <w:spacing w:before="200"/>
      <w:outlineLvl w:val="2"/>
    </w:pPr>
    <w:rPr>
      <w:rFonts w:asciiTheme="minorHAnsi" w:hAnsiTheme="minorHAnsi" w:cs="Tahoma"/>
      <w:b/>
      <w:bCs/>
      <w:color w:val="1F497D" w:themeColor="text2"/>
      <w:sz w:val="22"/>
      <w:szCs w:val="22"/>
    </w:rPr>
  </w:style>
  <w:style w:type="paragraph" w:styleId="Nagwek4">
    <w:name w:val="heading 4"/>
    <w:basedOn w:val="Normalny"/>
    <w:next w:val="Normalny"/>
    <w:link w:val="Nagwek4Znak"/>
    <w:uiPriority w:val="9"/>
    <w:qFormat/>
    <w:rsid w:val="00554BA2"/>
    <w:pPr>
      <w:keepNext/>
      <w:numPr>
        <w:ilvl w:val="3"/>
        <w:numId w:val="1"/>
      </w:numPr>
      <w:tabs>
        <w:tab w:val="left" w:pos="0"/>
      </w:tabs>
      <w:spacing w:before="240" w:after="240"/>
      <w:jc w:val="left"/>
      <w:outlineLvl w:val="3"/>
    </w:pPr>
    <w:rPr>
      <w:rFonts w:asciiTheme="minorHAnsi" w:hAnsiTheme="minorHAnsi" w:cs="Tahoma"/>
      <w:b/>
      <w:color w:val="1F497D" w:themeColor="text2"/>
      <w:sz w:val="22"/>
      <w:szCs w:val="20"/>
    </w:rPr>
  </w:style>
  <w:style w:type="paragraph" w:styleId="Nagwek5">
    <w:name w:val="heading 5"/>
    <w:basedOn w:val="Normalny"/>
    <w:next w:val="Normalny"/>
    <w:link w:val="Nagwek5Znak"/>
    <w:qFormat/>
    <w:rsid w:val="00B4245A"/>
    <w:pPr>
      <w:keepNext/>
      <w:tabs>
        <w:tab w:val="num" w:pos="1008"/>
      </w:tabs>
      <w:ind w:left="1008" w:hanging="1008"/>
      <w:jc w:val="center"/>
      <w:outlineLvl w:val="4"/>
    </w:pPr>
    <w:rPr>
      <w:rFonts w:ascii="Times New Roman" w:hAnsi="Times New Roman"/>
      <w:sz w:val="28"/>
    </w:rPr>
  </w:style>
  <w:style w:type="paragraph" w:styleId="Nagwek6">
    <w:name w:val="heading 6"/>
    <w:basedOn w:val="Normalny"/>
    <w:next w:val="Normalny"/>
    <w:link w:val="Nagwek6Znak"/>
    <w:qFormat/>
    <w:rsid w:val="00B4245A"/>
    <w:pPr>
      <w:keepNext/>
      <w:tabs>
        <w:tab w:val="num" w:pos="1152"/>
      </w:tabs>
      <w:ind w:left="1152" w:hanging="1152"/>
      <w:jc w:val="center"/>
      <w:outlineLvl w:val="5"/>
    </w:pPr>
    <w:rPr>
      <w:rFonts w:ascii="Times New Roman" w:hAnsi="Times New Roman"/>
      <w:b/>
      <w:bCs/>
      <w:i/>
      <w:noProof/>
      <w:sz w:val="28"/>
    </w:rPr>
  </w:style>
  <w:style w:type="paragraph" w:styleId="Nagwek7">
    <w:name w:val="heading 7"/>
    <w:basedOn w:val="Normalny"/>
    <w:next w:val="Normalny"/>
    <w:link w:val="Nagwek7Znak"/>
    <w:qFormat/>
    <w:rsid w:val="00B4245A"/>
    <w:pPr>
      <w:keepNext/>
      <w:tabs>
        <w:tab w:val="num" w:pos="1296"/>
      </w:tabs>
      <w:ind w:left="1296" w:hanging="1296"/>
      <w:jc w:val="center"/>
      <w:outlineLvl w:val="6"/>
    </w:pPr>
    <w:rPr>
      <w:rFonts w:ascii="Times New Roman" w:hAnsi="Times New Roman"/>
      <w:sz w:val="144"/>
      <w:lang w:val="en-US"/>
    </w:rPr>
  </w:style>
  <w:style w:type="paragraph" w:styleId="Nagwek8">
    <w:name w:val="heading 8"/>
    <w:basedOn w:val="Normalny"/>
    <w:next w:val="Normalny"/>
    <w:link w:val="Nagwek8Znak"/>
    <w:qFormat/>
    <w:rsid w:val="00B4245A"/>
    <w:pPr>
      <w:tabs>
        <w:tab w:val="num" w:pos="1440"/>
      </w:tabs>
      <w:spacing w:before="240" w:after="60"/>
      <w:ind w:left="1440" w:hanging="1440"/>
      <w:outlineLvl w:val="7"/>
    </w:pPr>
    <w:rPr>
      <w:rFonts w:ascii="Times New Roman" w:hAnsi="Times New Roman"/>
      <w:i/>
      <w:iCs/>
      <w:sz w:val="24"/>
      <w:lang w:eastAsia="en-US"/>
    </w:rPr>
  </w:style>
  <w:style w:type="paragraph" w:styleId="Nagwek9">
    <w:name w:val="heading 9"/>
    <w:basedOn w:val="Normalny"/>
    <w:next w:val="Normalny"/>
    <w:link w:val="Nagwek9Znak"/>
    <w:qFormat/>
    <w:rsid w:val="00B4245A"/>
    <w:pPr>
      <w:tabs>
        <w:tab w:val="num" w:pos="1584"/>
      </w:tabs>
      <w:spacing w:before="240" w:after="60"/>
      <w:ind w:left="1584" w:hanging="1584"/>
      <w:outlineLvl w:val="8"/>
    </w:pPr>
    <w:rPr>
      <w:rFonts w:ascii="Arial" w:hAnsi="Arial" w:cs="Arial"/>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F1B6E"/>
    <w:rPr>
      <w:rFonts w:ascii="Tahoma" w:eastAsia="Times New Roman" w:hAnsi="Tahoma" w:cs="Tahoma"/>
      <w:b/>
      <w:bCs/>
      <w:color w:val="C00000"/>
      <w:sz w:val="24"/>
      <w:szCs w:val="28"/>
    </w:rPr>
  </w:style>
  <w:style w:type="character" w:customStyle="1" w:styleId="Nagwek2Znak">
    <w:name w:val="Nagłówek 2 Znak"/>
    <w:basedOn w:val="Domylnaczcionkaakapitu"/>
    <w:link w:val="Nagwek2"/>
    <w:uiPriority w:val="9"/>
    <w:rsid w:val="00665272"/>
    <w:rPr>
      <w:rFonts w:ascii="Tahoma" w:eastAsia="Times New Roman" w:hAnsi="Tahoma" w:cs="Tahoma"/>
      <w:b/>
      <w:bCs/>
      <w:color w:val="C00000"/>
      <w:sz w:val="22"/>
      <w:szCs w:val="26"/>
    </w:rPr>
  </w:style>
  <w:style w:type="character" w:customStyle="1" w:styleId="Nagwek3Znak">
    <w:name w:val="Nagłówek 3 Znak"/>
    <w:basedOn w:val="Domylnaczcionkaakapitu"/>
    <w:link w:val="Nagwek3"/>
    <w:uiPriority w:val="9"/>
    <w:rsid w:val="00554BA2"/>
    <w:rPr>
      <w:rFonts w:asciiTheme="minorHAnsi" w:eastAsia="Times New Roman" w:hAnsiTheme="minorHAnsi" w:cs="Tahoma"/>
      <w:b/>
      <w:bCs/>
      <w:color w:val="1F497D" w:themeColor="text2"/>
      <w:sz w:val="22"/>
      <w:szCs w:val="22"/>
    </w:rPr>
  </w:style>
  <w:style w:type="character" w:customStyle="1" w:styleId="Nagwek4Znak">
    <w:name w:val="Nagłówek 4 Znak"/>
    <w:basedOn w:val="Domylnaczcionkaakapitu"/>
    <w:link w:val="Nagwek4"/>
    <w:uiPriority w:val="9"/>
    <w:rsid w:val="00554BA2"/>
    <w:rPr>
      <w:rFonts w:asciiTheme="minorHAnsi" w:eastAsia="Times New Roman" w:hAnsiTheme="minorHAnsi" w:cs="Tahoma"/>
      <w:b/>
      <w:color w:val="1F497D" w:themeColor="text2"/>
      <w:sz w:val="22"/>
    </w:rPr>
  </w:style>
  <w:style w:type="character" w:customStyle="1" w:styleId="Nagwek5Znak">
    <w:name w:val="Nagłówek 5 Znak"/>
    <w:basedOn w:val="Domylnaczcionkaakapitu"/>
    <w:link w:val="Nagwek5"/>
    <w:rsid w:val="00B4245A"/>
    <w:rPr>
      <w:rFonts w:ascii="Times New Roman" w:eastAsia="Times New Roman" w:hAnsi="Times New Roman"/>
      <w:sz w:val="28"/>
      <w:szCs w:val="24"/>
      <w:lang w:eastAsia="pl-PL"/>
    </w:rPr>
  </w:style>
  <w:style w:type="character" w:customStyle="1" w:styleId="Nagwek6Znak">
    <w:name w:val="Nagłówek 6 Znak"/>
    <w:basedOn w:val="Domylnaczcionkaakapitu"/>
    <w:link w:val="Nagwek6"/>
    <w:rsid w:val="00B4245A"/>
    <w:rPr>
      <w:rFonts w:ascii="Times New Roman" w:eastAsia="Times New Roman" w:hAnsi="Times New Roman"/>
      <w:b/>
      <w:bCs/>
      <w:i/>
      <w:noProof/>
      <w:sz w:val="28"/>
      <w:szCs w:val="24"/>
      <w:lang w:eastAsia="pl-PL"/>
    </w:rPr>
  </w:style>
  <w:style w:type="character" w:customStyle="1" w:styleId="Nagwek7Znak">
    <w:name w:val="Nagłówek 7 Znak"/>
    <w:basedOn w:val="Domylnaczcionkaakapitu"/>
    <w:link w:val="Nagwek7"/>
    <w:rsid w:val="00B4245A"/>
    <w:rPr>
      <w:rFonts w:ascii="Times New Roman" w:eastAsia="Times New Roman" w:hAnsi="Times New Roman"/>
      <w:sz w:val="144"/>
      <w:szCs w:val="24"/>
      <w:lang w:val="en-US" w:eastAsia="pl-PL"/>
    </w:rPr>
  </w:style>
  <w:style w:type="character" w:customStyle="1" w:styleId="Nagwek8Znak">
    <w:name w:val="Nagłówek 8 Znak"/>
    <w:basedOn w:val="Domylnaczcionkaakapitu"/>
    <w:link w:val="Nagwek8"/>
    <w:rsid w:val="00B4245A"/>
    <w:rPr>
      <w:rFonts w:ascii="Times New Roman" w:eastAsia="Times New Roman" w:hAnsi="Times New Roman"/>
      <w:i/>
      <w:iCs/>
      <w:sz w:val="24"/>
      <w:szCs w:val="24"/>
    </w:rPr>
  </w:style>
  <w:style w:type="character" w:customStyle="1" w:styleId="Nagwek9Znak">
    <w:name w:val="Nagłówek 9 Znak"/>
    <w:basedOn w:val="Domylnaczcionkaakapitu"/>
    <w:link w:val="Nagwek9"/>
    <w:rsid w:val="00B4245A"/>
    <w:rPr>
      <w:rFonts w:ascii="Arial" w:eastAsia="Times New Roman" w:hAnsi="Arial" w:cs="Arial"/>
      <w:sz w:val="22"/>
      <w:szCs w:val="22"/>
    </w:rPr>
  </w:style>
  <w:style w:type="paragraph" w:customStyle="1" w:styleId="Nagwek1PSDB">
    <w:name w:val="Nagłówek 1 PSDB"/>
    <w:basedOn w:val="Nagwek1"/>
    <w:next w:val="Normalny"/>
    <w:autoRedefine/>
    <w:uiPriority w:val="99"/>
    <w:qFormat/>
    <w:rsid w:val="00A2633C"/>
    <w:pPr>
      <w:keepLines w:val="0"/>
      <w:numPr>
        <w:numId w:val="0"/>
      </w:numPr>
      <w:pBdr>
        <w:bottom w:val="single" w:sz="12" w:space="0" w:color="8FC3F3"/>
      </w:pBdr>
      <w:spacing w:before="120" w:after="120"/>
      <w:ind w:hanging="426"/>
    </w:pPr>
    <w:rPr>
      <w:rFonts w:cs="Times New Roman"/>
      <w:b w:val="0"/>
      <w:color w:val="41697D"/>
      <w:sz w:val="32"/>
      <w:szCs w:val="36"/>
    </w:rPr>
  </w:style>
  <w:style w:type="paragraph" w:customStyle="1" w:styleId="Nagwek2PSDB">
    <w:name w:val="Nagłówek 2 PSDB"/>
    <w:basedOn w:val="Nagwek1PSDB"/>
    <w:next w:val="Normalny"/>
    <w:autoRedefine/>
    <w:uiPriority w:val="99"/>
    <w:qFormat/>
    <w:rsid w:val="00A2633C"/>
    <w:pPr>
      <w:numPr>
        <w:ilvl w:val="1"/>
      </w:numPr>
      <w:pBdr>
        <w:bottom w:val="single" w:sz="8" w:space="0" w:color="8FC3F3"/>
      </w:pBdr>
      <w:ind w:hanging="567"/>
      <w:outlineLvl w:val="1"/>
    </w:pPr>
    <w:rPr>
      <w:rFonts w:eastAsia="Calibri" w:cs="Tahoma"/>
      <w:sz w:val="24"/>
      <w:szCs w:val="24"/>
    </w:rPr>
  </w:style>
  <w:style w:type="paragraph" w:customStyle="1" w:styleId="Nagwek3PSDB">
    <w:name w:val="Nagłówek 3 PSDB"/>
    <w:basedOn w:val="Nagwek2PSDB"/>
    <w:next w:val="Normalny"/>
    <w:uiPriority w:val="99"/>
    <w:qFormat/>
    <w:rsid w:val="00A2633C"/>
    <w:pPr>
      <w:numPr>
        <w:ilvl w:val="2"/>
      </w:numPr>
      <w:pBdr>
        <w:bottom w:val="single" w:sz="6" w:space="0" w:color="8FC3F3"/>
      </w:pBdr>
      <w:ind w:hanging="709"/>
    </w:pPr>
    <w:rPr>
      <w:sz w:val="22"/>
    </w:rPr>
  </w:style>
  <w:style w:type="paragraph" w:customStyle="1" w:styleId="Nagwek4PSDB">
    <w:name w:val="Nagłówek 4 PSDB"/>
    <w:basedOn w:val="Nagwek3PSDB"/>
    <w:next w:val="Normalny"/>
    <w:uiPriority w:val="99"/>
    <w:qFormat/>
    <w:rsid w:val="00A2633C"/>
    <w:pPr>
      <w:numPr>
        <w:ilvl w:val="3"/>
      </w:numPr>
      <w:ind w:hanging="709"/>
    </w:pPr>
    <w:rPr>
      <w:sz w:val="20"/>
    </w:rPr>
  </w:style>
  <w:style w:type="paragraph" w:styleId="Akapitzlist">
    <w:name w:val="List Paragraph"/>
    <w:aliases w:val="Akapit z listą 1"/>
    <w:basedOn w:val="Normalny"/>
    <w:link w:val="AkapitzlistZnak"/>
    <w:uiPriority w:val="34"/>
    <w:qFormat/>
    <w:rsid w:val="00A2633C"/>
    <w:pPr>
      <w:ind w:left="720"/>
      <w:contextualSpacing/>
    </w:pPr>
  </w:style>
  <w:style w:type="paragraph" w:styleId="Tekstdymka">
    <w:name w:val="Balloon Text"/>
    <w:basedOn w:val="Normalny"/>
    <w:link w:val="TekstdymkaZnak"/>
    <w:uiPriority w:val="99"/>
    <w:unhideWhenUsed/>
    <w:rsid w:val="00A2633C"/>
    <w:rPr>
      <w:rFonts w:cs="Tahoma"/>
      <w:sz w:val="16"/>
      <w:szCs w:val="16"/>
    </w:rPr>
  </w:style>
  <w:style w:type="character" w:customStyle="1" w:styleId="TekstdymkaZnak">
    <w:name w:val="Tekst dymka Znak"/>
    <w:basedOn w:val="Domylnaczcionkaakapitu"/>
    <w:link w:val="Tekstdymka"/>
    <w:uiPriority w:val="99"/>
    <w:rsid w:val="00A2633C"/>
    <w:rPr>
      <w:rFonts w:ascii="Tahoma" w:eastAsia="Times New Roman" w:hAnsi="Tahoma" w:cs="Tahoma"/>
      <w:sz w:val="16"/>
      <w:szCs w:val="16"/>
      <w:lang w:eastAsia="pl-PL"/>
    </w:rPr>
  </w:style>
  <w:style w:type="paragraph" w:styleId="Legenda">
    <w:name w:val="caption"/>
    <w:basedOn w:val="Normalny"/>
    <w:next w:val="Normalny"/>
    <w:link w:val="LegendaZnak"/>
    <w:uiPriority w:val="35"/>
    <w:unhideWhenUsed/>
    <w:qFormat/>
    <w:rsid w:val="00665272"/>
    <w:pPr>
      <w:keepNext/>
      <w:tabs>
        <w:tab w:val="left" w:pos="1418"/>
      </w:tabs>
      <w:spacing w:before="240" w:after="240"/>
      <w:ind w:left="1418" w:hanging="1418"/>
      <w:jc w:val="left"/>
    </w:pPr>
    <w:rPr>
      <w:b/>
      <w:bCs/>
      <w:color w:val="C00000"/>
      <w:sz w:val="16"/>
      <w:szCs w:val="16"/>
    </w:rPr>
  </w:style>
  <w:style w:type="character" w:customStyle="1" w:styleId="LegendaZnak">
    <w:name w:val="Legenda Znak"/>
    <w:basedOn w:val="Domylnaczcionkaakapitu"/>
    <w:link w:val="Legenda"/>
    <w:uiPriority w:val="99"/>
    <w:locked/>
    <w:rsid w:val="00665272"/>
    <w:rPr>
      <w:rFonts w:ascii="Tahoma" w:eastAsia="Times New Roman" w:hAnsi="Tahoma"/>
      <w:b/>
      <w:bCs/>
      <w:color w:val="C00000"/>
      <w:sz w:val="16"/>
      <w:szCs w:val="16"/>
    </w:rPr>
  </w:style>
  <w:style w:type="table" w:styleId="Tabela-Siatka">
    <w:name w:val="Table Grid"/>
    <w:basedOn w:val="Standardowy"/>
    <w:uiPriority w:val="39"/>
    <w:rsid w:val="00B4245A"/>
    <w:pPr>
      <w:tabs>
        <w:tab w:val="left" w:pos="425"/>
      </w:tabs>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fn"/>
    <w:basedOn w:val="Normalny"/>
    <w:link w:val="TekstprzypisudolnegoZnak"/>
    <w:uiPriority w:val="99"/>
    <w:unhideWhenUsed/>
    <w:rsid w:val="00195D04"/>
    <w:pPr>
      <w:tabs>
        <w:tab w:val="left" w:pos="284"/>
      </w:tabs>
      <w:ind w:left="284" w:hanging="284"/>
    </w:pPr>
    <w:rPr>
      <w:sz w:val="16"/>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fn Znak"/>
    <w:basedOn w:val="Domylnaczcionkaakapitu"/>
    <w:link w:val="Tekstprzypisudolnego"/>
    <w:uiPriority w:val="99"/>
    <w:rsid w:val="00195D04"/>
    <w:rPr>
      <w:rFonts w:ascii="Tahoma" w:eastAsia="Times New Roman" w:hAnsi="Tahoma"/>
      <w:sz w:val="16"/>
      <w:lang w:eastAsia="pl-PL"/>
    </w:rPr>
  </w:style>
  <w:style w:type="character" w:styleId="Odwoanieprzypisudolnego">
    <w:name w:val="footnote reference"/>
    <w:aliases w:val="Footnote Reference Number,Footnote symbol,Znak Znak1,Odwołanie przypisu,Ref,de nota al pie,Footnote reference number,note TESI,SUPERS,EN Footnote Reference,Footnote number,Times 10 Point,Exposant 3 Point,EN Footnote Refer"/>
    <w:basedOn w:val="Domylnaczcionkaakapitu"/>
    <w:uiPriority w:val="99"/>
    <w:unhideWhenUsed/>
    <w:rsid w:val="00195D04"/>
    <w:rPr>
      <w:vertAlign w:val="superscript"/>
    </w:rPr>
  </w:style>
  <w:style w:type="character" w:styleId="Hipercze">
    <w:name w:val="Hyperlink"/>
    <w:basedOn w:val="Domylnaczcionkaakapitu"/>
    <w:uiPriority w:val="99"/>
    <w:rsid w:val="00FB54A8"/>
    <w:rPr>
      <w:color w:val="0000FF"/>
      <w:u w:val="single"/>
    </w:rPr>
  </w:style>
  <w:style w:type="paragraph" w:customStyle="1" w:styleId="rdo">
    <w:name w:val="Źródło"/>
    <w:basedOn w:val="Legenda"/>
    <w:link w:val="rdoZnak"/>
    <w:qFormat/>
    <w:rsid w:val="00665272"/>
    <w:pPr>
      <w:keepNext w:val="0"/>
      <w:spacing w:before="0"/>
      <w:jc w:val="both"/>
    </w:pPr>
    <w:rPr>
      <w:rFonts w:ascii="Arial" w:hAnsi="Arial"/>
      <w:b w:val="0"/>
      <w:i/>
      <w:sz w:val="14"/>
    </w:rPr>
  </w:style>
  <w:style w:type="paragraph" w:styleId="Bezodstpw">
    <w:name w:val="No Spacing"/>
    <w:link w:val="BezodstpwZnak"/>
    <w:uiPriority w:val="1"/>
    <w:qFormat/>
    <w:rsid w:val="00DB2AA1"/>
    <w:rPr>
      <w:rFonts w:eastAsia="Times New Roman"/>
      <w:sz w:val="22"/>
      <w:szCs w:val="22"/>
      <w:lang w:eastAsia="en-US"/>
    </w:rPr>
  </w:style>
  <w:style w:type="character" w:customStyle="1" w:styleId="BezodstpwZnak">
    <w:name w:val="Bez odstępów Znak"/>
    <w:basedOn w:val="Domylnaczcionkaakapitu"/>
    <w:link w:val="Bezodstpw"/>
    <w:uiPriority w:val="1"/>
    <w:rsid w:val="00DB2AA1"/>
    <w:rPr>
      <w:rFonts w:eastAsia="Times New Roman"/>
      <w:sz w:val="22"/>
      <w:szCs w:val="22"/>
      <w:lang w:val="pl-PL" w:eastAsia="en-US" w:bidi="ar-SA"/>
    </w:rPr>
  </w:style>
  <w:style w:type="paragraph" w:styleId="Nagwek">
    <w:name w:val="header"/>
    <w:basedOn w:val="Normalny"/>
    <w:link w:val="NagwekZnak"/>
    <w:uiPriority w:val="99"/>
    <w:unhideWhenUsed/>
    <w:rsid w:val="003E498C"/>
    <w:pPr>
      <w:tabs>
        <w:tab w:val="center" w:pos="4536"/>
        <w:tab w:val="right" w:pos="9072"/>
      </w:tabs>
    </w:pPr>
  </w:style>
  <w:style w:type="character" w:customStyle="1" w:styleId="NagwekZnak">
    <w:name w:val="Nagłówek Znak"/>
    <w:basedOn w:val="Domylnaczcionkaakapitu"/>
    <w:link w:val="Nagwek"/>
    <w:uiPriority w:val="99"/>
    <w:rsid w:val="003E498C"/>
    <w:rPr>
      <w:rFonts w:ascii="Tahoma" w:eastAsia="Times New Roman" w:hAnsi="Tahoma"/>
      <w:szCs w:val="24"/>
      <w:lang w:eastAsia="pl-PL"/>
    </w:rPr>
  </w:style>
  <w:style w:type="paragraph" w:styleId="Stopka">
    <w:name w:val="footer"/>
    <w:basedOn w:val="Normalny"/>
    <w:link w:val="StopkaZnak"/>
    <w:uiPriority w:val="99"/>
    <w:unhideWhenUsed/>
    <w:rsid w:val="003E498C"/>
    <w:pPr>
      <w:tabs>
        <w:tab w:val="center" w:pos="4536"/>
        <w:tab w:val="right" w:pos="9072"/>
      </w:tabs>
    </w:pPr>
  </w:style>
  <w:style w:type="character" w:customStyle="1" w:styleId="StopkaZnak">
    <w:name w:val="Stopka Znak"/>
    <w:basedOn w:val="Domylnaczcionkaakapitu"/>
    <w:link w:val="Stopka"/>
    <w:uiPriority w:val="99"/>
    <w:rsid w:val="003E498C"/>
    <w:rPr>
      <w:rFonts w:ascii="Tahoma" w:eastAsia="Times New Roman" w:hAnsi="Tahoma"/>
      <w:szCs w:val="24"/>
      <w:lang w:eastAsia="pl-PL"/>
    </w:rPr>
  </w:style>
  <w:style w:type="paragraph" w:customStyle="1" w:styleId="AA791174228143C8AB409F50D17DFE00">
    <w:name w:val="AA791174228143C8AB409F50D17DFE00"/>
    <w:rsid w:val="003E498C"/>
    <w:pPr>
      <w:spacing w:after="200" w:line="276" w:lineRule="auto"/>
    </w:pPr>
    <w:rPr>
      <w:rFonts w:eastAsia="Times New Roman"/>
      <w:sz w:val="22"/>
      <w:szCs w:val="22"/>
      <w:lang w:val="en-US" w:eastAsia="en-US"/>
    </w:rPr>
  </w:style>
  <w:style w:type="paragraph" w:styleId="Nagwekspisutreci">
    <w:name w:val="TOC Heading"/>
    <w:basedOn w:val="Nagwek1"/>
    <w:next w:val="Normalny"/>
    <w:uiPriority w:val="39"/>
    <w:unhideWhenUsed/>
    <w:qFormat/>
    <w:rsid w:val="00695967"/>
    <w:pPr>
      <w:numPr>
        <w:numId w:val="0"/>
      </w:numPr>
      <w:tabs>
        <w:tab w:val="clear" w:pos="0"/>
      </w:tabs>
      <w:spacing w:line="276" w:lineRule="auto"/>
      <w:jc w:val="left"/>
      <w:outlineLvl w:val="9"/>
    </w:pPr>
    <w:rPr>
      <w:rFonts w:ascii="Cambria" w:hAnsi="Cambria" w:cs="Times New Roman"/>
      <w:sz w:val="28"/>
      <w:lang w:eastAsia="en-US"/>
    </w:rPr>
  </w:style>
  <w:style w:type="paragraph" w:styleId="Spistreci1">
    <w:name w:val="toc 1"/>
    <w:basedOn w:val="Normalny"/>
    <w:next w:val="Normalny"/>
    <w:autoRedefine/>
    <w:uiPriority w:val="39"/>
    <w:unhideWhenUsed/>
    <w:rsid w:val="00E27415"/>
    <w:pPr>
      <w:tabs>
        <w:tab w:val="left" w:pos="567"/>
        <w:tab w:val="right" w:leader="dot" w:pos="9062"/>
      </w:tabs>
      <w:spacing w:line="276" w:lineRule="auto"/>
      <w:ind w:right="140"/>
      <w:contextualSpacing/>
    </w:pPr>
    <w:rPr>
      <w:rFonts w:asciiTheme="minorHAnsi" w:hAnsiTheme="minorHAnsi"/>
      <w:noProof/>
      <w:szCs w:val="20"/>
    </w:rPr>
  </w:style>
  <w:style w:type="paragraph" w:styleId="Spistreci2">
    <w:name w:val="toc 2"/>
    <w:basedOn w:val="Normalny"/>
    <w:next w:val="Normalny"/>
    <w:autoRedefine/>
    <w:uiPriority w:val="39"/>
    <w:unhideWhenUsed/>
    <w:rsid w:val="009C58F7"/>
    <w:pPr>
      <w:tabs>
        <w:tab w:val="left" w:pos="851"/>
        <w:tab w:val="right" w:leader="dot" w:pos="9062"/>
      </w:tabs>
      <w:spacing w:before="120" w:after="120"/>
      <w:ind w:left="851" w:hanging="425"/>
      <w:contextualSpacing/>
    </w:pPr>
    <w:rPr>
      <w:rFonts w:asciiTheme="minorHAnsi" w:hAnsiTheme="minorHAnsi"/>
      <w:noProof/>
    </w:rPr>
  </w:style>
  <w:style w:type="paragraph" w:styleId="Spistreci3">
    <w:name w:val="toc 3"/>
    <w:basedOn w:val="Normalny"/>
    <w:next w:val="Normalny"/>
    <w:autoRedefine/>
    <w:uiPriority w:val="39"/>
    <w:unhideWhenUsed/>
    <w:rsid w:val="00457067"/>
    <w:pPr>
      <w:tabs>
        <w:tab w:val="left" w:pos="1540"/>
        <w:tab w:val="right" w:leader="dot" w:pos="9062"/>
      </w:tabs>
      <w:spacing w:before="120" w:after="120"/>
      <w:ind w:left="426"/>
      <w:contextualSpacing/>
    </w:pPr>
    <w:rPr>
      <w:sz w:val="16"/>
    </w:rPr>
  </w:style>
  <w:style w:type="table" w:customStyle="1" w:styleId="Jasnecieniowanieakcent11">
    <w:name w:val="Jasne cieniowanie — akcent 11"/>
    <w:basedOn w:val="Standardowy"/>
    <w:uiPriority w:val="60"/>
    <w:rsid w:val="0069596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ekstprzypisukocowego">
    <w:name w:val="endnote text"/>
    <w:basedOn w:val="Normalny"/>
    <w:link w:val="TekstprzypisukocowegoZnak"/>
    <w:uiPriority w:val="99"/>
    <w:semiHidden/>
    <w:unhideWhenUsed/>
    <w:rsid w:val="007C611F"/>
    <w:rPr>
      <w:szCs w:val="20"/>
    </w:rPr>
  </w:style>
  <w:style w:type="character" w:customStyle="1" w:styleId="TekstprzypisukocowegoZnak">
    <w:name w:val="Tekst przypisu końcowego Znak"/>
    <w:basedOn w:val="Domylnaczcionkaakapitu"/>
    <w:link w:val="Tekstprzypisukocowego"/>
    <w:uiPriority w:val="99"/>
    <w:semiHidden/>
    <w:rsid w:val="007C611F"/>
    <w:rPr>
      <w:rFonts w:ascii="Tahoma" w:eastAsia="Times New Roman" w:hAnsi="Tahoma"/>
      <w:lang w:eastAsia="pl-PL"/>
    </w:rPr>
  </w:style>
  <w:style w:type="table" w:customStyle="1" w:styleId="rednialista1akcent11">
    <w:name w:val="Średnia lista 1 — akcent 11"/>
    <w:basedOn w:val="Standardowy"/>
    <w:uiPriority w:val="65"/>
    <w:rsid w:val="00E27C4B"/>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redniecieniowanie1akcent11">
    <w:name w:val="Średnie cieniowanie 1 — akcent 11"/>
    <w:basedOn w:val="Standardowy"/>
    <w:uiPriority w:val="63"/>
    <w:rsid w:val="00E27C4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Odwoanieprzypisukocowego">
    <w:name w:val="endnote reference"/>
    <w:basedOn w:val="Domylnaczcionkaakapitu"/>
    <w:uiPriority w:val="99"/>
    <w:semiHidden/>
    <w:unhideWhenUsed/>
    <w:rsid w:val="007C611F"/>
    <w:rPr>
      <w:vertAlign w:val="superscript"/>
    </w:rPr>
  </w:style>
  <w:style w:type="table" w:styleId="redniecieniowanie1akcent5">
    <w:name w:val="Medium Shading 1 Accent 5"/>
    <w:basedOn w:val="Standardowy"/>
    <w:uiPriority w:val="63"/>
    <w:rsid w:val="00966A3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Ramka">
    <w:name w:val="Ramka"/>
    <w:basedOn w:val="Normalny"/>
    <w:uiPriority w:val="99"/>
    <w:rsid w:val="00A07390"/>
    <w:pPr>
      <w:pBdr>
        <w:top w:val="single" w:sz="4" w:space="5" w:color="000000"/>
        <w:left w:val="single" w:sz="4" w:space="5" w:color="000000"/>
        <w:bottom w:val="single" w:sz="4" w:space="5" w:color="000000"/>
        <w:right w:val="single" w:sz="4" w:space="5" w:color="000000"/>
      </w:pBdr>
      <w:shd w:val="clear" w:color="auto" w:fill="D9D9D9"/>
      <w:spacing w:before="120" w:after="120"/>
      <w:ind w:left="1134" w:right="1134"/>
    </w:pPr>
  </w:style>
  <w:style w:type="paragraph" w:styleId="Tytu">
    <w:name w:val="Title"/>
    <w:basedOn w:val="Normalny"/>
    <w:next w:val="Normalny"/>
    <w:link w:val="TytuZnak"/>
    <w:uiPriority w:val="10"/>
    <w:qFormat/>
    <w:rsid w:val="00357584"/>
    <w:pPr>
      <w:pBdr>
        <w:bottom w:val="single" w:sz="8" w:space="4" w:color="4F81BD"/>
      </w:pBdr>
      <w:spacing w:after="300"/>
      <w:contextualSpacing/>
    </w:pPr>
    <w:rPr>
      <w:rFonts w:ascii="Cambria" w:hAnsi="Cambria"/>
      <w:color w:val="17365D"/>
      <w:spacing w:val="5"/>
      <w:kern w:val="28"/>
      <w:sz w:val="52"/>
      <w:szCs w:val="52"/>
    </w:rPr>
  </w:style>
  <w:style w:type="character" w:customStyle="1" w:styleId="TytuZnak">
    <w:name w:val="Tytuł Znak"/>
    <w:basedOn w:val="Domylnaczcionkaakapitu"/>
    <w:link w:val="Tytu"/>
    <w:uiPriority w:val="10"/>
    <w:rsid w:val="00357584"/>
    <w:rPr>
      <w:rFonts w:ascii="Cambria" w:eastAsia="Times New Roman" w:hAnsi="Cambria"/>
      <w:color w:val="17365D"/>
      <w:spacing w:val="5"/>
      <w:kern w:val="28"/>
      <w:sz w:val="52"/>
      <w:szCs w:val="52"/>
      <w:lang w:eastAsia="pl-PL"/>
    </w:rPr>
  </w:style>
  <w:style w:type="character" w:styleId="Odwoaniedokomentarza">
    <w:name w:val="annotation reference"/>
    <w:basedOn w:val="Domylnaczcionkaakapitu"/>
    <w:uiPriority w:val="99"/>
    <w:rsid w:val="00357584"/>
    <w:rPr>
      <w:sz w:val="16"/>
      <w:szCs w:val="16"/>
    </w:rPr>
  </w:style>
  <w:style w:type="paragraph" w:styleId="Tekstkomentarza">
    <w:name w:val="annotation text"/>
    <w:basedOn w:val="Normalny"/>
    <w:link w:val="TekstkomentarzaZnak"/>
    <w:uiPriority w:val="99"/>
    <w:rsid w:val="00357584"/>
    <w:rPr>
      <w:szCs w:val="20"/>
    </w:rPr>
  </w:style>
  <w:style w:type="character" w:customStyle="1" w:styleId="TekstkomentarzaZnak">
    <w:name w:val="Tekst komentarza Znak"/>
    <w:basedOn w:val="Domylnaczcionkaakapitu"/>
    <w:link w:val="Tekstkomentarza"/>
    <w:uiPriority w:val="99"/>
    <w:rsid w:val="00357584"/>
    <w:rPr>
      <w:rFonts w:ascii="Tahoma" w:eastAsia="Times New Roman" w:hAnsi="Tahoma"/>
      <w:lang w:eastAsia="pl-PL"/>
    </w:rPr>
  </w:style>
  <w:style w:type="paragraph" w:styleId="Tematkomentarza">
    <w:name w:val="annotation subject"/>
    <w:basedOn w:val="Tekstkomentarza"/>
    <w:next w:val="Tekstkomentarza"/>
    <w:link w:val="TematkomentarzaZnak"/>
    <w:uiPriority w:val="99"/>
    <w:semiHidden/>
    <w:rsid w:val="00357584"/>
    <w:rPr>
      <w:b/>
      <w:bCs/>
    </w:rPr>
  </w:style>
  <w:style w:type="character" w:customStyle="1" w:styleId="TematkomentarzaZnak">
    <w:name w:val="Temat komentarza Znak"/>
    <w:basedOn w:val="TekstkomentarzaZnak"/>
    <w:link w:val="Tematkomentarza"/>
    <w:uiPriority w:val="99"/>
    <w:semiHidden/>
    <w:rsid w:val="00357584"/>
    <w:rPr>
      <w:rFonts w:ascii="Tahoma" w:eastAsia="Times New Roman" w:hAnsi="Tahoma"/>
      <w:b/>
      <w:bCs/>
      <w:lang w:eastAsia="pl-PL"/>
    </w:rPr>
  </w:style>
  <w:style w:type="paragraph" w:customStyle="1" w:styleId="Default">
    <w:name w:val="Default"/>
    <w:rsid w:val="00B15F0F"/>
    <w:pPr>
      <w:autoSpaceDE w:val="0"/>
      <w:autoSpaceDN w:val="0"/>
      <w:adjustRightInd w:val="0"/>
    </w:pPr>
    <w:rPr>
      <w:rFonts w:ascii="Tahoma" w:hAnsi="Tahoma" w:cs="Tahoma"/>
      <w:color w:val="000000"/>
      <w:sz w:val="24"/>
      <w:szCs w:val="24"/>
    </w:rPr>
  </w:style>
  <w:style w:type="character" w:customStyle="1" w:styleId="A8">
    <w:name w:val="A8"/>
    <w:uiPriority w:val="99"/>
    <w:rsid w:val="00B15F0F"/>
    <w:rPr>
      <w:color w:val="000000"/>
      <w:sz w:val="18"/>
      <w:szCs w:val="18"/>
    </w:rPr>
  </w:style>
  <w:style w:type="paragraph" w:customStyle="1" w:styleId="Pa21">
    <w:name w:val="Pa21"/>
    <w:basedOn w:val="Normalny"/>
    <w:next w:val="Normalny"/>
    <w:uiPriority w:val="99"/>
    <w:rsid w:val="00B15F0F"/>
    <w:pPr>
      <w:autoSpaceDE w:val="0"/>
      <w:autoSpaceDN w:val="0"/>
      <w:adjustRightInd w:val="0"/>
      <w:spacing w:line="200" w:lineRule="atLeast"/>
      <w:jc w:val="left"/>
    </w:pPr>
    <w:rPr>
      <w:rFonts w:ascii="Franklin Gothic Book" w:eastAsia="Calibri" w:hAnsi="Franklin Gothic Book"/>
      <w:sz w:val="24"/>
    </w:rPr>
  </w:style>
  <w:style w:type="paragraph" w:customStyle="1" w:styleId="Pa22">
    <w:name w:val="Pa22"/>
    <w:basedOn w:val="Normalny"/>
    <w:next w:val="Normalny"/>
    <w:uiPriority w:val="99"/>
    <w:rsid w:val="00B15F0F"/>
    <w:pPr>
      <w:autoSpaceDE w:val="0"/>
      <w:autoSpaceDN w:val="0"/>
      <w:adjustRightInd w:val="0"/>
      <w:spacing w:line="180" w:lineRule="atLeast"/>
      <w:jc w:val="left"/>
    </w:pPr>
    <w:rPr>
      <w:rFonts w:ascii="Franklin Gothic Book" w:eastAsia="Calibri" w:hAnsi="Franklin Gothic Book"/>
      <w:sz w:val="24"/>
    </w:rPr>
  </w:style>
  <w:style w:type="paragraph" w:customStyle="1" w:styleId="Pa54">
    <w:name w:val="Pa54"/>
    <w:basedOn w:val="Normalny"/>
    <w:next w:val="Normalny"/>
    <w:uiPriority w:val="99"/>
    <w:rsid w:val="00B15F0F"/>
    <w:pPr>
      <w:autoSpaceDE w:val="0"/>
      <w:autoSpaceDN w:val="0"/>
      <w:adjustRightInd w:val="0"/>
      <w:spacing w:line="180" w:lineRule="atLeast"/>
      <w:jc w:val="left"/>
    </w:pPr>
    <w:rPr>
      <w:rFonts w:ascii="Franklin Gothic Book" w:eastAsia="Calibri" w:hAnsi="Franklin Gothic Book"/>
      <w:sz w:val="24"/>
    </w:rPr>
  </w:style>
  <w:style w:type="table" w:customStyle="1" w:styleId="redniecieniowanie1akcent12">
    <w:name w:val="Średnie cieniowanie 1 — akcent 12"/>
    <w:basedOn w:val="Standardowy"/>
    <w:uiPriority w:val="63"/>
    <w:rsid w:val="00B15F0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2">
    <w:name w:val="Jasne cieniowanie — akcent 12"/>
    <w:basedOn w:val="Standardowy"/>
    <w:uiPriority w:val="60"/>
    <w:rsid w:val="007A3342"/>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8ptPogrubienieCiemnoczerwonyPo6ptDPojedyncz">
    <w:name w:val="Styl 8 pt Pogrubienie Ciemnoczerwony Po:  6 pt Dół: (Pojedyncz..."/>
    <w:basedOn w:val="Normalny"/>
    <w:rsid w:val="0012474D"/>
    <w:pPr>
      <w:pBdr>
        <w:bottom w:val="single" w:sz="4" w:space="1" w:color="C00000"/>
      </w:pBdr>
      <w:spacing w:before="240" w:after="120"/>
    </w:pPr>
    <w:rPr>
      <w:rFonts w:cs="Tahoma"/>
      <w:b/>
      <w:bCs/>
      <w:color w:val="C00000"/>
      <w:sz w:val="16"/>
      <w:szCs w:val="16"/>
    </w:rPr>
  </w:style>
  <w:style w:type="character" w:styleId="Uwydatnienie">
    <w:name w:val="Emphasis"/>
    <w:uiPriority w:val="20"/>
    <w:qFormat/>
    <w:rsid w:val="00E21883"/>
    <w:rPr>
      <w:i/>
      <w:iCs/>
    </w:rPr>
  </w:style>
  <w:style w:type="paragraph" w:styleId="NormalnyWeb">
    <w:name w:val="Normal (Web)"/>
    <w:basedOn w:val="Normalny"/>
    <w:uiPriority w:val="99"/>
    <w:unhideWhenUsed/>
    <w:rsid w:val="00E21883"/>
    <w:pPr>
      <w:spacing w:before="100" w:beforeAutospacing="1" w:after="100" w:afterAutospacing="1"/>
      <w:jc w:val="left"/>
    </w:pPr>
    <w:rPr>
      <w:rFonts w:ascii="Times New Roman" w:hAnsi="Times New Roman"/>
      <w:sz w:val="24"/>
    </w:rPr>
  </w:style>
  <w:style w:type="character" w:styleId="Pogrubienie">
    <w:name w:val="Strong"/>
    <w:uiPriority w:val="99"/>
    <w:qFormat/>
    <w:rsid w:val="00665272"/>
    <w:rPr>
      <w:b/>
      <w:bCs/>
      <w:color w:val="C00000"/>
    </w:rPr>
  </w:style>
  <w:style w:type="character" w:customStyle="1" w:styleId="AkapitzlistZnak">
    <w:name w:val="Akapit z listą Znak"/>
    <w:aliases w:val="Akapit z listą 1 Znak"/>
    <w:link w:val="Akapitzlist"/>
    <w:uiPriority w:val="34"/>
    <w:locked/>
    <w:rsid w:val="00E21883"/>
    <w:rPr>
      <w:rFonts w:ascii="Tahoma" w:eastAsia="Times New Roman" w:hAnsi="Tahoma"/>
      <w:szCs w:val="24"/>
    </w:rPr>
  </w:style>
  <w:style w:type="character" w:customStyle="1" w:styleId="st1">
    <w:name w:val="st1"/>
    <w:uiPriority w:val="99"/>
    <w:rsid w:val="00E21883"/>
    <w:rPr>
      <w:rFonts w:cs="Times New Roman"/>
    </w:rPr>
  </w:style>
  <w:style w:type="paragraph" w:customStyle="1" w:styleId="atexte201tiret201">
    <w:name w:val="a_texte_20_1_tiret_20_1"/>
    <w:basedOn w:val="Normalny"/>
    <w:rsid w:val="00E21883"/>
    <w:pPr>
      <w:spacing w:after="40"/>
      <w:jc w:val="left"/>
    </w:pPr>
    <w:rPr>
      <w:rFonts w:ascii="Times New Roman" w:hAnsi="Times New Roman"/>
      <w:sz w:val="24"/>
    </w:rPr>
  </w:style>
  <w:style w:type="paragraph" w:customStyle="1" w:styleId="a3520normalp6">
    <w:name w:val="a__35__20_normal_p6"/>
    <w:basedOn w:val="Normalny"/>
    <w:rsid w:val="00E21883"/>
    <w:pPr>
      <w:spacing w:after="120"/>
      <w:jc w:val="left"/>
    </w:pPr>
    <w:rPr>
      <w:rFonts w:ascii="Times New Roman" w:hAnsi="Times New Roman"/>
      <w:sz w:val="24"/>
    </w:rPr>
  </w:style>
  <w:style w:type="paragraph" w:customStyle="1" w:styleId="asous-titre201p8">
    <w:name w:val="a_sous-titre_20_1_p8"/>
    <w:basedOn w:val="Normalny"/>
    <w:rsid w:val="00E21883"/>
    <w:pPr>
      <w:spacing w:before="240" w:after="80"/>
      <w:jc w:val="left"/>
    </w:pPr>
    <w:rPr>
      <w:rFonts w:ascii="Times New Roman" w:hAnsi="Times New Roman"/>
      <w:b/>
      <w:bCs/>
      <w:sz w:val="24"/>
    </w:rPr>
  </w:style>
  <w:style w:type="paragraph" w:customStyle="1" w:styleId="atiret201p9">
    <w:name w:val="a_tiret_20_1_p9"/>
    <w:basedOn w:val="Normalny"/>
    <w:rsid w:val="00E21883"/>
    <w:pPr>
      <w:spacing w:after="40"/>
      <w:jc w:val="left"/>
    </w:pPr>
    <w:rPr>
      <w:rFonts w:ascii="Times New Roman" w:hAnsi="Times New Roman"/>
      <w:sz w:val="24"/>
    </w:rPr>
  </w:style>
  <w:style w:type="character" w:customStyle="1" w:styleId="at2">
    <w:name w:val="a__t2"/>
    <w:basedOn w:val="Domylnaczcionkaakapitu"/>
    <w:rsid w:val="00E21883"/>
  </w:style>
  <w:style w:type="paragraph" w:styleId="Listapunktowana">
    <w:name w:val="List Bullet"/>
    <w:basedOn w:val="Normalny"/>
    <w:rsid w:val="00E21883"/>
    <w:pPr>
      <w:numPr>
        <w:numId w:val="2"/>
      </w:numPr>
      <w:contextualSpacing/>
      <w:jc w:val="left"/>
    </w:pPr>
    <w:rPr>
      <w:rFonts w:ascii="Times New Roman" w:hAnsi="Times New Roman"/>
      <w:sz w:val="24"/>
    </w:rPr>
  </w:style>
  <w:style w:type="character" w:customStyle="1" w:styleId="tile">
    <w:name w:val="tile"/>
    <w:rsid w:val="00E21883"/>
  </w:style>
  <w:style w:type="paragraph" w:styleId="Podtytu">
    <w:name w:val="Subtitle"/>
    <w:basedOn w:val="Normalny"/>
    <w:next w:val="Normalny"/>
    <w:link w:val="PodtytuZnak"/>
    <w:uiPriority w:val="11"/>
    <w:qFormat/>
    <w:rsid w:val="00665272"/>
    <w:pPr>
      <w:numPr>
        <w:ilvl w:val="1"/>
      </w:numPr>
    </w:pPr>
    <w:rPr>
      <w:rFonts w:ascii="Arial" w:eastAsiaTheme="majorEastAsia" w:hAnsi="Arial" w:cstheme="majorBidi"/>
      <w:iCs/>
      <w:color w:val="C00000"/>
      <w:spacing w:val="15"/>
      <w:sz w:val="26"/>
    </w:rPr>
  </w:style>
  <w:style w:type="character" w:customStyle="1" w:styleId="PodtytuZnak">
    <w:name w:val="Podtytuł Znak"/>
    <w:basedOn w:val="Domylnaczcionkaakapitu"/>
    <w:link w:val="Podtytu"/>
    <w:uiPriority w:val="11"/>
    <w:rsid w:val="00665272"/>
    <w:rPr>
      <w:rFonts w:ascii="Arial" w:eastAsiaTheme="majorEastAsia" w:hAnsi="Arial" w:cstheme="majorBidi"/>
      <w:iCs/>
      <w:color w:val="C00000"/>
      <w:spacing w:val="15"/>
      <w:sz w:val="26"/>
      <w:szCs w:val="24"/>
    </w:rPr>
  </w:style>
  <w:style w:type="table" w:customStyle="1" w:styleId="Jasnecieniowanieakcent13">
    <w:name w:val="Jasne cieniowanie — akcent 13"/>
    <w:basedOn w:val="Standardowy"/>
    <w:uiPriority w:val="60"/>
    <w:rsid w:val="00E2188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rsid w:val="004A3526"/>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alistaakcent2">
    <w:name w:val="Light List Accent 2"/>
    <w:basedOn w:val="Standardowy"/>
    <w:uiPriority w:val="61"/>
    <w:rsid w:val="00C53F0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apple-converted-space">
    <w:name w:val="apple-converted-space"/>
    <w:basedOn w:val="Domylnaczcionkaakapitu"/>
    <w:rsid w:val="00BD0874"/>
  </w:style>
  <w:style w:type="paragraph" w:customStyle="1" w:styleId="nor">
    <w:name w:val="nor"/>
    <w:basedOn w:val="Normalny"/>
    <w:rsid w:val="00B84790"/>
    <w:pPr>
      <w:spacing w:before="100" w:beforeAutospacing="1" w:after="100" w:afterAutospacing="1"/>
      <w:jc w:val="left"/>
    </w:pPr>
    <w:rPr>
      <w:rFonts w:ascii="Times New Roman" w:hAnsi="Times New Roman"/>
      <w:sz w:val="24"/>
    </w:rPr>
  </w:style>
  <w:style w:type="paragraph" w:customStyle="1" w:styleId="Standard">
    <w:name w:val="Standard"/>
    <w:uiPriority w:val="99"/>
    <w:rsid w:val="00B67DA4"/>
    <w:pPr>
      <w:widowControl w:val="0"/>
      <w:autoSpaceDE w:val="0"/>
      <w:autoSpaceDN w:val="0"/>
      <w:adjustRightInd w:val="0"/>
      <w:spacing w:line="360" w:lineRule="auto"/>
      <w:jc w:val="both"/>
    </w:pPr>
    <w:rPr>
      <w:rFonts w:ascii="Times New Roman" w:eastAsia="Times New Roman" w:hAnsi="Times New Roman"/>
      <w:sz w:val="24"/>
      <w:szCs w:val="24"/>
    </w:rPr>
  </w:style>
  <w:style w:type="paragraph" w:customStyle="1" w:styleId="Akapitzlist1">
    <w:name w:val="Akapit z listą1"/>
    <w:basedOn w:val="Normalny"/>
    <w:uiPriority w:val="99"/>
    <w:rsid w:val="00B67DA4"/>
    <w:pPr>
      <w:ind w:left="720"/>
      <w:jc w:val="left"/>
    </w:pPr>
    <w:rPr>
      <w:rFonts w:ascii="Calibri" w:hAnsi="Calibri" w:cs="Calibri"/>
      <w:sz w:val="22"/>
      <w:szCs w:val="22"/>
      <w:lang w:eastAsia="en-US"/>
    </w:rPr>
  </w:style>
  <w:style w:type="paragraph" w:customStyle="1" w:styleId="Style2">
    <w:name w:val="Style 2"/>
    <w:uiPriority w:val="99"/>
    <w:rsid w:val="0098149C"/>
    <w:pPr>
      <w:widowControl w:val="0"/>
      <w:autoSpaceDE w:val="0"/>
      <w:autoSpaceDN w:val="0"/>
      <w:ind w:left="108"/>
    </w:pPr>
    <w:rPr>
      <w:rFonts w:ascii="Times New Roman" w:eastAsiaTheme="minorEastAsia" w:hAnsi="Times New Roman"/>
      <w:lang w:val="en-US"/>
    </w:rPr>
  </w:style>
  <w:style w:type="character" w:customStyle="1" w:styleId="CharacterStyle1">
    <w:name w:val="Character Style 1"/>
    <w:uiPriority w:val="99"/>
    <w:rsid w:val="0098149C"/>
    <w:rPr>
      <w:sz w:val="20"/>
      <w:szCs w:val="20"/>
    </w:rPr>
  </w:style>
  <w:style w:type="paragraph" w:customStyle="1" w:styleId="Titreobjet">
    <w:name w:val="Titre objet"/>
    <w:basedOn w:val="Normalny"/>
    <w:next w:val="Normalny"/>
    <w:rsid w:val="001C2B6A"/>
    <w:pPr>
      <w:spacing w:before="360" w:after="360"/>
      <w:jc w:val="center"/>
    </w:pPr>
    <w:rPr>
      <w:rFonts w:ascii="Times New Roman" w:hAnsi="Times New Roman"/>
      <w:b/>
      <w:sz w:val="24"/>
      <w:lang w:eastAsia="en-US"/>
    </w:rPr>
  </w:style>
  <w:style w:type="character" w:customStyle="1" w:styleId="rdoZnak">
    <w:name w:val="Źródło Znak"/>
    <w:basedOn w:val="Domylnaczcionkaakapitu"/>
    <w:link w:val="rdo"/>
    <w:locked/>
    <w:rsid w:val="00364690"/>
    <w:rPr>
      <w:rFonts w:ascii="Arial" w:eastAsia="Times New Roman" w:hAnsi="Arial"/>
      <w:bCs/>
      <w:i/>
      <w:color w:val="C00000"/>
      <w:sz w:val="14"/>
      <w:szCs w:val="16"/>
    </w:rPr>
  </w:style>
  <w:style w:type="paragraph" w:customStyle="1" w:styleId="Akapitzlist51">
    <w:name w:val="Akapit z listą51"/>
    <w:basedOn w:val="Normalny"/>
    <w:uiPriority w:val="99"/>
    <w:rsid w:val="00E934B0"/>
    <w:pPr>
      <w:suppressAutoHyphens/>
      <w:ind w:left="720"/>
      <w:contextualSpacing/>
      <w:jc w:val="left"/>
    </w:pPr>
    <w:rPr>
      <w:rFonts w:ascii="Times New Roman" w:hAnsi="Times New Roman"/>
      <w:szCs w:val="20"/>
      <w:lang w:eastAsia="ar-SA"/>
    </w:rPr>
  </w:style>
  <w:style w:type="table" w:styleId="Jasnalistaakcent1">
    <w:name w:val="Light List Accent 1"/>
    <w:basedOn w:val="Standardowy"/>
    <w:uiPriority w:val="61"/>
    <w:rsid w:val="00C1787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Zwykytekst">
    <w:name w:val="Plain Text"/>
    <w:basedOn w:val="Normalny"/>
    <w:link w:val="ZwykytekstZnak"/>
    <w:uiPriority w:val="99"/>
    <w:unhideWhenUsed/>
    <w:rsid w:val="00883226"/>
    <w:pPr>
      <w:jc w:val="left"/>
    </w:pPr>
    <w:rPr>
      <w:rFonts w:ascii="Calibri" w:eastAsiaTheme="minorHAnsi" w:hAnsi="Calibri" w:cstheme="minorBidi"/>
      <w:sz w:val="22"/>
      <w:szCs w:val="21"/>
      <w:lang w:eastAsia="en-US"/>
    </w:rPr>
  </w:style>
  <w:style w:type="character" w:customStyle="1" w:styleId="ZwykytekstZnak">
    <w:name w:val="Zwykły tekst Znak"/>
    <w:basedOn w:val="Domylnaczcionkaakapitu"/>
    <w:link w:val="Zwykytekst"/>
    <w:uiPriority w:val="99"/>
    <w:rsid w:val="00883226"/>
    <w:rPr>
      <w:rFonts w:eastAsiaTheme="minorHAnsi" w:cstheme="minorBidi"/>
      <w:sz w:val="22"/>
      <w:szCs w:val="21"/>
      <w:lang w:eastAsia="en-US"/>
    </w:rPr>
  </w:style>
  <w:style w:type="numbering" w:customStyle="1" w:styleId="Bezlisty1">
    <w:name w:val="Bez listy1"/>
    <w:next w:val="Bezlisty"/>
    <w:uiPriority w:val="99"/>
    <w:semiHidden/>
    <w:unhideWhenUsed/>
    <w:rsid w:val="00883226"/>
  </w:style>
  <w:style w:type="table" w:customStyle="1" w:styleId="Tabela-Siatka1">
    <w:name w:val="Tabela - Siatka1"/>
    <w:basedOn w:val="Standardowy"/>
    <w:next w:val="Tabela-Siatka"/>
    <w:uiPriority w:val="39"/>
    <w:rsid w:val="0088322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88322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5">
    <w:name w:val="Akapit z listą5"/>
    <w:basedOn w:val="Normalny"/>
    <w:uiPriority w:val="99"/>
    <w:rsid w:val="00D77129"/>
    <w:pPr>
      <w:ind w:left="720"/>
      <w:jc w:val="left"/>
    </w:pPr>
    <w:rPr>
      <w:rFonts w:ascii="Times New Roman" w:hAnsi="Times New Roman"/>
      <w:sz w:val="24"/>
    </w:rPr>
  </w:style>
  <w:style w:type="table" w:customStyle="1" w:styleId="Tabela-Siatka3">
    <w:name w:val="Tabela - Siatka3"/>
    <w:basedOn w:val="Standardowy"/>
    <w:next w:val="Tabela-Siatka"/>
    <w:uiPriority w:val="39"/>
    <w:rsid w:val="002F1D6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24011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0F44D7"/>
    <w:rPr>
      <w:rFonts w:ascii="Tahoma" w:eastAsia="Times New Roman" w:hAnsi="Tahoma"/>
      <w:szCs w:val="24"/>
    </w:rPr>
  </w:style>
  <w:style w:type="character" w:customStyle="1" w:styleId="h1">
    <w:name w:val="h1"/>
    <w:basedOn w:val="Domylnaczcionkaakapitu"/>
    <w:rsid w:val="00287D8D"/>
  </w:style>
  <w:style w:type="character" w:styleId="HTML-cytat">
    <w:name w:val="HTML Cite"/>
    <w:basedOn w:val="Domylnaczcionkaakapitu"/>
    <w:uiPriority w:val="99"/>
    <w:semiHidden/>
    <w:unhideWhenUsed/>
    <w:rsid w:val="00287D8D"/>
    <w:rPr>
      <w:i/>
      <w:iCs/>
    </w:rPr>
  </w:style>
  <w:style w:type="table" w:customStyle="1" w:styleId="Tabelasiatki4akcent11">
    <w:name w:val="Tabela siatki 4 — akcent 11"/>
    <w:basedOn w:val="Standardowy"/>
    <w:uiPriority w:val="49"/>
    <w:rsid w:val="00F3294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a11">
    <w:name w:val="Tabela - Siatka11"/>
    <w:basedOn w:val="Standardowy"/>
    <w:next w:val="Tabela-Siatka"/>
    <w:uiPriority w:val="39"/>
    <w:rsid w:val="00AD44D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39"/>
    <w:rsid w:val="00A16F1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A16F1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A255AF"/>
  </w:style>
  <w:style w:type="table" w:customStyle="1" w:styleId="Tabela-Siatka41">
    <w:name w:val="Tabela - Siatka41"/>
    <w:basedOn w:val="Standardowy"/>
    <w:next w:val="Tabela-Siatka"/>
    <w:uiPriority w:val="59"/>
    <w:rsid w:val="00134E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1">
    <w:name w:val="Tabela siatki 4 — akcent 111"/>
    <w:basedOn w:val="Standardowy"/>
    <w:uiPriority w:val="49"/>
    <w:rsid w:val="00134E9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4akcent12">
    <w:name w:val="Tabela siatki 4 — akcent 12"/>
    <w:basedOn w:val="Standardowy"/>
    <w:next w:val="Tabelasiatki4akcent11"/>
    <w:uiPriority w:val="49"/>
    <w:rsid w:val="00134E94"/>
    <w:rPr>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
    <w:name w:val="Grid Table 4 Accent 1"/>
    <w:basedOn w:val="Standardowy"/>
    <w:uiPriority w:val="49"/>
    <w:rsid w:val="00134E94"/>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4akcent112">
    <w:name w:val="Tabela siatki 4 — akcent 112"/>
    <w:basedOn w:val="Standardowy"/>
    <w:uiPriority w:val="49"/>
    <w:rsid w:val="00134E9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4akcent113">
    <w:name w:val="Tabela siatki 4 — akcent 113"/>
    <w:basedOn w:val="Standardowy"/>
    <w:uiPriority w:val="49"/>
    <w:rsid w:val="00134E9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4akcent13">
    <w:name w:val="Tabela siatki 4 — akcent 13"/>
    <w:basedOn w:val="Standardowy"/>
    <w:next w:val="GridTable4Accent1"/>
    <w:uiPriority w:val="49"/>
    <w:rsid w:val="00940E88"/>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4akcent14">
    <w:name w:val="Tabela siatki 4 — akcent 14"/>
    <w:basedOn w:val="Standardowy"/>
    <w:next w:val="GridTable4Accent1"/>
    <w:uiPriority w:val="49"/>
    <w:rsid w:val="00940E88"/>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a31">
    <w:name w:val="Tabela - Siatka31"/>
    <w:basedOn w:val="Standardowy"/>
    <w:next w:val="Tabela-Siatka"/>
    <w:uiPriority w:val="39"/>
    <w:rsid w:val="00940E8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Normalny PSDB"/>
    <w:qFormat/>
    <w:rsid w:val="003036AE"/>
    <w:pPr>
      <w:jc w:val="both"/>
    </w:pPr>
    <w:rPr>
      <w:rFonts w:ascii="Tahoma" w:eastAsia="Times New Roman" w:hAnsi="Tahoma"/>
      <w:szCs w:val="24"/>
    </w:rPr>
  </w:style>
  <w:style w:type="paragraph" w:styleId="Nagwek1">
    <w:name w:val="heading 1"/>
    <w:basedOn w:val="Normalny"/>
    <w:next w:val="Normalny"/>
    <w:link w:val="Nagwek1Znak"/>
    <w:uiPriority w:val="9"/>
    <w:qFormat/>
    <w:rsid w:val="003F1B6E"/>
    <w:pPr>
      <w:keepNext/>
      <w:keepLines/>
      <w:numPr>
        <w:numId w:val="1"/>
      </w:numPr>
      <w:tabs>
        <w:tab w:val="left" w:pos="0"/>
      </w:tabs>
      <w:spacing w:before="480"/>
      <w:outlineLvl w:val="0"/>
    </w:pPr>
    <w:rPr>
      <w:rFonts w:cs="Tahoma"/>
      <w:b/>
      <w:bCs/>
      <w:color w:val="C00000"/>
      <w:sz w:val="24"/>
      <w:szCs w:val="28"/>
    </w:rPr>
  </w:style>
  <w:style w:type="paragraph" w:styleId="Nagwek2">
    <w:name w:val="heading 2"/>
    <w:basedOn w:val="Normalny"/>
    <w:next w:val="Normalny"/>
    <w:link w:val="Nagwek2Znak"/>
    <w:uiPriority w:val="9"/>
    <w:unhideWhenUsed/>
    <w:qFormat/>
    <w:rsid w:val="00665272"/>
    <w:pPr>
      <w:keepNext/>
      <w:keepLines/>
      <w:numPr>
        <w:ilvl w:val="1"/>
        <w:numId w:val="1"/>
      </w:numPr>
      <w:tabs>
        <w:tab w:val="left" w:pos="0"/>
      </w:tabs>
      <w:spacing w:before="240" w:after="240"/>
      <w:outlineLvl w:val="1"/>
    </w:pPr>
    <w:rPr>
      <w:rFonts w:cs="Tahoma"/>
      <w:b/>
      <w:bCs/>
      <w:color w:val="C00000"/>
      <w:sz w:val="22"/>
      <w:szCs w:val="26"/>
    </w:rPr>
  </w:style>
  <w:style w:type="paragraph" w:styleId="Nagwek3">
    <w:name w:val="heading 3"/>
    <w:basedOn w:val="Normalny"/>
    <w:next w:val="Normalny"/>
    <w:link w:val="Nagwek3Znak"/>
    <w:uiPriority w:val="9"/>
    <w:unhideWhenUsed/>
    <w:qFormat/>
    <w:rsid w:val="00554BA2"/>
    <w:pPr>
      <w:keepNext/>
      <w:keepLines/>
      <w:numPr>
        <w:ilvl w:val="2"/>
        <w:numId w:val="1"/>
      </w:numPr>
      <w:spacing w:before="200"/>
      <w:outlineLvl w:val="2"/>
    </w:pPr>
    <w:rPr>
      <w:rFonts w:asciiTheme="minorHAnsi" w:hAnsiTheme="minorHAnsi" w:cs="Tahoma"/>
      <w:b/>
      <w:bCs/>
      <w:color w:val="1F497D" w:themeColor="text2"/>
      <w:sz w:val="22"/>
      <w:szCs w:val="22"/>
    </w:rPr>
  </w:style>
  <w:style w:type="paragraph" w:styleId="Nagwek4">
    <w:name w:val="heading 4"/>
    <w:basedOn w:val="Normalny"/>
    <w:next w:val="Normalny"/>
    <w:link w:val="Nagwek4Znak"/>
    <w:uiPriority w:val="9"/>
    <w:qFormat/>
    <w:rsid w:val="00554BA2"/>
    <w:pPr>
      <w:keepNext/>
      <w:numPr>
        <w:ilvl w:val="3"/>
        <w:numId w:val="1"/>
      </w:numPr>
      <w:tabs>
        <w:tab w:val="left" w:pos="0"/>
      </w:tabs>
      <w:spacing w:before="240" w:after="240"/>
      <w:jc w:val="left"/>
      <w:outlineLvl w:val="3"/>
    </w:pPr>
    <w:rPr>
      <w:rFonts w:asciiTheme="minorHAnsi" w:hAnsiTheme="minorHAnsi" w:cs="Tahoma"/>
      <w:b/>
      <w:color w:val="1F497D" w:themeColor="text2"/>
      <w:sz w:val="22"/>
      <w:szCs w:val="20"/>
    </w:rPr>
  </w:style>
  <w:style w:type="paragraph" w:styleId="Nagwek5">
    <w:name w:val="heading 5"/>
    <w:basedOn w:val="Normalny"/>
    <w:next w:val="Normalny"/>
    <w:link w:val="Nagwek5Znak"/>
    <w:qFormat/>
    <w:rsid w:val="00B4245A"/>
    <w:pPr>
      <w:keepNext/>
      <w:tabs>
        <w:tab w:val="num" w:pos="1008"/>
      </w:tabs>
      <w:ind w:left="1008" w:hanging="1008"/>
      <w:jc w:val="center"/>
      <w:outlineLvl w:val="4"/>
    </w:pPr>
    <w:rPr>
      <w:rFonts w:ascii="Times New Roman" w:hAnsi="Times New Roman"/>
      <w:sz w:val="28"/>
    </w:rPr>
  </w:style>
  <w:style w:type="paragraph" w:styleId="Nagwek6">
    <w:name w:val="heading 6"/>
    <w:basedOn w:val="Normalny"/>
    <w:next w:val="Normalny"/>
    <w:link w:val="Nagwek6Znak"/>
    <w:qFormat/>
    <w:rsid w:val="00B4245A"/>
    <w:pPr>
      <w:keepNext/>
      <w:tabs>
        <w:tab w:val="num" w:pos="1152"/>
      </w:tabs>
      <w:ind w:left="1152" w:hanging="1152"/>
      <w:jc w:val="center"/>
      <w:outlineLvl w:val="5"/>
    </w:pPr>
    <w:rPr>
      <w:rFonts w:ascii="Times New Roman" w:hAnsi="Times New Roman"/>
      <w:b/>
      <w:bCs/>
      <w:i/>
      <w:noProof/>
      <w:sz w:val="28"/>
    </w:rPr>
  </w:style>
  <w:style w:type="paragraph" w:styleId="Nagwek7">
    <w:name w:val="heading 7"/>
    <w:basedOn w:val="Normalny"/>
    <w:next w:val="Normalny"/>
    <w:link w:val="Nagwek7Znak"/>
    <w:qFormat/>
    <w:rsid w:val="00B4245A"/>
    <w:pPr>
      <w:keepNext/>
      <w:tabs>
        <w:tab w:val="num" w:pos="1296"/>
      </w:tabs>
      <w:ind w:left="1296" w:hanging="1296"/>
      <w:jc w:val="center"/>
      <w:outlineLvl w:val="6"/>
    </w:pPr>
    <w:rPr>
      <w:rFonts w:ascii="Times New Roman" w:hAnsi="Times New Roman"/>
      <w:sz w:val="144"/>
      <w:lang w:val="en-US"/>
    </w:rPr>
  </w:style>
  <w:style w:type="paragraph" w:styleId="Nagwek8">
    <w:name w:val="heading 8"/>
    <w:basedOn w:val="Normalny"/>
    <w:next w:val="Normalny"/>
    <w:link w:val="Nagwek8Znak"/>
    <w:qFormat/>
    <w:rsid w:val="00B4245A"/>
    <w:pPr>
      <w:tabs>
        <w:tab w:val="num" w:pos="1440"/>
      </w:tabs>
      <w:spacing w:before="240" w:after="60"/>
      <w:ind w:left="1440" w:hanging="1440"/>
      <w:outlineLvl w:val="7"/>
    </w:pPr>
    <w:rPr>
      <w:rFonts w:ascii="Times New Roman" w:hAnsi="Times New Roman"/>
      <w:i/>
      <w:iCs/>
      <w:sz w:val="24"/>
      <w:lang w:eastAsia="en-US"/>
    </w:rPr>
  </w:style>
  <w:style w:type="paragraph" w:styleId="Nagwek9">
    <w:name w:val="heading 9"/>
    <w:basedOn w:val="Normalny"/>
    <w:next w:val="Normalny"/>
    <w:link w:val="Nagwek9Znak"/>
    <w:qFormat/>
    <w:rsid w:val="00B4245A"/>
    <w:pPr>
      <w:tabs>
        <w:tab w:val="num" w:pos="1584"/>
      </w:tabs>
      <w:spacing w:before="240" w:after="60"/>
      <w:ind w:left="1584" w:hanging="1584"/>
      <w:outlineLvl w:val="8"/>
    </w:pPr>
    <w:rPr>
      <w:rFonts w:ascii="Arial" w:hAnsi="Arial" w:cs="Arial"/>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F1B6E"/>
    <w:rPr>
      <w:rFonts w:ascii="Tahoma" w:eastAsia="Times New Roman" w:hAnsi="Tahoma" w:cs="Tahoma"/>
      <w:b/>
      <w:bCs/>
      <w:color w:val="C00000"/>
      <w:sz w:val="24"/>
      <w:szCs w:val="28"/>
    </w:rPr>
  </w:style>
  <w:style w:type="character" w:customStyle="1" w:styleId="Nagwek2Znak">
    <w:name w:val="Nagłówek 2 Znak"/>
    <w:basedOn w:val="Domylnaczcionkaakapitu"/>
    <w:link w:val="Nagwek2"/>
    <w:uiPriority w:val="9"/>
    <w:rsid w:val="00665272"/>
    <w:rPr>
      <w:rFonts w:ascii="Tahoma" w:eastAsia="Times New Roman" w:hAnsi="Tahoma" w:cs="Tahoma"/>
      <w:b/>
      <w:bCs/>
      <w:color w:val="C00000"/>
      <w:sz w:val="22"/>
      <w:szCs w:val="26"/>
    </w:rPr>
  </w:style>
  <w:style w:type="character" w:customStyle="1" w:styleId="Nagwek3Znak">
    <w:name w:val="Nagłówek 3 Znak"/>
    <w:basedOn w:val="Domylnaczcionkaakapitu"/>
    <w:link w:val="Nagwek3"/>
    <w:uiPriority w:val="9"/>
    <w:rsid w:val="00554BA2"/>
    <w:rPr>
      <w:rFonts w:asciiTheme="minorHAnsi" w:eastAsia="Times New Roman" w:hAnsiTheme="minorHAnsi" w:cs="Tahoma"/>
      <w:b/>
      <w:bCs/>
      <w:color w:val="1F497D" w:themeColor="text2"/>
      <w:sz w:val="22"/>
      <w:szCs w:val="22"/>
    </w:rPr>
  </w:style>
  <w:style w:type="character" w:customStyle="1" w:styleId="Nagwek4Znak">
    <w:name w:val="Nagłówek 4 Znak"/>
    <w:basedOn w:val="Domylnaczcionkaakapitu"/>
    <w:link w:val="Nagwek4"/>
    <w:uiPriority w:val="9"/>
    <w:rsid w:val="00554BA2"/>
    <w:rPr>
      <w:rFonts w:asciiTheme="minorHAnsi" w:eastAsia="Times New Roman" w:hAnsiTheme="minorHAnsi" w:cs="Tahoma"/>
      <w:b/>
      <w:color w:val="1F497D" w:themeColor="text2"/>
      <w:sz w:val="22"/>
    </w:rPr>
  </w:style>
  <w:style w:type="character" w:customStyle="1" w:styleId="Nagwek5Znak">
    <w:name w:val="Nagłówek 5 Znak"/>
    <w:basedOn w:val="Domylnaczcionkaakapitu"/>
    <w:link w:val="Nagwek5"/>
    <w:rsid w:val="00B4245A"/>
    <w:rPr>
      <w:rFonts w:ascii="Times New Roman" w:eastAsia="Times New Roman" w:hAnsi="Times New Roman"/>
      <w:sz w:val="28"/>
      <w:szCs w:val="24"/>
      <w:lang w:eastAsia="pl-PL"/>
    </w:rPr>
  </w:style>
  <w:style w:type="character" w:customStyle="1" w:styleId="Nagwek6Znak">
    <w:name w:val="Nagłówek 6 Znak"/>
    <w:basedOn w:val="Domylnaczcionkaakapitu"/>
    <w:link w:val="Nagwek6"/>
    <w:rsid w:val="00B4245A"/>
    <w:rPr>
      <w:rFonts w:ascii="Times New Roman" w:eastAsia="Times New Roman" w:hAnsi="Times New Roman"/>
      <w:b/>
      <w:bCs/>
      <w:i/>
      <w:noProof/>
      <w:sz w:val="28"/>
      <w:szCs w:val="24"/>
      <w:lang w:eastAsia="pl-PL"/>
    </w:rPr>
  </w:style>
  <w:style w:type="character" w:customStyle="1" w:styleId="Nagwek7Znak">
    <w:name w:val="Nagłówek 7 Znak"/>
    <w:basedOn w:val="Domylnaczcionkaakapitu"/>
    <w:link w:val="Nagwek7"/>
    <w:rsid w:val="00B4245A"/>
    <w:rPr>
      <w:rFonts w:ascii="Times New Roman" w:eastAsia="Times New Roman" w:hAnsi="Times New Roman"/>
      <w:sz w:val="144"/>
      <w:szCs w:val="24"/>
      <w:lang w:val="en-US" w:eastAsia="pl-PL"/>
    </w:rPr>
  </w:style>
  <w:style w:type="character" w:customStyle="1" w:styleId="Nagwek8Znak">
    <w:name w:val="Nagłówek 8 Znak"/>
    <w:basedOn w:val="Domylnaczcionkaakapitu"/>
    <w:link w:val="Nagwek8"/>
    <w:rsid w:val="00B4245A"/>
    <w:rPr>
      <w:rFonts w:ascii="Times New Roman" w:eastAsia="Times New Roman" w:hAnsi="Times New Roman"/>
      <w:i/>
      <w:iCs/>
      <w:sz w:val="24"/>
      <w:szCs w:val="24"/>
    </w:rPr>
  </w:style>
  <w:style w:type="character" w:customStyle="1" w:styleId="Nagwek9Znak">
    <w:name w:val="Nagłówek 9 Znak"/>
    <w:basedOn w:val="Domylnaczcionkaakapitu"/>
    <w:link w:val="Nagwek9"/>
    <w:rsid w:val="00B4245A"/>
    <w:rPr>
      <w:rFonts w:ascii="Arial" w:eastAsia="Times New Roman" w:hAnsi="Arial" w:cs="Arial"/>
      <w:sz w:val="22"/>
      <w:szCs w:val="22"/>
    </w:rPr>
  </w:style>
  <w:style w:type="paragraph" w:customStyle="1" w:styleId="Nagwek1PSDB">
    <w:name w:val="Nagłówek 1 PSDB"/>
    <w:basedOn w:val="Nagwek1"/>
    <w:next w:val="Normalny"/>
    <w:autoRedefine/>
    <w:uiPriority w:val="99"/>
    <w:qFormat/>
    <w:rsid w:val="00A2633C"/>
    <w:pPr>
      <w:keepLines w:val="0"/>
      <w:numPr>
        <w:numId w:val="0"/>
      </w:numPr>
      <w:pBdr>
        <w:bottom w:val="single" w:sz="12" w:space="0" w:color="8FC3F3"/>
      </w:pBdr>
      <w:spacing w:before="120" w:after="120"/>
      <w:ind w:hanging="426"/>
    </w:pPr>
    <w:rPr>
      <w:rFonts w:cs="Times New Roman"/>
      <w:b w:val="0"/>
      <w:color w:val="41697D"/>
      <w:sz w:val="32"/>
      <w:szCs w:val="36"/>
    </w:rPr>
  </w:style>
  <w:style w:type="paragraph" w:customStyle="1" w:styleId="Nagwek2PSDB">
    <w:name w:val="Nagłówek 2 PSDB"/>
    <w:basedOn w:val="Nagwek1PSDB"/>
    <w:next w:val="Normalny"/>
    <w:autoRedefine/>
    <w:uiPriority w:val="99"/>
    <w:qFormat/>
    <w:rsid w:val="00A2633C"/>
    <w:pPr>
      <w:numPr>
        <w:ilvl w:val="1"/>
      </w:numPr>
      <w:pBdr>
        <w:bottom w:val="single" w:sz="8" w:space="0" w:color="8FC3F3"/>
      </w:pBdr>
      <w:ind w:hanging="567"/>
      <w:outlineLvl w:val="1"/>
    </w:pPr>
    <w:rPr>
      <w:rFonts w:eastAsia="Calibri" w:cs="Tahoma"/>
      <w:sz w:val="24"/>
      <w:szCs w:val="24"/>
    </w:rPr>
  </w:style>
  <w:style w:type="paragraph" w:customStyle="1" w:styleId="Nagwek3PSDB">
    <w:name w:val="Nagłówek 3 PSDB"/>
    <w:basedOn w:val="Nagwek2PSDB"/>
    <w:next w:val="Normalny"/>
    <w:uiPriority w:val="99"/>
    <w:qFormat/>
    <w:rsid w:val="00A2633C"/>
    <w:pPr>
      <w:numPr>
        <w:ilvl w:val="2"/>
      </w:numPr>
      <w:pBdr>
        <w:bottom w:val="single" w:sz="6" w:space="0" w:color="8FC3F3"/>
      </w:pBdr>
      <w:ind w:hanging="709"/>
    </w:pPr>
    <w:rPr>
      <w:sz w:val="22"/>
    </w:rPr>
  </w:style>
  <w:style w:type="paragraph" w:customStyle="1" w:styleId="Nagwek4PSDB">
    <w:name w:val="Nagłówek 4 PSDB"/>
    <w:basedOn w:val="Nagwek3PSDB"/>
    <w:next w:val="Normalny"/>
    <w:uiPriority w:val="99"/>
    <w:qFormat/>
    <w:rsid w:val="00A2633C"/>
    <w:pPr>
      <w:numPr>
        <w:ilvl w:val="3"/>
      </w:numPr>
      <w:ind w:hanging="709"/>
    </w:pPr>
    <w:rPr>
      <w:sz w:val="20"/>
    </w:rPr>
  </w:style>
  <w:style w:type="paragraph" w:styleId="Akapitzlist">
    <w:name w:val="List Paragraph"/>
    <w:aliases w:val="Akapit z listą 1"/>
    <w:basedOn w:val="Normalny"/>
    <w:link w:val="AkapitzlistZnak"/>
    <w:uiPriority w:val="34"/>
    <w:qFormat/>
    <w:rsid w:val="00A2633C"/>
    <w:pPr>
      <w:ind w:left="720"/>
      <w:contextualSpacing/>
    </w:pPr>
  </w:style>
  <w:style w:type="paragraph" w:styleId="Tekstdymka">
    <w:name w:val="Balloon Text"/>
    <w:basedOn w:val="Normalny"/>
    <w:link w:val="TekstdymkaZnak"/>
    <w:uiPriority w:val="99"/>
    <w:unhideWhenUsed/>
    <w:rsid w:val="00A2633C"/>
    <w:rPr>
      <w:rFonts w:cs="Tahoma"/>
      <w:sz w:val="16"/>
      <w:szCs w:val="16"/>
    </w:rPr>
  </w:style>
  <w:style w:type="character" w:customStyle="1" w:styleId="TekstdymkaZnak">
    <w:name w:val="Tekst dymka Znak"/>
    <w:basedOn w:val="Domylnaczcionkaakapitu"/>
    <w:link w:val="Tekstdymka"/>
    <w:uiPriority w:val="99"/>
    <w:rsid w:val="00A2633C"/>
    <w:rPr>
      <w:rFonts w:ascii="Tahoma" w:eastAsia="Times New Roman" w:hAnsi="Tahoma" w:cs="Tahoma"/>
      <w:sz w:val="16"/>
      <w:szCs w:val="16"/>
      <w:lang w:eastAsia="pl-PL"/>
    </w:rPr>
  </w:style>
  <w:style w:type="paragraph" w:styleId="Legenda">
    <w:name w:val="caption"/>
    <w:basedOn w:val="Normalny"/>
    <w:next w:val="Normalny"/>
    <w:link w:val="LegendaZnak"/>
    <w:uiPriority w:val="35"/>
    <w:unhideWhenUsed/>
    <w:qFormat/>
    <w:rsid w:val="00665272"/>
    <w:pPr>
      <w:keepNext/>
      <w:tabs>
        <w:tab w:val="left" w:pos="1418"/>
      </w:tabs>
      <w:spacing w:before="240" w:after="240"/>
      <w:ind w:left="1418" w:hanging="1418"/>
      <w:jc w:val="left"/>
    </w:pPr>
    <w:rPr>
      <w:b/>
      <w:bCs/>
      <w:color w:val="C00000"/>
      <w:sz w:val="16"/>
      <w:szCs w:val="16"/>
    </w:rPr>
  </w:style>
  <w:style w:type="character" w:customStyle="1" w:styleId="LegendaZnak">
    <w:name w:val="Legenda Znak"/>
    <w:basedOn w:val="Domylnaczcionkaakapitu"/>
    <w:link w:val="Legenda"/>
    <w:uiPriority w:val="99"/>
    <w:locked/>
    <w:rsid w:val="00665272"/>
    <w:rPr>
      <w:rFonts w:ascii="Tahoma" w:eastAsia="Times New Roman" w:hAnsi="Tahoma"/>
      <w:b/>
      <w:bCs/>
      <w:color w:val="C00000"/>
      <w:sz w:val="16"/>
      <w:szCs w:val="16"/>
    </w:rPr>
  </w:style>
  <w:style w:type="table" w:styleId="Tabela-Siatka">
    <w:name w:val="Table Grid"/>
    <w:basedOn w:val="Standardowy"/>
    <w:uiPriority w:val="39"/>
    <w:rsid w:val="00B4245A"/>
    <w:pPr>
      <w:tabs>
        <w:tab w:val="left" w:pos="425"/>
      </w:tabs>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fn"/>
    <w:basedOn w:val="Normalny"/>
    <w:link w:val="TekstprzypisudolnegoZnak"/>
    <w:uiPriority w:val="99"/>
    <w:unhideWhenUsed/>
    <w:rsid w:val="00195D04"/>
    <w:pPr>
      <w:tabs>
        <w:tab w:val="left" w:pos="284"/>
      </w:tabs>
      <w:ind w:left="284" w:hanging="284"/>
    </w:pPr>
    <w:rPr>
      <w:sz w:val="16"/>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fn Znak"/>
    <w:basedOn w:val="Domylnaczcionkaakapitu"/>
    <w:link w:val="Tekstprzypisudolnego"/>
    <w:uiPriority w:val="99"/>
    <w:rsid w:val="00195D04"/>
    <w:rPr>
      <w:rFonts w:ascii="Tahoma" w:eastAsia="Times New Roman" w:hAnsi="Tahoma"/>
      <w:sz w:val="16"/>
      <w:lang w:eastAsia="pl-PL"/>
    </w:rPr>
  </w:style>
  <w:style w:type="character" w:styleId="Odwoanieprzypisudolnego">
    <w:name w:val="footnote reference"/>
    <w:aliases w:val="Footnote Reference Number,Footnote symbol,Znak Znak1,Odwołanie przypisu,Ref,de nota al pie,Footnote reference number,note TESI,SUPERS,EN Footnote Reference,Footnote number,Times 10 Point,Exposant 3 Point,EN Footnote Refer"/>
    <w:basedOn w:val="Domylnaczcionkaakapitu"/>
    <w:uiPriority w:val="99"/>
    <w:unhideWhenUsed/>
    <w:rsid w:val="00195D04"/>
    <w:rPr>
      <w:vertAlign w:val="superscript"/>
    </w:rPr>
  </w:style>
  <w:style w:type="character" w:styleId="Hipercze">
    <w:name w:val="Hyperlink"/>
    <w:basedOn w:val="Domylnaczcionkaakapitu"/>
    <w:uiPriority w:val="99"/>
    <w:rsid w:val="00FB54A8"/>
    <w:rPr>
      <w:color w:val="0000FF"/>
      <w:u w:val="single"/>
    </w:rPr>
  </w:style>
  <w:style w:type="paragraph" w:customStyle="1" w:styleId="rdo">
    <w:name w:val="Źródło"/>
    <w:basedOn w:val="Legenda"/>
    <w:link w:val="rdoZnak"/>
    <w:qFormat/>
    <w:rsid w:val="00665272"/>
    <w:pPr>
      <w:keepNext w:val="0"/>
      <w:spacing w:before="0"/>
      <w:jc w:val="both"/>
    </w:pPr>
    <w:rPr>
      <w:rFonts w:ascii="Arial" w:hAnsi="Arial"/>
      <w:b w:val="0"/>
      <w:i/>
      <w:sz w:val="14"/>
    </w:rPr>
  </w:style>
  <w:style w:type="paragraph" w:styleId="Bezodstpw">
    <w:name w:val="No Spacing"/>
    <w:link w:val="BezodstpwZnak"/>
    <w:uiPriority w:val="1"/>
    <w:qFormat/>
    <w:rsid w:val="00DB2AA1"/>
    <w:rPr>
      <w:rFonts w:eastAsia="Times New Roman"/>
      <w:sz w:val="22"/>
      <w:szCs w:val="22"/>
      <w:lang w:eastAsia="en-US"/>
    </w:rPr>
  </w:style>
  <w:style w:type="character" w:customStyle="1" w:styleId="BezodstpwZnak">
    <w:name w:val="Bez odstępów Znak"/>
    <w:basedOn w:val="Domylnaczcionkaakapitu"/>
    <w:link w:val="Bezodstpw"/>
    <w:uiPriority w:val="1"/>
    <w:rsid w:val="00DB2AA1"/>
    <w:rPr>
      <w:rFonts w:eastAsia="Times New Roman"/>
      <w:sz w:val="22"/>
      <w:szCs w:val="22"/>
      <w:lang w:val="pl-PL" w:eastAsia="en-US" w:bidi="ar-SA"/>
    </w:rPr>
  </w:style>
  <w:style w:type="paragraph" w:styleId="Nagwek">
    <w:name w:val="header"/>
    <w:basedOn w:val="Normalny"/>
    <w:link w:val="NagwekZnak"/>
    <w:uiPriority w:val="99"/>
    <w:unhideWhenUsed/>
    <w:rsid w:val="003E498C"/>
    <w:pPr>
      <w:tabs>
        <w:tab w:val="center" w:pos="4536"/>
        <w:tab w:val="right" w:pos="9072"/>
      </w:tabs>
    </w:pPr>
  </w:style>
  <w:style w:type="character" w:customStyle="1" w:styleId="NagwekZnak">
    <w:name w:val="Nagłówek Znak"/>
    <w:basedOn w:val="Domylnaczcionkaakapitu"/>
    <w:link w:val="Nagwek"/>
    <w:uiPriority w:val="99"/>
    <w:rsid w:val="003E498C"/>
    <w:rPr>
      <w:rFonts w:ascii="Tahoma" w:eastAsia="Times New Roman" w:hAnsi="Tahoma"/>
      <w:szCs w:val="24"/>
      <w:lang w:eastAsia="pl-PL"/>
    </w:rPr>
  </w:style>
  <w:style w:type="paragraph" w:styleId="Stopka">
    <w:name w:val="footer"/>
    <w:basedOn w:val="Normalny"/>
    <w:link w:val="StopkaZnak"/>
    <w:uiPriority w:val="99"/>
    <w:unhideWhenUsed/>
    <w:rsid w:val="003E498C"/>
    <w:pPr>
      <w:tabs>
        <w:tab w:val="center" w:pos="4536"/>
        <w:tab w:val="right" w:pos="9072"/>
      </w:tabs>
    </w:pPr>
  </w:style>
  <w:style w:type="character" w:customStyle="1" w:styleId="StopkaZnak">
    <w:name w:val="Stopka Znak"/>
    <w:basedOn w:val="Domylnaczcionkaakapitu"/>
    <w:link w:val="Stopka"/>
    <w:uiPriority w:val="99"/>
    <w:rsid w:val="003E498C"/>
    <w:rPr>
      <w:rFonts w:ascii="Tahoma" w:eastAsia="Times New Roman" w:hAnsi="Tahoma"/>
      <w:szCs w:val="24"/>
      <w:lang w:eastAsia="pl-PL"/>
    </w:rPr>
  </w:style>
  <w:style w:type="paragraph" w:customStyle="1" w:styleId="AA791174228143C8AB409F50D17DFE00">
    <w:name w:val="AA791174228143C8AB409F50D17DFE00"/>
    <w:rsid w:val="003E498C"/>
    <w:pPr>
      <w:spacing w:after="200" w:line="276" w:lineRule="auto"/>
    </w:pPr>
    <w:rPr>
      <w:rFonts w:eastAsia="Times New Roman"/>
      <w:sz w:val="22"/>
      <w:szCs w:val="22"/>
      <w:lang w:val="en-US" w:eastAsia="en-US"/>
    </w:rPr>
  </w:style>
  <w:style w:type="paragraph" w:styleId="Nagwekspisutreci">
    <w:name w:val="TOC Heading"/>
    <w:basedOn w:val="Nagwek1"/>
    <w:next w:val="Normalny"/>
    <w:uiPriority w:val="39"/>
    <w:unhideWhenUsed/>
    <w:qFormat/>
    <w:rsid w:val="00695967"/>
    <w:pPr>
      <w:numPr>
        <w:numId w:val="0"/>
      </w:numPr>
      <w:tabs>
        <w:tab w:val="clear" w:pos="0"/>
      </w:tabs>
      <w:spacing w:line="276" w:lineRule="auto"/>
      <w:jc w:val="left"/>
      <w:outlineLvl w:val="9"/>
    </w:pPr>
    <w:rPr>
      <w:rFonts w:ascii="Cambria" w:hAnsi="Cambria" w:cs="Times New Roman"/>
      <w:sz w:val="28"/>
      <w:lang w:eastAsia="en-US"/>
    </w:rPr>
  </w:style>
  <w:style w:type="paragraph" w:styleId="Spistreci1">
    <w:name w:val="toc 1"/>
    <w:basedOn w:val="Normalny"/>
    <w:next w:val="Normalny"/>
    <w:autoRedefine/>
    <w:uiPriority w:val="39"/>
    <w:unhideWhenUsed/>
    <w:rsid w:val="00E27415"/>
    <w:pPr>
      <w:tabs>
        <w:tab w:val="left" w:pos="567"/>
        <w:tab w:val="right" w:leader="dot" w:pos="9062"/>
      </w:tabs>
      <w:spacing w:line="276" w:lineRule="auto"/>
      <w:ind w:right="140"/>
      <w:contextualSpacing/>
    </w:pPr>
    <w:rPr>
      <w:rFonts w:asciiTheme="minorHAnsi" w:hAnsiTheme="minorHAnsi"/>
      <w:noProof/>
      <w:szCs w:val="20"/>
    </w:rPr>
  </w:style>
  <w:style w:type="paragraph" w:styleId="Spistreci2">
    <w:name w:val="toc 2"/>
    <w:basedOn w:val="Normalny"/>
    <w:next w:val="Normalny"/>
    <w:autoRedefine/>
    <w:uiPriority w:val="39"/>
    <w:unhideWhenUsed/>
    <w:rsid w:val="009C58F7"/>
    <w:pPr>
      <w:tabs>
        <w:tab w:val="left" w:pos="851"/>
        <w:tab w:val="right" w:leader="dot" w:pos="9062"/>
      </w:tabs>
      <w:spacing w:before="120" w:after="120"/>
      <w:ind w:left="851" w:hanging="425"/>
      <w:contextualSpacing/>
    </w:pPr>
    <w:rPr>
      <w:rFonts w:asciiTheme="minorHAnsi" w:hAnsiTheme="minorHAnsi"/>
      <w:noProof/>
    </w:rPr>
  </w:style>
  <w:style w:type="paragraph" w:styleId="Spistreci3">
    <w:name w:val="toc 3"/>
    <w:basedOn w:val="Normalny"/>
    <w:next w:val="Normalny"/>
    <w:autoRedefine/>
    <w:uiPriority w:val="39"/>
    <w:unhideWhenUsed/>
    <w:rsid w:val="00457067"/>
    <w:pPr>
      <w:tabs>
        <w:tab w:val="left" w:pos="1540"/>
        <w:tab w:val="right" w:leader="dot" w:pos="9062"/>
      </w:tabs>
      <w:spacing w:before="120" w:after="120"/>
      <w:ind w:left="426"/>
      <w:contextualSpacing/>
    </w:pPr>
    <w:rPr>
      <w:sz w:val="16"/>
    </w:rPr>
  </w:style>
  <w:style w:type="table" w:customStyle="1" w:styleId="Jasnecieniowanieakcent11">
    <w:name w:val="Jasne cieniowanie — akcent 11"/>
    <w:basedOn w:val="Standardowy"/>
    <w:uiPriority w:val="60"/>
    <w:rsid w:val="0069596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ekstprzypisukocowego">
    <w:name w:val="endnote text"/>
    <w:basedOn w:val="Normalny"/>
    <w:link w:val="TekstprzypisukocowegoZnak"/>
    <w:uiPriority w:val="99"/>
    <w:semiHidden/>
    <w:unhideWhenUsed/>
    <w:rsid w:val="007C611F"/>
    <w:rPr>
      <w:szCs w:val="20"/>
    </w:rPr>
  </w:style>
  <w:style w:type="character" w:customStyle="1" w:styleId="TekstprzypisukocowegoZnak">
    <w:name w:val="Tekst przypisu końcowego Znak"/>
    <w:basedOn w:val="Domylnaczcionkaakapitu"/>
    <w:link w:val="Tekstprzypisukocowego"/>
    <w:uiPriority w:val="99"/>
    <w:semiHidden/>
    <w:rsid w:val="007C611F"/>
    <w:rPr>
      <w:rFonts w:ascii="Tahoma" w:eastAsia="Times New Roman" w:hAnsi="Tahoma"/>
      <w:lang w:eastAsia="pl-PL"/>
    </w:rPr>
  </w:style>
  <w:style w:type="table" w:customStyle="1" w:styleId="rednialista1akcent11">
    <w:name w:val="Średnia lista 1 — akcent 11"/>
    <w:basedOn w:val="Standardowy"/>
    <w:uiPriority w:val="65"/>
    <w:rsid w:val="00E27C4B"/>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redniecieniowanie1akcent11">
    <w:name w:val="Średnie cieniowanie 1 — akcent 11"/>
    <w:basedOn w:val="Standardowy"/>
    <w:uiPriority w:val="63"/>
    <w:rsid w:val="00E27C4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Odwoanieprzypisukocowego">
    <w:name w:val="endnote reference"/>
    <w:basedOn w:val="Domylnaczcionkaakapitu"/>
    <w:uiPriority w:val="99"/>
    <w:semiHidden/>
    <w:unhideWhenUsed/>
    <w:rsid w:val="007C611F"/>
    <w:rPr>
      <w:vertAlign w:val="superscript"/>
    </w:rPr>
  </w:style>
  <w:style w:type="table" w:styleId="redniecieniowanie1akcent5">
    <w:name w:val="Medium Shading 1 Accent 5"/>
    <w:basedOn w:val="Standardowy"/>
    <w:uiPriority w:val="63"/>
    <w:rsid w:val="00966A3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Ramka">
    <w:name w:val="Ramka"/>
    <w:basedOn w:val="Normalny"/>
    <w:uiPriority w:val="99"/>
    <w:rsid w:val="00A07390"/>
    <w:pPr>
      <w:pBdr>
        <w:top w:val="single" w:sz="4" w:space="5" w:color="000000"/>
        <w:left w:val="single" w:sz="4" w:space="5" w:color="000000"/>
        <w:bottom w:val="single" w:sz="4" w:space="5" w:color="000000"/>
        <w:right w:val="single" w:sz="4" w:space="5" w:color="000000"/>
      </w:pBdr>
      <w:shd w:val="clear" w:color="auto" w:fill="D9D9D9"/>
      <w:spacing w:before="120" w:after="120"/>
      <w:ind w:left="1134" w:right="1134"/>
    </w:pPr>
  </w:style>
  <w:style w:type="paragraph" w:styleId="Tytu">
    <w:name w:val="Title"/>
    <w:basedOn w:val="Normalny"/>
    <w:next w:val="Normalny"/>
    <w:link w:val="TytuZnak"/>
    <w:uiPriority w:val="10"/>
    <w:qFormat/>
    <w:rsid w:val="00357584"/>
    <w:pPr>
      <w:pBdr>
        <w:bottom w:val="single" w:sz="8" w:space="4" w:color="4F81BD"/>
      </w:pBdr>
      <w:spacing w:after="300"/>
      <w:contextualSpacing/>
    </w:pPr>
    <w:rPr>
      <w:rFonts w:ascii="Cambria" w:hAnsi="Cambria"/>
      <w:color w:val="17365D"/>
      <w:spacing w:val="5"/>
      <w:kern w:val="28"/>
      <w:sz w:val="52"/>
      <w:szCs w:val="52"/>
    </w:rPr>
  </w:style>
  <w:style w:type="character" w:customStyle="1" w:styleId="TytuZnak">
    <w:name w:val="Tytuł Znak"/>
    <w:basedOn w:val="Domylnaczcionkaakapitu"/>
    <w:link w:val="Tytu"/>
    <w:uiPriority w:val="10"/>
    <w:rsid w:val="00357584"/>
    <w:rPr>
      <w:rFonts w:ascii="Cambria" w:eastAsia="Times New Roman" w:hAnsi="Cambria"/>
      <w:color w:val="17365D"/>
      <w:spacing w:val="5"/>
      <w:kern w:val="28"/>
      <w:sz w:val="52"/>
      <w:szCs w:val="52"/>
      <w:lang w:eastAsia="pl-PL"/>
    </w:rPr>
  </w:style>
  <w:style w:type="character" w:styleId="Odwoaniedokomentarza">
    <w:name w:val="annotation reference"/>
    <w:basedOn w:val="Domylnaczcionkaakapitu"/>
    <w:uiPriority w:val="99"/>
    <w:rsid w:val="00357584"/>
    <w:rPr>
      <w:sz w:val="16"/>
      <w:szCs w:val="16"/>
    </w:rPr>
  </w:style>
  <w:style w:type="paragraph" w:styleId="Tekstkomentarza">
    <w:name w:val="annotation text"/>
    <w:basedOn w:val="Normalny"/>
    <w:link w:val="TekstkomentarzaZnak"/>
    <w:uiPriority w:val="99"/>
    <w:rsid w:val="00357584"/>
    <w:rPr>
      <w:szCs w:val="20"/>
    </w:rPr>
  </w:style>
  <w:style w:type="character" w:customStyle="1" w:styleId="TekstkomentarzaZnak">
    <w:name w:val="Tekst komentarza Znak"/>
    <w:basedOn w:val="Domylnaczcionkaakapitu"/>
    <w:link w:val="Tekstkomentarza"/>
    <w:uiPriority w:val="99"/>
    <w:rsid w:val="00357584"/>
    <w:rPr>
      <w:rFonts w:ascii="Tahoma" w:eastAsia="Times New Roman" w:hAnsi="Tahoma"/>
      <w:lang w:eastAsia="pl-PL"/>
    </w:rPr>
  </w:style>
  <w:style w:type="paragraph" w:styleId="Tematkomentarza">
    <w:name w:val="annotation subject"/>
    <w:basedOn w:val="Tekstkomentarza"/>
    <w:next w:val="Tekstkomentarza"/>
    <w:link w:val="TematkomentarzaZnak"/>
    <w:uiPriority w:val="99"/>
    <w:semiHidden/>
    <w:rsid w:val="00357584"/>
    <w:rPr>
      <w:b/>
      <w:bCs/>
    </w:rPr>
  </w:style>
  <w:style w:type="character" w:customStyle="1" w:styleId="TematkomentarzaZnak">
    <w:name w:val="Temat komentarza Znak"/>
    <w:basedOn w:val="TekstkomentarzaZnak"/>
    <w:link w:val="Tematkomentarza"/>
    <w:uiPriority w:val="99"/>
    <w:semiHidden/>
    <w:rsid w:val="00357584"/>
    <w:rPr>
      <w:rFonts w:ascii="Tahoma" w:eastAsia="Times New Roman" w:hAnsi="Tahoma"/>
      <w:b/>
      <w:bCs/>
      <w:lang w:eastAsia="pl-PL"/>
    </w:rPr>
  </w:style>
  <w:style w:type="paragraph" w:customStyle="1" w:styleId="Default">
    <w:name w:val="Default"/>
    <w:rsid w:val="00B15F0F"/>
    <w:pPr>
      <w:autoSpaceDE w:val="0"/>
      <w:autoSpaceDN w:val="0"/>
      <w:adjustRightInd w:val="0"/>
    </w:pPr>
    <w:rPr>
      <w:rFonts w:ascii="Tahoma" w:hAnsi="Tahoma" w:cs="Tahoma"/>
      <w:color w:val="000000"/>
      <w:sz w:val="24"/>
      <w:szCs w:val="24"/>
    </w:rPr>
  </w:style>
  <w:style w:type="character" w:customStyle="1" w:styleId="A8">
    <w:name w:val="A8"/>
    <w:uiPriority w:val="99"/>
    <w:rsid w:val="00B15F0F"/>
    <w:rPr>
      <w:color w:val="000000"/>
      <w:sz w:val="18"/>
      <w:szCs w:val="18"/>
    </w:rPr>
  </w:style>
  <w:style w:type="paragraph" w:customStyle="1" w:styleId="Pa21">
    <w:name w:val="Pa21"/>
    <w:basedOn w:val="Normalny"/>
    <w:next w:val="Normalny"/>
    <w:uiPriority w:val="99"/>
    <w:rsid w:val="00B15F0F"/>
    <w:pPr>
      <w:autoSpaceDE w:val="0"/>
      <w:autoSpaceDN w:val="0"/>
      <w:adjustRightInd w:val="0"/>
      <w:spacing w:line="200" w:lineRule="atLeast"/>
      <w:jc w:val="left"/>
    </w:pPr>
    <w:rPr>
      <w:rFonts w:ascii="Franklin Gothic Book" w:eastAsia="Calibri" w:hAnsi="Franklin Gothic Book"/>
      <w:sz w:val="24"/>
    </w:rPr>
  </w:style>
  <w:style w:type="paragraph" w:customStyle="1" w:styleId="Pa22">
    <w:name w:val="Pa22"/>
    <w:basedOn w:val="Normalny"/>
    <w:next w:val="Normalny"/>
    <w:uiPriority w:val="99"/>
    <w:rsid w:val="00B15F0F"/>
    <w:pPr>
      <w:autoSpaceDE w:val="0"/>
      <w:autoSpaceDN w:val="0"/>
      <w:adjustRightInd w:val="0"/>
      <w:spacing w:line="180" w:lineRule="atLeast"/>
      <w:jc w:val="left"/>
    </w:pPr>
    <w:rPr>
      <w:rFonts w:ascii="Franklin Gothic Book" w:eastAsia="Calibri" w:hAnsi="Franklin Gothic Book"/>
      <w:sz w:val="24"/>
    </w:rPr>
  </w:style>
  <w:style w:type="paragraph" w:customStyle="1" w:styleId="Pa54">
    <w:name w:val="Pa54"/>
    <w:basedOn w:val="Normalny"/>
    <w:next w:val="Normalny"/>
    <w:uiPriority w:val="99"/>
    <w:rsid w:val="00B15F0F"/>
    <w:pPr>
      <w:autoSpaceDE w:val="0"/>
      <w:autoSpaceDN w:val="0"/>
      <w:adjustRightInd w:val="0"/>
      <w:spacing w:line="180" w:lineRule="atLeast"/>
      <w:jc w:val="left"/>
    </w:pPr>
    <w:rPr>
      <w:rFonts w:ascii="Franklin Gothic Book" w:eastAsia="Calibri" w:hAnsi="Franklin Gothic Book"/>
      <w:sz w:val="24"/>
    </w:rPr>
  </w:style>
  <w:style w:type="table" w:customStyle="1" w:styleId="redniecieniowanie1akcent12">
    <w:name w:val="Średnie cieniowanie 1 — akcent 12"/>
    <w:basedOn w:val="Standardowy"/>
    <w:uiPriority w:val="63"/>
    <w:rsid w:val="00B15F0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2">
    <w:name w:val="Jasne cieniowanie — akcent 12"/>
    <w:basedOn w:val="Standardowy"/>
    <w:uiPriority w:val="60"/>
    <w:rsid w:val="007A3342"/>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8ptPogrubienieCiemnoczerwonyPo6ptDPojedyncz">
    <w:name w:val="Styl 8 pt Pogrubienie Ciemnoczerwony Po:  6 pt Dół: (Pojedyncz..."/>
    <w:basedOn w:val="Normalny"/>
    <w:rsid w:val="0012474D"/>
    <w:pPr>
      <w:pBdr>
        <w:bottom w:val="single" w:sz="4" w:space="1" w:color="C00000"/>
      </w:pBdr>
      <w:spacing w:before="240" w:after="120"/>
    </w:pPr>
    <w:rPr>
      <w:rFonts w:cs="Tahoma"/>
      <w:b/>
      <w:bCs/>
      <w:color w:val="C00000"/>
      <w:sz w:val="16"/>
      <w:szCs w:val="16"/>
    </w:rPr>
  </w:style>
  <w:style w:type="character" w:styleId="Uwydatnienie">
    <w:name w:val="Emphasis"/>
    <w:uiPriority w:val="20"/>
    <w:qFormat/>
    <w:rsid w:val="00E21883"/>
    <w:rPr>
      <w:i/>
      <w:iCs/>
    </w:rPr>
  </w:style>
  <w:style w:type="paragraph" w:styleId="NormalnyWeb">
    <w:name w:val="Normal (Web)"/>
    <w:basedOn w:val="Normalny"/>
    <w:uiPriority w:val="99"/>
    <w:unhideWhenUsed/>
    <w:rsid w:val="00E21883"/>
    <w:pPr>
      <w:spacing w:before="100" w:beforeAutospacing="1" w:after="100" w:afterAutospacing="1"/>
      <w:jc w:val="left"/>
    </w:pPr>
    <w:rPr>
      <w:rFonts w:ascii="Times New Roman" w:hAnsi="Times New Roman"/>
      <w:sz w:val="24"/>
    </w:rPr>
  </w:style>
  <w:style w:type="character" w:styleId="Pogrubienie">
    <w:name w:val="Strong"/>
    <w:uiPriority w:val="99"/>
    <w:qFormat/>
    <w:rsid w:val="00665272"/>
    <w:rPr>
      <w:b/>
      <w:bCs/>
      <w:color w:val="C00000"/>
    </w:rPr>
  </w:style>
  <w:style w:type="character" w:customStyle="1" w:styleId="AkapitzlistZnak">
    <w:name w:val="Akapit z listą Znak"/>
    <w:aliases w:val="Akapit z listą 1 Znak"/>
    <w:link w:val="Akapitzlist"/>
    <w:uiPriority w:val="34"/>
    <w:locked/>
    <w:rsid w:val="00E21883"/>
    <w:rPr>
      <w:rFonts w:ascii="Tahoma" w:eastAsia="Times New Roman" w:hAnsi="Tahoma"/>
      <w:szCs w:val="24"/>
    </w:rPr>
  </w:style>
  <w:style w:type="character" w:customStyle="1" w:styleId="st1">
    <w:name w:val="st1"/>
    <w:uiPriority w:val="99"/>
    <w:rsid w:val="00E21883"/>
    <w:rPr>
      <w:rFonts w:cs="Times New Roman"/>
    </w:rPr>
  </w:style>
  <w:style w:type="paragraph" w:customStyle="1" w:styleId="atexte201tiret201">
    <w:name w:val="a_texte_20_1_tiret_20_1"/>
    <w:basedOn w:val="Normalny"/>
    <w:rsid w:val="00E21883"/>
    <w:pPr>
      <w:spacing w:after="40"/>
      <w:jc w:val="left"/>
    </w:pPr>
    <w:rPr>
      <w:rFonts w:ascii="Times New Roman" w:hAnsi="Times New Roman"/>
      <w:sz w:val="24"/>
    </w:rPr>
  </w:style>
  <w:style w:type="paragraph" w:customStyle="1" w:styleId="a3520normalp6">
    <w:name w:val="a__35__20_normal_p6"/>
    <w:basedOn w:val="Normalny"/>
    <w:rsid w:val="00E21883"/>
    <w:pPr>
      <w:spacing w:after="120"/>
      <w:jc w:val="left"/>
    </w:pPr>
    <w:rPr>
      <w:rFonts w:ascii="Times New Roman" w:hAnsi="Times New Roman"/>
      <w:sz w:val="24"/>
    </w:rPr>
  </w:style>
  <w:style w:type="paragraph" w:customStyle="1" w:styleId="asous-titre201p8">
    <w:name w:val="a_sous-titre_20_1_p8"/>
    <w:basedOn w:val="Normalny"/>
    <w:rsid w:val="00E21883"/>
    <w:pPr>
      <w:spacing w:before="240" w:after="80"/>
      <w:jc w:val="left"/>
    </w:pPr>
    <w:rPr>
      <w:rFonts w:ascii="Times New Roman" w:hAnsi="Times New Roman"/>
      <w:b/>
      <w:bCs/>
      <w:sz w:val="24"/>
    </w:rPr>
  </w:style>
  <w:style w:type="paragraph" w:customStyle="1" w:styleId="atiret201p9">
    <w:name w:val="a_tiret_20_1_p9"/>
    <w:basedOn w:val="Normalny"/>
    <w:rsid w:val="00E21883"/>
    <w:pPr>
      <w:spacing w:after="40"/>
      <w:jc w:val="left"/>
    </w:pPr>
    <w:rPr>
      <w:rFonts w:ascii="Times New Roman" w:hAnsi="Times New Roman"/>
      <w:sz w:val="24"/>
    </w:rPr>
  </w:style>
  <w:style w:type="character" w:customStyle="1" w:styleId="at2">
    <w:name w:val="a__t2"/>
    <w:basedOn w:val="Domylnaczcionkaakapitu"/>
    <w:rsid w:val="00E21883"/>
  </w:style>
  <w:style w:type="paragraph" w:styleId="Listapunktowana">
    <w:name w:val="List Bullet"/>
    <w:basedOn w:val="Normalny"/>
    <w:rsid w:val="00E21883"/>
    <w:pPr>
      <w:numPr>
        <w:numId w:val="2"/>
      </w:numPr>
      <w:contextualSpacing/>
      <w:jc w:val="left"/>
    </w:pPr>
    <w:rPr>
      <w:rFonts w:ascii="Times New Roman" w:hAnsi="Times New Roman"/>
      <w:sz w:val="24"/>
    </w:rPr>
  </w:style>
  <w:style w:type="character" w:customStyle="1" w:styleId="tile">
    <w:name w:val="tile"/>
    <w:rsid w:val="00E21883"/>
  </w:style>
  <w:style w:type="paragraph" w:styleId="Podtytu">
    <w:name w:val="Subtitle"/>
    <w:basedOn w:val="Normalny"/>
    <w:next w:val="Normalny"/>
    <w:link w:val="PodtytuZnak"/>
    <w:uiPriority w:val="11"/>
    <w:qFormat/>
    <w:rsid w:val="00665272"/>
    <w:pPr>
      <w:numPr>
        <w:ilvl w:val="1"/>
      </w:numPr>
    </w:pPr>
    <w:rPr>
      <w:rFonts w:ascii="Arial" w:eastAsiaTheme="majorEastAsia" w:hAnsi="Arial" w:cstheme="majorBidi"/>
      <w:iCs/>
      <w:color w:val="C00000"/>
      <w:spacing w:val="15"/>
      <w:sz w:val="26"/>
    </w:rPr>
  </w:style>
  <w:style w:type="character" w:customStyle="1" w:styleId="PodtytuZnak">
    <w:name w:val="Podtytuł Znak"/>
    <w:basedOn w:val="Domylnaczcionkaakapitu"/>
    <w:link w:val="Podtytu"/>
    <w:uiPriority w:val="11"/>
    <w:rsid w:val="00665272"/>
    <w:rPr>
      <w:rFonts w:ascii="Arial" w:eastAsiaTheme="majorEastAsia" w:hAnsi="Arial" w:cstheme="majorBidi"/>
      <w:iCs/>
      <w:color w:val="C00000"/>
      <w:spacing w:val="15"/>
      <w:sz w:val="26"/>
      <w:szCs w:val="24"/>
    </w:rPr>
  </w:style>
  <w:style w:type="table" w:customStyle="1" w:styleId="Jasnecieniowanieakcent13">
    <w:name w:val="Jasne cieniowanie — akcent 13"/>
    <w:basedOn w:val="Standardowy"/>
    <w:uiPriority w:val="60"/>
    <w:rsid w:val="00E2188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rsid w:val="004A3526"/>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alistaakcent2">
    <w:name w:val="Light List Accent 2"/>
    <w:basedOn w:val="Standardowy"/>
    <w:uiPriority w:val="61"/>
    <w:rsid w:val="00C53F0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apple-converted-space">
    <w:name w:val="apple-converted-space"/>
    <w:basedOn w:val="Domylnaczcionkaakapitu"/>
    <w:rsid w:val="00BD0874"/>
  </w:style>
  <w:style w:type="paragraph" w:customStyle="1" w:styleId="nor">
    <w:name w:val="nor"/>
    <w:basedOn w:val="Normalny"/>
    <w:rsid w:val="00B84790"/>
    <w:pPr>
      <w:spacing w:before="100" w:beforeAutospacing="1" w:after="100" w:afterAutospacing="1"/>
      <w:jc w:val="left"/>
    </w:pPr>
    <w:rPr>
      <w:rFonts w:ascii="Times New Roman" w:hAnsi="Times New Roman"/>
      <w:sz w:val="24"/>
    </w:rPr>
  </w:style>
  <w:style w:type="paragraph" w:customStyle="1" w:styleId="Standard">
    <w:name w:val="Standard"/>
    <w:uiPriority w:val="99"/>
    <w:rsid w:val="00B67DA4"/>
    <w:pPr>
      <w:widowControl w:val="0"/>
      <w:autoSpaceDE w:val="0"/>
      <w:autoSpaceDN w:val="0"/>
      <w:adjustRightInd w:val="0"/>
      <w:spacing w:line="360" w:lineRule="auto"/>
      <w:jc w:val="both"/>
    </w:pPr>
    <w:rPr>
      <w:rFonts w:ascii="Times New Roman" w:eastAsia="Times New Roman" w:hAnsi="Times New Roman"/>
      <w:sz w:val="24"/>
      <w:szCs w:val="24"/>
    </w:rPr>
  </w:style>
  <w:style w:type="paragraph" w:customStyle="1" w:styleId="Akapitzlist1">
    <w:name w:val="Akapit z listą1"/>
    <w:basedOn w:val="Normalny"/>
    <w:uiPriority w:val="99"/>
    <w:rsid w:val="00B67DA4"/>
    <w:pPr>
      <w:ind w:left="720"/>
      <w:jc w:val="left"/>
    </w:pPr>
    <w:rPr>
      <w:rFonts w:ascii="Calibri" w:hAnsi="Calibri" w:cs="Calibri"/>
      <w:sz w:val="22"/>
      <w:szCs w:val="22"/>
      <w:lang w:eastAsia="en-US"/>
    </w:rPr>
  </w:style>
  <w:style w:type="paragraph" w:customStyle="1" w:styleId="Style2">
    <w:name w:val="Style 2"/>
    <w:uiPriority w:val="99"/>
    <w:rsid w:val="0098149C"/>
    <w:pPr>
      <w:widowControl w:val="0"/>
      <w:autoSpaceDE w:val="0"/>
      <w:autoSpaceDN w:val="0"/>
      <w:ind w:left="108"/>
    </w:pPr>
    <w:rPr>
      <w:rFonts w:ascii="Times New Roman" w:eastAsiaTheme="minorEastAsia" w:hAnsi="Times New Roman"/>
      <w:lang w:val="en-US"/>
    </w:rPr>
  </w:style>
  <w:style w:type="character" w:customStyle="1" w:styleId="CharacterStyle1">
    <w:name w:val="Character Style 1"/>
    <w:uiPriority w:val="99"/>
    <w:rsid w:val="0098149C"/>
    <w:rPr>
      <w:sz w:val="20"/>
      <w:szCs w:val="20"/>
    </w:rPr>
  </w:style>
  <w:style w:type="paragraph" w:customStyle="1" w:styleId="Titreobjet">
    <w:name w:val="Titre objet"/>
    <w:basedOn w:val="Normalny"/>
    <w:next w:val="Normalny"/>
    <w:rsid w:val="001C2B6A"/>
    <w:pPr>
      <w:spacing w:before="360" w:after="360"/>
      <w:jc w:val="center"/>
    </w:pPr>
    <w:rPr>
      <w:rFonts w:ascii="Times New Roman" w:hAnsi="Times New Roman"/>
      <w:b/>
      <w:sz w:val="24"/>
      <w:lang w:eastAsia="en-US"/>
    </w:rPr>
  </w:style>
  <w:style w:type="character" w:customStyle="1" w:styleId="rdoZnak">
    <w:name w:val="Źródło Znak"/>
    <w:basedOn w:val="Domylnaczcionkaakapitu"/>
    <w:link w:val="rdo"/>
    <w:locked/>
    <w:rsid w:val="00364690"/>
    <w:rPr>
      <w:rFonts w:ascii="Arial" w:eastAsia="Times New Roman" w:hAnsi="Arial"/>
      <w:bCs/>
      <w:i/>
      <w:color w:val="C00000"/>
      <w:sz w:val="14"/>
      <w:szCs w:val="16"/>
    </w:rPr>
  </w:style>
  <w:style w:type="paragraph" w:customStyle="1" w:styleId="Akapitzlist51">
    <w:name w:val="Akapit z listą51"/>
    <w:basedOn w:val="Normalny"/>
    <w:uiPriority w:val="99"/>
    <w:rsid w:val="00E934B0"/>
    <w:pPr>
      <w:suppressAutoHyphens/>
      <w:ind w:left="720"/>
      <w:contextualSpacing/>
      <w:jc w:val="left"/>
    </w:pPr>
    <w:rPr>
      <w:rFonts w:ascii="Times New Roman" w:hAnsi="Times New Roman"/>
      <w:szCs w:val="20"/>
      <w:lang w:eastAsia="ar-SA"/>
    </w:rPr>
  </w:style>
  <w:style w:type="table" w:styleId="Jasnalistaakcent1">
    <w:name w:val="Light List Accent 1"/>
    <w:basedOn w:val="Standardowy"/>
    <w:uiPriority w:val="61"/>
    <w:rsid w:val="00C1787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Zwykytekst">
    <w:name w:val="Plain Text"/>
    <w:basedOn w:val="Normalny"/>
    <w:link w:val="ZwykytekstZnak"/>
    <w:uiPriority w:val="99"/>
    <w:unhideWhenUsed/>
    <w:rsid w:val="00883226"/>
    <w:pPr>
      <w:jc w:val="left"/>
    </w:pPr>
    <w:rPr>
      <w:rFonts w:ascii="Calibri" w:eastAsiaTheme="minorHAnsi" w:hAnsi="Calibri" w:cstheme="minorBidi"/>
      <w:sz w:val="22"/>
      <w:szCs w:val="21"/>
      <w:lang w:eastAsia="en-US"/>
    </w:rPr>
  </w:style>
  <w:style w:type="character" w:customStyle="1" w:styleId="ZwykytekstZnak">
    <w:name w:val="Zwykły tekst Znak"/>
    <w:basedOn w:val="Domylnaczcionkaakapitu"/>
    <w:link w:val="Zwykytekst"/>
    <w:uiPriority w:val="99"/>
    <w:rsid w:val="00883226"/>
    <w:rPr>
      <w:rFonts w:eastAsiaTheme="minorHAnsi" w:cstheme="minorBidi"/>
      <w:sz w:val="22"/>
      <w:szCs w:val="21"/>
      <w:lang w:eastAsia="en-US"/>
    </w:rPr>
  </w:style>
  <w:style w:type="numbering" w:customStyle="1" w:styleId="Bezlisty1">
    <w:name w:val="Bez listy1"/>
    <w:next w:val="Bezlisty"/>
    <w:uiPriority w:val="99"/>
    <w:semiHidden/>
    <w:unhideWhenUsed/>
    <w:rsid w:val="00883226"/>
  </w:style>
  <w:style w:type="table" w:customStyle="1" w:styleId="Tabela-Siatka1">
    <w:name w:val="Tabela - Siatka1"/>
    <w:basedOn w:val="Standardowy"/>
    <w:next w:val="Tabela-Siatka"/>
    <w:uiPriority w:val="39"/>
    <w:rsid w:val="0088322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88322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5">
    <w:name w:val="Akapit z listą5"/>
    <w:basedOn w:val="Normalny"/>
    <w:uiPriority w:val="99"/>
    <w:rsid w:val="00D77129"/>
    <w:pPr>
      <w:ind w:left="720"/>
      <w:jc w:val="left"/>
    </w:pPr>
    <w:rPr>
      <w:rFonts w:ascii="Times New Roman" w:hAnsi="Times New Roman"/>
      <w:sz w:val="24"/>
    </w:rPr>
  </w:style>
  <w:style w:type="table" w:customStyle="1" w:styleId="Tabela-Siatka3">
    <w:name w:val="Tabela - Siatka3"/>
    <w:basedOn w:val="Standardowy"/>
    <w:next w:val="Tabela-Siatka"/>
    <w:uiPriority w:val="39"/>
    <w:rsid w:val="002F1D6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24011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0F44D7"/>
    <w:rPr>
      <w:rFonts w:ascii="Tahoma" w:eastAsia="Times New Roman" w:hAnsi="Tahoma"/>
      <w:szCs w:val="24"/>
    </w:rPr>
  </w:style>
  <w:style w:type="character" w:customStyle="1" w:styleId="h1">
    <w:name w:val="h1"/>
    <w:basedOn w:val="Domylnaczcionkaakapitu"/>
    <w:rsid w:val="00287D8D"/>
  </w:style>
  <w:style w:type="character" w:styleId="HTML-cytat">
    <w:name w:val="HTML Cite"/>
    <w:basedOn w:val="Domylnaczcionkaakapitu"/>
    <w:uiPriority w:val="99"/>
    <w:semiHidden/>
    <w:unhideWhenUsed/>
    <w:rsid w:val="00287D8D"/>
    <w:rPr>
      <w:i/>
      <w:iCs/>
    </w:rPr>
  </w:style>
  <w:style w:type="table" w:customStyle="1" w:styleId="Tabelasiatki4akcent11">
    <w:name w:val="Tabela siatki 4 — akcent 11"/>
    <w:basedOn w:val="Standardowy"/>
    <w:uiPriority w:val="49"/>
    <w:rsid w:val="00F3294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a11">
    <w:name w:val="Tabela - Siatka11"/>
    <w:basedOn w:val="Standardowy"/>
    <w:next w:val="Tabela-Siatka"/>
    <w:uiPriority w:val="39"/>
    <w:rsid w:val="00AD44D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39"/>
    <w:rsid w:val="00A16F1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A16F1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A255AF"/>
  </w:style>
  <w:style w:type="table" w:customStyle="1" w:styleId="Tabela-Siatka41">
    <w:name w:val="Tabela - Siatka41"/>
    <w:basedOn w:val="Standardowy"/>
    <w:next w:val="Tabela-Siatka"/>
    <w:uiPriority w:val="59"/>
    <w:rsid w:val="00134E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1">
    <w:name w:val="Tabela siatki 4 — akcent 111"/>
    <w:basedOn w:val="Standardowy"/>
    <w:uiPriority w:val="49"/>
    <w:rsid w:val="00134E9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4akcent12">
    <w:name w:val="Tabela siatki 4 — akcent 12"/>
    <w:basedOn w:val="Standardowy"/>
    <w:next w:val="Tabelasiatki4akcent11"/>
    <w:uiPriority w:val="49"/>
    <w:rsid w:val="00134E94"/>
    <w:rPr>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
    <w:name w:val="Grid Table 4 Accent 1"/>
    <w:basedOn w:val="Standardowy"/>
    <w:uiPriority w:val="49"/>
    <w:rsid w:val="00134E94"/>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4akcent112">
    <w:name w:val="Tabela siatki 4 — akcent 112"/>
    <w:basedOn w:val="Standardowy"/>
    <w:uiPriority w:val="49"/>
    <w:rsid w:val="00134E9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4akcent113">
    <w:name w:val="Tabela siatki 4 — akcent 113"/>
    <w:basedOn w:val="Standardowy"/>
    <w:uiPriority w:val="49"/>
    <w:rsid w:val="00134E9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4akcent13">
    <w:name w:val="Tabela siatki 4 — akcent 13"/>
    <w:basedOn w:val="Standardowy"/>
    <w:next w:val="GridTable4Accent1"/>
    <w:uiPriority w:val="49"/>
    <w:rsid w:val="00940E88"/>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4akcent14">
    <w:name w:val="Tabela siatki 4 — akcent 14"/>
    <w:basedOn w:val="Standardowy"/>
    <w:next w:val="GridTable4Accent1"/>
    <w:uiPriority w:val="49"/>
    <w:rsid w:val="00940E88"/>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a31">
    <w:name w:val="Tabela - Siatka31"/>
    <w:basedOn w:val="Standardowy"/>
    <w:next w:val="Tabela-Siatka"/>
    <w:uiPriority w:val="39"/>
    <w:rsid w:val="00940E8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37771">
      <w:bodyDiv w:val="1"/>
      <w:marLeft w:val="0"/>
      <w:marRight w:val="0"/>
      <w:marTop w:val="0"/>
      <w:marBottom w:val="0"/>
      <w:divBdr>
        <w:top w:val="none" w:sz="0" w:space="0" w:color="auto"/>
        <w:left w:val="none" w:sz="0" w:space="0" w:color="auto"/>
        <w:bottom w:val="none" w:sz="0" w:space="0" w:color="auto"/>
        <w:right w:val="none" w:sz="0" w:space="0" w:color="auto"/>
      </w:divBdr>
    </w:div>
    <w:div w:id="116146128">
      <w:bodyDiv w:val="1"/>
      <w:marLeft w:val="0"/>
      <w:marRight w:val="0"/>
      <w:marTop w:val="0"/>
      <w:marBottom w:val="0"/>
      <w:divBdr>
        <w:top w:val="none" w:sz="0" w:space="0" w:color="auto"/>
        <w:left w:val="none" w:sz="0" w:space="0" w:color="auto"/>
        <w:bottom w:val="none" w:sz="0" w:space="0" w:color="auto"/>
        <w:right w:val="none" w:sz="0" w:space="0" w:color="auto"/>
      </w:divBdr>
    </w:div>
    <w:div w:id="355888765">
      <w:bodyDiv w:val="1"/>
      <w:marLeft w:val="0"/>
      <w:marRight w:val="0"/>
      <w:marTop w:val="0"/>
      <w:marBottom w:val="0"/>
      <w:divBdr>
        <w:top w:val="none" w:sz="0" w:space="0" w:color="auto"/>
        <w:left w:val="none" w:sz="0" w:space="0" w:color="auto"/>
        <w:bottom w:val="none" w:sz="0" w:space="0" w:color="auto"/>
        <w:right w:val="none" w:sz="0" w:space="0" w:color="auto"/>
      </w:divBdr>
      <w:divsChild>
        <w:div w:id="2049909740">
          <w:marLeft w:val="547"/>
          <w:marRight w:val="0"/>
          <w:marTop w:val="0"/>
          <w:marBottom w:val="0"/>
          <w:divBdr>
            <w:top w:val="none" w:sz="0" w:space="0" w:color="auto"/>
            <w:left w:val="none" w:sz="0" w:space="0" w:color="auto"/>
            <w:bottom w:val="none" w:sz="0" w:space="0" w:color="auto"/>
            <w:right w:val="none" w:sz="0" w:space="0" w:color="auto"/>
          </w:divBdr>
        </w:div>
      </w:divsChild>
    </w:div>
    <w:div w:id="453061597">
      <w:bodyDiv w:val="1"/>
      <w:marLeft w:val="0"/>
      <w:marRight w:val="0"/>
      <w:marTop w:val="0"/>
      <w:marBottom w:val="0"/>
      <w:divBdr>
        <w:top w:val="none" w:sz="0" w:space="0" w:color="auto"/>
        <w:left w:val="none" w:sz="0" w:space="0" w:color="auto"/>
        <w:bottom w:val="none" w:sz="0" w:space="0" w:color="auto"/>
        <w:right w:val="none" w:sz="0" w:space="0" w:color="auto"/>
      </w:divBdr>
    </w:div>
    <w:div w:id="551772216">
      <w:bodyDiv w:val="1"/>
      <w:marLeft w:val="0"/>
      <w:marRight w:val="0"/>
      <w:marTop w:val="0"/>
      <w:marBottom w:val="0"/>
      <w:divBdr>
        <w:top w:val="none" w:sz="0" w:space="0" w:color="auto"/>
        <w:left w:val="none" w:sz="0" w:space="0" w:color="auto"/>
        <w:bottom w:val="none" w:sz="0" w:space="0" w:color="auto"/>
        <w:right w:val="none" w:sz="0" w:space="0" w:color="auto"/>
      </w:divBdr>
    </w:div>
    <w:div w:id="818572820">
      <w:bodyDiv w:val="1"/>
      <w:marLeft w:val="0"/>
      <w:marRight w:val="0"/>
      <w:marTop w:val="0"/>
      <w:marBottom w:val="0"/>
      <w:divBdr>
        <w:top w:val="none" w:sz="0" w:space="0" w:color="auto"/>
        <w:left w:val="none" w:sz="0" w:space="0" w:color="auto"/>
        <w:bottom w:val="none" w:sz="0" w:space="0" w:color="auto"/>
        <w:right w:val="none" w:sz="0" w:space="0" w:color="auto"/>
      </w:divBdr>
    </w:div>
    <w:div w:id="870607293">
      <w:bodyDiv w:val="1"/>
      <w:marLeft w:val="0"/>
      <w:marRight w:val="0"/>
      <w:marTop w:val="0"/>
      <w:marBottom w:val="0"/>
      <w:divBdr>
        <w:top w:val="none" w:sz="0" w:space="0" w:color="auto"/>
        <w:left w:val="none" w:sz="0" w:space="0" w:color="auto"/>
        <w:bottom w:val="none" w:sz="0" w:space="0" w:color="auto"/>
        <w:right w:val="none" w:sz="0" w:space="0" w:color="auto"/>
      </w:divBdr>
    </w:div>
    <w:div w:id="893084416">
      <w:bodyDiv w:val="1"/>
      <w:marLeft w:val="0"/>
      <w:marRight w:val="0"/>
      <w:marTop w:val="0"/>
      <w:marBottom w:val="0"/>
      <w:divBdr>
        <w:top w:val="none" w:sz="0" w:space="0" w:color="auto"/>
        <w:left w:val="none" w:sz="0" w:space="0" w:color="auto"/>
        <w:bottom w:val="none" w:sz="0" w:space="0" w:color="auto"/>
        <w:right w:val="none" w:sz="0" w:space="0" w:color="auto"/>
      </w:divBdr>
      <w:divsChild>
        <w:div w:id="1953241962">
          <w:marLeft w:val="547"/>
          <w:marRight w:val="0"/>
          <w:marTop w:val="0"/>
          <w:marBottom w:val="0"/>
          <w:divBdr>
            <w:top w:val="none" w:sz="0" w:space="0" w:color="auto"/>
            <w:left w:val="none" w:sz="0" w:space="0" w:color="auto"/>
            <w:bottom w:val="none" w:sz="0" w:space="0" w:color="auto"/>
            <w:right w:val="none" w:sz="0" w:space="0" w:color="auto"/>
          </w:divBdr>
        </w:div>
      </w:divsChild>
    </w:div>
    <w:div w:id="909003224">
      <w:bodyDiv w:val="1"/>
      <w:marLeft w:val="0"/>
      <w:marRight w:val="0"/>
      <w:marTop w:val="0"/>
      <w:marBottom w:val="0"/>
      <w:divBdr>
        <w:top w:val="none" w:sz="0" w:space="0" w:color="auto"/>
        <w:left w:val="none" w:sz="0" w:space="0" w:color="auto"/>
        <w:bottom w:val="none" w:sz="0" w:space="0" w:color="auto"/>
        <w:right w:val="none" w:sz="0" w:space="0" w:color="auto"/>
      </w:divBdr>
    </w:div>
    <w:div w:id="980309526">
      <w:bodyDiv w:val="1"/>
      <w:marLeft w:val="0"/>
      <w:marRight w:val="0"/>
      <w:marTop w:val="0"/>
      <w:marBottom w:val="0"/>
      <w:divBdr>
        <w:top w:val="none" w:sz="0" w:space="0" w:color="auto"/>
        <w:left w:val="none" w:sz="0" w:space="0" w:color="auto"/>
        <w:bottom w:val="none" w:sz="0" w:space="0" w:color="auto"/>
        <w:right w:val="none" w:sz="0" w:space="0" w:color="auto"/>
      </w:divBdr>
    </w:div>
    <w:div w:id="1088847102">
      <w:bodyDiv w:val="1"/>
      <w:marLeft w:val="0"/>
      <w:marRight w:val="0"/>
      <w:marTop w:val="0"/>
      <w:marBottom w:val="0"/>
      <w:divBdr>
        <w:top w:val="none" w:sz="0" w:space="0" w:color="auto"/>
        <w:left w:val="none" w:sz="0" w:space="0" w:color="auto"/>
        <w:bottom w:val="none" w:sz="0" w:space="0" w:color="auto"/>
        <w:right w:val="none" w:sz="0" w:space="0" w:color="auto"/>
      </w:divBdr>
    </w:div>
    <w:div w:id="1091197754">
      <w:bodyDiv w:val="1"/>
      <w:marLeft w:val="0"/>
      <w:marRight w:val="0"/>
      <w:marTop w:val="0"/>
      <w:marBottom w:val="0"/>
      <w:divBdr>
        <w:top w:val="none" w:sz="0" w:space="0" w:color="auto"/>
        <w:left w:val="none" w:sz="0" w:space="0" w:color="auto"/>
        <w:bottom w:val="none" w:sz="0" w:space="0" w:color="auto"/>
        <w:right w:val="none" w:sz="0" w:space="0" w:color="auto"/>
      </w:divBdr>
    </w:div>
    <w:div w:id="1096946025">
      <w:bodyDiv w:val="1"/>
      <w:marLeft w:val="0"/>
      <w:marRight w:val="0"/>
      <w:marTop w:val="0"/>
      <w:marBottom w:val="0"/>
      <w:divBdr>
        <w:top w:val="none" w:sz="0" w:space="0" w:color="auto"/>
        <w:left w:val="none" w:sz="0" w:space="0" w:color="auto"/>
        <w:bottom w:val="none" w:sz="0" w:space="0" w:color="auto"/>
        <w:right w:val="none" w:sz="0" w:space="0" w:color="auto"/>
      </w:divBdr>
    </w:div>
    <w:div w:id="1231237408">
      <w:bodyDiv w:val="1"/>
      <w:marLeft w:val="0"/>
      <w:marRight w:val="0"/>
      <w:marTop w:val="0"/>
      <w:marBottom w:val="0"/>
      <w:divBdr>
        <w:top w:val="none" w:sz="0" w:space="0" w:color="auto"/>
        <w:left w:val="none" w:sz="0" w:space="0" w:color="auto"/>
        <w:bottom w:val="none" w:sz="0" w:space="0" w:color="auto"/>
        <w:right w:val="none" w:sz="0" w:space="0" w:color="auto"/>
      </w:divBdr>
    </w:div>
    <w:div w:id="1268393546">
      <w:bodyDiv w:val="1"/>
      <w:marLeft w:val="0"/>
      <w:marRight w:val="0"/>
      <w:marTop w:val="0"/>
      <w:marBottom w:val="0"/>
      <w:divBdr>
        <w:top w:val="none" w:sz="0" w:space="0" w:color="auto"/>
        <w:left w:val="none" w:sz="0" w:space="0" w:color="auto"/>
        <w:bottom w:val="none" w:sz="0" w:space="0" w:color="auto"/>
        <w:right w:val="none" w:sz="0" w:space="0" w:color="auto"/>
      </w:divBdr>
    </w:div>
    <w:div w:id="1270628001">
      <w:bodyDiv w:val="1"/>
      <w:marLeft w:val="0"/>
      <w:marRight w:val="0"/>
      <w:marTop w:val="0"/>
      <w:marBottom w:val="0"/>
      <w:divBdr>
        <w:top w:val="none" w:sz="0" w:space="0" w:color="auto"/>
        <w:left w:val="none" w:sz="0" w:space="0" w:color="auto"/>
        <w:bottom w:val="none" w:sz="0" w:space="0" w:color="auto"/>
        <w:right w:val="none" w:sz="0" w:space="0" w:color="auto"/>
      </w:divBdr>
    </w:div>
    <w:div w:id="1292633700">
      <w:bodyDiv w:val="1"/>
      <w:marLeft w:val="0"/>
      <w:marRight w:val="0"/>
      <w:marTop w:val="0"/>
      <w:marBottom w:val="0"/>
      <w:divBdr>
        <w:top w:val="none" w:sz="0" w:space="0" w:color="auto"/>
        <w:left w:val="none" w:sz="0" w:space="0" w:color="auto"/>
        <w:bottom w:val="none" w:sz="0" w:space="0" w:color="auto"/>
        <w:right w:val="none" w:sz="0" w:space="0" w:color="auto"/>
      </w:divBdr>
    </w:div>
    <w:div w:id="1569222642">
      <w:bodyDiv w:val="1"/>
      <w:marLeft w:val="0"/>
      <w:marRight w:val="0"/>
      <w:marTop w:val="0"/>
      <w:marBottom w:val="0"/>
      <w:divBdr>
        <w:top w:val="none" w:sz="0" w:space="0" w:color="auto"/>
        <w:left w:val="none" w:sz="0" w:space="0" w:color="auto"/>
        <w:bottom w:val="none" w:sz="0" w:space="0" w:color="auto"/>
        <w:right w:val="none" w:sz="0" w:space="0" w:color="auto"/>
      </w:divBdr>
    </w:div>
    <w:div w:id="1611089810">
      <w:bodyDiv w:val="1"/>
      <w:marLeft w:val="0"/>
      <w:marRight w:val="0"/>
      <w:marTop w:val="0"/>
      <w:marBottom w:val="0"/>
      <w:divBdr>
        <w:top w:val="none" w:sz="0" w:space="0" w:color="auto"/>
        <w:left w:val="none" w:sz="0" w:space="0" w:color="auto"/>
        <w:bottom w:val="none" w:sz="0" w:space="0" w:color="auto"/>
        <w:right w:val="none" w:sz="0" w:space="0" w:color="auto"/>
      </w:divBdr>
    </w:div>
    <w:div w:id="1721245660">
      <w:bodyDiv w:val="1"/>
      <w:marLeft w:val="0"/>
      <w:marRight w:val="0"/>
      <w:marTop w:val="0"/>
      <w:marBottom w:val="0"/>
      <w:divBdr>
        <w:top w:val="none" w:sz="0" w:space="0" w:color="auto"/>
        <w:left w:val="none" w:sz="0" w:space="0" w:color="auto"/>
        <w:bottom w:val="none" w:sz="0" w:space="0" w:color="auto"/>
        <w:right w:val="none" w:sz="0" w:space="0" w:color="auto"/>
      </w:divBdr>
      <w:divsChild>
        <w:div w:id="63914554">
          <w:marLeft w:val="547"/>
          <w:marRight w:val="0"/>
          <w:marTop w:val="0"/>
          <w:marBottom w:val="0"/>
          <w:divBdr>
            <w:top w:val="none" w:sz="0" w:space="0" w:color="auto"/>
            <w:left w:val="none" w:sz="0" w:space="0" w:color="auto"/>
            <w:bottom w:val="none" w:sz="0" w:space="0" w:color="auto"/>
            <w:right w:val="none" w:sz="0" w:space="0" w:color="auto"/>
          </w:divBdr>
        </w:div>
        <w:div w:id="1864902808">
          <w:marLeft w:val="547"/>
          <w:marRight w:val="0"/>
          <w:marTop w:val="0"/>
          <w:marBottom w:val="0"/>
          <w:divBdr>
            <w:top w:val="none" w:sz="0" w:space="0" w:color="auto"/>
            <w:left w:val="none" w:sz="0" w:space="0" w:color="auto"/>
            <w:bottom w:val="none" w:sz="0" w:space="0" w:color="auto"/>
            <w:right w:val="none" w:sz="0" w:space="0" w:color="auto"/>
          </w:divBdr>
        </w:div>
        <w:div w:id="1651206254">
          <w:marLeft w:val="1166"/>
          <w:marRight w:val="0"/>
          <w:marTop w:val="0"/>
          <w:marBottom w:val="0"/>
          <w:divBdr>
            <w:top w:val="none" w:sz="0" w:space="0" w:color="auto"/>
            <w:left w:val="none" w:sz="0" w:space="0" w:color="auto"/>
            <w:bottom w:val="none" w:sz="0" w:space="0" w:color="auto"/>
            <w:right w:val="none" w:sz="0" w:space="0" w:color="auto"/>
          </w:divBdr>
        </w:div>
      </w:divsChild>
    </w:div>
    <w:div w:id="1783836938">
      <w:bodyDiv w:val="1"/>
      <w:marLeft w:val="0"/>
      <w:marRight w:val="0"/>
      <w:marTop w:val="0"/>
      <w:marBottom w:val="0"/>
      <w:divBdr>
        <w:top w:val="none" w:sz="0" w:space="0" w:color="auto"/>
        <w:left w:val="none" w:sz="0" w:space="0" w:color="auto"/>
        <w:bottom w:val="none" w:sz="0" w:space="0" w:color="auto"/>
        <w:right w:val="none" w:sz="0" w:space="0" w:color="auto"/>
      </w:divBdr>
    </w:div>
    <w:div w:id="1815566009">
      <w:bodyDiv w:val="1"/>
      <w:marLeft w:val="0"/>
      <w:marRight w:val="0"/>
      <w:marTop w:val="0"/>
      <w:marBottom w:val="0"/>
      <w:divBdr>
        <w:top w:val="none" w:sz="0" w:space="0" w:color="auto"/>
        <w:left w:val="none" w:sz="0" w:space="0" w:color="auto"/>
        <w:bottom w:val="none" w:sz="0" w:space="0" w:color="auto"/>
        <w:right w:val="none" w:sz="0" w:space="0" w:color="auto"/>
      </w:divBdr>
    </w:div>
    <w:div w:id="214430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diagramData" Target="diagrams/data2.xml"/><Relationship Id="rId39" Type="http://schemas.openxmlformats.org/officeDocument/2006/relationships/hyperlink" Target="http://pl.wikipedia.org/wiki/Kwantyl" TargetMode="External"/><Relationship Id="rId21" Type="http://schemas.openxmlformats.org/officeDocument/2006/relationships/diagramQuickStyle" Target="diagrams/quickStyle1.xml"/><Relationship Id="rId34" Type="http://schemas.openxmlformats.org/officeDocument/2006/relationships/image" Target="media/image11.png"/><Relationship Id="rId42" Type="http://schemas.openxmlformats.org/officeDocument/2006/relationships/image" Target="media/image13.png"/><Relationship Id="rId47" Type="http://schemas.openxmlformats.org/officeDocument/2006/relationships/image" Target="media/image15.png"/><Relationship Id="rId50" Type="http://schemas.openxmlformats.org/officeDocument/2006/relationships/header" Target="header9.xml"/><Relationship Id="rId55" Type="http://schemas.openxmlformats.org/officeDocument/2006/relationships/image" Target="media/image17.png"/><Relationship Id="rId63" Type="http://schemas.openxmlformats.org/officeDocument/2006/relationships/header" Target="header17.xml"/><Relationship Id="rId68" Type="http://schemas.openxmlformats.org/officeDocument/2006/relationships/header" Target="header22.xml"/><Relationship Id="rId76" Type="http://schemas.openxmlformats.org/officeDocument/2006/relationships/header" Target="header29.xml"/><Relationship Id="rId84"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eader" Target="header24.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diagramColors" Target="diagrams/colors2.xml"/><Relationship Id="rId11" Type="http://schemas.openxmlformats.org/officeDocument/2006/relationships/header" Target="header2.xml"/><Relationship Id="rId24" Type="http://schemas.openxmlformats.org/officeDocument/2006/relationships/chart" Target="charts/chart1.xml"/><Relationship Id="rId32" Type="http://schemas.openxmlformats.org/officeDocument/2006/relationships/image" Target="media/image9.png"/><Relationship Id="rId37" Type="http://schemas.openxmlformats.org/officeDocument/2006/relationships/hyperlink" Target="http://pl.wikipedia.org/wiki/Kwantyl" TargetMode="External"/><Relationship Id="rId40" Type="http://schemas.openxmlformats.org/officeDocument/2006/relationships/chart" Target="charts/chart3.xml"/><Relationship Id="rId45" Type="http://schemas.openxmlformats.org/officeDocument/2006/relationships/header" Target="header6.xml"/><Relationship Id="rId53" Type="http://schemas.openxmlformats.org/officeDocument/2006/relationships/header" Target="header12.xml"/><Relationship Id="rId58" Type="http://schemas.openxmlformats.org/officeDocument/2006/relationships/header" Target="header15.xml"/><Relationship Id="rId66" Type="http://schemas.openxmlformats.org/officeDocument/2006/relationships/header" Target="header20.xml"/><Relationship Id="rId74" Type="http://schemas.openxmlformats.org/officeDocument/2006/relationships/header" Target="header27.xml"/><Relationship Id="rId79" Type="http://schemas.openxmlformats.org/officeDocument/2006/relationships/header" Target="header32.xml"/><Relationship Id="rId5" Type="http://schemas.microsoft.com/office/2007/relationships/stylesWithEffects" Target="stylesWithEffects.xml"/><Relationship Id="rId61" Type="http://schemas.openxmlformats.org/officeDocument/2006/relationships/image" Target="media/image19.png"/><Relationship Id="rId82" Type="http://schemas.openxmlformats.org/officeDocument/2006/relationships/header" Target="header34.xml"/><Relationship Id="rId19" Type="http://schemas.openxmlformats.org/officeDocument/2006/relationships/diagramData" Target="diagrams/data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diagramColors" Target="diagrams/colors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hyperlink" Target="http://pl.wikipedia.org/wiki/Mediana" TargetMode="External"/><Relationship Id="rId43" Type="http://schemas.openxmlformats.org/officeDocument/2006/relationships/header" Target="header5.xml"/><Relationship Id="rId48" Type="http://schemas.openxmlformats.org/officeDocument/2006/relationships/image" Target="media/image16.png"/><Relationship Id="rId56" Type="http://schemas.openxmlformats.org/officeDocument/2006/relationships/header" Target="header13.xml"/><Relationship Id="rId64" Type="http://schemas.openxmlformats.org/officeDocument/2006/relationships/header" Target="header18.xml"/><Relationship Id="rId69" Type="http://schemas.openxmlformats.org/officeDocument/2006/relationships/chart" Target="charts/chart5.xml"/><Relationship Id="rId77" Type="http://schemas.openxmlformats.org/officeDocument/2006/relationships/header" Target="header30.xml"/><Relationship Id="rId8" Type="http://schemas.openxmlformats.org/officeDocument/2006/relationships/footnotes" Target="footnotes.xml"/><Relationship Id="rId51" Type="http://schemas.openxmlformats.org/officeDocument/2006/relationships/header" Target="header10.xml"/><Relationship Id="rId72" Type="http://schemas.openxmlformats.org/officeDocument/2006/relationships/header" Target="header25.xml"/><Relationship Id="rId80" Type="http://schemas.openxmlformats.org/officeDocument/2006/relationships/header" Target="header33.xm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8.png"/><Relationship Id="rId33" Type="http://schemas.openxmlformats.org/officeDocument/2006/relationships/image" Target="media/image10.png"/><Relationship Id="rId38" Type="http://schemas.openxmlformats.org/officeDocument/2006/relationships/hyperlink" Target="http://pl.wikipedia.org/wiki/Procent" TargetMode="External"/><Relationship Id="rId46" Type="http://schemas.openxmlformats.org/officeDocument/2006/relationships/header" Target="header7.xml"/><Relationship Id="rId59" Type="http://schemas.openxmlformats.org/officeDocument/2006/relationships/image" Target="media/image18.png"/><Relationship Id="rId67" Type="http://schemas.openxmlformats.org/officeDocument/2006/relationships/header" Target="header21.xml"/><Relationship Id="rId20" Type="http://schemas.openxmlformats.org/officeDocument/2006/relationships/diagramLayout" Target="diagrams/layout1.xml"/><Relationship Id="rId41" Type="http://schemas.openxmlformats.org/officeDocument/2006/relationships/image" Target="media/image12.png"/><Relationship Id="rId54" Type="http://schemas.openxmlformats.org/officeDocument/2006/relationships/chart" Target="charts/chart4.xml"/><Relationship Id="rId62" Type="http://schemas.openxmlformats.org/officeDocument/2006/relationships/image" Target="media/image20.png"/><Relationship Id="rId70" Type="http://schemas.openxmlformats.org/officeDocument/2006/relationships/header" Target="header23.xml"/><Relationship Id="rId75" Type="http://schemas.openxmlformats.org/officeDocument/2006/relationships/header" Target="header28.xml"/><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microsoft.com/office/2007/relationships/diagramDrawing" Target="diagrams/drawing1.xml"/><Relationship Id="rId28" Type="http://schemas.openxmlformats.org/officeDocument/2006/relationships/diagramQuickStyle" Target="diagrams/quickStyle2.xml"/><Relationship Id="rId36" Type="http://schemas.openxmlformats.org/officeDocument/2006/relationships/hyperlink" Target="http://pl.wikipedia.org/wiki/Kwantyl" TargetMode="External"/><Relationship Id="rId49" Type="http://schemas.openxmlformats.org/officeDocument/2006/relationships/header" Target="header8.xml"/><Relationship Id="rId57" Type="http://schemas.openxmlformats.org/officeDocument/2006/relationships/header" Target="header14.xml"/><Relationship Id="rId10" Type="http://schemas.openxmlformats.org/officeDocument/2006/relationships/header" Target="header1.xml"/><Relationship Id="rId31" Type="http://schemas.openxmlformats.org/officeDocument/2006/relationships/chart" Target="charts/chart2.xml"/><Relationship Id="rId44" Type="http://schemas.openxmlformats.org/officeDocument/2006/relationships/image" Target="media/image14.png"/><Relationship Id="rId52" Type="http://schemas.openxmlformats.org/officeDocument/2006/relationships/header" Target="header11.xml"/><Relationship Id="rId60" Type="http://schemas.openxmlformats.org/officeDocument/2006/relationships/header" Target="header16.xml"/><Relationship Id="rId65" Type="http://schemas.openxmlformats.org/officeDocument/2006/relationships/header" Target="header19.xml"/><Relationship Id="rId73" Type="http://schemas.openxmlformats.org/officeDocument/2006/relationships/header" Target="header26.xml"/><Relationship Id="rId78" Type="http://schemas.openxmlformats.org/officeDocument/2006/relationships/header" Target="header31.xml"/><Relationship Id="rId81" Type="http://schemas.openxmlformats.org/officeDocument/2006/relationships/footer" Target="footer4.xml"/></Relationships>
</file>

<file path=word/_rels/header1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4.png"/></Relationships>
</file>

<file path=word/_rels/header1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4.png"/></Relationships>
</file>

<file path=word/_rels/header1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5.png"/><Relationship Id="rId5" Type="http://schemas.openxmlformats.org/officeDocument/2006/relationships/image" Target="media/image1.png"/><Relationship Id="rId4" Type="http://schemas.openxmlformats.org/officeDocument/2006/relationships/image" Target="media/image2.png"/></Relationships>
</file>

<file path=word/_rels/header1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4.png"/></Relationships>
</file>

<file path=word/_rels/header1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5.png"/><Relationship Id="rId5" Type="http://schemas.openxmlformats.org/officeDocument/2006/relationships/image" Target="media/image1.png"/><Relationship Id="rId4" Type="http://schemas.openxmlformats.org/officeDocument/2006/relationships/image" Target="media/image2.png"/></Relationships>
</file>

<file path=word/_rels/header1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5.png"/><Relationship Id="rId5" Type="http://schemas.openxmlformats.org/officeDocument/2006/relationships/image" Target="media/image1.png"/><Relationship Id="rId4" Type="http://schemas.openxmlformats.org/officeDocument/2006/relationships/image" Target="media/image2.png"/></Relationships>
</file>

<file path=word/_rels/header1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1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1.png"/></Relationships>
</file>

<file path=word/_rels/header18.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3.png"/></Relationships>
</file>

<file path=word/_rels/header1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0.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5.png"/><Relationship Id="rId5" Type="http://schemas.openxmlformats.org/officeDocument/2006/relationships/image" Target="media/image1.png"/><Relationship Id="rId4" Type="http://schemas.openxmlformats.org/officeDocument/2006/relationships/image" Target="media/image3.png"/></Relationships>
</file>

<file path=word/_rels/header2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4.png"/></Relationships>
</file>

<file path=word/_rels/header2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1.png"/></Relationships>
</file>

<file path=word/_rels/header2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1.png"/></Relationships>
</file>

<file path=word/_rels/header2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1.png"/></Relationships>
</file>

<file path=word/_rels/header2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1.png"/></Relationships>
</file>

<file path=word/_rels/header2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5.png"/><Relationship Id="rId5" Type="http://schemas.openxmlformats.org/officeDocument/2006/relationships/image" Target="media/image1.png"/><Relationship Id="rId4" Type="http://schemas.openxmlformats.org/officeDocument/2006/relationships/image" Target="media/image2.png"/></Relationships>
</file>

<file path=word/_rels/header2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1.png"/></Relationships>
</file>

<file path=word/_rels/header28.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3.png"/></Relationships>
</file>

<file path=word/_rels/header2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5.png"/><Relationship Id="rId5" Type="http://schemas.openxmlformats.org/officeDocument/2006/relationships/image" Target="media/image1.png"/><Relationship Id="rId4"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5.png"/><Relationship Id="rId4" Type="http://schemas.openxmlformats.org/officeDocument/2006/relationships/image" Target="media/image2.png"/></Relationships>
</file>

<file path=word/_rels/header3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1.png"/></Relationships>
</file>

<file path=word/_rels/header3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5.png"/><Relationship Id="rId5" Type="http://schemas.openxmlformats.org/officeDocument/2006/relationships/image" Target="media/image1.png"/><Relationship Id="rId4" Type="http://schemas.openxmlformats.org/officeDocument/2006/relationships/image" Target="media/image2.png"/></Relationships>
</file>

<file path=word/_rels/header3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1.png"/></Relationships>
</file>

<file path=word/_rels/header3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5.png"/><Relationship Id="rId5" Type="http://schemas.openxmlformats.org/officeDocument/2006/relationships/image" Target="media/image1.png"/><Relationship Id="rId4" Type="http://schemas.openxmlformats.org/officeDocument/2006/relationships/image" Target="media/image2.png"/></Relationships>
</file>

<file path=word/_rels/header3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5.png"/><Relationship Id="rId5" Type="http://schemas.openxmlformats.org/officeDocument/2006/relationships/image" Target="media/image1.png"/><Relationship Id="rId4"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png"/><Relationship Id="rId1" Type="http://schemas.openxmlformats.org/officeDocument/2006/relationships/image" Target="media/image5.png"/><Relationship Id="rId5" Type="http://schemas.openxmlformats.org/officeDocument/2006/relationships/image" Target="media/image3.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5.png"/><Relationship Id="rId5" Type="http://schemas.openxmlformats.org/officeDocument/2006/relationships/image" Target="media/image1.png"/><Relationship Id="rId4" Type="http://schemas.openxmlformats.org/officeDocument/2006/relationships/image" Target="media/image2.pn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4.png"/></Relationships>
</file>

<file path=word/_rels/header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Dorota%20i%20Micha&#322;\Desktop\projekt%20FAPA\wywiady%20FAPA\Baza%20CAWI.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Dariusz%20Bryniak\Documents\PROJEKTY\Fapa\Kopia%20LGD-liczba%20ludno&#347;ci.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dPt>
            <c:idx val="0"/>
            <c:bubble3D val="0"/>
            <c:explosion val="12"/>
          </c:dPt>
          <c:dPt>
            <c:idx val="1"/>
            <c:bubble3D val="0"/>
            <c:explosion val="8"/>
          </c:dPt>
          <c:dPt>
            <c:idx val="2"/>
            <c:bubble3D val="0"/>
          </c:dPt>
          <c:dLbls>
            <c:spPr>
              <a:noFill/>
              <a:ln>
                <a:noFill/>
              </a:ln>
              <a:effectLst/>
            </c:spPr>
            <c:txPr>
              <a:bodyPr/>
              <a:lstStyle/>
              <a:p>
                <a:pPr>
                  <a:defRPr sz="1050" b="1"/>
                </a:pPr>
                <a:endParaRPr lang="pl-PL"/>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Arkusz1!$A$1:$A$3</c:f>
              <c:strCache>
                <c:ptCount val="3"/>
                <c:pt idx="0">
                  <c:v>wdrażanie LSR (realizacja działania 413) </c:v>
                </c:pt>
                <c:pt idx="1">
                  <c:v>wdrażanie projektów współpracy (realizacja działania 421)</c:v>
                </c:pt>
                <c:pt idx="2">
                  <c:v>wzmacnienie potencjału LGD i jej członków, nabywanie umiejętności i aktywizacja (realizacja działania 431)</c:v>
                </c:pt>
              </c:strCache>
            </c:strRef>
          </c:cat>
          <c:val>
            <c:numRef>
              <c:f>Arkusz1!$B$1:$B$3</c:f>
              <c:numCache>
                <c:formatCode>0%</c:formatCode>
                <c:ptCount val="3"/>
                <c:pt idx="0">
                  <c:v>0.79</c:v>
                </c:pt>
                <c:pt idx="1">
                  <c:v>0.02</c:v>
                </c:pt>
                <c:pt idx="2">
                  <c:v>0.19</c:v>
                </c:pt>
              </c:numCache>
            </c:numRef>
          </c:val>
        </c:ser>
        <c:dLbls>
          <c:dLblPos val="ctr"/>
          <c:showLegendKey val="0"/>
          <c:showVal val="1"/>
          <c:showCatName val="0"/>
          <c:showSerName val="0"/>
          <c:showPercent val="0"/>
          <c:showBubbleSize val="0"/>
          <c:showLeaderLines val="1"/>
        </c:dLbls>
        <c:firstSliceAng val="0"/>
      </c:pieChart>
    </c:plotArea>
    <c:legend>
      <c:legendPos val="r"/>
      <c:layout>
        <c:manualLayout>
          <c:xMode val="edge"/>
          <c:yMode val="edge"/>
          <c:x val="0.59671116441570626"/>
          <c:y val="7.87107265693784E-2"/>
          <c:w val="0.38902852375241176"/>
          <c:h val="0.8615834328912878"/>
        </c:manualLayout>
      </c:layout>
      <c:overlay val="0"/>
      <c:txPr>
        <a:bodyPr rot="0" vert="horz"/>
        <a:lstStyle/>
        <a:p>
          <a:pPr>
            <a:defRPr sz="1100"/>
          </a:pPr>
          <a:endParaRPr lang="pl-PL"/>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Lbls>
            <c:dLbl>
              <c:idx val="0"/>
              <c:layout>
                <c:manualLayout>
                  <c:x val="6.6149860033797636E-2"/>
                  <c:y val="-2.0544430647502221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3"/>
              <c:layout>
                <c:manualLayout>
                  <c:x val="-0.18520983488175088"/>
                  <c:y val="2.3003374578177718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4"/>
              <c:layout>
                <c:manualLayout>
                  <c:x val="-0.10749352255492119"/>
                  <c:y val="-4.1088861295004442E-2"/>
                </c:manualLayout>
              </c:layout>
              <c:dLblPos val="bestFit"/>
              <c:showLegendKey val="0"/>
              <c:showVal val="1"/>
              <c:showCatName val="1"/>
              <c:showSerName val="0"/>
              <c:showPercent val="0"/>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'[Baza CAWI.xlsx]Arkusz1'!$F$3:$F$18</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'[Baza CAWI.xlsx]Arkusz1'!$G$3:$G$18</c:f>
              <c:numCache>
                <c:formatCode>General</c:formatCode>
                <c:ptCount val="16"/>
                <c:pt idx="0">
                  <c:v>6</c:v>
                </c:pt>
                <c:pt idx="1">
                  <c:v>7</c:v>
                </c:pt>
                <c:pt idx="2">
                  <c:v>5</c:v>
                </c:pt>
                <c:pt idx="3">
                  <c:v>3</c:v>
                </c:pt>
                <c:pt idx="4">
                  <c:v>9</c:v>
                </c:pt>
                <c:pt idx="5">
                  <c:v>10</c:v>
                </c:pt>
                <c:pt idx="6">
                  <c:v>16</c:v>
                </c:pt>
                <c:pt idx="7">
                  <c:v>7</c:v>
                </c:pt>
                <c:pt idx="8">
                  <c:v>6</c:v>
                </c:pt>
                <c:pt idx="9">
                  <c:v>5</c:v>
                </c:pt>
                <c:pt idx="10">
                  <c:v>8</c:v>
                </c:pt>
                <c:pt idx="11">
                  <c:v>7</c:v>
                </c:pt>
                <c:pt idx="12">
                  <c:v>3</c:v>
                </c:pt>
                <c:pt idx="13">
                  <c:v>5</c:v>
                </c:pt>
                <c:pt idx="14">
                  <c:v>4</c:v>
                </c:pt>
                <c:pt idx="15">
                  <c:v>3</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789401693519878E-2"/>
          <c:y val="2.3761411845991162E-2"/>
          <c:w val="0.92796300167493817"/>
          <c:h val="0.95247717630801765"/>
        </c:manualLayout>
      </c:layout>
      <c:barChart>
        <c:barDir val="col"/>
        <c:grouping val="clustered"/>
        <c:varyColors val="0"/>
        <c:ser>
          <c:idx val="0"/>
          <c:order val="0"/>
          <c:tx>
            <c:v>Częstość</c:v>
          </c:tx>
          <c:spPr>
            <a:solidFill>
              <a:srgbClr val="00206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trendlineType val="poly"/>
            <c:order val="5"/>
            <c:dispRSqr val="0"/>
            <c:dispEq val="0"/>
          </c:trendline>
          <c:cat>
            <c:strRef>
              <c:f>histogram!$A$2:$A$18</c:f>
              <c:strCache>
                <c:ptCount val="17"/>
                <c:pt idx="0">
                  <c:v>0</c:v>
                </c:pt>
                <c:pt idx="1">
                  <c:v>10 000</c:v>
                </c:pt>
                <c:pt idx="2">
                  <c:v>20 000</c:v>
                </c:pt>
                <c:pt idx="3">
                  <c:v>30 000</c:v>
                </c:pt>
                <c:pt idx="4">
                  <c:v>40 000</c:v>
                </c:pt>
                <c:pt idx="5">
                  <c:v>50 000</c:v>
                </c:pt>
                <c:pt idx="6">
                  <c:v>60 000</c:v>
                </c:pt>
                <c:pt idx="7">
                  <c:v>70 000</c:v>
                </c:pt>
                <c:pt idx="8">
                  <c:v>80 000</c:v>
                </c:pt>
                <c:pt idx="9">
                  <c:v>90 000</c:v>
                </c:pt>
                <c:pt idx="10">
                  <c:v>100 000</c:v>
                </c:pt>
                <c:pt idx="11">
                  <c:v>110 000</c:v>
                </c:pt>
                <c:pt idx="12">
                  <c:v>120 000</c:v>
                </c:pt>
                <c:pt idx="13">
                  <c:v>130 000</c:v>
                </c:pt>
                <c:pt idx="14">
                  <c:v>140 000</c:v>
                </c:pt>
                <c:pt idx="15">
                  <c:v>150 000</c:v>
                </c:pt>
                <c:pt idx="16">
                  <c:v>Więcej</c:v>
                </c:pt>
              </c:strCache>
            </c:strRef>
          </c:cat>
          <c:val>
            <c:numRef>
              <c:f>histogram!$B$2:$B$18</c:f>
              <c:numCache>
                <c:formatCode>General</c:formatCode>
                <c:ptCount val="17"/>
                <c:pt idx="0">
                  <c:v>0</c:v>
                </c:pt>
                <c:pt idx="1">
                  <c:v>0</c:v>
                </c:pt>
                <c:pt idx="2">
                  <c:v>28</c:v>
                </c:pt>
                <c:pt idx="3">
                  <c:v>40</c:v>
                </c:pt>
                <c:pt idx="4">
                  <c:v>58</c:v>
                </c:pt>
                <c:pt idx="5">
                  <c:v>41</c:v>
                </c:pt>
                <c:pt idx="6">
                  <c:v>48</c:v>
                </c:pt>
                <c:pt idx="7">
                  <c:v>40</c:v>
                </c:pt>
                <c:pt idx="8">
                  <c:v>19</c:v>
                </c:pt>
                <c:pt idx="9">
                  <c:v>26</c:v>
                </c:pt>
                <c:pt idx="10">
                  <c:v>17</c:v>
                </c:pt>
                <c:pt idx="11">
                  <c:v>3</c:v>
                </c:pt>
                <c:pt idx="12">
                  <c:v>4</c:v>
                </c:pt>
                <c:pt idx="13">
                  <c:v>7</c:v>
                </c:pt>
                <c:pt idx="14">
                  <c:v>3</c:v>
                </c:pt>
                <c:pt idx="15">
                  <c:v>2</c:v>
                </c:pt>
                <c:pt idx="16">
                  <c:v>0</c:v>
                </c:pt>
              </c:numCache>
            </c:numRef>
          </c:val>
        </c:ser>
        <c:dLbls>
          <c:showLegendKey val="0"/>
          <c:showVal val="0"/>
          <c:showCatName val="0"/>
          <c:showSerName val="0"/>
          <c:showPercent val="0"/>
          <c:showBubbleSize val="0"/>
        </c:dLbls>
        <c:gapWidth val="150"/>
        <c:axId val="168761216"/>
        <c:axId val="176969600"/>
      </c:barChart>
      <c:catAx>
        <c:axId val="168761216"/>
        <c:scaling>
          <c:orientation val="minMax"/>
        </c:scaling>
        <c:delete val="0"/>
        <c:axPos val="b"/>
        <c:numFmt formatCode="General" sourceLinked="1"/>
        <c:majorTickMark val="out"/>
        <c:minorTickMark val="none"/>
        <c:tickLblPos val="nextTo"/>
        <c:crossAx val="176969600"/>
        <c:crosses val="autoZero"/>
        <c:auto val="1"/>
        <c:lblAlgn val="ctr"/>
        <c:lblOffset val="100"/>
        <c:noMultiLvlLbl val="0"/>
      </c:catAx>
      <c:valAx>
        <c:axId val="176969600"/>
        <c:scaling>
          <c:orientation val="minMax"/>
        </c:scaling>
        <c:delete val="0"/>
        <c:axPos val="l"/>
        <c:title>
          <c:tx>
            <c:rich>
              <a:bodyPr/>
              <a:lstStyle/>
              <a:p>
                <a:pPr>
                  <a:defRPr/>
                </a:pPr>
                <a:r>
                  <a:rPr lang="pl-PL"/>
                  <a:t>Częstość</a:t>
                </a:r>
              </a:p>
            </c:rich>
          </c:tx>
          <c:overlay val="0"/>
        </c:title>
        <c:numFmt formatCode="General" sourceLinked="1"/>
        <c:majorTickMark val="out"/>
        <c:minorTickMark val="none"/>
        <c:tickLblPos val="nextTo"/>
        <c:crossAx val="168761216"/>
        <c:crosses val="autoZero"/>
        <c:crossBetween val="between"/>
      </c:valAx>
    </c:plotArea>
    <c:legend>
      <c:legendPos val="r"/>
      <c:layout>
        <c:manualLayout>
          <c:xMode val="edge"/>
          <c:yMode val="edge"/>
          <c:x val="0.52439809330618337"/>
          <c:y val="0.38425264257698116"/>
          <c:w val="0.33562793250502715"/>
          <c:h val="8.463638823984504E-2"/>
        </c:manualLayout>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48749951450042883"/>
          <c:y val="6.7491300082878306E-2"/>
          <c:w val="0.49234989140555535"/>
          <c:h val="0.89444692272490967"/>
        </c:manualLayout>
      </c:layout>
      <c:barChart>
        <c:barDir val="bar"/>
        <c:grouping val="clustered"/>
        <c:varyColors val="0"/>
        <c:ser>
          <c:idx val="0"/>
          <c:order val="0"/>
          <c:tx>
            <c:strRef>
              <c:f>Arkusz1!$B$1</c:f>
              <c:strCache>
                <c:ptCount val="1"/>
                <c:pt idx="0">
                  <c:v>Ocena bariery</c:v>
                </c:pt>
              </c:strCache>
            </c:strRef>
          </c:tx>
          <c:spPr>
            <a:solidFill>
              <a:srgbClr val="002060"/>
            </a:solidFill>
          </c:spPr>
          <c:invertIfNegative val="0"/>
          <c:dLbls>
            <c:spPr>
              <a:noFill/>
              <a:ln>
                <a:noFill/>
              </a:ln>
              <a:effectLst/>
            </c:spPr>
            <c:txPr>
              <a:bodyPr rot="0" vert="horz"/>
              <a:lstStyle/>
              <a:p>
                <a:pPr>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Brak klimatu przedsiębiorczego</c:v>
                </c:pt>
                <c:pt idx="1">
                  <c:v>Niska jakość środowiska</c:v>
                </c:pt>
                <c:pt idx="2">
                  <c:v>Małe zaangażowanie obywateli w działalność publiczną</c:v>
                </c:pt>
                <c:pt idx="3">
                  <c:v>Mała oferta usług rekreacyjno-wypoczynkowych</c:v>
                </c:pt>
                <c:pt idx="4">
                  <c:v>Niskie poczucie identyfikacji społeczeństw lokalnych z regionem, w którym mieszkają</c:v>
                </c:pt>
                <c:pt idx="5">
                  <c:v>Mała intensywność i różnorodność działań w dziedzinie kultury</c:v>
                </c:pt>
                <c:pt idx="6">
                  <c:v>Niska kreatywność i innowacyjność  społeczności lokalnej</c:v>
                </c:pt>
              </c:strCache>
            </c:strRef>
          </c:cat>
          <c:val>
            <c:numRef>
              <c:f>Arkusz1!$B$2:$B$8</c:f>
              <c:numCache>
                <c:formatCode>General</c:formatCode>
                <c:ptCount val="7"/>
                <c:pt idx="0">
                  <c:v>4.08</c:v>
                </c:pt>
                <c:pt idx="1">
                  <c:v>4</c:v>
                </c:pt>
                <c:pt idx="2">
                  <c:v>3.9</c:v>
                </c:pt>
                <c:pt idx="3">
                  <c:v>3.78</c:v>
                </c:pt>
                <c:pt idx="4">
                  <c:v>3.57</c:v>
                </c:pt>
                <c:pt idx="5">
                  <c:v>2.82</c:v>
                </c:pt>
                <c:pt idx="6">
                  <c:v>2.23</c:v>
                </c:pt>
              </c:numCache>
            </c:numRef>
          </c:val>
        </c:ser>
        <c:dLbls>
          <c:dLblPos val="outEnd"/>
          <c:showLegendKey val="0"/>
          <c:showVal val="1"/>
          <c:showCatName val="0"/>
          <c:showSerName val="0"/>
          <c:showPercent val="0"/>
          <c:showBubbleSize val="0"/>
        </c:dLbls>
        <c:gapWidth val="182"/>
        <c:axId val="140255232"/>
        <c:axId val="140257920"/>
      </c:barChart>
      <c:catAx>
        <c:axId val="140255232"/>
        <c:scaling>
          <c:orientation val="maxMin"/>
        </c:scaling>
        <c:delete val="0"/>
        <c:axPos val="l"/>
        <c:numFmt formatCode="General" sourceLinked="1"/>
        <c:majorTickMark val="none"/>
        <c:minorTickMark val="none"/>
        <c:tickLblPos val="nextTo"/>
        <c:txPr>
          <a:bodyPr rot="-60000000" vert="horz"/>
          <a:lstStyle/>
          <a:p>
            <a:pPr>
              <a:defRPr/>
            </a:pPr>
            <a:endParaRPr lang="pl-PL"/>
          </a:p>
        </c:txPr>
        <c:crossAx val="140257920"/>
        <c:crossesAt val="0"/>
        <c:auto val="1"/>
        <c:lblAlgn val="ctr"/>
        <c:lblOffset val="100"/>
        <c:noMultiLvlLbl val="0"/>
      </c:catAx>
      <c:valAx>
        <c:axId val="140257920"/>
        <c:scaling>
          <c:orientation val="minMax"/>
          <c:max val="5"/>
        </c:scaling>
        <c:delete val="0"/>
        <c:axPos val="t"/>
        <c:majorGridlines/>
        <c:numFmt formatCode="#,##0.00" sourceLinked="0"/>
        <c:majorTickMark val="none"/>
        <c:minorTickMark val="none"/>
        <c:tickLblPos val="nextTo"/>
        <c:txPr>
          <a:bodyPr rot="-60000000" vert="horz"/>
          <a:lstStyle/>
          <a:p>
            <a:pPr>
              <a:defRPr/>
            </a:pPr>
            <a:endParaRPr lang="pl-PL"/>
          </a:p>
        </c:txPr>
        <c:crossAx val="140255232"/>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spPr>
            <a:ln w="28575" cap="rnd">
              <a:solidFill>
                <a:srgbClr val="002060"/>
              </a:solidFill>
              <a:round/>
            </a:ln>
            <a:effectLst/>
          </c:spPr>
          <c:marker>
            <c:symbol val="none"/>
          </c:marker>
          <c:dLbls>
            <c:dLbl>
              <c:idx val="0"/>
              <c:layout>
                <c:manualLayout>
                  <c:x val="2.2446689113355699E-2"/>
                  <c:y val="7.9247164417898374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6258790436005554E-2"/>
                  <c:y val="-4.73588478289368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Arkusz1!$A$1:$A$8</c:f>
              <c:strCache>
                <c:ptCount val="8"/>
                <c:pt idx="0">
                  <c:v>Poziom zaufania członków LGD do osób znanych </c:v>
                </c:pt>
                <c:pt idx="1">
                  <c:v>Poziom zaufania społecznego (do osób nieznanych) cechujące członków LGD </c:v>
                </c:pt>
                <c:pt idx="2">
                  <c:v>Poziom zaufania członków LGD do instytucji i organizacji lokalnych </c:v>
                </c:pt>
                <c:pt idx="3">
                  <c:v>Poziom patriotyzmu lokalnego członków LGD </c:v>
                </c:pt>
                <c:pt idx="4">
                  <c:v>Poziom wartości i norm podzielanych przez członków LGD </c:v>
                </c:pt>
                <c:pt idx="5">
                  <c:v>Poziom zaangażowania społecznego na rzecz wspólnego dobra </c:v>
                </c:pt>
                <c:pt idx="6">
                  <c:v>Poziom chęci współpracy opartej na zaufaniu w środowisku lokalnym </c:v>
                </c:pt>
                <c:pt idx="7">
                  <c:v>Poziom poczucia wpływu członków LGD na funkcjonowanie partnerstwa </c:v>
                </c:pt>
              </c:strCache>
            </c:strRef>
          </c:cat>
          <c:val>
            <c:numRef>
              <c:f>Arkusz1!$B$1:$B$8</c:f>
              <c:numCache>
                <c:formatCode>0.00</c:formatCode>
                <c:ptCount val="8"/>
                <c:pt idx="0">
                  <c:v>73.489999999999995</c:v>
                </c:pt>
                <c:pt idx="1">
                  <c:v>46.88</c:v>
                </c:pt>
                <c:pt idx="2">
                  <c:v>65</c:v>
                </c:pt>
                <c:pt idx="3">
                  <c:v>64.989999999999995</c:v>
                </c:pt>
                <c:pt idx="4">
                  <c:v>91.8</c:v>
                </c:pt>
                <c:pt idx="5">
                  <c:v>54.68</c:v>
                </c:pt>
                <c:pt idx="6">
                  <c:v>73.61</c:v>
                </c:pt>
                <c:pt idx="7">
                  <c:v>82.14</c:v>
                </c:pt>
              </c:numCache>
            </c:numRef>
          </c:val>
        </c:ser>
        <c:dLbls>
          <c:showLegendKey val="0"/>
          <c:showVal val="1"/>
          <c:showCatName val="0"/>
          <c:showSerName val="0"/>
          <c:showPercent val="0"/>
          <c:showBubbleSize val="0"/>
        </c:dLbls>
        <c:axId val="42361984"/>
        <c:axId val="81784832"/>
      </c:radarChart>
      <c:catAx>
        <c:axId val="4236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81784832"/>
        <c:crosses val="autoZero"/>
        <c:auto val="1"/>
        <c:lblAlgn val="ctr"/>
        <c:lblOffset val="100"/>
        <c:noMultiLvlLbl val="0"/>
      </c:catAx>
      <c:valAx>
        <c:axId val="817848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2361984"/>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D93085-11CC-4F15-AFCC-08F6CD61E790}" type="doc">
      <dgm:prSet loTypeId="urn:microsoft.com/office/officeart/2005/8/layout/radial6" loCatId="cycle" qsTypeId="urn:microsoft.com/office/officeart/2005/8/quickstyle/simple5" qsCatId="simple" csTypeId="urn:microsoft.com/office/officeart/2005/8/colors/accent0_3" csCatId="mainScheme" phldr="1"/>
      <dgm:spPr/>
      <dgm:t>
        <a:bodyPr/>
        <a:lstStyle/>
        <a:p>
          <a:endParaRPr lang="pl-PL"/>
        </a:p>
      </dgm:t>
    </dgm:pt>
    <dgm:pt modelId="{102E95AF-B460-4198-8C44-DEB2EE882CF9}">
      <dgm:prSet phldrT="[Tekst]" custT="1"/>
      <dgm:spPr>
        <a:xfrm>
          <a:off x="2194579" y="1151067"/>
          <a:ext cx="1027360" cy="1027360"/>
        </a:xfrm>
        <a:solidFill>
          <a:srgbClr val="002060"/>
        </a:solidFill>
      </dgm:spPr>
      <dgm:t>
        <a:bodyPr/>
        <a:lstStyle/>
        <a:p>
          <a:r>
            <a:rPr lang="pl-PL" sz="1000">
              <a:latin typeface="Calibri" panose="020F0502020204030204"/>
              <a:ea typeface="+mn-ea"/>
              <a:cs typeface="+mn-cs"/>
            </a:rPr>
            <a:t>LEADER</a:t>
          </a:r>
        </a:p>
      </dgm:t>
    </dgm:pt>
    <dgm:pt modelId="{08F4A60C-B934-46CB-8E6F-BE93CD50B393}" type="parTrans" cxnId="{00361DA4-FF62-4EC8-99C2-C5982A11B481}">
      <dgm:prSet/>
      <dgm:spPr/>
      <dgm:t>
        <a:bodyPr/>
        <a:lstStyle/>
        <a:p>
          <a:endParaRPr lang="pl-PL" sz="1000"/>
        </a:p>
      </dgm:t>
    </dgm:pt>
    <dgm:pt modelId="{096AA45C-633C-4F6A-AD11-85F0FF0D4740}" type="sibTrans" cxnId="{00361DA4-FF62-4EC8-99C2-C5982A11B481}">
      <dgm:prSet/>
      <dgm:spPr/>
      <dgm:t>
        <a:bodyPr/>
        <a:lstStyle/>
        <a:p>
          <a:endParaRPr lang="pl-PL" sz="1000"/>
        </a:p>
      </dgm:t>
    </dgm:pt>
    <dgm:pt modelId="{4628DB55-B05F-409C-93D5-8919FD00E2F3}">
      <dgm:prSet phldrT="[Tekst]" custT="1"/>
      <dgm:spPr>
        <a:xfrm>
          <a:off x="2285563" y="1593"/>
          <a:ext cx="845392" cy="719152"/>
        </a:xfrm>
        <a:solidFill>
          <a:srgbClr val="002060"/>
        </a:solidFill>
      </dgm:spPr>
      <dgm:t>
        <a:bodyPr/>
        <a:lstStyle/>
        <a:p>
          <a:r>
            <a:rPr lang="pl-PL" sz="1000">
              <a:latin typeface="Calibri" panose="020F0502020204030204"/>
              <a:ea typeface="+mn-ea"/>
              <a:cs typeface="+mn-cs"/>
            </a:rPr>
            <a:t>Oddolne opracowanie oraz wdrożenie strategii</a:t>
          </a:r>
        </a:p>
      </dgm:t>
    </dgm:pt>
    <dgm:pt modelId="{27ACB408-F2E6-48EA-849B-D559945A25F3}" type="parTrans" cxnId="{5E4E6BAB-35AA-46CF-AA8A-46123689F296}">
      <dgm:prSet/>
      <dgm:spPr/>
      <dgm:t>
        <a:bodyPr/>
        <a:lstStyle/>
        <a:p>
          <a:endParaRPr lang="pl-PL" sz="1000"/>
        </a:p>
      </dgm:t>
    </dgm:pt>
    <dgm:pt modelId="{0A176227-D314-4371-BE6F-04A9A029231A}" type="sibTrans" cxnId="{5E4E6BAB-35AA-46CF-AA8A-46123689F296}">
      <dgm:prSet/>
      <dgm:spPr>
        <a:xfrm>
          <a:off x="1378793" y="335280"/>
          <a:ext cx="2658933" cy="2658933"/>
        </a:xfrm>
      </dgm:spPr>
      <dgm:t>
        <a:bodyPr/>
        <a:lstStyle/>
        <a:p>
          <a:endParaRPr lang="pl-PL" sz="1000"/>
        </a:p>
      </dgm:t>
    </dgm:pt>
    <dgm:pt modelId="{0FA77493-D88F-49CD-87AE-D070FC978F72}">
      <dgm:prSet phldrT="[Tekst]" custT="1"/>
      <dgm:spPr>
        <a:xfrm>
          <a:off x="3323256" y="492403"/>
          <a:ext cx="808363" cy="719152"/>
        </a:xfrm>
        <a:solidFill>
          <a:srgbClr val="002060"/>
        </a:solidFill>
      </dgm:spPr>
      <dgm:t>
        <a:bodyPr/>
        <a:lstStyle/>
        <a:p>
          <a:r>
            <a:rPr lang="pl-PL" sz="1000">
              <a:latin typeface="Calibri" panose="020F0502020204030204"/>
              <a:ea typeface="+mn-ea"/>
              <a:cs typeface="+mn-cs"/>
            </a:rPr>
            <a:t>Lokalne partnerstwa publiczno - prywatne LGD</a:t>
          </a:r>
        </a:p>
      </dgm:t>
    </dgm:pt>
    <dgm:pt modelId="{E4404F61-6B5A-4640-B094-5185165F30C6}" type="parTrans" cxnId="{2280E74A-7875-43A6-9D49-B666310D529C}">
      <dgm:prSet/>
      <dgm:spPr/>
      <dgm:t>
        <a:bodyPr/>
        <a:lstStyle/>
        <a:p>
          <a:endParaRPr lang="pl-PL" sz="1000"/>
        </a:p>
      </dgm:t>
    </dgm:pt>
    <dgm:pt modelId="{FAC579FD-BD84-407A-8304-E447FC23A360}" type="sibTrans" cxnId="{2280E74A-7875-43A6-9D49-B666310D529C}">
      <dgm:prSet/>
      <dgm:spPr>
        <a:xfrm>
          <a:off x="1378793" y="335280"/>
          <a:ext cx="2658933" cy="2658933"/>
        </a:xfrm>
      </dgm:spPr>
      <dgm:t>
        <a:bodyPr/>
        <a:lstStyle/>
        <a:p>
          <a:endParaRPr lang="pl-PL" sz="1000"/>
        </a:p>
      </dgm:t>
    </dgm:pt>
    <dgm:pt modelId="{F2827D13-3F40-4384-8039-FAE440174577}">
      <dgm:prSet phldrT="[Tekst]" custT="1"/>
      <dgm:spPr>
        <a:xfrm>
          <a:off x="1014076" y="1595244"/>
          <a:ext cx="846578" cy="719152"/>
        </a:xfrm>
        <a:solidFill>
          <a:srgbClr val="002060"/>
        </a:solidFill>
      </dgm:spPr>
      <dgm:t>
        <a:bodyPr/>
        <a:lstStyle/>
        <a:p>
          <a:r>
            <a:rPr lang="pl-PL" sz="1000">
              <a:latin typeface="Calibri" panose="020F0502020204030204"/>
              <a:ea typeface="+mn-ea"/>
              <a:cs typeface="+mn-cs"/>
            </a:rPr>
            <a:t>Sieci współpracy</a:t>
          </a:r>
        </a:p>
      </dgm:t>
    </dgm:pt>
    <dgm:pt modelId="{0A0EC245-FFF1-4EBC-BD02-BB92695DE6CC}" type="parTrans" cxnId="{C014E4A3-7D26-4EFF-B12C-921A05D0F080}">
      <dgm:prSet/>
      <dgm:spPr/>
      <dgm:t>
        <a:bodyPr/>
        <a:lstStyle/>
        <a:p>
          <a:endParaRPr lang="pl-PL" sz="1000"/>
        </a:p>
      </dgm:t>
    </dgm:pt>
    <dgm:pt modelId="{EE0B25C5-3871-4069-8642-A2F29490F080}" type="sibTrans" cxnId="{C014E4A3-7D26-4EFF-B12C-921A05D0F080}">
      <dgm:prSet/>
      <dgm:spPr>
        <a:xfrm>
          <a:off x="1378793" y="335280"/>
          <a:ext cx="2658933" cy="2658933"/>
        </a:xfrm>
      </dgm:spPr>
      <dgm:t>
        <a:bodyPr/>
        <a:lstStyle/>
        <a:p>
          <a:endParaRPr lang="pl-PL" sz="1000"/>
        </a:p>
      </dgm:t>
    </dgm:pt>
    <dgm:pt modelId="{FF454A25-E14C-4CBC-85A0-F92C6DB46BE2}">
      <dgm:prSet phldrT="[Tekst]" custT="1"/>
      <dgm:spPr>
        <a:xfrm>
          <a:off x="1258712" y="492403"/>
          <a:ext cx="860739" cy="719152"/>
        </a:xfrm>
        <a:solidFill>
          <a:srgbClr val="002060"/>
        </a:solidFill>
      </dgm:spPr>
      <dgm:t>
        <a:bodyPr/>
        <a:lstStyle/>
        <a:p>
          <a:r>
            <a:rPr lang="pl-PL" sz="1000">
              <a:latin typeface="Calibri" panose="020F0502020204030204"/>
              <a:ea typeface="+mn-ea"/>
              <a:cs typeface="+mn-cs"/>
            </a:rPr>
            <a:t>Lokalne Strategie Rozwoju</a:t>
          </a:r>
        </a:p>
      </dgm:t>
    </dgm:pt>
    <dgm:pt modelId="{6D78F4DC-B5A9-4035-8CD0-B3E4B1762201}" type="parTrans" cxnId="{775ACF61-6A9D-4952-A440-99A93702C80A}">
      <dgm:prSet/>
      <dgm:spPr/>
      <dgm:t>
        <a:bodyPr/>
        <a:lstStyle/>
        <a:p>
          <a:endParaRPr lang="pl-PL" sz="1000"/>
        </a:p>
      </dgm:t>
    </dgm:pt>
    <dgm:pt modelId="{0289DBBE-FA3D-478D-A004-FAB086D2A311}" type="sibTrans" cxnId="{775ACF61-6A9D-4952-A440-99A93702C80A}">
      <dgm:prSet/>
      <dgm:spPr>
        <a:xfrm>
          <a:off x="1378793" y="335280"/>
          <a:ext cx="2658933" cy="2658933"/>
        </a:xfrm>
      </dgm:spPr>
      <dgm:t>
        <a:bodyPr/>
        <a:lstStyle/>
        <a:p>
          <a:endParaRPr lang="pl-PL" sz="1000"/>
        </a:p>
      </dgm:t>
    </dgm:pt>
    <dgm:pt modelId="{432AC5FD-58B7-46FF-AA09-84E1007FF7D9}">
      <dgm:prSet phldrT="[Tekst]" custT="1"/>
      <dgm:spPr>
        <a:xfrm>
          <a:off x="3485984" y="1595244"/>
          <a:ext cx="986339" cy="719152"/>
        </a:xfrm>
        <a:solidFill>
          <a:srgbClr val="002060"/>
        </a:solidFill>
      </dgm:spPr>
      <dgm:t>
        <a:bodyPr/>
        <a:lstStyle/>
        <a:p>
          <a:r>
            <a:rPr lang="pl-PL" sz="1000">
              <a:latin typeface="Calibri" panose="020F0502020204030204"/>
              <a:ea typeface="+mn-ea"/>
              <a:cs typeface="+mn-cs"/>
            </a:rPr>
            <a:t>Działania zintegrowane i wielosektorowe</a:t>
          </a:r>
        </a:p>
      </dgm:t>
    </dgm:pt>
    <dgm:pt modelId="{34F6A38F-159B-4CF4-BA3B-43DE3C36D835}" type="parTrans" cxnId="{3189293D-5EDF-4568-B7F5-2436292A3AC7}">
      <dgm:prSet/>
      <dgm:spPr/>
      <dgm:t>
        <a:bodyPr/>
        <a:lstStyle/>
        <a:p>
          <a:endParaRPr lang="pl-PL" sz="1000"/>
        </a:p>
      </dgm:t>
    </dgm:pt>
    <dgm:pt modelId="{2B438293-BA10-40BB-B69F-310932EE6A4C}" type="sibTrans" cxnId="{3189293D-5EDF-4568-B7F5-2436292A3AC7}">
      <dgm:prSet/>
      <dgm:spPr>
        <a:xfrm>
          <a:off x="1378793" y="335280"/>
          <a:ext cx="2658933" cy="2658933"/>
        </a:xfrm>
      </dgm:spPr>
      <dgm:t>
        <a:bodyPr/>
        <a:lstStyle/>
        <a:p>
          <a:endParaRPr lang="pl-PL" sz="1000"/>
        </a:p>
      </dgm:t>
    </dgm:pt>
    <dgm:pt modelId="{BD9B2219-99AF-4D77-8793-684C2EFC7E5B}">
      <dgm:prSet phldrT="[Tekst]" custT="1"/>
      <dgm:spPr>
        <a:xfrm>
          <a:off x="2806505" y="2479653"/>
          <a:ext cx="934711" cy="719152"/>
        </a:xfrm>
        <a:solidFill>
          <a:srgbClr val="002060"/>
        </a:solidFill>
      </dgm:spPr>
      <dgm:t>
        <a:bodyPr/>
        <a:lstStyle/>
        <a:p>
          <a:r>
            <a:rPr lang="pl-PL" sz="1000">
              <a:latin typeface="Calibri" panose="020F0502020204030204"/>
              <a:ea typeface="+mn-ea"/>
              <a:cs typeface="+mn-cs"/>
            </a:rPr>
            <a:t>Innowacyjność</a:t>
          </a:r>
        </a:p>
      </dgm:t>
    </dgm:pt>
    <dgm:pt modelId="{D8A8B8CA-630C-4AF7-95F3-054F95F37DCF}" type="parTrans" cxnId="{C179F134-123A-48BE-8FE7-5DB7B01DA412}">
      <dgm:prSet/>
      <dgm:spPr/>
      <dgm:t>
        <a:bodyPr/>
        <a:lstStyle/>
        <a:p>
          <a:endParaRPr lang="pl-PL" sz="1000"/>
        </a:p>
      </dgm:t>
    </dgm:pt>
    <dgm:pt modelId="{331EB02B-5360-4978-A92A-9B5F68918CB5}" type="sibTrans" cxnId="{C179F134-123A-48BE-8FE7-5DB7B01DA412}">
      <dgm:prSet/>
      <dgm:spPr>
        <a:xfrm>
          <a:off x="1378793" y="335280"/>
          <a:ext cx="2658933" cy="2658933"/>
        </a:xfrm>
      </dgm:spPr>
      <dgm:t>
        <a:bodyPr/>
        <a:lstStyle/>
        <a:p>
          <a:endParaRPr lang="pl-PL" sz="1000"/>
        </a:p>
      </dgm:t>
    </dgm:pt>
    <dgm:pt modelId="{831A4AB6-B94B-4544-9388-89AD3EB8BF72}">
      <dgm:prSet phldrT="[Tekst]" custT="1"/>
      <dgm:spPr>
        <a:xfrm>
          <a:off x="1688765" y="2479653"/>
          <a:ext cx="907786" cy="719152"/>
        </a:xfrm>
        <a:solidFill>
          <a:srgbClr val="002060"/>
        </a:solidFill>
      </dgm:spPr>
      <dgm:t>
        <a:bodyPr/>
        <a:lstStyle/>
        <a:p>
          <a:r>
            <a:rPr lang="pl-PL" sz="1000">
              <a:latin typeface="Calibri" panose="020F0502020204030204"/>
              <a:ea typeface="+mn-ea"/>
              <a:cs typeface="+mn-cs"/>
            </a:rPr>
            <a:t>Współpraca</a:t>
          </a:r>
        </a:p>
      </dgm:t>
    </dgm:pt>
    <dgm:pt modelId="{6DE94C21-405D-440D-A1CF-1D763EB9956E}" type="parTrans" cxnId="{3A115373-C127-4384-AC48-91D05D19A6D9}">
      <dgm:prSet/>
      <dgm:spPr/>
      <dgm:t>
        <a:bodyPr/>
        <a:lstStyle/>
        <a:p>
          <a:endParaRPr lang="pl-PL" sz="1000"/>
        </a:p>
      </dgm:t>
    </dgm:pt>
    <dgm:pt modelId="{9224AFF4-9F5F-4FA3-BAE9-7A97EF8084B1}" type="sibTrans" cxnId="{3A115373-C127-4384-AC48-91D05D19A6D9}">
      <dgm:prSet/>
      <dgm:spPr>
        <a:xfrm>
          <a:off x="1378793" y="335280"/>
          <a:ext cx="2658933" cy="2658933"/>
        </a:xfrm>
      </dgm:spPr>
      <dgm:t>
        <a:bodyPr/>
        <a:lstStyle/>
        <a:p>
          <a:endParaRPr lang="pl-PL" sz="1000"/>
        </a:p>
      </dgm:t>
    </dgm:pt>
    <dgm:pt modelId="{7257DB80-245D-41E5-83FD-3FF68A1990B7}" type="pres">
      <dgm:prSet presAssocID="{F1D93085-11CC-4F15-AFCC-08F6CD61E790}" presName="Name0" presStyleCnt="0">
        <dgm:presLayoutVars>
          <dgm:chMax val="1"/>
          <dgm:dir/>
          <dgm:animLvl val="ctr"/>
          <dgm:resizeHandles val="exact"/>
        </dgm:presLayoutVars>
      </dgm:prSet>
      <dgm:spPr/>
      <dgm:t>
        <a:bodyPr/>
        <a:lstStyle/>
        <a:p>
          <a:endParaRPr lang="pl-PL"/>
        </a:p>
      </dgm:t>
    </dgm:pt>
    <dgm:pt modelId="{B54F4686-E54D-42E3-9B8B-A09A77AE8BB8}" type="pres">
      <dgm:prSet presAssocID="{102E95AF-B460-4198-8C44-DEB2EE882CF9}" presName="centerShape" presStyleLbl="node0" presStyleIdx="0" presStyleCnt="1"/>
      <dgm:spPr>
        <a:prstGeom prst="ellipse">
          <a:avLst/>
        </a:prstGeom>
      </dgm:spPr>
      <dgm:t>
        <a:bodyPr/>
        <a:lstStyle/>
        <a:p>
          <a:endParaRPr lang="pl-PL"/>
        </a:p>
      </dgm:t>
    </dgm:pt>
    <dgm:pt modelId="{B537D7BE-E986-4F2F-B4BF-CD7AC4251472}" type="pres">
      <dgm:prSet presAssocID="{4628DB55-B05F-409C-93D5-8919FD00E2F3}" presName="node" presStyleLbl="node1" presStyleIdx="0" presStyleCnt="7" custScaleX="137848">
        <dgm:presLayoutVars>
          <dgm:bulletEnabled val="1"/>
        </dgm:presLayoutVars>
      </dgm:prSet>
      <dgm:spPr>
        <a:prstGeom prst="ellipse">
          <a:avLst/>
        </a:prstGeom>
      </dgm:spPr>
      <dgm:t>
        <a:bodyPr/>
        <a:lstStyle/>
        <a:p>
          <a:endParaRPr lang="pl-PL"/>
        </a:p>
      </dgm:t>
    </dgm:pt>
    <dgm:pt modelId="{A67C186E-11D7-45E6-AA48-603BB23B3AD0}" type="pres">
      <dgm:prSet presAssocID="{4628DB55-B05F-409C-93D5-8919FD00E2F3}" presName="dummy" presStyleCnt="0"/>
      <dgm:spPr/>
      <dgm:t>
        <a:bodyPr/>
        <a:lstStyle/>
        <a:p>
          <a:endParaRPr lang="pl-PL"/>
        </a:p>
      </dgm:t>
    </dgm:pt>
    <dgm:pt modelId="{9AAEFCF6-9893-4BD6-B2E3-42B18B8ECCD8}" type="pres">
      <dgm:prSet presAssocID="{0A176227-D314-4371-BE6F-04A9A029231A}" presName="sibTrans" presStyleLbl="sibTrans2D1" presStyleIdx="0" presStyleCnt="7"/>
      <dgm:spPr>
        <a:prstGeom prst="blockArc">
          <a:avLst>
            <a:gd name="adj1" fmla="val 16200000"/>
            <a:gd name="adj2" fmla="val 19285714"/>
            <a:gd name="adj3" fmla="val 3895"/>
          </a:avLst>
        </a:prstGeom>
      </dgm:spPr>
      <dgm:t>
        <a:bodyPr/>
        <a:lstStyle/>
        <a:p>
          <a:endParaRPr lang="pl-PL"/>
        </a:p>
      </dgm:t>
    </dgm:pt>
    <dgm:pt modelId="{3C14CDC9-8B47-4ED1-AA5C-FD79C7CAE3B9}" type="pres">
      <dgm:prSet presAssocID="{0FA77493-D88F-49CD-87AE-D070FC978F72}" presName="node" presStyleLbl="node1" presStyleIdx="1" presStyleCnt="7" custScaleX="154807">
        <dgm:presLayoutVars>
          <dgm:bulletEnabled val="1"/>
        </dgm:presLayoutVars>
      </dgm:prSet>
      <dgm:spPr>
        <a:prstGeom prst="ellipse">
          <a:avLst/>
        </a:prstGeom>
      </dgm:spPr>
      <dgm:t>
        <a:bodyPr/>
        <a:lstStyle/>
        <a:p>
          <a:endParaRPr lang="pl-PL"/>
        </a:p>
      </dgm:t>
    </dgm:pt>
    <dgm:pt modelId="{F019DB60-62CB-46C4-B62A-24CF82FAC283}" type="pres">
      <dgm:prSet presAssocID="{0FA77493-D88F-49CD-87AE-D070FC978F72}" presName="dummy" presStyleCnt="0"/>
      <dgm:spPr/>
      <dgm:t>
        <a:bodyPr/>
        <a:lstStyle/>
        <a:p>
          <a:endParaRPr lang="pl-PL"/>
        </a:p>
      </dgm:t>
    </dgm:pt>
    <dgm:pt modelId="{2734BB39-617D-4D08-B224-A117AB0483BD}" type="pres">
      <dgm:prSet presAssocID="{FAC579FD-BD84-407A-8304-E447FC23A360}" presName="sibTrans" presStyleLbl="sibTrans2D1" presStyleIdx="1" presStyleCnt="7"/>
      <dgm:spPr>
        <a:prstGeom prst="blockArc">
          <a:avLst>
            <a:gd name="adj1" fmla="val 19285714"/>
            <a:gd name="adj2" fmla="val 771429"/>
            <a:gd name="adj3" fmla="val 3895"/>
          </a:avLst>
        </a:prstGeom>
      </dgm:spPr>
      <dgm:t>
        <a:bodyPr/>
        <a:lstStyle/>
        <a:p>
          <a:endParaRPr lang="pl-PL"/>
        </a:p>
      </dgm:t>
    </dgm:pt>
    <dgm:pt modelId="{3EAD88A6-43F4-4ADE-9E57-0B7544958483}" type="pres">
      <dgm:prSet presAssocID="{432AC5FD-58B7-46FF-AA09-84E1007FF7D9}" presName="node" presStyleLbl="node1" presStyleIdx="2" presStyleCnt="7" custScaleX="161188">
        <dgm:presLayoutVars>
          <dgm:bulletEnabled val="1"/>
        </dgm:presLayoutVars>
      </dgm:prSet>
      <dgm:spPr>
        <a:prstGeom prst="ellipse">
          <a:avLst/>
        </a:prstGeom>
      </dgm:spPr>
      <dgm:t>
        <a:bodyPr/>
        <a:lstStyle/>
        <a:p>
          <a:endParaRPr lang="pl-PL"/>
        </a:p>
      </dgm:t>
    </dgm:pt>
    <dgm:pt modelId="{2C9D6D50-7364-4D55-AF87-1932F763EE1D}" type="pres">
      <dgm:prSet presAssocID="{432AC5FD-58B7-46FF-AA09-84E1007FF7D9}" presName="dummy" presStyleCnt="0"/>
      <dgm:spPr/>
      <dgm:t>
        <a:bodyPr/>
        <a:lstStyle/>
        <a:p>
          <a:endParaRPr lang="pl-PL"/>
        </a:p>
      </dgm:t>
    </dgm:pt>
    <dgm:pt modelId="{D2599994-BD27-4F64-8B0A-BDEFC8E4D56A}" type="pres">
      <dgm:prSet presAssocID="{2B438293-BA10-40BB-B69F-310932EE6A4C}" presName="sibTrans" presStyleLbl="sibTrans2D1" presStyleIdx="2" presStyleCnt="7"/>
      <dgm:spPr>
        <a:prstGeom prst="blockArc">
          <a:avLst>
            <a:gd name="adj1" fmla="val 771429"/>
            <a:gd name="adj2" fmla="val 3857143"/>
            <a:gd name="adj3" fmla="val 3895"/>
          </a:avLst>
        </a:prstGeom>
      </dgm:spPr>
      <dgm:t>
        <a:bodyPr/>
        <a:lstStyle/>
        <a:p>
          <a:endParaRPr lang="pl-PL"/>
        </a:p>
      </dgm:t>
    </dgm:pt>
    <dgm:pt modelId="{E8C4CF1B-ED28-4A5B-80A7-9E1D4D03BB35}" type="pres">
      <dgm:prSet presAssocID="{BD9B2219-99AF-4D77-8793-684C2EFC7E5B}" presName="node" presStyleLbl="node1" presStyleIdx="3" presStyleCnt="7" custScaleX="157727">
        <dgm:presLayoutVars>
          <dgm:bulletEnabled val="1"/>
        </dgm:presLayoutVars>
      </dgm:prSet>
      <dgm:spPr>
        <a:prstGeom prst="ellipse">
          <a:avLst/>
        </a:prstGeom>
      </dgm:spPr>
      <dgm:t>
        <a:bodyPr/>
        <a:lstStyle/>
        <a:p>
          <a:endParaRPr lang="pl-PL"/>
        </a:p>
      </dgm:t>
    </dgm:pt>
    <dgm:pt modelId="{F1B59AA8-D79D-431B-AD35-A91AA33B0C31}" type="pres">
      <dgm:prSet presAssocID="{BD9B2219-99AF-4D77-8793-684C2EFC7E5B}" presName="dummy" presStyleCnt="0"/>
      <dgm:spPr/>
      <dgm:t>
        <a:bodyPr/>
        <a:lstStyle/>
        <a:p>
          <a:endParaRPr lang="pl-PL"/>
        </a:p>
      </dgm:t>
    </dgm:pt>
    <dgm:pt modelId="{01C9FBEA-AE71-43D9-9C4E-217C0590B0BC}" type="pres">
      <dgm:prSet presAssocID="{331EB02B-5360-4978-A92A-9B5F68918CB5}" presName="sibTrans" presStyleLbl="sibTrans2D1" presStyleIdx="3" presStyleCnt="7"/>
      <dgm:spPr>
        <a:prstGeom prst="blockArc">
          <a:avLst>
            <a:gd name="adj1" fmla="val 3857143"/>
            <a:gd name="adj2" fmla="val 6942857"/>
            <a:gd name="adj3" fmla="val 3895"/>
          </a:avLst>
        </a:prstGeom>
      </dgm:spPr>
      <dgm:t>
        <a:bodyPr/>
        <a:lstStyle/>
        <a:p>
          <a:endParaRPr lang="pl-PL"/>
        </a:p>
      </dgm:t>
    </dgm:pt>
    <dgm:pt modelId="{0002D6F8-6328-4049-868A-003C83E52C56}" type="pres">
      <dgm:prSet presAssocID="{831A4AB6-B94B-4544-9388-89AD3EB8BF72}" presName="node" presStyleLbl="node1" presStyleIdx="4" presStyleCnt="7" custScaleX="148794">
        <dgm:presLayoutVars>
          <dgm:bulletEnabled val="1"/>
        </dgm:presLayoutVars>
      </dgm:prSet>
      <dgm:spPr>
        <a:prstGeom prst="ellipse">
          <a:avLst/>
        </a:prstGeom>
      </dgm:spPr>
      <dgm:t>
        <a:bodyPr/>
        <a:lstStyle/>
        <a:p>
          <a:endParaRPr lang="pl-PL"/>
        </a:p>
      </dgm:t>
    </dgm:pt>
    <dgm:pt modelId="{D9788F38-9800-4D64-8F4B-20220D4F88B7}" type="pres">
      <dgm:prSet presAssocID="{831A4AB6-B94B-4544-9388-89AD3EB8BF72}" presName="dummy" presStyleCnt="0"/>
      <dgm:spPr/>
      <dgm:t>
        <a:bodyPr/>
        <a:lstStyle/>
        <a:p>
          <a:endParaRPr lang="pl-PL"/>
        </a:p>
      </dgm:t>
    </dgm:pt>
    <dgm:pt modelId="{730C89D3-C08A-4E7C-BF4F-3EE9AB7DD37C}" type="pres">
      <dgm:prSet presAssocID="{9224AFF4-9F5F-4FA3-BAE9-7A97EF8084B1}" presName="sibTrans" presStyleLbl="sibTrans2D1" presStyleIdx="4" presStyleCnt="7"/>
      <dgm:spPr>
        <a:prstGeom prst="blockArc">
          <a:avLst>
            <a:gd name="adj1" fmla="val 6942857"/>
            <a:gd name="adj2" fmla="val 10028571"/>
            <a:gd name="adj3" fmla="val 3895"/>
          </a:avLst>
        </a:prstGeom>
      </dgm:spPr>
      <dgm:t>
        <a:bodyPr/>
        <a:lstStyle/>
        <a:p>
          <a:endParaRPr lang="pl-PL"/>
        </a:p>
      </dgm:t>
    </dgm:pt>
    <dgm:pt modelId="{282F3405-824E-43CE-8753-A844CF75B325}" type="pres">
      <dgm:prSet presAssocID="{F2827D13-3F40-4384-8039-FAE440174577}" presName="node" presStyleLbl="node1" presStyleIdx="5" presStyleCnt="7" custScaleX="146552">
        <dgm:presLayoutVars>
          <dgm:bulletEnabled val="1"/>
        </dgm:presLayoutVars>
      </dgm:prSet>
      <dgm:spPr>
        <a:prstGeom prst="ellipse">
          <a:avLst/>
        </a:prstGeom>
      </dgm:spPr>
      <dgm:t>
        <a:bodyPr/>
        <a:lstStyle/>
        <a:p>
          <a:endParaRPr lang="pl-PL"/>
        </a:p>
      </dgm:t>
    </dgm:pt>
    <dgm:pt modelId="{8DA8EE5C-2874-441A-A3DE-B212C352064C}" type="pres">
      <dgm:prSet presAssocID="{F2827D13-3F40-4384-8039-FAE440174577}" presName="dummy" presStyleCnt="0"/>
      <dgm:spPr/>
      <dgm:t>
        <a:bodyPr/>
        <a:lstStyle/>
        <a:p>
          <a:endParaRPr lang="pl-PL"/>
        </a:p>
      </dgm:t>
    </dgm:pt>
    <dgm:pt modelId="{2E675A0D-89E9-4CB0-BEED-85A3E6BC9D23}" type="pres">
      <dgm:prSet presAssocID="{EE0B25C5-3871-4069-8642-A2F29490F080}" presName="sibTrans" presStyleLbl="sibTrans2D1" presStyleIdx="5" presStyleCnt="7"/>
      <dgm:spPr>
        <a:prstGeom prst="blockArc">
          <a:avLst>
            <a:gd name="adj1" fmla="val 10028571"/>
            <a:gd name="adj2" fmla="val 13114286"/>
            <a:gd name="adj3" fmla="val 3895"/>
          </a:avLst>
        </a:prstGeom>
      </dgm:spPr>
      <dgm:t>
        <a:bodyPr/>
        <a:lstStyle/>
        <a:p>
          <a:endParaRPr lang="pl-PL"/>
        </a:p>
      </dgm:t>
    </dgm:pt>
    <dgm:pt modelId="{D9E8ACEF-1021-4495-969E-FAD8A0AD297B}" type="pres">
      <dgm:prSet presAssocID="{FF454A25-E14C-4CBC-85A0-F92C6DB46BE2}" presName="node" presStyleLbl="node1" presStyleIdx="6" presStyleCnt="7" custScaleX="148274">
        <dgm:presLayoutVars>
          <dgm:bulletEnabled val="1"/>
        </dgm:presLayoutVars>
      </dgm:prSet>
      <dgm:spPr>
        <a:prstGeom prst="ellipse">
          <a:avLst/>
        </a:prstGeom>
      </dgm:spPr>
      <dgm:t>
        <a:bodyPr/>
        <a:lstStyle/>
        <a:p>
          <a:endParaRPr lang="pl-PL"/>
        </a:p>
      </dgm:t>
    </dgm:pt>
    <dgm:pt modelId="{EC48F3C2-04AB-4C76-87B9-6460C040173E}" type="pres">
      <dgm:prSet presAssocID="{FF454A25-E14C-4CBC-85A0-F92C6DB46BE2}" presName="dummy" presStyleCnt="0"/>
      <dgm:spPr/>
      <dgm:t>
        <a:bodyPr/>
        <a:lstStyle/>
        <a:p>
          <a:endParaRPr lang="pl-PL"/>
        </a:p>
      </dgm:t>
    </dgm:pt>
    <dgm:pt modelId="{47163C7E-5161-45EB-A4E1-51655BA6B7EA}" type="pres">
      <dgm:prSet presAssocID="{0289DBBE-FA3D-478D-A004-FAB086D2A311}" presName="sibTrans" presStyleLbl="sibTrans2D1" presStyleIdx="6" presStyleCnt="7"/>
      <dgm:spPr>
        <a:prstGeom prst="blockArc">
          <a:avLst>
            <a:gd name="adj1" fmla="val 13114286"/>
            <a:gd name="adj2" fmla="val 16200000"/>
            <a:gd name="adj3" fmla="val 3895"/>
          </a:avLst>
        </a:prstGeom>
      </dgm:spPr>
      <dgm:t>
        <a:bodyPr/>
        <a:lstStyle/>
        <a:p>
          <a:endParaRPr lang="pl-PL"/>
        </a:p>
      </dgm:t>
    </dgm:pt>
  </dgm:ptLst>
  <dgm:cxnLst>
    <dgm:cxn modelId="{CE1F1DCC-3F9C-421E-BE5D-62E25445BD88}" type="presOf" srcId="{4628DB55-B05F-409C-93D5-8919FD00E2F3}" destId="{B537D7BE-E986-4F2F-B4BF-CD7AC4251472}" srcOrd="0" destOrd="0" presId="urn:microsoft.com/office/officeart/2005/8/layout/radial6"/>
    <dgm:cxn modelId="{E5575B9B-3B33-4745-B5D3-DE2B078C75B2}" type="presOf" srcId="{331EB02B-5360-4978-A92A-9B5F68918CB5}" destId="{01C9FBEA-AE71-43D9-9C4E-217C0590B0BC}" srcOrd="0" destOrd="0" presId="urn:microsoft.com/office/officeart/2005/8/layout/radial6"/>
    <dgm:cxn modelId="{C014E4A3-7D26-4EFF-B12C-921A05D0F080}" srcId="{102E95AF-B460-4198-8C44-DEB2EE882CF9}" destId="{F2827D13-3F40-4384-8039-FAE440174577}" srcOrd="5" destOrd="0" parTransId="{0A0EC245-FFF1-4EBC-BD02-BB92695DE6CC}" sibTransId="{EE0B25C5-3871-4069-8642-A2F29490F080}"/>
    <dgm:cxn modelId="{1B59A251-913A-4C28-9AA2-FD13EBCD3632}" type="presOf" srcId="{FF454A25-E14C-4CBC-85A0-F92C6DB46BE2}" destId="{D9E8ACEF-1021-4495-969E-FAD8A0AD297B}" srcOrd="0" destOrd="0" presId="urn:microsoft.com/office/officeart/2005/8/layout/radial6"/>
    <dgm:cxn modelId="{2280E74A-7875-43A6-9D49-B666310D529C}" srcId="{102E95AF-B460-4198-8C44-DEB2EE882CF9}" destId="{0FA77493-D88F-49CD-87AE-D070FC978F72}" srcOrd="1" destOrd="0" parTransId="{E4404F61-6B5A-4640-B094-5185165F30C6}" sibTransId="{FAC579FD-BD84-407A-8304-E447FC23A360}"/>
    <dgm:cxn modelId="{00361DA4-FF62-4EC8-99C2-C5982A11B481}" srcId="{F1D93085-11CC-4F15-AFCC-08F6CD61E790}" destId="{102E95AF-B460-4198-8C44-DEB2EE882CF9}" srcOrd="0" destOrd="0" parTransId="{08F4A60C-B934-46CB-8E6F-BE93CD50B393}" sibTransId="{096AA45C-633C-4F6A-AD11-85F0FF0D4740}"/>
    <dgm:cxn modelId="{889BB4B2-0B51-4A91-A582-21DA7E00AB7D}" type="presOf" srcId="{0FA77493-D88F-49CD-87AE-D070FC978F72}" destId="{3C14CDC9-8B47-4ED1-AA5C-FD79C7CAE3B9}" srcOrd="0" destOrd="0" presId="urn:microsoft.com/office/officeart/2005/8/layout/radial6"/>
    <dgm:cxn modelId="{72CD0ED1-A914-4AFA-B8D0-604F1FE80A75}" type="presOf" srcId="{EE0B25C5-3871-4069-8642-A2F29490F080}" destId="{2E675A0D-89E9-4CB0-BEED-85A3E6BC9D23}" srcOrd="0" destOrd="0" presId="urn:microsoft.com/office/officeart/2005/8/layout/radial6"/>
    <dgm:cxn modelId="{3C4E07BE-17A6-469F-9FBC-725FB14E01E4}" type="presOf" srcId="{432AC5FD-58B7-46FF-AA09-84E1007FF7D9}" destId="{3EAD88A6-43F4-4ADE-9E57-0B7544958483}" srcOrd="0" destOrd="0" presId="urn:microsoft.com/office/officeart/2005/8/layout/radial6"/>
    <dgm:cxn modelId="{5E4E6BAB-35AA-46CF-AA8A-46123689F296}" srcId="{102E95AF-B460-4198-8C44-DEB2EE882CF9}" destId="{4628DB55-B05F-409C-93D5-8919FD00E2F3}" srcOrd="0" destOrd="0" parTransId="{27ACB408-F2E6-48EA-849B-D559945A25F3}" sibTransId="{0A176227-D314-4371-BE6F-04A9A029231A}"/>
    <dgm:cxn modelId="{F9F65BF2-8BA0-4E69-A013-593F1427C2C7}" type="presOf" srcId="{F1D93085-11CC-4F15-AFCC-08F6CD61E790}" destId="{7257DB80-245D-41E5-83FD-3FF68A1990B7}" srcOrd="0" destOrd="0" presId="urn:microsoft.com/office/officeart/2005/8/layout/radial6"/>
    <dgm:cxn modelId="{EAB7483F-92A8-4650-924E-445AF4C8F64F}" type="presOf" srcId="{831A4AB6-B94B-4544-9388-89AD3EB8BF72}" destId="{0002D6F8-6328-4049-868A-003C83E52C56}" srcOrd="0" destOrd="0" presId="urn:microsoft.com/office/officeart/2005/8/layout/radial6"/>
    <dgm:cxn modelId="{C179F134-123A-48BE-8FE7-5DB7B01DA412}" srcId="{102E95AF-B460-4198-8C44-DEB2EE882CF9}" destId="{BD9B2219-99AF-4D77-8793-684C2EFC7E5B}" srcOrd="3" destOrd="0" parTransId="{D8A8B8CA-630C-4AF7-95F3-054F95F37DCF}" sibTransId="{331EB02B-5360-4978-A92A-9B5F68918CB5}"/>
    <dgm:cxn modelId="{3189293D-5EDF-4568-B7F5-2436292A3AC7}" srcId="{102E95AF-B460-4198-8C44-DEB2EE882CF9}" destId="{432AC5FD-58B7-46FF-AA09-84E1007FF7D9}" srcOrd="2" destOrd="0" parTransId="{34F6A38F-159B-4CF4-BA3B-43DE3C36D835}" sibTransId="{2B438293-BA10-40BB-B69F-310932EE6A4C}"/>
    <dgm:cxn modelId="{4FFF66B0-0F78-45EE-BAA1-EE989658221D}" type="presOf" srcId="{BD9B2219-99AF-4D77-8793-684C2EFC7E5B}" destId="{E8C4CF1B-ED28-4A5B-80A7-9E1D4D03BB35}" srcOrd="0" destOrd="0" presId="urn:microsoft.com/office/officeart/2005/8/layout/radial6"/>
    <dgm:cxn modelId="{506122FC-8817-42F0-ACA5-1F46694DB74F}" type="presOf" srcId="{0289DBBE-FA3D-478D-A004-FAB086D2A311}" destId="{47163C7E-5161-45EB-A4E1-51655BA6B7EA}" srcOrd="0" destOrd="0" presId="urn:microsoft.com/office/officeart/2005/8/layout/radial6"/>
    <dgm:cxn modelId="{B5FBF3D7-898F-4031-A535-49BC35034062}" type="presOf" srcId="{102E95AF-B460-4198-8C44-DEB2EE882CF9}" destId="{B54F4686-E54D-42E3-9B8B-A09A77AE8BB8}" srcOrd="0" destOrd="0" presId="urn:microsoft.com/office/officeart/2005/8/layout/radial6"/>
    <dgm:cxn modelId="{775ACF61-6A9D-4952-A440-99A93702C80A}" srcId="{102E95AF-B460-4198-8C44-DEB2EE882CF9}" destId="{FF454A25-E14C-4CBC-85A0-F92C6DB46BE2}" srcOrd="6" destOrd="0" parTransId="{6D78F4DC-B5A9-4035-8CD0-B3E4B1762201}" sibTransId="{0289DBBE-FA3D-478D-A004-FAB086D2A311}"/>
    <dgm:cxn modelId="{275B16C7-8DBA-4732-90AB-2A7CEB9A876A}" type="presOf" srcId="{0A176227-D314-4371-BE6F-04A9A029231A}" destId="{9AAEFCF6-9893-4BD6-B2E3-42B18B8ECCD8}" srcOrd="0" destOrd="0" presId="urn:microsoft.com/office/officeart/2005/8/layout/radial6"/>
    <dgm:cxn modelId="{656767B9-7AF7-4F23-AB4F-84D8F08A2EE0}" type="presOf" srcId="{9224AFF4-9F5F-4FA3-BAE9-7A97EF8084B1}" destId="{730C89D3-C08A-4E7C-BF4F-3EE9AB7DD37C}" srcOrd="0" destOrd="0" presId="urn:microsoft.com/office/officeart/2005/8/layout/radial6"/>
    <dgm:cxn modelId="{B98EA467-59D9-4409-9778-3E978A4B0ED9}" type="presOf" srcId="{FAC579FD-BD84-407A-8304-E447FC23A360}" destId="{2734BB39-617D-4D08-B224-A117AB0483BD}" srcOrd="0" destOrd="0" presId="urn:microsoft.com/office/officeart/2005/8/layout/radial6"/>
    <dgm:cxn modelId="{9552C51F-D799-429E-8B90-E88CE8DB4254}" type="presOf" srcId="{2B438293-BA10-40BB-B69F-310932EE6A4C}" destId="{D2599994-BD27-4F64-8B0A-BDEFC8E4D56A}" srcOrd="0" destOrd="0" presId="urn:microsoft.com/office/officeart/2005/8/layout/radial6"/>
    <dgm:cxn modelId="{3A81B5FA-07D2-4E4E-9186-964BB3BB6B1B}" type="presOf" srcId="{F2827D13-3F40-4384-8039-FAE440174577}" destId="{282F3405-824E-43CE-8753-A844CF75B325}" srcOrd="0" destOrd="0" presId="urn:microsoft.com/office/officeart/2005/8/layout/radial6"/>
    <dgm:cxn modelId="{3A115373-C127-4384-AC48-91D05D19A6D9}" srcId="{102E95AF-B460-4198-8C44-DEB2EE882CF9}" destId="{831A4AB6-B94B-4544-9388-89AD3EB8BF72}" srcOrd="4" destOrd="0" parTransId="{6DE94C21-405D-440D-A1CF-1D763EB9956E}" sibTransId="{9224AFF4-9F5F-4FA3-BAE9-7A97EF8084B1}"/>
    <dgm:cxn modelId="{C90D9764-3943-41CA-A553-ABC23422D17C}" type="presParOf" srcId="{7257DB80-245D-41E5-83FD-3FF68A1990B7}" destId="{B54F4686-E54D-42E3-9B8B-A09A77AE8BB8}" srcOrd="0" destOrd="0" presId="urn:microsoft.com/office/officeart/2005/8/layout/radial6"/>
    <dgm:cxn modelId="{6FC3BDA0-D34B-419C-893B-8F5AA875780B}" type="presParOf" srcId="{7257DB80-245D-41E5-83FD-3FF68A1990B7}" destId="{B537D7BE-E986-4F2F-B4BF-CD7AC4251472}" srcOrd="1" destOrd="0" presId="urn:microsoft.com/office/officeart/2005/8/layout/radial6"/>
    <dgm:cxn modelId="{0BB42866-39C8-4389-A872-A3C4065B7BF6}" type="presParOf" srcId="{7257DB80-245D-41E5-83FD-3FF68A1990B7}" destId="{A67C186E-11D7-45E6-AA48-603BB23B3AD0}" srcOrd="2" destOrd="0" presId="urn:microsoft.com/office/officeart/2005/8/layout/radial6"/>
    <dgm:cxn modelId="{AF42BE30-52D4-49C2-8181-AC8D624EFA3E}" type="presParOf" srcId="{7257DB80-245D-41E5-83FD-3FF68A1990B7}" destId="{9AAEFCF6-9893-4BD6-B2E3-42B18B8ECCD8}" srcOrd="3" destOrd="0" presId="urn:microsoft.com/office/officeart/2005/8/layout/radial6"/>
    <dgm:cxn modelId="{8F6EBD89-59C1-4B07-9D3B-CC3768195F3D}" type="presParOf" srcId="{7257DB80-245D-41E5-83FD-3FF68A1990B7}" destId="{3C14CDC9-8B47-4ED1-AA5C-FD79C7CAE3B9}" srcOrd="4" destOrd="0" presId="urn:microsoft.com/office/officeart/2005/8/layout/radial6"/>
    <dgm:cxn modelId="{76AEC2D1-A90B-4B58-9FAB-77C8FC489538}" type="presParOf" srcId="{7257DB80-245D-41E5-83FD-3FF68A1990B7}" destId="{F019DB60-62CB-46C4-B62A-24CF82FAC283}" srcOrd="5" destOrd="0" presId="urn:microsoft.com/office/officeart/2005/8/layout/radial6"/>
    <dgm:cxn modelId="{76E50855-3CF9-4E61-88C0-3CA7ADCB1A03}" type="presParOf" srcId="{7257DB80-245D-41E5-83FD-3FF68A1990B7}" destId="{2734BB39-617D-4D08-B224-A117AB0483BD}" srcOrd="6" destOrd="0" presId="urn:microsoft.com/office/officeart/2005/8/layout/radial6"/>
    <dgm:cxn modelId="{A85C45D0-C4D8-4DB3-8DDE-83AE4C5DD461}" type="presParOf" srcId="{7257DB80-245D-41E5-83FD-3FF68A1990B7}" destId="{3EAD88A6-43F4-4ADE-9E57-0B7544958483}" srcOrd="7" destOrd="0" presId="urn:microsoft.com/office/officeart/2005/8/layout/radial6"/>
    <dgm:cxn modelId="{9226FF38-3658-4AF0-9F35-9DC849118D4C}" type="presParOf" srcId="{7257DB80-245D-41E5-83FD-3FF68A1990B7}" destId="{2C9D6D50-7364-4D55-AF87-1932F763EE1D}" srcOrd="8" destOrd="0" presId="urn:microsoft.com/office/officeart/2005/8/layout/radial6"/>
    <dgm:cxn modelId="{AD47934A-B077-4CCB-AA87-96C6698AE379}" type="presParOf" srcId="{7257DB80-245D-41E5-83FD-3FF68A1990B7}" destId="{D2599994-BD27-4F64-8B0A-BDEFC8E4D56A}" srcOrd="9" destOrd="0" presId="urn:microsoft.com/office/officeart/2005/8/layout/radial6"/>
    <dgm:cxn modelId="{D4D2ED2E-92A7-4D94-90E4-03888171F3EA}" type="presParOf" srcId="{7257DB80-245D-41E5-83FD-3FF68A1990B7}" destId="{E8C4CF1B-ED28-4A5B-80A7-9E1D4D03BB35}" srcOrd="10" destOrd="0" presId="urn:microsoft.com/office/officeart/2005/8/layout/radial6"/>
    <dgm:cxn modelId="{81F64CEC-21C8-4721-A19E-6B0848C86243}" type="presParOf" srcId="{7257DB80-245D-41E5-83FD-3FF68A1990B7}" destId="{F1B59AA8-D79D-431B-AD35-A91AA33B0C31}" srcOrd="11" destOrd="0" presId="urn:microsoft.com/office/officeart/2005/8/layout/radial6"/>
    <dgm:cxn modelId="{BEBCDA4C-F6CF-41A7-9C62-05E91254B399}" type="presParOf" srcId="{7257DB80-245D-41E5-83FD-3FF68A1990B7}" destId="{01C9FBEA-AE71-43D9-9C4E-217C0590B0BC}" srcOrd="12" destOrd="0" presId="urn:microsoft.com/office/officeart/2005/8/layout/radial6"/>
    <dgm:cxn modelId="{BE344F4B-A103-49BB-8688-D9D0247D6396}" type="presParOf" srcId="{7257DB80-245D-41E5-83FD-3FF68A1990B7}" destId="{0002D6F8-6328-4049-868A-003C83E52C56}" srcOrd="13" destOrd="0" presId="urn:microsoft.com/office/officeart/2005/8/layout/radial6"/>
    <dgm:cxn modelId="{F82D1E33-9E98-47EE-97E8-4503BC54E7C7}" type="presParOf" srcId="{7257DB80-245D-41E5-83FD-3FF68A1990B7}" destId="{D9788F38-9800-4D64-8F4B-20220D4F88B7}" srcOrd="14" destOrd="0" presId="urn:microsoft.com/office/officeart/2005/8/layout/radial6"/>
    <dgm:cxn modelId="{341BED02-A4C7-43BC-9BF8-7AF7201D48AA}" type="presParOf" srcId="{7257DB80-245D-41E5-83FD-3FF68A1990B7}" destId="{730C89D3-C08A-4E7C-BF4F-3EE9AB7DD37C}" srcOrd="15" destOrd="0" presId="urn:microsoft.com/office/officeart/2005/8/layout/radial6"/>
    <dgm:cxn modelId="{DDF9B616-13A3-4CD6-89F5-DB6B29B49DA7}" type="presParOf" srcId="{7257DB80-245D-41E5-83FD-3FF68A1990B7}" destId="{282F3405-824E-43CE-8753-A844CF75B325}" srcOrd="16" destOrd="0" presId="urn:microsoft.com/office/officeart/2005/8/layout/radial6"/>
    <dgm:cxn modelId="{6343CE80-17C6-414E-9788-8BD3DBEBF0EB}" type="presParOf" srcId="{7257DB80-245D-41E5-83FD-3FF68A1990B7}" destId="{8DA8EE5C-2874-441A-A3DE-B212C352064C}" srcOrd="17" destOrd="0" presId="urn:microsoft.com/office/officeart/2005/8/layout/radial6"/>
    <dgm:cxn modelId="{51774269-F7C9-493F-86FA-C9171462489A}" type="presParOf" srcId="{7257DB80-245D-41E5-83FD-3FF68A1990B7}" destId="{2E675A0D-89E9-4CB0-BEED-85A3E6BC9D23}" srcOrd="18" destOrd="0" presId="urn:microsoft.com/office/officeart/2005/8/layout/radial6"/>
    <dgm:cxn modelId="{1044C78A-2804-4A46-B135-60854669A3A9}" type="presParOf" srcId="{7257DB80-245D-41E5-83FD-3FF68A1990B7}" destId="{D9E8ACEF-1021-4495-969E-FAD8A0AD297B}" srcOrd="19" destOrd="0" presId="urn:microsoft.com/office/officeart/2005/8/layout/radial6"/>
    <dgm:cxn modelId="{CF037036-EC87-4750-8945-B5CB17D4A47C}" type="presParOf" srcId="{7257DB80-245D-41E5-83FD-3FF68A1990B7}" destId="{EC48F3C2-04AB-4C76-87B9-6460C040173E}" srcOrd="20" destOrd="0" presId="urn:microsoft.com/office/officeart/2005/8/layout/radial6"/>
    <dgm:cxn modelId="{FBD337E2-2247-4EBE-937C-8962D181499A}" type="presParOf" srcId="{7257DB80-245D-41E5-83FD-3FF68A1990B7}" destId="{47163C7E-5161-45EB-A4E1-51655BA6B7EA}" srcOrd="21" destOrd="0" presId="urn:microsoft.com/office/officeart/2005/8/layout/radial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A07E31A-C0D4-4A9E-9027-3A3A193109DA}" type="doc">
      <dgm:prSet loTypeId="urn:microsoft.com/office/officeart/2005/8/layout/chevron2" loCatId="list" qsTypeId="urn:microsoft.com/office/officeart/2005/8/quickstyle/3d1" qsCatId="3D" csTypeId="urn:microsoft.com/office/officeart/2005/8/colors/accent1_2" csCatId="accent1" phldr="1"/>
      <dgm:spPr/>
      <dgm:t>
        <a:bodyPr/>
        <a:lstStyle/>
        <a:p>
          <a:endParaRPr lang="pl-PL"/>
        </a:p>
      </dgm:t>
    </dgm:pt>
    <dgm:pt modelId="{31D8BE0E-0DE8-4D4E-8E93-006845D28E88}">
      <dgm:prSet phldrT="[Tekst]" custT="1"/>
      <dgm:spPr>
        <a:solidFill>
          <a:srgbClr val="002060"/>
        </a:solidFill>
      </dgm:spPr>
      <dgm:t>
        <a:bodyPr/>
        <a:lstStyle/>
        <a:p>
          <a:r>
            <a:rPr lang="pl-PL" sz="1100" b="1"/>
            <a:t>Cel 1</a:t>
          </a:r>
        </a:p>
      </dgm:t>
    </dgm:pt>
    <dgm:pt modelId="{E692EC1B-FB4B-4C95-9360-22269B675A72}" type="parTrans" cxnId="{4A3E3729-4514-4B05-9B10-79645D037B35}">
      <dgm:prSet/>
      <dgm:spPr/>
      <dgm:t>
        <a:bodyPr/>
        <a:lstStyle/>
        <a:p>
          <a:endParaRPr lang="pl-PL" sz="1100" b="1"/>
        </a:p>
      </dgm:t>
    </dgm:pt>
    <dgm:pt modelId="{B538707D-39C9-4D02-A4EF-D76BA63830CE}" type="sibTrans" cxnId="{4A3E3729-4514-4B05-9B10-79645D037B35}">
      <dgm:prSet/>
      <dgm:spPr/>
      <dgm:t>
        <a:bodyPr/>
        <a:lstStyle/>
        <a:p>
          <a:endParaRPr lang="pl-PL" sz="1100" b="1"/>
        </a:p>
      </dgm:t>
    </dgm:pt>
    <dgm:pt modelId="{7844F573-00C8-4E74-AF99-D75030A18074}">
      <dgm:prSet phldrT="[Tekst]" custT="1"/>
      <dgm:spPr/>
      <dgm:t>
        <a:bodyPr/>
        <a:lstStyle/>
        <a:p>
          <a:r>
            <a:rPr lang="pl-PL" sz="1100" b="1"/>
            <a:t>Rozpoznanie i ocena stanu aktywności społecznej lokalnych środowisk, wzmocnienie efektywności realizacji zadań przez lokalne grupy działania (LGD), w tym aktywizacji społeczności wiejskiej na rzecz budowy i realizacji lokalnych strategii rozwoju (LSR).</a:t>
          </a:r>
        </a:p>
      </dgm:t>
    </dgm:pt>
    <dgm:pt modelId="{D2CE2C9C-1CE3-4E4A-9945-9DC671A31478}" type="parTrans" cxnId="{426A67BC-8A46-4329-A169-35E116D5C23D}">
      <dgm:prSet/>
      <dgm:spPr/>
      <dgm:t>
        <a:bodyPr/>
        <a:lstStyle/>
        <a:p>
          <a:endParaRPr lang="pl-PL" sz="1100" b="1"/>
        </a:p>
      </dgm:t>
    </dgm:pt>
    <dgm:pt modelId="{9144F4D1-AD3E-4BEE-9A6B-1FD8DE744B81}" type="sibTrans" cxnId="{426A67BC-8A46-4329-A169-35E116D5C23D}">
      <dgm:prSet/>
      <dgm:spPr/>
      <dgm:t>
        <a:bodyPr/>
        <a:lstStyle/>
        <a:p>
          <a:endParaRPr lang="pl-PL" sz="1100" b="1"/>
        </a:p>
      </dgm:t>
    </dgm:pt>
    <dgm:pt modelId="{5D93EDF8-64BC-46E8-8F56-DF8A185887F3}">
      <dgm:prSet phldrT="[Tekst]" custT="1"/>
      <dgm:spPr>
        <a:solidFill>
          <a:srgbClr val="002060"/>
        </a:solidFill>
      </dgm:spPr>
      <dgm:t>
        <a:bodyPr/>
        <a:lstStyle/>
        <a:p>
          <a:r>
            <a:rPr lang="pl-PL" sz="1100" b="1"/>
            <a:t>Cel 2</a:t>
          </a:r>
        </a:p>
      </dgm:t>
    </dgm:pt>
    <dgm:pt modelId="{6C8432E9-4B55-4F45-8C12-5064E50D3A72}" type="parTrans" cxnId="{221D4C8B-840C-432B-A5A1-61AC45930E41}">
      <dgm:prSet/>
      <dgm:spPr/>
      <dgm:t>
        <a:bodyPr/>
        <a:lstStyle/>
        <a:p>
          <a:endParaRPr lang="pl-PL" sz="1100" b="1"/>
        </a:p>
      </dgm:t>
    </dgm:pt>
    <dgm:pt modelId="{BBA6F850-D265-4308-8635-8B770E26F5B4}" type="sibTrans" cxnId="{221D4C8B-840C-432B-A5A1-61AC45930E41}">
      <dgm:prSet/>
      <dgm:spPr/>
      <dgm:t>
        <a:bodyPr/>
        <a:lstStyle/>
        <a:p>
          <a:endParaRPr lang="pl-PL" sz="1100" b="1"/>
        </a:p>
      </dgm:t>
    </dgm:pt>
    <dgm:pt modelId="{6040054B-E890-4A07-9300-D449E067EBA0}">
      <dgm:prSet phldrT="[Tekst]" custT="1"/>
      <dgm:spPr/>
      <dgm:t>
        <a:bodyPr/>
        <a:lstStyle/>
        <a:p>
          <a:r>
            <a:rPr lang="pl-PL" sz="1100" b="1"/>
            <a:t>Identyfikacja barier i determinantów lokalnego rozwoju.</a:t>
          </a:r>
        </a:p>
      </dgm:t>
    </dgm:pt>
    <dgm:pt modelId="{DB95FB6A-359D-473F-8052-9D275A2CDBEB}" type="parTrans" cxnId="{F74C9F5A-4189-43C0-ADF0-E8D1ECE91E9A}">
      <dgm:prSet/>
      <dgm:spPr/>
      <dgm:t>
        <a:bodyPr/>
        <a:lstStyle/>
        <a:p>
          <a:endParaRPr lang="pl-PL" sz="1100" b="1"/>
        </a:p>
      </dgm:t>
    </dgm:pt>
    <dgm:pt modelId="{FF7D86A8-A890-4E24-BEEF-30987099BA3C}" type="sibTrans" cxnId="{F74C9F5A-4189-43C0-ADF0-E8D1ECE91E9A}">
      <dgm:prSet/>
      <dgm:spPr/>
      <dgm:t>
        <a:bodyPr/>
        <a:lstStyle/>
        <a:p>
          <a:endParaRPr lang="pl-PL" sz="1100" b="1"/>
        </a:p>
      </dgm:t>
    </dgm:pt>
    <dgm:pt modelId="{9F3D8FDB-6007-4AB5-B94D-828C39DF830A}">
      <dgm:prSet phldrT="[Tekst]" custT="1"/>
      <dgm:spPr>
        <a:solidFill>
          <a:srgbClr val="002060"/>
        </a:solidFill>
      </dgm:spPr>
      <dgm:t>
        <a:bodyPr/>
        <a:lstStyle/>
        <a:p>
          <a:r>
            <a:rPr lang="pl-PL" sz="1100" b="1"/>
            <a:t>Cel 3</a:t>
          </a:r>
        </a:p>
      </dgm:t>
    </dgm:pt>
    <dgm:pt modelId="{8FA7FC41-7250-4E66-9452-B06E4F29D507}" type="parTrans" cxnId="{AE2F0193-D964-446B-AC47-918FEA40AFF8}">
      <dgm:prSet/>
      <dgm:spPr/>
      <dgm:t>
        <a:bodyPr/>
        <a:lstStyle/>
        <a:p>
          <a:endParaRPr lang="pl-PL" sz="1100" b="1"/>
        </a:p>
      </dgm:t>
    </dgm:pt>
    <dgm:pt modelId="{069B4E8A-56B0-4844-BCC8-A1B9EF42855E}" type="sibTrans" cxnId="{AE2F0193-D964-446B-AC47-918FEA40AFF8}">
      <dgm:prSet/>
      <dgm:spPr/>
      <dgm:t>
        <a:bodyPr/>
        <a:lstStyle/>
        <a:p>
          <a:endParaRPr lang="pl-PL" sz="1100" b="1"/>
        </a:p>
      </dgm:t>
    </dgm:pt>
    <dgm:pt modelId="{5B6577BE-4648-493F-B70D-08081985ACB5}">
      <dgm:prSet phldrT="[Tekst]" custT="1"/>
      <dgm:spPr/>
      <dgm:t>
        <a:bodyPr/>
        <a:lstStyle/>
        <a:p>
          <a:r>
            <a:rPr lang="pl-PL" sz="1100" b="1"/>
            <a:t>Budowa metodologii wykorzystania kapitału społecznego w procesie rozwoju lokalnego kierowanego przez społeczność.</a:t>
          </a:r>
        </a:p>
      </dgm:t>
    </dgm:pt>
    <dgm:pt modelId="{651DD217-D107-4531-9DC4-580DD50802AE}" type="parTrans" cxnId="{28E596B8-330D-4EC8-BF0D-C0287588FD53}">
      <dgm:prSet/>
      <dgm:spPr/>
      <dgm:t>
        <a:bodyPr/>
        <a:lstStyle/>
        <a:p>
          <a:endParaRPr lang="pl-PL" sz="1100" b="1"/>
        </a:p>
      </dgm:t>
    </dgm:pt>
    <dgm:pt modelId="{68C69601-CAF4-4549-B832-F00BF068DB5C}" type="sibTrans" cxnId="{28E596B8-330D-4EC8-BF0D-C0287588FD53}">
      <dgm:prSet/>
      <dgm:spPr/>
      <dgm:t>
        <a:bodyPr/>
        <a:lstStyle/>
        <a:p>
          <a:endParaRPr lang="pl-PL" sz="1100" b="1"/>
        </a:p>
      </dgm:t>
    </dgm:pt>
    <dgm:pt modelId="{C4634876-265D-4C32-A71F-0D1151ADBB09}" type="pres">
      <dgm:prSet presAssocID="{EA07E31A-C0D4-4A9E-9027-3A3A193109DA}" presName="linearFlow" presStyleCnt="0">
        <dgm:presLayoutVars>
          <dgm:dir/>
          <dgm:animLvl val="lvl"/>
          <dgm:resizeHandles val="exact"/>
        </dgm:presLayoutVars>
      </dgm:prSet>
      <dgm:spPr/>
      <dgm:t>
        <a:bodyPr/>
        <a:lstStyle/>
        <a:p>
          <a:endParaRPr lang="pl-PL"/>
        </a:p>
      </dgm:t>
    </dgm:pt>
    <dgm:pt modelId="{7D2EBC93-F741-4358-BFB4-DA7144487680}" type="pres">
      <dgm:prSet presAssocID="{31D8BE0E-0DE8-4D4E-8E93-006845D28E88}" presName="composite" presStyleCnt="0"/>
      <dgm:spPr/>
    </dgm:pt>
    <dgm:pt modelId="{65AF8B0D-F866-4CEF-8582-9EC10596F879}" type="pres">
      <dgm:prSet presAssocID="{31D8BE0E-0DE8-4D4E-8E93-006845D28E88}" presName="parentText" presStyleLbl="alignNode1" presStyleIdx="0" presStyleCnt="3">
        <dgm:presLayoutVars>
          <dgm:chMax val="1"/>
          <dgm:bulletEnabled val="1"/>
        </dgm:presLayoutVars>
      </dgm:prSet>
      <dgm:spPr/>
      <dgm:t>
        <a:bodyPr/>
        <a:lstStyle/>
        <a:p>
          <a:endParaRPr lang="pl-PL"/>
        </a:p>
      </dgm:t>
    </dgm:pt>
    <dgm:pt modelId="{060C0E83-1E5D-4448-ABB6-2844C504594C}" type="pres">
      <dgm:prSet presAssocID="{31D8BE0E-0DE8-4D4E-8E93-006845D28E88}" presName="descendantText" presStyleLbl="alignAcc1" presStyleIdx="0" presStyleCnt="3">
        <dgm:presLayoutVars>
          <dgm:bulletEnabled val="1"/>
        </dgm:presLayoutVars>
      </dgm:prSet>
      <dgm:spPr/>
      <dgm:t>
        <a:bodyPr/>
        <a:lstStyle/>
        <a:p>
          <a:endParaRPr lang="pl-PL"/>
        </a:p>
      </dgm:t>
    </dgm:pt>
    <dgm:pt modelId="{952864CF-3044-4F93-BDF4-3781AD9BCC35}" type="pres">
      <dgm:prSet presAssocID="{B538707D-39C9-4D02-A4EF-D76BA63830CE}" presName="sp" presStyleCnt="0"/>
      <dgm:spPr/>
    </dgm:pt>
    <dgm:pt modelId="{859B7CBF-7F24-4AB5-B47D-237A3ED44A55}" type="pres">
      <dgm:prSet presAssocID="{5D93EDF8-64BC-46E8-8F56-DF8A185887F3}" presName="composite" presStyleCnt="0"/>
      <dgm:spPr/>
    </dgm:pt>
    <dgm:pt modelId="{547A7992-9E76-43B8-8B2D-4BC0FFF28E1C}" type="pres">
      <dgm:prSet presAssocID="{5D93EDF8-64BC-46E8-8F56-DF8A185887F3}" presName="parentText" presStyleLbl="alignNode1" presStyleIdx="1" presStyleCnt="3">
        <dgm:presLayoutVars>
          <dgm:chMax val="1"/>
          <dgm:bulletEnabled val="1"/>
        </dgm:presLayoutVars>
      </dgm:prSet>
      <dgm:spPr/>
      <dgm:t>
        <a:bodyPr/>
        <a:lstStyle/>
        <a:p>
          <a:endParaRPr lang="pl-PL"/>
        </a:p>
      </dgm:t>
    </dgm:pt>
    <dgm:pt modelId="{495AF10A-748F-4F2C-890E-120532274D84}" type="pres">
      <dgm:prSet presAssocID="{5D93EDF8-64BC-46E8-8F56-DF8A185887F3}" presName="descendantText" presStyleLbl="alignAcc1" presStyleIdx="1" presStyleCnt="3">
        <dgm:presLayoutVars>
          <dgm:bulletEnabled val="1"/>
        </dgm:presLayoutVars>
      </dgm:prSet>
      <dgm:spPr/>
      <dgm:t>
        <a:bodyPr/>
        <a:lstStyle/>
        <a:p>
          <a:endParaRPr lang="pl-PL"/>
        </a:p>
      </dgm:t>
    </dgm:pt>
    <dgm:pt modelId="{E6E17695-AB00-4861-9F07-2E6580934FA3}" type="pres">
      <dgm:prSet presAssocID="{BBA6F850-D265-4308-8635-8B770E26F5B4}" presName="sp" presStyleCnt="0"/>
      <dgm:spPr/>
    </dgm:pt>
    <dgm:pt modelId="{3377AEED-EEBE-4BAD-BCCD-9C5F0994874A}" type="pres">
      <dgm:prSet presAssocID="{9F3D8FDB-6007-4AB5-B94D-828C39DF830A}" presName="composite" presStyleCnt="0"/>
      <dgm:spPr/>
    </dgm:pt>
    <dgm:pt modelId="{D90DDCD5-124D-4FA5-B332-29D590105461}" type="pres">
      <dgm:prSet presAssocID="{9F3D8FDB-6007-4AB5-B94D-828C39DF830A}" presName="parentText" presStyleLbl="alignNode1" presStyleIdx="2" presStyleCnt="3">
        <dgm:presLayoutVars>
          <dgm:chMax val="1"/>
          <dgm:bulletEnabled val="1"/>
        </dgm:presLayoutVars>
      </dgm:prSet>
      <dgm:spPr/>
      <dgm:t>
        <a:bodyPr/>
        <a:lstStyle/>
        <a:p>
          <a:endParaRPr lang="pl-PL"/>
        </a:p>
      </dgm:t>
    </dgm:pt>
    <dgm:pt modelId="{9ADCFCB5-2089-4365-A03D-001ED120E3A7}" type="pres">
      <dgm:prSet presAssocID="{9F3D8FDB-6007-4AB5-B94D-828C39DF830A}" presName="descendantText" presStyleLbl="alignAcc1" presStyleIdx="2" presStyleCnt="3">
        <dgm:presLayoutVars>
          <dgm:bulletEnabled val="1"/>
        </dgm:presLayoutVars>
      </dgm:prSet>
      <dgm:spPr/>
      <dgm:t>
        <a:bodyPr/>
        <a:lstStyle/>
        <a:p>
          <a:endParaRPr lang="pl-PL"/>
        </a:p>
      </dgm:t>
    </dgm:pt>
  </dgm:ptLst>
  <dgm:cxnLst>
    <dgm:cxn modelId="{221D4C8B-840C-432B-A5A1-61AC45930E41}" srcId="{EA07E31A-C0D4-4A9E-9027-3A3A193109DA}" destId="{5D93EDF8-64BC-46E8-8F56-DF8A185887F3}" srcOrd="1" destOrd="0" parTransId="{6C8432E9-4B55-4F45-8C12-5064E50D3A72}" sibTransId="{BBA6F850-D265-4308-8635-8B770E26F5B4}"/>
    <dgm:cxn modelId="{8487A06C-A213-4ABA-83D0-9D6AA3BC0E03}" type="presOf" srcId="{7844F573-00C8-4E74-AF99-D75030A18074}" destId="{060C0E83-1E5D-4448-ABB6-2844C504594C}" srcOrd="0" destOrd="0" presId="urn:microsoft.com/office/officeart/2005/8/layout/chevron2"/>
    <dgm:cxn modelId="{7377C61D-C0CB-47C2-A21E-2259D8CED359}" type="presOf" srcId="{EA07E31A-C0D4-4A9E-9027-3A3A193109DA}" destId="{C4634876-265D-4C32-A71F-0D1151ADBB09}" srcOrd="0" destOrd="0" presId="urn:microsoft.com/office/officeart/2005/8/layout/chevron2"/>
    <dgm:cxn modelId="{28E596B8-330D-4EC8-BF0D-C0287588FD53}" srcId="{9F3D8FDB-6007-4AB5-B94D-828C39DF830A}" destId="{5B6577BE-4648-493F-B70D-08081985ACB5}" srcOrd="0" destOrd="0" parTransId="{651DD217-D107-4531-9DC4-580DD50802AE}" sibTransId="{68C69601-CAF4-4549-B832-F00BF068DB5C}"/>
    <dgm:cxn modelId="{426A67BC-8A46-4329-A169-35E116D5C23D}" srcId="{31D8BE0E-0DE8-4D4E-8E93-006845D28E88}" destId="{7844F573-00C8-4E74-AF99-D75030A18074}" srcOrd="0" destOrd="0" parTransId="{D2CE2C9C-1CE3-4E4A-9945-9DC671A31478}" sibTransId="{9144F4D1-AD3E-4BEE-9A6B-1FD8DE744B81}"/>
    <dgm:cxn modelId="{F39F6894-3A26-452B-BC8E-CB6F34BF4D8F}" type="presOf" srcId="{6040054B-E890-4A07-9300-D449E067EBA0}" destId="{495AF10A-748F-4F2C-890E-120532274D84}" srcOrd="0" destOrd="0" presId="urn:microsoft.com/office/officeart/2005/8/layout/chevron2"/>
    <dgm:cxn modelId="{AE2F0193-D964-446B-AC47-918FEA40AFF8}" srcId="{EA07E31A-C0D4-4A9E-9027-3A3A193109DA}" destId="{9F3D8FDB-6007-4AB5-B94D-828C39DF830A}" srcOrd="2" destOrd="0" parTransId="{8FA7FC41-7250-4E66-9452-B06E4F29D507}" sibTransId="{069B4E8A-56B0-4844-BCC8-A1B9EF42855E}"/>
    <dgm:cxn modelId="{4A3E3729-4514-4B05-9B10-79645D037B35}" srcId="{EA07E31A-C0D4-4A9E-9027-3A3A193109DA}" destId="{31D8BE0E-0DE8-4D4E-8E93-006845D28E88}" srcOrd="0" destOrd="0" parTransId="{E692EC1B-FB4B-4C95-9360-22269B675A72}" sibTransId="{B538707D-39C9-4D02-A4EF-D76BA63830CE}"/>
    <dgm:cxn modelId="{CE83E63D-F508-4745-B0C5-70AB7D1E2C75}" type="presOf" srcId="{9F3D8FDB-6007-4AB5-B94D-828C39DF830A}" destId="{D90DDCD5-124D-4FA5-B332-29D590105461}" srcOrd="0" destOrd="0" presId="urn:microsoft.com/office/officeart/2005/8/layout/chevron2"/>
    <dgm:cxn modelId="{F74C9F5A-4189-43C0-ADF0-E8D1ECE91E9A}" srcId="{5D93EDF8-64BC-46E8-8F56-DF8A185887F3}" destId="{6040054B-E890-4A07-9300-D449E067EBA0}" srcOrd="0" destOrd="0" parTransId="{DB95FB6A-359D-473F-8052-9D275A2CDBEB}" sibTransId="{FF7D86A8-A890-4E24-BEEF-30987099BA3C}"/>
    <dgm:cxn modelId="{9A22A8DD-5914-42E4-B2B9-F24DF6E8BED4}" type="presOf" srcId="{5B6577BE-4648-493F-B70D-08081985ACB5}" destId="{9ADCFCB5-2089-4365-A03D-001ED120E3A7}" srcOrd="0" destOrd="0" presId="urn:microsoft.com/office/officeart/2005/8/layout/chevron2"/>
    <dgm:cxn modelId="{097D3668-2F3C-45D2-A590-1E4DB45811CB}" type="presOf" srcId="{31D8BE0E-0DE8-4D4E-8E93-006845D28E88}" destId="{65AF8B0D-F866-4CEF-8582-9EC10596F879}" srcOrd="0" destOrd="0" presId="urn:microsoft.com/office/officeart/2005/8/layout/chevron2"/>
    <dgm:cxn modelId="{FADC0C97-6919-4334-BD97-2FFEA436D717}" type="presOf" srcId="{5D93EDF8-64BC-46E8-8F56-DF8A185887F3}" destId="{547A7992-9E76-43B8-8B2D-4BC0FFF28E1C}" srcOrd="0" destOrd="0" presId="urn:microsoft.com/office/officeart/2005/8/layout/chevron2"/>
    <dgm:cxn modelId="{04F67152-19C3-4D44-A330-6059555FC1C4}" type="presParOf" srcId="{C4634876-265D-4C32-A71F-0D1151ADBB09}" destId="{7D2EBC93-F741-4358-BFB4-DA7144487680}" srcOrd="0" destOrd="0" presId="urn:microsoft.com/office/officeart/2005/8/layout/chevron2"/>
    <dgm:cxn modelId="{887E4D21-7ABD-42B7-955A-256C7F738C23}" type="presParOf" srcId="{7D2EBC93-F741-4358-BFB4-DA7144487680}" destId="{65AF8B0D-F866-4CEF-8582-9EC10596F879}" srcOrd="0" destOrd="0" presId="urn:microsoft.com/office/officeart/2005/8/layout/chevron2"/>
    <dgm:cxn modelId="{F138E32A-4AED-4F1A-8E62-D4EE80D52458}" type="presParOf" srcId="{7D2EBC93-F741-4358-BFB4-DA7144487680}" destId="{060C0E83-1E5D-4448-ABB6-2844C504594C}" srcOrd="1" destOrd="0" presId="urn:microsoft.com/office/officeart/2005/8/layout/chevron2"/>
    <dgm:cxn modelId="{2130000A-ED00-4370-9750-BE68ECBA61C6}" type="presParOf" srcId="{C4634876-265D-4C32-A71F-0D1151ADBB09}" destId="{952864CF-3044-4F93-BDF4-3781AD9BCC35}" srcOrd="1" destOrd="0" presId="urn:microsoft.com/office/officeart/2005/8/layout/chevron2"/>
    <dgm:cxn modelId="{7CE9102D-83E3-434B-BA9A-BB1E9F515DAC}" type="presParOf" srcId="{C4634876-265D-4C32-A71F-0D1151ADBB09}" destId="{859B7CBF-7F24-4AB5-B47D-237A3ED44A55}" srcOrd="2" destOrd="0" presId="urn:microsoft.com/office/officeart/2005/8/layout/chevron2"/>
    <dgm:cxn modelId="{2664D67D-DDCA-4AA6-9BD2-05D7B5197D4D}" type="presParOf" srcId="{859B7CBF-7F24-4AB5-B47D-237A3ED44A55}" destId="{547A7992-9E76-43B8-8B2D-4BC0FFF28E1C}" srcOrd="0" destOrd="0" presId="urn:microsoft.com/office/officeart/2005/8/layout/chevron2"/>
    <dgm:cxn modelId="{1741B389-FCEA-441C-B657-D0BAB9005D7B}" type="presParOf" srcId="{859B7CBF-7F24-4AB5-B47D-237A3ED44A55}" destId="{495AF10A-748F-4F2C-890E-120532274D84}" srcOrd="1" destOrd="0" presId="urn:microsoft.com/office/officeart/2005/8/layout/chevron2"/>
    <dgm:cxn modelId="{121B8227-2E4C-4261-879A-B321E264D7FC}" type="presParOf" srcId="{C4634876-265D-4C32-A71F-0D1151ADBB09}" destId="{E6E17695-AB00-4861-9F07-2E6580934FA3}" srcOrd="3" destOrd="0" presId="urn:microsoft.com/office/officeart/2005/8/layout/chevron2"/>
    <dgm:cxn modelId="{FA710F93-D299-438C-95B1-FF6B0F956BF1}" type="presParOf" srcId="{C4634876-265D-4C32-A71F-0D1151ADBB09}" destId="{3377AEED-EEBE-4BAD-BCCD-9C5F0994874A}" srcOrd="4" destOrd="0" presId="urn:microsoft.com/office/officeart/2005/8/layout/chevron2"/>
    <dgm:cxn modelId="{7949AB2B-819B-40C0-81BC-43B2C9894F68}" type="presParOf" srcId="{3377AEED-EEBE-4BAD-BCCD-9C5F0994874A}" destId="{D90DDCD5-124D-4FA5-B332-29D590105461}" srcOrd="0" destOrd="0" presId="urn:microsoft.com/office/officeart/2005/8/layout/chevron2"/>
    <dgm:cxn modelId="{C1DB8B19-309F-4800-8ABE-F439104826D2}" type="presParOf" srcId="{3377AEED-EEBE-4BAD-BCCD-9C5F0994874A}" destId="{9ADCFCB5-2089-4365-A03D-001ED120E3A7}" srcOrd="1" destOrd="0" presId="urn:microsoft.com/office/officeart/2005/8/layout/chevron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163C7E-5161-45EB-A4E1-51655BA6B7EA}">
      <dsp:nvSpPr>
        <dsp:cNvPr id="0" name=""/>
        <dsp:cNvSpPr/>
      </dsp:nvSpPr>
      <dsp:spPr>
        <a:xfrm>
          <a:off x="1130297" y="427536"/>
          <a:ext cx="3406046" cy="3406046"/>
        </a:xfrm>
        <a:prstGeom prst="blockArc">
          <a:avLst>
            <a:gd name="adj1" fmla="val 13114286"/>
            <a:gd name="adj2" fmla="val 16200000"/>
            <a:gd name="adj3" fmla="val 3895"/>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E675A0D-89E9-4CB0-BEED-85A3E6BC9D23}">
      <dsp:nvSpPr>
        <dsp:cNvPr id="0" name=""/>
        <dsp:cNvSpPr/>
      </dsp:nvSpPr>
      <dsp:spPr>
        <a:xfrm>
          <a:off x="1130297" y="427536"/>
          <a:ext cx="3406046" cy="3406046"/>
        </a:xfrm>
        <a:prstGeom prst="blockArc">
          <a:avLst>
            <a:gd name="adj1" fmla="val 10028571"/>
            <a:gd name="adj2" fmla="val 13114286"/>
            <a:gd name="adj3" fmla="val 3895"/>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30C89D3-C08A-4E7C-BF4F-3EE9AB7DD37C}">
      <dsp:nvSpPr>
        <dsp:cNvPr id="0" name=""/>
        <dsp:cNvSpPr/>
      </dsp:nvSpPr>
      <dsp:spPr>
        <a:xfrm>
          <a:off x="1130297" y="427536"/>
          <a:ext cx="3406046" cy="3406046"/>
        </a:xfrm>
        <a:prstGeom prst="blockArc">
          <a:avLst>
            <a:gd name="adj1" fmla="val 6942857"/>
            <a:gd name="adj2" fmla="val 10028571"/>
            <a:gd name="adj3" fmla="val 3895"/>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1C9FBEA-AE71-43D9-9C4E-217C0590B0BC}">
      <dsp:nvSpPr>
        <dsp:cNvPr id="0" name=""/>
        <dsp:cNvSpPr/>
      </dsp:nvSpPr>
      <dsp:spPr>
        <a:xfrm>
          <a:off x="1130297" y="427536"/>
          <a:ext cx="3406046" cy="3406046"/>
        </a:xfrm>
        <a:prstGeom prst="blockArc">
          <a:avLst>
            <a:gd name="adj1" fmla="val 3857143"/>
            <a:gd name="adj2" fmla="val 6942857"/>
            <a:gd name="adj3" fmla="val 3895"/>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2599994-BD27-4F64-8B0A-BDEFC8E4D56A}">
      <dsp:nvSpPr>
        <dsp:cNvPr id="0" name=""/>
        <dsp:cNvSpPr/>
      </dsp:nvSpPr>
      <dsp:spPr>
        <a:xfrm>
          <a:off x="1130297" y="427536"/>
          <a:ext cx="3406046" cy="3406046"/>
        </a:xfrm>
        <a:prstGeom prst="blockArc">
          <a:avLst>
            <a:gd name="adj1" fmla="val 771429"/>
            <a:gd name="adj2" fmla="val 3857143"/>
            <a:gd name="adj3" fmla="val 3895"/>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734BB39-617D-4D08-B224-A117AB0483BD}">
      <dsp:nvSpPr>
        <dsp:cNvPr id="0" name=""/>
        <dsp:cNvSpPr/>
      </dsp:nvSpPr>
      <dsp:spPr>
        <a:xfrm>
          <a:off x="1130297" y="427536"/>
          <a:ext cx="3406046" cy="3406046"/>
        </a:xfrm>
        <a:prstGeom prst="blockArc">
          <a:avLst>
            <a:gd name="adj1" fmla="val 19285714"/>
            <a:gd name="adj2" fmla="val 771429"/>
            <a:gd name="adj3" fmla="val 3895"/>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AAEFCF6-9893-4BD6-B2E3-42B18B8ECCD8}">
      <dsp:nvSpPr>
        <dsp:cNvPr id="0" name=""/>
        <dsp:cNvSpPr/>
      </dsp:nvSpPr>
      <dsp:spPr>
        <a:xfrm>
          <a:off x="1130297" y="427536"/>
          <a:ext cx="3406046" cy="3406046"/>
        </a:xfrm>
        <a:prstGeom prst="blockArc">
          <a:avLst>
            <a:gd name="adj1" fmla="val 16200000"/>
            <a:gd name="adj2" fmla="val 19285714"/>
            <a:gd name="adj3" fmla="val 3895"/>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54F4686-E54D-42E3-9B8B-A09A77AE8BB8}">
      <dsp:nvSpPr>
        <dsp:cNvPr id="0" name=""/>
        <dsp:cNvSpPr/>
      </dsp:nvSpPr>
      <dsp:spPr>
        <a:xfrm>
          <a:off x="2175360" y="1472599"/>
          <a:ext cx="1315919" cy="1315919"/>
        </a:xfrm>
        <a:prstGeom prst="ellipse">
          <a:avLst/>
        </a:prstGeom>
        <a:solidFill>
          <a:srgbClr val="00206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latin typeface="Calibri" panose="020F0502020204030204"/>
              <a:ea typeface="+mn-ea"/>
              <a:cs typeface="+mn-cs"/>
            </a:rPr>
            <a:t>LEADER</a:t>
          </a:r>
        </a:p>
      </dsp:txBody>
      <dsp:txXfrm>
        <a:off x="2368072" y="1665311"/>
        <a:ext cx="930495" cy="930495"/>
      </dsp:txXfrm>
    </dsp:sp>
    <dsp:sp modelId="{B537D7BE-E986-4F2F-B4BF-CD7AC4251472}">
      <dsp:nvSpPr>
        <dsp:cNvPr id="0" name=""/>
        <dsp:cNvSpPr/>
      </dsp:nvSpPr>
      <dsp:spPr>
        <a:xfrm>
          <a:off x="2198431" y="125"/>
          <a:ext cx="1269778" cy="921143"/>
        </a:xfrm>
        <a:prstGeom prst="ellipse">
          <a:avLst/>
        </a:prstGeom>
        <a:solidFill>
          <a:srgbClr val="00206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latin typeface="Calibri" panose="020F0502020204030204"/>
              <a:ea typeface="+mn-ea"/>
              <a:cs typeface="+mn-cs"/>
            </a:rPr>
            <a:t>Oddolne opracowanie oraz wdrożenie strategii</a:t>
          </a:r>
        </a:p>
      </dsp:txBody>
      <dsp:txXfrm>
        <a:off x="2384386" y="135023"/>
        <a:ext cx="897868" cy="651347"/>
      </dsp:txXfrm>
    </dsp:sp>
    <dsp:sp modelId="{3C14CDC9-8B47-4ED1-AA5C-FD79C7CAE3B9}">
      <dsp:nvSpPr>
        <dsp:cNvPr id="0" name=""/>
        <dsp:cNvSpPr/>
      </dsp:nvSpPr>
      <dsp:spPr>
        <a:xfrm>
          <a:off x="3425873" y="628845"/>
          <a:ext cx="1425995" cy="921143"/>
        </a:xfrm>
        <a:prstGeom prst="ellipse">
          <a:avLst/>
        </a:prstGeom>
        <a:solidFill>
          <a:srgbClr val="00206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latin typeface="Calibri" panose="020F0502020204030204"/>
              <a:ea typeface="+mn-ea"/>
              <a:cs typeface="+mn-cs"/>
            </a:rPr>
            <a:t>Lokalne partnerstwa publiczno - prywatne LGD</a:t>
          </a:r>
        </a:p>
      </dsp:txBody>
      <dsp:txXfrm>
        <a:off x="3634705" y="763743"/>
        <a:ext cx="1008331" cy="651347"/>
      </dsp:txXfrm>
    </dsp:sp>
    <dsp:sp modelId="{3EAD88A6-43F4-4ADE-9E57-0B7544958483}">
      <dsp:nvSpPr>
        <dsp:cNvPr id="0" name=""/>
        <dsp:cNvSpPr/>
      </dsp:nvSpPr>
      <dsp:spPr>
        <a:xfrm>
          <a:off x="3718928" y="2041566"/>
          <a:ext cx="1484773" cy="921143"/>
        </a:xfrm>
        <a:prstGeom prst="ellipse">
          <a:avLst/>
        </a:prstGeom>
        <a:solidFill>
          <a:srgbClr val="00206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latin typeface="Calibri" panose="020F0502020204030204"/>
              <a:ea typeface="+mn-ea"/>
              <a:cs typeface="+mn-cs"/>
            </a:rPr>
            <a:t>Działania zintegrowane i wielosektorowe</a:t>
          </a:r>
        </a:p>
      </dsp:txBody>
      <dsp:txXfrm>
        <a:off x="3936368" y="2176464"/>
        <a:ext cx="1049893" cy="651347"/>
      </dsp:txXfrm>
    </dsp:sp>
    <dsp:sp modelId="{E8C4CF1B-ED28-4A5B-80A7-9E1D4D03BB35}">
      <dsp:nvSpPr>
        <dsp:cNvPr id="0" name=""/>
        <dsp:cNvSpPr/>
      </dsp:nvSpPr>
      <dsp:spPr>
        <a:xfrm>
          <a:off x="2831400" y="3174480"/>
          <a:ext cx="1452892" cy="921143"/>
        </a:xfrm>
        <a:prstGeom prst="ellipse">
          <a:avLst/>
        </a:prstGeom>
        <a:solidFill>
          <a:srgbClr val="00206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latin typeface="Calibri" panose="020F0502020204030204"/>
              <a:ea typeface="+mn-ea"/>
              <a:cs typeface="+mn-cs"/>
            </a:rPr>
            <a:t>Innowacyjność</a:t>
          </a:r>
        </a:p>
      </dsp:txBody>
      <dsp:txXfrm>
        <a:off x="3044171" y="3309378"/>
        <a:ext cx="1027350" cy="651347"/>
      </dsp:txXfrm>
    </dsp:sp>
    <dsp:sp modelId="{0002D6F8-6328-4049-868A-003C83E52C56}">
      <dsp:nvSpPr>
        <dsp:cNvPr id="0" name=""/>
        <dsp:cNvSpPr/>
      </dsp:nvSpPr>
      <dsp:spPr>
        <a:xfrm>
          <a:off x="1423491" y="3174480"/>
          <a:ext cx="1370606" cy="921143"/>
        </a:xfrm>
        <a:prstGeom prst="ellipse">
          <a:avLst/>
        </a:prstGeom>
        <a:solidFill>
          <a:srgbClr val="00206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latin typeface="Calibri" panose="020F0502020204030204"/>
              <a:ea typeface="+mn-ea"/>
              <a:cs typeface="+mn-cs"/>
            </a:rPr>
            <a:t>Współpraca</a:t>
          </a:r>
        </a:p>
      </dsp:txBody>
      <dsp:txXfrm>
        <a:off x="1624212" y="3309378"/>
        <a:ext cx="969164" cy="651347"/>
      </dsp:txXfrm>
    </dsp:sp>
    <dsp:sp modelId="{282F3405-824E-43CE-8753-A844CF75B325}">
      <dsp:nvSpPr>
        <dsp:cNvPr id="0" name=""/>
        <dsp:cNvSpPr/>
      </dsp:nvSpPr>
      <dsp:spPr>
        <a:xfrm>
          <a:off x="530347" y="2041566"/>
          <a:ext cx="1349954" cy="921143"/>
        </a:xfrm>
        <a:prstGeom prst="ellipse">
          <a:avLst/>
        </a:prstGeom>
        <a:solidFill>
          <a:srgbClr val="00206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latin typeface="Calibri" panose="020F0502020204030204"/>
              <a:ea typeface="+mn-ea"/>
              <a:cs typeface="+mn-cs"/>
            </a:rPr>
            <a:t>Sieci współpracy</a:t>
          </a:r>
        </a:p>
      </dsp:txBody>
      <dsp:txXfrm>
        <a:off x="728043" y="2176464"/>
        <a:ext cx="954562" cy="651347"/>
      </dsp:txXfrm>
    </dsp:sp>
    <dsp:sp modelId="{D9E8ACEF-1021-4495-969E-FAD8A0AD297B}">
      <dsp:nvSpPr>
        <dsp:cNvPr id="0" name=""/>
        <dsp:cNvSpPr/>
      </dsp:nvSpPr>
      <dsp:spPr>
        <a:xfrm>
          <a:off x="844861" y="628845"/>
          <a:ext cx="1365816" cy="921143"/>
        </a:xfrm>
        <a:prstGeom prst="ellipse">
          <a:avLst/>
        </a:prstGeom>
        <a:solidFill>
          <a:srgbClr val="00206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latin typeface="Calibri" panose="020F0502020204030204"/>
              <a:ea typeface="+mn-ea"/>
              <a:cs typeface="+mn-cs"/>
            </a:rPr>
            <a:t>Lokalne Strategie Rozwoju</a:t>
          </a:r>
        </a:p>
      </dsp:txBody>
      <dsp:txXfrm>
        <a:off x="1044880" y="763743"/>
        <a:ext cx="965778" cy="6513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AF8B0D-F866-4CEF-8582-9EC10596F879}">
      <dsp:nvSpPr>
        <dsp:cNvPr id="0" name=""/>
        <dsp:cNvSpPr/>
      </dsp:nvSpPr>
      <dsp:spPr>
        <a:xfrm rot="5400000">
          <a:off x="-180022" y="180877"/>
          <a:ext cx="1200150" cy="840105"/>
        </a:xfrm>
        <a:prstGeom prst="chevron">
          <a:avLst/>
        </a:prstGeom>
        <a:solidFill>
          <a:srgbClr val="002060"/>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1" kern="1200"/>
            <a:t>Cel 1</a:t>
          </a:r>
        </a:p>
      </dsp:txBody>
      <dsp:txXfrm rot="-5400000">
        <a:off x="1" y="420908"/>
        <a:ext cx="840105" cy="360045"/>
      </dsp:txXfrm>
    </dsp:sp>
    <dsp:sp modelId="{060C0E83-1E5D-4448-ABB6-2844C504594C}">
      <dsp:nvSpPr>
        <dsp:cNvPr id="0" name=""/>
        <dsp:cNvSpPr/>
      </dsp:nvSpPr>
      <dsp:spPr>
        <a:xfrm rot="5400000">
          <a:off x="2773203" y="-1932243"/>
          <a:ext cx="780097" cy="464629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pl-PL" sz="1100" b="1" kern="1200"/>
            <a:t>Rozpoznanie i ocena stanu aktywności społecznej lokalnych środowisk, wzmocnienie efektywności realizacji zadań przez lokalne grupy działania (LGD), w tym aktywizacji społeczności wiejskiej na rzecz budowy i realizacji lokalnych strategii rozwoju (LSR).</a:t>
          </a:r>
        </a:p>
      </dsp:txBody>
      <dsp:txXfrm rot="-5400000">
        <a:off x="840105" y="38936"/>
        <a:ext cx="4608214" cy="703935"/>
      </dsp:txXfrm>
    </dsp:sp>
    <dsp:sp modelId="{547A7992-9E76-43B8-8B2D-4BC0FFF28E1C}">
      <dsp:nvSpPr>
        <dsp:cNvPr id="0" name=""/>
        <dsp:cNvSpPr/>
      </dsp:nvSpPr>
      <dsp:spPr>
        <a:xfrm rot="5400000">
          <a:off x="-180022" y="1180147"/>
          <a:ext cx="1200150" cy="840105"/>
        </a:xfrm>
        <a:prstGeom prst="chevron">
          <a:avLst/>
        </a:prstGeom>
        <a:solidFill>
          <a:srgbClr val="002060"/>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1" kern="1200"/>
            <a:t>Cel 2</a:t>
          </a:r>
        </a:p>
      </dsp:txBody>
      <dsp:txXfrm rot="-5400000">
        <a:off x="1" y="1420178"/>
        <a:ext cx="840105" cy="360045"/>
      </dsp:txXfrm>
    </dsp:sp>
    <dsp:sp modelId="{495AF10A-748F-4F2C-890E-120532274D84}">
      <dsp:nvSpPr>
        <dsp:cNvPr id="0" name=""/>
        <dsp:cNvSpPr/>
      </dsp:nvSpPr>
      <dsp:spPr>
        <a:xfrm rot="5400000">
          <a:off x="2773203" y="-932973"/>
          <a:ext cx="780097" cy="464629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pl-PL" sz="1100" b="1" kern="1200"/>
            <a:t>Identyfikacja barier i determinantów lokalnego rozwoju.</a:t>
          </a:r>
        </a:p>
      </dsp:txBody>
      <dsp:txXfrm rot="-5400000">
        <a:off x="840105" y="1038206"/>
        <a:ext cx="4608214" cy="703935"/>
      </dsp:txXfrm>
    </dsp:sp>
    <dsp:sp modelId="{D90DDCD5-124D-4FA5-B332-29D590105461}">
      <dsp:nvSpPr>
        <dsp:cNvPr id="0" name=""/>
        <dsp:cNvSpPr/>
      </dsp:nvSpPr>
      <dsp:spPr>
        <a:xfrm rot="5400000">
          <a:off x="-180022" y="2179417"/>
          <a:ext cx="1200150" cy="840105"/>
        </a:xfrm>
        <a:prstGeom prst="chevron">
          <a:avLst/>
        </a:prstGeom>
        <a:solidFill>
          <a:srgbClr val="002060"/>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1" kern="1200"/>
            <a:t>Cel 3</a:t>
          </a:r>
        </a:p>
      </dsp:txBody>
      <dsp:txXfrm rot="-5400000">
        <a:off x="1" y="2419448"/>
        <a:ext cx="840105" cy="360045"/>
      </dsp:txXfrm>
    </dsp:sp>
    <dsp:sp modelId="{9ADCFCB5-2089-4365-A03D-001ED120E3A7}">
      <dsp:nvSpPr>
        <dsp:cNvPr id="0" name=""/>
        <dsp:cNvSpPr/>
      </dsp:nvSpPr>
      <dsp:spPr>
        <a:xfrm rot="5400000">
          <a:off x="2773203" y="66296"/>
          <a:ext cx="780097" cy="464629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pl-PL" sz="1100" b="1" kern="1200"/>
            <a:t>Budowa metodologii wykorzystania kapitału społecznego w procesie rozwoju lokalnego kierowanego przez społeczność.</a:t>
          </a:r>
        </a:p>
      </dsp:txBody>
      <dsp:txXfrm rot="-5400000">
        <a:off x="840105" y="2037476"/>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Lublin, 25 marca 2011</PublishDate>
  <Abstract>Zadanie realizowane w ramach projektu „Regionalny System Zarządzania Zmianą Gospodarczą” (OP-IV.272.10.3.2011.AO)</Abstract>
  <CompanyAddress>ul. Leszczyńskiego 12/1 
20-069 Lublin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20D284-60C6-41A4-823F-9EC2D0FDB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153</Pages>
  <Words>44680</Words>
  <Characters>268081</Characters>
  <Application>Microsoft Office Word</Application>
  <DocSecurity>0</DocSecurity>
  <Lines>2234</Lines>
  <Paragraphs>624</Paragraphs>
  <ScaleCrop>false</ScaleCrop>
  <HeadingPairs>
    <vt:vector size="2" baseType="variant">
      <vt:variant>
        <vt:lpstr>Tytuł</vt:lpstr>
      </vt:variant>
      <vt:variant>
        <vt:i4>1</vt:i4>
      </vt:variant>
    </vt:vector>
  </HeadingPairs>
  <TitlesOfParts>
    <vt:vector size="1" baseType="lpstr">
      <vt:lpstr/>
    </vt:vector>
  </TitlesOfParts>
  <Company>Biuro Doradztwa Europejskiego EuroCompass Włodzimierz Styk i s-ka spółka jawna</Company>
  <LinksUpToDate>false</LinksUpToDate>
  <CharactersWithSpaces>312137</CharactersWithSpaces>
  <SharedDoc>false</SharedDoc>
  <HLinks>
    <vt:vector size="138" baseType="variant">
      <vt:variant>
        <vt:i4>2031671</vt:i4>
      </vt:variant>
      <vt:variant>
        <vt:i4>134</vt:i4>
      </vt:variant>
      <vt:variant>
        <vt:i4>0</vt:i4>
      </vt:variant>
      <vt:variant>
        <vt:i4>5</vt:i4>
      </vt:variant>
      <vt:variant>
        <vt:lpwstr/>
      </vt:variant>
      <vt:variant>
        <vt:lpwstr>_Toc310178309</vt:lpwstr>
      </vt:variant>
      <vt:variant>
        <vt:i4>2031671</vt:i4>
      </vt:variant>
      <vt:variant>
        <vt:i4>128</vt:i4>
      </vt:variant>
      <vt:variant>
        <vt:i4>0</vt:i4>
      </vt:variant>
      <vt:variant>
        <vt:i4>5</vt:i4>
      </vt:variant>
      <vt:variant>
        <vt:lpwstr/>
      </vt:variant>
      <vt:variant>
        <vt:lpwstr>_Toc310178308</vt:lpwstr>
      </vt:variant>
      <vt:variant>
        <vt:i4>2031671</vt:i4>
      </vt:variant>
      <vt:variant>
        <vt:i4>122</vt:i4>
      </vt:variant>
      <vt:variant>
        <vt:i4>0</vt:i4>
      </vt:variant>
      <vt:variant>
        <vt:i4>5</vt:i4>
      </vt:variant>
      <vt:variant>
        <vt:lpwstr/>
      </vt:variant>
      <vt:variant>
        <vt:lpwstr>_Toc310178307</vt:lpwstr>
      </vt:variant>
      <vt:variant>
        <vt:i4>2031671</vt:i4>
      </vt:variant>
      <vt:variant>
        <vt:i4>116</vt:i4>
      </vt:variant>
      <vt:variant>
        <vt:i4>0</vt:i4>
      </vt:variant>
      <vt:variant>
        <vt:i4>5</vt:i4>
      </vt:variant>
      <vt:variant>
        <vt:lpwstr/>
      </vt:variant>
      <vt:variant>
        <vt:lpwstr>_Toc310178306</vt:lpwstr>
      </vt:variant>
      <vt:variant>
        <vt:i4>2031671</vt:i4>
      </vt:variant>
      <vt:variant>
        <vt:i4>110</vt:i4>
      </vt:variant>
      <vt:variant>
        <vt:i4>0</vt:i4>
      </vt:variant>
      <vt:variant>
        <vt:i4>5</vt:i4>
      </vt:variant>
      <vt:variant>
        <vt:lpwstr/>
      </vt:variant>
      <vt:variant>
        <vt:lpwstr>_Toc310178305</vt:lpwstr>
      </vt:variant>
      <vt:variant>
        <vt:i4>2031671</vt:i4>
      </vt:variant>
      <vt:variant>
        <vt:i4>104</vt:i4>
      </vt:variant>
      <vt:variant>
        <vt:i4>0</vt:i4>
      </vt:variant>
      <vt:variant>
        <vt:i4>5</vt:i4>
      </vt:variant>
      <vt:variant>
        <vt:lpwstr/>
      </vt:variant>
      <vt:variant>
        <vt:lpwstr>_Toc310178304</vt:lpwstr>
      </vt:variant>
      <vt:variant>
        <vt:i4>2031671</vt:i4>
      </vt:variant>
      <vt:variant>
        <vt:i4>98</vt:i4>
      </vt:variant>
      <vt:variant>
        <vt:i4>0</vt:i4>
      </vt:variant>
      <vt:variant>
        <vt:i4>5</vt:i4>
      </vt:variant>
      <vt:variant>
        <vt:lpwstr/>
      </vt:variant>
      <vt:variant>
        <vt:lpwstr>_Toc310178303</vt:lpwstr>
      </vt:variant>
      <vt:variant>
        <vt:i4>2031671</vt:i4>
      </vt:variant>
      <vt:variant>
        <vt:i4>92</vt:i4>
      </vt:variant>
      <vt:variant>
        <vt:i4>0</vt:i4>
      </vt:variant>
      <vt:variant>
        <vt:i4>5</vt:i4>
      </vt:variant>
      <vt:variant>
        <vt:lpwstr/>
      </vt:variant>
      <vt:variant>
        <vt:lpwstr>_Toc310178302</vt:lpwstr>
      </vt:variant>
      <vt:variant>
        <vt:i4>2031671</vt:i4>
      </vt:variant>
      <vt:variant>
        <vt:i4>86</vt:i4>
      </vt:variant>
      <vt:variant>
        <vt:i4>0</vt:i4>
      </vt:variant>
      <vt:variant>
        <vt:i4>5</vt:i4>
      </vt:variant>
      <vt:variant>
        <vt:lpwstr/>
      </vt:variant>
      <vt:variant>
        <vt:lpwstr>_Toc310178301</vt:lpwstr>
      </vt:variant>
      <vt:variant>
        <vt:i4>2031671</vt:i4>
      </vt:variant>
      <vt:variant>
        <vt:i4>80</vt:i4>
      </vt:variant>
      <vt:variant>
        <vt:i4>0</vt:i4>
      </vt:variant>
      <vt:variant>
        <vt:i4>5</vt:i4>
      </vt:variant>
      <vt:variant>
        <vt:lpwstr/>
      </vt:variant>
      <vt:variant>
        <vt:lpwstr>_Toc310178300</vt:lpwstr>
      </vt:variant>
      <vt:variant>
        <vt:i4>1441846</vt:i4>
      </vt:variant>
      <vt:variant>
        <vt:i4>74</vt:i4>
      </vt:variant>
      <vt:variant>
        <vt:i4>0</vt:i4>
      </vt:variant>
      <vt:variant>
        <vt:i4>5</vt:i4>
      </vt:variant>
      <vt:variant>
        <vt:lpwstr/>
      </vt:variant>
      <vt:variant>
        <vt:lpwstr>_Toc310178299</vt:lpwstr>
      </vt:variant>
      <vt:variant>
        <vt:i4>1441846</vt:i4>
      </vt:variant>
      <vt:variant>
        <vt:i4>68</vt:i4>
      </vt:variant>
      <vt:variant>
        <vt:i4>0</vt:i4>
      </vt:variant>
      <vt:variant>
        <vt:i4>5</vt:i4>
      </vt:variant>
      <vt:variant>
        <vt:lpwstr/>
      </vt:variant>
      <vt:variant>
        <vt:lpwstr>_Toc310178298</vt:lpwstr>
      </vt:variant>
      <vt:variant>
        <vt:i4>1441846</vt:i4>
      </vt:variant>
      <vt:variant>
        <vt:i4>62</vt:i4>
      </vt:variant>
      <vt:variant>
        <vt:i4>0</vt:i4>
      </vt:variant>
      <vt:variant>
        <vt:i4>5</vt:i4>
      </vt:variant>
      <vt:variant>
        <vt:lpwstr/>
      </vt:variant>
      <vt:variant>
        <vt:lpwstr>_Toc310178297</vt:lpwstr>
      </vt:variant>
      <vt:variant>
        <vt:i4>1441846</vt:i4>
      </vt:variant>
      <vt:variant>
        <vt:i4>56</vt:i4>
      </vt:variant>
      <vt:variant>
        <vt:i4>0</vt:i4>
      </vt:variant>
      <vt:variant>
        <vt:i4>5</vt:i4>
      </vt:variant>
      <vt:variant>
        <vt:lpwstr/>
      </vt:variant>
      <vt:variant>
        <vt:lpwstr>_Toc310178296</vt:lpwstr>
      </vt:variant>
      <vt:variant>
        <vt:i4>1441846</vt:i4>
      </vt:variant>
      <vt:variant>
        <vt:i4>50</vt:i4>
      </vt:variant>
      <vt:variant>
        <vt:i4>0</vt:i4>
      </vt:variant>
      <vt:variant>
        <vt:i4>5</vt:i4>
      </vt:variant>
      <vt:variant>
        <vt:lpwstr/>
      </vt:variant>
      <vt:variant>
        <vt:lpwstr>_Toc310178295</vt:lpwstr>
      </vt:variant>
      <vt:variant>
        <vt:i4>1441846</vt:i4>
      </vt:variant>
      <vt:variant>
        <vt:i4>44</vt:i4>
      </vt:variant>
      <vt:variant>
        <vt:i4>0</vt:i4>
      </vt:variant>
      <vt:variant>
        <vt:i4>5</vt:i4>
      </vt:variant>
      <vt:variant>
        <vt:lpwstr/>
      </vt:variant>
      <vt:variant>
        <vt:lpwstr>_Toc310178294</vt:lpwstr>
      </vt:variant>
      <vt:variant>
        <vt:i4>1441846</vt:i4>
      </vt:variant>
      <vt:variant>
        <vt:i4>38</vt:i4>
      </vt:variant>
      <vt:variant>
        <vt:i4>0</vt:i4>
      </vt:variant>
      <vt:variant>
        <vt:i4>5</vt:i4>
      </vt:variant>
      <vt:variant>
        <vt:lpwstr/>
      </vt:variant>
      <vt:variant>
        <vt:lpwstr>_Toc310178293</vt:lpwstr>
      </vt:variant>
      <vt:variant>
        <vt:i4>1441846</vt:i4>
      </vt:variant>
      <vt:variant>
        <vt:i4>32</vt:i4>
      </vt:variant>
      <vt:variant>
        <vt:i4>0</vt:i4>
      </vt:variant>
      <vt:variant>
        <vt:i4>5</vt:i4>
      </vt:variant>
      <vt:variant>
        <vt:lpwstr/>
      </vt:variant>
      <vt:variant>
        <vt:lpwstr>_Toc310178292</vt:lpwstr>
      </vt:variant>
      <vt:variant>
        <vt:i4>1441846</vt:i4>
      </vt:variant>
      <vt:variant>
        <vt:i4>26</vt:i4>
      </vt:variant>
      <vt:variant>
        <vt:i4>0</vt:i4>
      </vt:variant>
      <vt:variant>
        <vt:i4>5</vt:i4>
      </vt:variant>
      <vt:variant>
        <vt:lpwstr/>
      </vt:variant>
      <vt:variant>
        <vt:lpwstr>_Toc310178291</vt:lpwstr>
      </vt:variant>
      <vt:variant>
        <vt:i4>1441846</vt:i4>
      </vt:variant>
      <vt:variant>
        <vt:i4>20</vt:i4>
      </vt:variant>
      <vt:variant>
        <vt:i4>0</vt:i4>
      </vt:variant>
      <vt:variant>
        <vt:i4>5</vt:i4>
      </vt:variant>
      <vt:variant>
        <vt:lpwstr/>
      </vt:variant>
      <vt:variant>
        <vt:lpwstr>_Toc310178290</vt:lpwstr>
      </vt:variant>
      <vt:variant>
        <vt:i4>1507382</vt:i4>
      </vt:variant>
      <vt:variant>
        <vt:i4>14</vt:i4>
      </vt:variant>
      <vt:variant>
        <vt:i4>0</vt:i4>
      </vt:variant>
      <vt:variant>
        <vt:i4>5</vt:i4>
      </vt:variant>
      <vt:variant>
        <vt:lpwstr/>
      </vt:variant>
      <vt:variant>
        <vt:lpwstr>_Toc310178289</vt:lpwstr>
      </vt:variant>
      <vt:variant>
        <vt:i4>1507382</vt:i4>
      </vt:variant>
      <vt:variant>
        <vt:i4>8</vt:i4>
      </vt:variant>
      <vt:variant>
        <vt:i4>0</vt:i4>
      </vt:variant>
      <vt:variant>
        <vt:i4>5</vt:i4>
      </vt:variant>
      <vt:variant>
        <vt:lpwstr/>
      </vt:variant>
      <vt:variant>
        <vt:lpwstr>_Toc310178288</vt:lpwstr>
      </vt:variant>
      <vt:variant>
        <vt:i4>1507382</vt:i4>
      </vt:variant>
      <vt:variant>
        <vt:i4>2</vt:i4>
      </vt:variant>
      <vt:variant>
        <vt:i4>0</vt:i4>
      </vt:variant>
      <vt:variant>
        <vt:i4>5</vt:i4>
      </vt:variant>
      <vt:variant>
        <vt:lpwstr/>
      </vt:variant>
      <vt:variant>
        <vt:lpwstr>_Toc310178287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Thlon</dc:creator>
  <cp:lastModifiedBy>Joanna Surowiec</cp:lastModifiedBy>
  <cp:revision>2</cp:revision>
  <cp:lastPrinted>2015-05-13T11:36:00Z</cp:lastPrinted>
  <dcterms:created xsi:type="dcterms:W3CDTF">2015-06-02T10:06:00Z</dcterms:created>
  <dcterms:modified xsi:type="dcterms:W3CDTF">2015-06-02T10:06:00Z</dcterms:modified>
</cp:coreProperties>
</file>