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98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2127"/>
        <w:gridCol w:w="1277"/>
        <w:gridCol w:w="2411"/>
        <w:gridCol w:w="1844"/>
        <w:gridCol w:w="1326"/>
      </w:tblGrid>
      <w:tr w:rsidR="00FE4382" w:rsidTr="002A7ED1">
        <w:trPr>
          <w:trHeight w:val="1162"/>
        </w:trPr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E4382" w:rsidRDefault="00FE4382" w:rsidP="002A7ED1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76375" cy="638175"/>
                  <wp:effectExtent l="0" t="0" r="0" b="0"/>
                  <wp:docPr id="4" name="Obraz 4" descr="loga_UE_wiekszy_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a_UE_wiekszy_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E4382" w:rsidRDefault="00FE4382" w:rsidP="002A7ED1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b/>
                <w:noProof/>
                <w:lang w:eastAsia="pl-PL"/>
              </w:rPr>
              <w:drawing>
                <wp:inline distT="0" distB="0" distL="0" distR="0">
                  <wp:extent cx="533400" cy="533400"/>
                  <wp:effectExtent l="0" t="0" r="0" b="0"/>
                  <wp:docPr id="3" name="Obraz 3" descr="http://ksow.gov.pl/uploads/media/logo_Min.Rolnict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ow.gov.pl/uploads/media/logo_Min.Rolnict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E4382" w:rsidRDefault="00FE4382" w:rsidP="002A7ED1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33500" cy="590550"/>
                  <wp:effectExtent l="0" t="0" r="0" b="0"/>
                  <wp:docPr id="2" name="Obraz 2" descr="KSOW_tekst_transpa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KSOW_tekst_transpa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E4382" w:rsidRDefault="00FE4382" w:rsidP="002A7ED1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550" cy="46672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FE4382" w:rsidRDefault="00FE4382" w:rsidP="002A7ED1">
            <w:pPr>
              <w:pStyle w:val="Akapitzlist1"/>
              <w:tabs>
                <w:tab w:val="left" w:pos="1860"/>
              </w:tabs>
              <w:spacing w:after="120" w:line="480" w:lineRule="auto"/>
              <w:ind w:left="0"/>
              <w:jc w:val="both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55245</wp:posOffset>
                  </wp:positionV>
                  <wp:extent cx="927735" cy="515620"/>
                  <wp:effectExtent l="0" t="0" r="0" b="0"/>
                  <wp:wrapNone/>
                  <wp:docPr id="5" name="Obraz 5" descr="logo PROW 2007-2013 z tłem mniejs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logo PROW 2007-2013 z tłem mniejs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382" w:rsidRPr="004B26C3" w:rsidRDefault="00FE4382" w:rsidP="00FE4382">
      <w:pPr>
        <w:pStyle w:val="Akapitzlist51"/>
        <w:tabs>
          <w:tab w:val="left" w:pos="1860"/>
        </w:tabs>
        <w:ind w:left="0"/>
        <w:jc w:val="center"/>
      </w:pPr>
      <w:r w:rsidRPr="004B26C3">
        <w:t>Projekt realizowany w ramach Planu działania Sekretariatu Centralnego Krajowej Sieci Obszarów Wiejskich na lata 2014 – 2015.</w:t>
      </w:r>
    </w:p>
    <w:p w:rsidR="00FE4382" w:rsidRPr="004B26C3" w:rsidRDefault="00FE4382" w:rsidP="00FE4382">
      <w:pPr>
        <w:pStyle w:val="Akapitzlist51"/>
        <w:tabs>
          <w:tab w:val="left" w:pos="1860"/>
        </w:tabs>
        <w:ind w:left="0"/>
        <w:jc w:val="center"/>
      </w:pPr>
      <w:r w:rsidRPr="004B26C3">
        <w:t>„Europejski Fundusz Rolny na rzecz Rozwoju Obszarów Wiejskich: Europa inwestująca w obszary wiejskie.”</w:t>
      </w:r>
    </w:p>
    <w:p w:rsidR="00FE4382" w:rsidRPr="004B26C3" w:rsidRDefault="00FE4382" w:rsidP="00FE4382">
      <w:pPr>
        <w:pStyle w:val="Akapitzlist51"/>
        <w:tabs>
          <w:tab w:val="left" w:pos="1860"/>
        </w:tabs>
        <w:ind w:left="0"/>
        <w:jc w:val="center"/>
      </w:pPr>
      <w:r w:rsidRPr="004B26C3">
        <w:t>Projekt opracowany przez Szkołę Główną Gospodarstwa Wiejskiego w Warszawie</w:t>
      </w:r>
    </w:p>
    <w:p w:rsidR="00FE4382" w:rsidRPr="004B26C3" w:rsidRDefault="00FE4382" w:rsidP="00FE4382">
      <w:pPr>
        <w:pStyle w:val="Akapitzlist51"/>
        <w:tabs>
          <w:tab w:val="left" w:pos="1860"/>
        </w:tabs>
        <w:ind w:left="0"/>
        <w:jc w:val="center"/>
      </w:pPr>
      <w:r w:rsidRPr="004B26C3">
        <w:t>Projekt współfinansowany ze środków Unii Europejskiej w ramach Pomocy Technicznej Programu Rozwoju Obszarów Wiejskich na lata 2007-2013</w:t>
      </w:r>
    </w:p>
    <w:p w:rsidR="00FE4382" w:rsidRPr="004B26C3" w:rsidRDefault="00FE4382" w:rsidP="00FE4382">
      <w:pPr>
        <w:jc w:val="center"/>
        <w:rPr>
          <w:rFonts w:ascii="Times New Roman" w:eastAsia="Times New Roman" w:hAnsi="Times New Roman"/>
          <w:lang w:eastAsia="ar-SA"/>
        </w:rPr>
      </w:pPr>
      <w:r w:rsidRPr="004B26C3">
        <w:rPr>
          <w:rFonts w:ascii="Times New Roman" w:eastAsia="Times New Roman" w:hAnsi="Times New Roman"/>
          <w:sz w:val="20"/>
          <w:szCs w:val="20"/>
          <w:lang w:eastAsia="ar-SA"/>
        </w:rPr>
        <w:t xml:space="preserve">Instytucja Zarządzająca Programem Rozwoju Obszarów </w:t>
      </w:r>
      <w:proofErr w:type="gramStart"/>
      <w:r w:rsidRPr="004B26C3">
        <w:rPr>
          <w:rFonts w:ascii="Times New Roman" w:eastAsia="Times New Roman" w:hAnsi="Times New Roman"/>
          <w:sz w:val="20"/>
          <w:szCs w:val="20"/>
          <w:lang w:eastAsia="ar-SA"/>
        </w:rPr>
        <w:t>Wiejskich  na</w:t>
      </w:r>
      <w:proofErr w:type="gramEnd"/>
      <w:r w:rsidRPr="004B26C3">
        <w:rPr>
          <w:rFonts w:ascii="Times New Roman" w:eastAsia="Times New Roman" w:hAnsi="Times New Roman"/>
          <w:sz w:val="20"/>
          <w:szCs w:val="20"/>
          <w:lang w:eastAsia="ar-SA"/>
        </w:rPr>
        <w:t xml:space="preserve"> lata 2007-2013 -</w:t>
      </w:r>
      <w:r w:rsidRPr="004B26C3">
        <w:rPr>
          <w:rFonts w:ascii="Times New Roman" w:eastAsia="Times New Roman" w:hAnsi="Times New Roman"/>
          <w:sz w:val="20"/>
          <w:szCs w:val="20"/>
          <w:lang w:eastAsia="ar-SA"/>
        </w:rPr>
        <w:br/>
        <w:t>Minister Rolnictwa i Rozwoju Wsi</w:t>
      </w:r>
    </w:p>
    <w:p w:rsidR="00FE4382" w:rsidRDefault="00FE4382" w:rsidP="00FE4382">
      <w:pPr>
        <w:pStyle w:val="Teksttreci30"/>
        <w:shd w:val="clear" w:color="auto" w:fill="auto"/>
        <w:spacing w:after="120" w:line="220" w:lineRule="exact"/>
      </w:pPr>
    </w:p>
    <w:p w:rsidR="00CC6943" w:rsidRDefault="00CC6943" w:rsidP="00FE4382">
      <w:pPr>
        <w:pStyle w:val="Teksttreci30"/>
        <w:shd w:val="clear" w:color="auto" w:fill="auto"/>
        <w:spacing w:after="120" w:line="220" w:lineRule="exact"/>
      </w:pPr>
      <w:bookmarkStart w:id="0" w:name="_GoBack"/>
      <w:bookmarkEnd w:id="0"/>
    </w:p>
    <w:p w:rsidR="0019244F" w:rsidRDefault="00C61EC2" w:rsidP="00FE4382">
      <w:pPr>
        <w:pStyle w:val="Teksttreci30"/>
        <w:shd w:val="clear" w:color="auto" w:fill="auto"/>
        <w:spacing w:after="120" w:line="220" w:lineRule="exact"/>
      </w:pPr>
      <w:r>
        <w:t>Uniwersytet we Florencji</w:t>
      </w:r>
    </w:p>
    <w:p w:rsidR="00FE4382" w:rsidRDefault="00FE4382" w:rsidP="00FE4382">
      <w:pPr>
        <w:pStyle w:val="Nagweklubstopka1"/>
        <w:shd w:val="clear" w:color="auto" w:fill="auto"/>
        <w:spacing w:line="240" w:lineRule="auto"/>
        <w:jc w:val="center"/>
      </w:pPr>
      <w:r>
        <w:rPr>
          <w:rStyle w:val="Nagweklubstopka0"/>
        </w:rPr>
        <w:t>Prof. Paolo Gajo</w:t>
      </w:r>
    </w:p>
    <w:p w:rsidR="00FE4382" w:rsidRPr="00F91818" w:rsidRDefault="00FE4382" w:rsidP="00B4769D">
      <w:pPr>
        <w:pStyle w:val="Teksttreci30"/>
        <w:shd w:val="clear" w:color="auto" w:fill="auto"/>
        <w:spacing w:after="120" w:line="240" w:lineRule="auto"/>
        <w:rPr>
          <w:lang w:val="it-IT"/>
        </w:rPr>
      </w:pPr>
    </w:p>
    <w:p w:rsidR="0019244F" w:rsidRDefault="00B4769D" w:rsidP="00B4769D">
      <w:pPr>
        <w:pStyle w:val="Teksttreci40"/>
        <w:shd w:val="clear" w:color="auto" w:fill="auto"/>
        <w:spacing w:before="0" w:after="474" w:line="240" w:lineRule="auto"/>
        <w:rPr>
          <w:lang w:val="it-IT"/>
        </w:rPr>
      </w:pPr>
      <w:r>
        <w:rPr>
          <w:lang w:val="it-IT"/>
        </w:rPr>
        <w:t>FUNKCJONOWANIE I WSPIERANIE GOSPODARSTW RODZINNYCH WE WŁOSZECH</w:t>
      </w:r>
    </w:p>
    <w:p w:rsidR="00B4769D" w:rsidRPr="00B4769D" w:rsidRDefault="00B4769D" w:rsidP="00B4769D">
      <w:pPr>
        <w:pStyle w:val="Teksttreci40"/>
        <w:shd w:val="clear" w:color="auto" w:fill="auto"/>
        <w:spacing w:before="0" w:after="474" w:line="240" w:lineRule="auto"/>
        <w:rPr>
          <w:b/>
          <w:lang w:val="it-IT"/>
        </w:rPr>
      </w:pPr>
      <w:r w:rsidRPr="00B4769D">
        <w:rPr>
          <w:b/>
          <w:lang w:val="it-IT"/>
        </w:rPr>
        <w:t>Rozważania na temat gospodarstw towarowych we Włoszech</w:t>
      </w:r>
    </w:p>
    <w:p w:rsidR="0019244F" w:rsidRPr="00F91818" w:rsidRDefault="00C61EC2" w:rsidP="00442CC4">
      <w:pPr>
        <w:pStyle w:val="Teksttreci20"/>
        <w:shd w:val="clear" w:color="auto" w:fill="auto"/>
        <w:spacing w:before="0"/>
        <w:ind w:firstLine="708"/>
        <w:rPr>
          <w:lang w:val="it-IT"/>
        </w:rPr>
      </w:pPr>
      <w:r>
        <w:t>Po ostatniej wojnie światowej, której front przeszedł przez cały Półwysep Apeniński, wywołując katastrof</w:t>
      </w:r>
      <w:r w:rsidR="00442CC4">
        <w:t>alne skutki</w:t>
      </w:r>
      <w:r>
        <w:t>, rolnictwo było</w:t>
      </w:r>
      <w:r w:rsidR="00442CC4">
        <w:t xml:space="preserve"> w tragicznej sytuacji, </w:t>
      </w:r>
      <w:r w:rsidR="00867A3A">
        <w:t xml:space="preserve">przejawiającej się między innymi dużym </w:t>
      </w:r>
      <w:r>
        <w:t>bezrobocie</w:t>
      </w:r>
      <w:r w:rsidR="00867A3A">
        <w:t>m</w:t>
      </w:r>
      <w:r>
        <w:t xml:space="preserve">. Cały czas występowały </w:t>
      </w:r>
      <w:proofErr w:type="gramStart"/>
      <w:r>
        <w:t>przypadki</w:t>
      </w:r>
      <w:proofErr w:type="gramEnd"/>
      <w:r>
        <w:t xml:space="preserve"> okupacji przedsiębiorstw rolnych oraz dzikich strajków, podejmowanych przez żądną chleba</w:t>
      </w:r>
      <w:r w:rsidR="00442CC4">
        <w:t xml:space="preserve"> i </w:t>
      </w:r>
      <w:r>
        <w:t>ziemi</w:t>
      </w:r>
      <w:r w:rsidR="00867A3A">
        <w:t xml:space="preserve"> ludność</w:t>
      </w:r>
      <w:r>
        <w:t>.</w:t>
      </w:r>
    </w:p>
    <w:p w:rsidR="0019244F" w:rsidRPr="00F91818" w:rsidRDefault="00C61EC2" w:rsidP="00A370FC">
      <w:pPr>
        <w:pStyle w:val="Teksttreci20"/>
        <w:shd w:val="clear" w:color="auto" w:fill="auto"/>
        <w:spacing w:before="0"/>
        <w:rPr>
          <w:lang w:val="it-IT"/>
        </w:rPr>
      </w:pPr>
      <w:r>
        <w:t>Od razu też przyjęto szczególne środki wsparcia dla branży rolnej,</w:t>
      </w:r>
      <w:r w:rsidR="00442CC4">
        <w:t xml:space="preserve"> w </w:t>
      </w:r>
      <w:r>
        <w:t xml:space="preserve">tym tzw. </w:t>
      </w:r>
      <w:proofErr w:type="spellStart"/>
      <w:r>
        <w:rPr>
          <w:i/>
          <w:iCs/>
        </w:rPr>
        <w:t>imponibile</w:t>
      </w:r>
      <w:proofErr w:type="spellEnd"/>
      <w:r>
        <w:rPr>
          <w:i/>
          <w:iCs/>
        </w:rPr>
        <w:t xml:space="preserve"> di mano </w:t>
      </w:r>
      <w:proofErr w:type="spellStart"/>
      <w:r>
        <w:rPr>
          <w:i/>
          <w:iCs/>
        </w:rPr>
        <w:t>d</w:t>
      </w:r>
      <w:r w:rsidR="00A370FC">
        <w:rPr>
          <w:i/>
          <w:iCs/>
        </w:rPr>
        <w:t>’</w:t>
      </w:r>
      <w:r>
        <w:rPr>
          <w:i/>
          <w:iCs/>
        </w:rPr>
        <w:t>opera</w:t>
      </w:r>
      <w:proofErr w:type="spellEnd"/>
      <w:r>
        <w:t>, czyli obowiązek narzucony na wszystkie przedsiębiorstwa rolne zatrudniające najemnych robotników, aby przeznaczały odpowiednią liczbę pracowników na hektar. Politycy wprowadzili następnie reformę gruntów, która doprowadziła do szeroko zakrojonych wywłaszczeń</w:t>
      </w:r>
      <w:r w:rsidR="00442CC4">
        <w:t xml:space="preserve"> z </w:t>
      </w:r>
      <w:r>
        <w:t xml:space="preserve">terenów rolnych na trzech dużych obszarach </w:t>
      </w:r>
      <w:r w:rsidR="00867A3A">
        <w:t>—</w:t>
      </w:r>
      <w:r>
        <w:t xml:space="preserve"> na południu,</w:t>
      </w:r>
      <w:r w:rsidR="00442CC4">
        <w:t xml:space="preserve"> w </w:t>
      </w:r>
      <w:r w:rsidR="00867A3A">
        <w:t>części</w:t>
      </w:r>
      <w:r>
        <w:t xml:space="preserve"> środkowej oraz na północy Włoch, na Nizinie Padańskiej</w:t>
      </w:r>
      <w:r w:rsidR="00867A3A">
        <w:t>. Jeszcze później zaczęto dokonywać licznych</w:t>
      </w:r>
      <w:r>
        <w:t xml:space="preserve"> wypłat</w:t>
      </w:r>
      <w:r w:rsidR="00442CC4">
        <w:t xml:space="preserve"> w </w:t>
      </w:r>
      <w:r>
        <w:t xml:space="preserve">ramach finansowania, po utworzeniu </w:t>
      </w:r>
      <w:r>
        <w:rPr>
          <w:i/>
          <w:iCs/>
        </w:rPr>
        <w:t xml:space="preserve">Cassa per </w:t>
      </w:r>
      <w:proofErr w:type="gramStart"/>
      <w:r>
        <w:rPr>
          <w:i/>
          <w:iCs/>
        </w:rPr>
        <w:t xml:space="preserve">la </w:t>
      </w:r>
      <w:proofErr w:type="spellStart"/>
      <w:r>
        <w:rPr>
          <w:i/>
          <w:iCs/>
        </w:rPr>
        <w:t>formazione</w:t>
      </w:r>
      <w:proofErr w:type="spellEnd"/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della</w:t>
      </w:r>
      <w:proofErr w:type="spellEnd"/>
      <w:r>
        <w:rPr>
          <w:i/>
          <w:iCs/>
        </w:rPr>
        <w:t xml:space="preserve"> piccola </w:t>
      </w:r>
      <w:proofErr w:type="spellStart"/>
      <w:r>
        <w:rPr>
          <w:i/>
          <w:iCs/>
        </w:rPr>
        <w:t>proprietà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contadina</w:t>
      </w:r>
      <w:proofErr w:type="spellEnd"/>
      <w:r w:rsidR="009349D9">
        <w:t xml:space="preserve">, czyli </w:t>
      </w:r>
      <w:r>
        <w:t xml:space="preserve">kasy na rzecz tworzenia drobnej własności chłopskiej. </w:t>
      </w:r>
      <w:r>
        <w:lastRenderedPageBreak/>
        <w:t>W</w:t>
      </w:r>
      <w:r w:rsidR="00867A3A">
        <w:t> </w:t>
      </w:r>
      <w:r>
        <w:t>ramach wspomnianej reformy wielu rodzinom przyznano dom</w:t>
      </w:r>
      <w:r w:rsidR="00442CC4">
        <w:t xml:space="preserve"> i </w:t>
      </w:r>
      <w:r>
        <w:t>działki uprawne, a</w:t>
      </w:r>
      <w:r w:rsidR="00867A3A">
        <w:t> </w:t>
      </w:r>
      <w:r>
        <w:t xml:space="preserve">także kredyty na preferencyjnych warunkach na zakup urządzeń potrzebnych do uprawy gruntu </w:t>
      </w:r>
      <w:proofErr w:type="spellStart"/>
      <w:r>
        <w:t>(</w:t>
      </w:r>
      <w:r>
        <w:rPr>
          <w:i/>
          <w:iCs/>
        </w:rPr>
        <w:t>fond</w:t>
      </w:r>
      <w:proofErr w:type="spellEnd"/>
      <w:r>
        <w:rPr>
          <w:i/>
          <w:iCs/>
        </w:rPr>
        <w:t>o</w:t>
      </w:r>
      <w:r>
        <w:t>), uznawanego za najmniejszą, a tym samym niepodzielną, jednostkę uprawną. Na obszarach objętych reformą gruntową, obok wspomnianej Kasy, rozprzestrzeniał się system spółdzielni, mających na celu ułatwienie benefic</w:t>
      </w:r>
      <w:r w:rsidR="009349D9">
        <w:t xml:space="preserve">jentom reformy zakupu urządzeń oraz </w:t>
      </w:r>
      <w:r>
        <w:t xml:space="preserve">sprzedaży produktów. </w:t>
      </w:r>
      <w:r w:rsidR="009349D9">
        <w:t>N</w:t>
      </w:r>
      <w:r>
        <w:t>owe spółdzielnie dołączyły do tradycyjnych spółdzielni</w:t>
      </w:r>
      <w:r w:rsidR="00442CC4">
        <w:t xml:space="preserve"> z </w:t>
      </w:r>
      <w:r>
        <w:t>Włoch środkowych oraz</w:t>
      </w:r>
      <w:r w:rsidR="00442CC4">
        <w:t xml:space="preserve"> z </w:t>
      </w:r>
      <w:r>
        <w:t xml:space="preserve">obszarów przedalpejskich, działających </w:t>
      </w:r>
      <w:r w:rsidR="009349D9">
        <w:t xml:space="preserve">głównie </w:t>
      </w:r>
      <w:r w:rsidR="00442CC4">
        <w:t>w </w:t>
      </w:r>
      <w:r>
        <w:t>branży mleczarskiej</w:t>
      </w:r>
      <w:r w:rsidR="00442CC4">
        <w:t xml:space="preserve"> i </w:t>
      </w:r>
      <w:r>
        <w:t>owocowej.</w:t>
      </w:r>
      <w:r w:rsidR="00FE4382">
        <w:t xml:space="preserve"> </w:t>
      </w:r>
      <w:r w:rsidR="00610F99">
        <w:t xml:space="preserve">Jednocześnie na innych obszarach, szczególnie na Sardynii, </w:t>
      </w:r>
      <w:r w:rsidR="009349D9">
        <w:t xml:space="preserve">praktyczny </w:t>
      </w:r>
      <w:r w:rsidR="00610F99">
        <w:t xml:space="preserve">rozwój rolnictwa, </w:t>
      </w:r>
      <w:proofErr w:type="gramStart"/>
      <w:r w:rsidR="00610F99">
        <w:t>głównie jeśli</w:t>
      </w:r>
      <w:proofErr w:type="gramEnd"/>
      <w:r w:rsidR="00610F99">
        <w:t xml:space="preserve"> chodzi o mechanizację</w:t>
      </w:r>
      <w:r w:rsidR="00442CC4">
        <w:t xml:space="preserve"> i </w:t>
      </w:r>
      <w:r w:rsidR="00610F99">
        <w:t>nawadnianie, napotykał potężne przeszkody ze względu na duże rozdrobnienie własności. Powodem takiej sytuacji był przede wszystkim system dziedziczenia, powiązany</w:t>
      </w:r>
      <w:r w:rsidR="00442CC4">
        <w:t xml:space="preserve"> z </w:t>
      </w:r>
      <w:r w:rsidR="00610F99">
        <w:t>prawem rzymskim. Ze wsparciem publicznym podjęto</w:t>
      </w:r>
      <w:r w:rsidR="00442CC4">
        <w:t xml:space="preserve"> z </w:t>
      </w:r>
      <w:r w:rsidR="00610F99">
        <w:t>powodzeniem liczne inicjatywy mające na celu wspieranie różnych form porządkowania gruntów oraz powiększania drobnych nieruchomości chłopskich.</w:t>
      </w:r>
    </w:p>
    <w:p w:rsidR="0019244F" w:rsidRPr="00F91818" w:rsidRDefault="009349D9" w:rsidP="00A370FC">
      <w:pPr>
        <w:pStyle w:val="Teksttreci20"/>
        <w:shd w:val="clear" w:color="auto" w:fill="auto"/>
        <w:spacing w:before="0"/>
        <w:rPr>
          <w:lang w:val="it-IT"/>
        </w:rPr>
      </w:pPr>
      <w:r>
        <w:t>W tym samym czasie</w:t>
      </w:r>
      <w:r w:rsidR="00610F99">
        <w:t xml:space="preserve"> połownictwo, rozpowszechnione</w:t>
      </w:r>
      <w:r w:rsidR="00442CC4">
        <w:t xml:space="preserve"> w </w:t>
      </w:r>
      <w:r w:rsidR="00610F99">
        <w:t xml:space="preserve">całych środkowych Włoszech od XII wieku, </w:t>
      </w:r>
      <w:r>
        <w:t xml:space="preserve">wkroczyło </w:t>
      </w:r>
      <w:r w:rsidR="00442CC4">
        <w:t>w </w:t>
      </w:r>
      <w:r w:rsidR="00610F99">
        <w:t>okres głębokiego kryzysu. Połownictwo zakłada przekazanie gruntu rolnego, gospodarstwa</w:t>
      </w:r>
      <w:r w:rsidR="00442CC4">
        <w:t xml:space="preserve"> i </w:t>
      </w:r>
      <w:r w:rsidR="00610F99">
        <w:t>domu mieszkalnego ze stajnią lub oborą</w:t>
      </w:r>
      <w:r w:rsidR="00442CC4">
        <w:t xml:space="preserve"> i </w:t>
      </w:r>
      <w:r w:rsidR="00610F99">
        <w:t xml:space="preserve">stodołą, przez właściciela (cedenta) </w:t>
      </w:r>
      <w:r>
        <w:t>—</w:t>
      </w:r>
      <w:r w:rsidR="00610F99">
        <w:t xml:space="preserve"> rolnikowi (połownikowi) oraz jego rodzinie, którzy zobowiązują się świadczyć</w:t>
      </w:r>
      <w:r w:rsidR="00442CC4">
        <w:t xml:space="preserve"> w </w:t>
      </w:r>
      <w:r w:rsidR="00610F99">
        <w:t>gospodarstwie wszelką konieczną pracę, dzieląc po połowie koszty</w:t>
      </w:r>
      <w:r w:rsidR="00442CC4">
        <w:t xml:space="preserve"> i </w:t>
      </w:r>
      <w:r w:rsidR="00610F99">
        <w:t>produkty. Mechanizacja rolnictwa oraz rozwój branży przemysłowej</w:t>
      </w:r>
      <w:r w:rsidR="00442CC4">
        <w:t xml:space="preserve"> i </w:t>
      </w:r>
      <w:r w:rsidR="00610F99">
        <w:t xml:space="preserve">rękodzielniczej były głównymi powodami, które wywołały kryzys połownictwa. Wielu młodych mężczyzn opuszczało gospodarstwa, poczynając od najuboższych obszarów </w:t>
      </w:r>
      <w:r>
        <w:t>położonych na wzgórzach</w:t>
      </w:r>
      <w:r w:rsidR="00610F99">
        <w:t>,</w:t>
      </w:r>
      <w:r w:rsidR="00442CC4">
        <w:t xml:space="preserve"> i </w:t>
      </w:r>
      <w:r w:rsidR="00610F99">
        <w:t xml:space="preserve">podjąwszy decyzję o zmianie pracy, udawało się na niziny, do większych skupisk ludzkich. </w:t>
      </w:r>
      <w:r>
        <w:t>Również w</w:t>
      </w:r>
      <w:r w:rsidR="00610F99">
        <w:t>iele kobiet, szczególnie młodszych, opuszczało gospodarstwa, wybierając prace domowe, jak również biurowe</w:t>
      </w:r>
      <w:r w:rsidR="0072297B">
        <w:t xml:space="preserve"> w miastach</w:t>
      </w:r>
      <w:r w:rsidR="00610F99">
        <w:t>. Młodym ludziom</w:t>
      </w:r>
      <w:r w:rsidR="00442CC4">
        <w:t xml:space="preserve"> w </w:t>
      </w:r>
      <w:r w:rsidR="00610F99">
        <w:t>rodzinach chłopskich</w:t>
      </w:r>
      <w:r w:rsidR="0072297B">
        <w:t xml:space="preserve">, pragnącym </w:t>
      </w:r>
      <w:r w:rsidR="0072297B">
        <w:lastRenderedPageBreak/>
        <w:t>coraz większej niezależności,</w:t>
      </w:r>
      <w:r w:rsidR="00610F99">
        <w:t xml:space="preserve"> coraz trudniej było </w:t>
      </w:r>
      <w:r w:rsidR="0072297B">
        <w:t>znosić gospodarzy, którzy byli tradycyjnie głowami rodzin</w:t>
      </w:r>
      <w:r w:rsidR="00610F99">
        <w:t xml:space="preserve">. </w:t>
      </w:r>
      <w:r w:rsidR="0072297B">
        <w:t>Wielu m</w:t>
      </w:r>
      <w:r w:rsidR="00610F99">
        <w:t xml:space="preserve">łodzieńcom trudno też </w:t>
      </w:r>
      <w:r w:rsidR="0072297B">
        <w:t xml:space="preserve">często </w:t>
      </w:r>
      <w:r w:rsidR="00610F99">
        <w:t>było znaleźć żonę, ponieważ młode kobiety wolały udać się do miasta</w:t>
      </w:r>
      <w:r w:rsidR="00442CC4">
        <w:t xml:space="preserve"> i </w:t>
      </w:r>
      <w:r w:rsidR="00610F99">
        <w:t>tam pozostać.</w:t>
      </w:r>
    </w:p>
    <w:p w:rsidR="0019244F" w:rsidRPr="00F91818" w:rsidRDefault="00C61EC2" w:rsidP="00A370FC">
      <w:pPr>
        <w:pStyle w:val="Teksttreci20"/>
        <w:shd w:val="clear" w:color="auto" w:fill="auto"/>
        <w:spacing w:before="0"/>
        <w:rPr>
          <w:lang w:val="it-IT"/>
        </w:rPr>
      </w:pPr>
      <w:r>
        <w:t>Dramatyczna sytuacja doprowadziła do interwencji ustawodawcy: początkowo,</w:t>
      </w:r>
      <w:r w:rsidR="00442CC4">
        <w:t xml:space="preserve"> w </w:t>
      </w:r>
      <w:r>
        <w:t xml:space="preserve">latach 60., </w:t>
      </w:r>
      <w:proofErr w:type="gramStart"/>
      <w:r>
        <w:t>zabroniono</w:t>
      </w:r>
      <w:proofErr w:type="gramEnd"/>
      <w:r>
        <w:t xml:space="preserve"> ustawowo zawierania nowych umów połownictwa, a</w:t>
      </w:r>
      <w:r w:rsidR="0072297B">
        <w:t> </w:t>
      </w:r>
      <w:r>
        <w:t>następnie,</w:t>
      </w:r>
      <w:r w:rsidR="00442CC4">
        <w:t xml:space="preserve"> w </w:t>
      </w:r>
      <w:r>
        <w:t xml:space="preserve">latach 80., </w:t>
      </w:r>
      <w:proofErr w:type="gramStart"/>
      <w:r>
        <w:t>zniesiono</w:t>
      </w:r>
      <w:proofErr w:type="gramEnd"/>
      <w:r>
        <w:t xml:space="preserve"> ostatecznie tę formę umowy</w:t>
      </w:r>
      <w:r w:rsidR="00442CC4">
        <w:t xml:space="preserve"> i </w:t>
      </w:r>
      <w:r>
        <w:t>narzucono stronom konieczność dokonania wyboru pomiędzy umową dzierżawy a</w:t>
      </w:r>
      <w:r w:rsidR="0072297B">
        <w:t> </w:t>
      </w:r>
      <w:r>
        <w:t>prowadzeniem gospodarstwa</w:t>
      </w:r>
      <w:r w:rsidR="00442CC4">
        <w:t xml:space="preserve"> z </w:t>
      </w:r>
      <w:r>
        <w:t xml:space="preserve">robotnikami. Ponadto, na dużych obszarach starzenie się </w:t>
      </w:r>
      <w:r w:rsidR="0072297B">
        <w:t>osób prowadzących gospodarstwa</w:t>
      </w:r>
      <w:r>
        <w:t xml:space="preserve"> powodowało występowanie licznych problemów, wpływających na przyszłość rolnictwa. Mowa tu przede wszystkim o</w:t>
      </w:r>
      <w:r w:rsidR="0072297B">
        <w:t> </w:t>
      </w:r>
      <w:r>
        <w:t>trudnym procesie przystosowywania się osób starszych do</w:t>
      </w:r>
      <w:r w:rsidR="0072297B">
        <w:t xml:space="preserve"> </w:t>
      </w:r>
      <w:r>
        <w:t xml:space="preserve">złożonych zmian, jakie </w:t>
      </w:r>
      <w:r w:rsidR="0072297B">
        <w:t xml:space="preserve">ciągle </w:t>
      </w:r>
      <w:r>
        <w:t>zachodziły.</w:t>
      </w:r>
    </w:p>
    <w:p w:rsidR="0019244F" w:rsidRPr="00F91818" w:rsidRDefault="00C61EC2" w:rsidP="00A370FC">
      <w:pPr>
        <w:pStyle w:val="Teksttreci20"/>
        <w:shd w:val="clear" w:color="auto" w:fill="auto"/>
        <w:spacing w:before="0"/>
        <w:rPr>
          <w:lang w:val="it-IT"/>
        </w:rPr>
      </w:pPr>
      <w:r>
        <w:t>Pomimo powszechnego porzucania działalności rolniczej, szczególnie na terenach najuboższych, głównie</w:t>
      </w:r>
      <w:r w:rsidR="00442CC4">
        <w:t xml:space="preserve"> w </w:t>
      </w:r>
      <w:r>
        <w:t>górskich obszarach Alp</w:t>
      </w:r>
      <w:r w:rsidR="00442CC4">
        <w:t xml:space="preserve"> i </w:t>
      </w:r>
      <w:r>
        <w:t>Apeninów, a także na wzgórzach, rolnicy ogólnie rzecz biorąc, zarówno</w:t>
      </w:r>
      <w:r w:rsidR="00442CC4">
        <w:t xml:space="preserve"> w </w:t>
      </w:r>
      <w:r>
        <w:t>przedsiębiorstwach rodzinnych, jak</w:t>
      </w:r>
      <w:r w:rsidR="00442CC4">
        <w:t xml:space="preserve"> i </w:t>
      </w:r>
      <w:r>
        <w:t xml:space="preserve">kapitalistycznych, wykazują do dziś dużą zdolność do zwiększania produkcji jednostkowej oraz do </w:t>
      </w:r>
      <w:proofErr w:type="gramStart"/>
      <w:r>
        <w:t>poprawy jakości</w:t>
      </w:r>
      <w:proofErr w:type="gramEnd"/>
      <w:r>
        <w:t>,</w:t>
      </w:r>
      <w:r w:rsidR="00442CC4">
        <w:t xml:space="preserve"> w </w:t>
      </w:r>
      <w:r>
        <w:t>poszanowaniu dla środowiska, a także są silnie obecni na rynku.</w:t>
      </w:r>
    </w:p>
    <w:p w:rsidR="0019244F" w:rsidRPr="00F91818" w:rsidRDefault="00C61EC2" w:rsidP="00A370FC">
      <w:pPr>
        <w:pStyle w:val="Teksttreci20"/>
        <w:shd w:val="clear" w:color="auto" w:fill="auto"/>
        <w:spacing w:before="0"/>
        <w:rPr>
          <w:lang w:val="it-IT"/>
        </w:rPr>
      </w:pPr>
      <w:r>
        <w:t xml:space="preserve">Ostatni Rolny Spis Powszechny (spis przeprowadza włoski urząd statystyczny </w:t>
      </w:r>
      <w:proofErr w:type="gramStart"/>
      <w:r>
        <w:t>ISTAT co</w:t>
      </w:r>
      <w:proofErr w:type="gramEnd"/>
      <w:r>
        <w:t xml:space="preserve"> dziesięć lat) odbył się</w:t>
      </w:r>
      <w:r w:rsidR="00442CC4">
        <w:t xml:space="preserve"> w </w:t>
      </w:r>
      <w:r>
        <w:t>2010 r.</w:t>
      </w:r>
      <w:r w:rsidR="00442CC4">
        <w:t xml:space="preserve"> i </w:t>
      </w:r>
      <w:r>
        <w:t>odnosi się do sytuacji</w:t>
      </w:r>
      <w:r w:rsidR="00442CC4">
        <w:t xml:space="preserve"> z </w:t>
      </w:r>
      <w:r>
        <w:t>roku 2007.</w:t>
      </w:r>
    </w:p>
    <w:p w:rsidR="0019244F" w:rsidRPr="00F91818" w:rsidRDefault="00C61EC2" w:rsidP="00A370FC">
      <w:pPr>
        <w:pStyle w:val="Teksttreci20"/>
        <w:shd w:val="clear" w:color="auto" w:fill="auto"/>
        <w:spacing w:before="0"/>
        <w:rPr>
          <w:lang w:val="it-IT"/>
        </w:rPr>
      </w:pPr>
      <w:r>
        <w:t>Jeżeli chodzi o formy prowadzenia gospodarstwa, ww. spis wyróżnił: 1) prowadzenie gospodarstwa bezpośrednio przez rolnika, przy czym przedsiębiorca świadczy pracę fizyczną</w:t>
      </w:r>
      <w:r w:rsidR="00442CC4">
        <w:t xml:space="preserve"> z </w:t>
      </w:r>
      <w:r>
        <w:t>pomocą rodziny, a</w:t>
      </w:r>
      <w:r w:rsidR="00442CC4">
        <w:t xml:space="preserve"> w </w:t>
      </w:r>
      <w:r>
        <w:t>razie konieczności bądź sporadycznie wspierany jest przez robotników najemnych; 2) prowadzenie gospodarstwa</w:t>
      </w:r>
      <w:r w:rsidR="00442CC4">
        <w:t xml:space="preserve"> z </w:t>
      </w:r>
      <w:r>
        <w:t>robotnikami najemnymi, przy czym świadczenie pracy przez przedsiębiorcę związane jest przede wszystkim</w:t>
      </w:r>
      <w:r w:rsidR="00442CC4">
        <w:t xml:space="preserve"> z </w:t>
      </w:r>
      <w:r>
        <w:t>kierowaniem przedsiębiorstwem.</w:t>
      </w:r>
    </w:p>
    <w:p w:rsidR="0019244F" w:rsidRPr="00F91818" w:rsidRDefault="00C61EC2" w:rsidP="00A370FC">
      <w:pPr>
        <w:pStyle w:val="Teksttreci20"/>
        <w:shd w:val="clear" w:color="auto" w:fill="auto"/>
        <w:spacing w:before="0"/>
        <w:rPr>
          <w:lang w:val="it-IT"/>
        </w:rPr>
      </w:pPr>
      <w:r>
        <w:t>Zgodnie</w:t>
      </w:r>
      <w:r w:rsidR="00442CC4">
        <w:t xml:space="preserve"> z </w:t>
      </w:r>
      <w:r>
        <w:t xml:space="preserve">danymi ze spisu rolnicy prowadzą bezpośrednio 95% gospodarstw, </w:t>
      </w:r>
      <w:r>
        <w:lastRenderedPageBreak/>
        <w:t>natomiast pod względem powierzchni przedsiębiorstwa tak prowadzone zajmują 70% całkowitej powierzchni gospodarstw. Gospodarstwa prowadzone</w:t>
      </w:r>
      <w:r w:rsidR="00442CC4">
        <w:t xml:space="preserve"> z </w:t>
      </w:r>
      <w:r>
        <w:t>robotnikami najemnymi to ok. 5%, przy czym obejmują one 20% całkowitej powierzchni gospodarstw.</w:t>
      </w:r>
    </w:p>
    <w:p w:rsidR="0019244F" w:rsidRPr="00F91818" w:rsidRDefault="00C61EC2" w:rsidP="00A370FC">
      <w:pPr>
        <w:pStyle w:val="Teksttreci20"/>
        <w:shd w:val="clear" w:color="auto" w:fill="auto"/>
        <w:spacing w:before="0"/>
        <w:rPr>
          <w:lang w:val="it-IT"/>
        </w:rPr>
      </w:pPr>
      <w:r>
        <w:t>Jeżeli chodzi o prawo własności gruntów, włoskie przedsiębiorstwa rolne prawie zawsze należą do przedsiębiorcy.</w:t>
      </w:r>
    </w:p>
    <w:p w:rsidR="006A797C" w:rsidRPr="00A52B85" w:rsidRDefault="00C61EC2" w:rsidP="00A52B85">
      <w:pPr>
        <w:pStyle w:val="Teksttreci20"/>
        <w:shd w:val="clear" w:color="auto" w:fill="auto"/>
        <w:spacing w:before="0"/>
      </w:pPr>
      <w:r>
        <w:t>Średnia powierzchnia przedsiębiorstw prowadzonych bezpośrednio przez rolników wynosi</w:t>
      </w:r>
      <w:proofErr w:type="gramStart"/>
      <w:r>
        <w:t xml:space="preserve"> 6,4 ha</w:t>
      </w:r>
      <w:proofErr w:type="gramEnd"/>
      <w:r>
        <w:t xml:space="preserve">, podczas gdy powierzchnia gospodarstw </w:t>
      </w:r>
      <w:r w:rsidR="00442CC4">
        <w:t>z </w:t>
      </w:r>
      <w:r>
        <w:t>robotnikami najemnymi wynosi 26,6 ha. Ogólnie rzecz biorąc, średnia łączna powierzchnia dla wszystkich włoskich gospodarstw rolnych wynosi</w:t>
      </w:r>
      <w:proofErr w:type="gramStart"/>
      <w:r>
        <w:t xml:space="preserve"> 7,6 ha</w:t>
      </w:r>
      <w:proofErr w:type="gramEnd"/>
      <w:r>
        <w:t>. Również</w:t>
      </w:r>
      <w:r w:rsidR="00442CC4">
        <w:t xml:space="preserve"> z </w:t>
      </w:r>
      <w:r>
        <w:t>danych ze spisu wynika, że włoskie rolnictwo cechuje struktura produkcji obejmująca bardzo dużą liczbę przedsiębiorstw o małych rozmiarach.</w:t>
      </w:r>
      <w:r w:rsidRPr="00A52B85">
        <w:t xml:space="preserve"> </w:t>
      </w:r>
      <w:proofErr w:type="gramStart"/>
      <w:r w:rsidRPr="00A52B85">
        <w:t>Stwierdzamy zatem</w:t>
      </w:r>
      <w:proofErr w:type="gramEnd"/>
      <w:r w:rsidRPr="00A52B85">
        <w:t xml:space="preserve">, że 69% przedsiębiorstw rolnych o łącznej powierzchni mniejszej niż 5 ha zajmuje 11% łącznej powierzchni, podczas gdy 7% przedsiębiorstw o łącznej powierzchni przekraczającej 30 ha zajmuje ok. 62%. Ponadto na obszarach nizinnych zlokalizowane jest tylko 31% przedsiębiorstw, o łącznej powierzchni odpowiadającej 31%, podczas gdy na obszarach wzgórzystych stwierdzamy występowanie 50% gospodarstw, </w:t>
      </w:r>
      <w:r w:rsidR="00A52B85">
        <w:t>zajmujących</w:t>
      </w:r>
      <w:r w:rsidRPr="00A52B85">
        <w:t xml:space="preserve"> 45% łącznej powierzchni.</w:t>
      </w:r>
    </w:p>
    <w:p w:rsidR="006A797C" w:rsidRPr="00A52B85" w:rsidRDefault="006A797C" w:rsidP="00A52B85">
      <w:pPr>
        <w:pStyle w:val="Teksttreci20"/>
        <w:shd w:val="clear" w:color="auto" w:fill="auto"/>
        <w:spacing w:before="0"/>
      </w:pPr>
      <w:r w:rsidRPr="00A52B85">
        <w:t>Porównując dane</w:t>
      </w:r>
      <w:r w:rsidR="00442CC4" w:rsidRPr="00A52B85">
        <w:t xml:space="preserve"> z </w:t>
      </w:r>
      <w:r w:rsidRPr="00A52B85">
        <w:t>ostatniego spisu</w:t>
      </w:r>
      <w:r w:rsidR="00442CC4" w:rsidRPr="00A52B85">
        <w:t xml:space="preserve"> z </w:t>
      </w:r>
      <w:r w:rsidRPr="00A52B85">
        <w:t>2010 r.</w:t>
      </w:r>
      <w:r w:rsidR="00442CC4" w:rsidRPr="00A52B85">
        <w:t xml:space="preserve"> z </w:t>
      </w:r>
      <w:r w:rsidRPr="00A52B85">
        <w:t>poprzednim spisem,</w:t>
      </w:r>
      <w:r w:rsidR="00442CC4" w:rsidRPr="00A52B85">
        <w:t xml:space="preserve"> z </w:t>
      </w:r>
      <w:r w:rsidRPr="00A52B85">
        <w:t>roku 1990, stwierdzamy, że</w:t>
      </w:r>
      <w:r w:rsidR="00442CC4" w:rsidRPr="00A52B85">
        <w:t xml:space="preserve"> w </w:t>
      </w:r>
      <w:r w:rsidRPr="00A52B85">
        <w:t>ciągu dekady wystąpiło niewielkie zwiększenie średniej powierzchni gospodarstw prowadzonych przez samego rolnika oraz zmniejszenie średniej powierzchni przedsiębiorstw rolnych</w:t>
      </w:r>
      <w:r w:rsidR="00442CC4" w:rsidRPr="00A52B85">
        <w:t xml:space="preserve"> z </w:t>
      </w:r>
      <w:r w:rsidRPr="00A52B85">
        <w:t>robotnikami.</w:t>
      </w:r>
    </w:p>
    <w:p w:rsidR="006A797C" w:rsidRPr="00A52B85" w:rsidRDefault="006A797C" w:rsidP="00A52B85">
      <w:pPr>
        <w:pStyle w:val="Teksttreci20"/>
        <w:shd w:val="clear" w:color="auto" w:fill="auto"/>
        <w:spacing w:before="0"/>
      </w:pPr>
      <w:r w:rsidRPr="00A52B85">
        <w:t>Uważamy, że należy podkreślić fakt, iż we Włoszech powierzchnia użytków rolnych (UR), wynoszący</w:t>
      </w:r>
      <w:r w:rsidR="00442CC4" w:rsidRPr="00A52B85">
        <w:t xml:space="preserve"> w </w:t>
      </w:r>
      <w:r w:rsidRPr="00A52B85">
        <w:t>1970 r. ok. 18 mln ha, obecnie zmniejszył się do mniej niż 13 mln, co oznacza, że codziennie następuje jego pomniejszenie o ok. 100 ha gruntów uprawnych.</w:t>
      </w:r>
    </w:p>
    <w:p w:rsidR="006A797C" w:rsidRPr="00A52B85" w:rsidRDefault="006A797C" w:rsidP="00A52B85">
      <w:pPr>
        <w:pStyle w:val="Teksttreci20"/>
        <w:shd w:val="clear" w:color="auto" w:fill="auto"/>
        <w:spacing w:before="0"/>
      </w:pPr>
      <w:r w:rsidRPr="00A52B85">
        <w:t xml:space="preserve">Istotne zróżnicowanie występujące wśród włoskich przedsiębiorstw rolnych nie </w:t>
      </w:r>
      <w:r w:rsidRPr="00A52B85">
        <w:lastRenderedPageBreak/>
        <w:t xml:space="preserve">ułatwia określenia obiektywnych kryteriów </w:t>
      </w:r>
      <w:r w:rsidR="00A52B85">
        <w:t>identyfikacji</w:t>
      </w:r>
      <w:r w:rsidRPr="00A52B85">
        <w:t xml:space="preserve"> czynnych rolników, czego wymagają przepisy wspólnotowe. </w:t>
      </w:r>
      <w:proofErr w:type="gramStart"/>
      <w:r w:rsidR="00A52B85">
        <w:t xml:space="preserve">Uważamy </w:t>
      </w:r>
      <w:r w:rsidRPr="00A52B85">
        <w:t>zatem</w:t>
      </w:r>
      <w:proofErr w:type="gramEnd"/>
      <w:r w:rsidRPr="00A52B85">
        <w:t xml:space="preserve"> za szczególnie istotne wprowadzenie</w:t>
      </w:r>
      <w:r w:rsidR="00442CC4" w:rsidRPr="00A52B85">
        <w:t xml:space="preserve"> w </w:t>
      </w:r>
      <w:r w:rsidR="00A52B85">
        <w:t>2005 r. pojęcia „</w:t>
      </w:r>
      <w:r w:rsidRPr="00A52B85">
        <w:t>zawodowego przedsiębiorcy rolnego" (</w:t>
      </w:r>
      <w:proofErr w:type="spellStart"/>
      <w:r w:rsidRPr="00A52B85">
        <w:rPr>
          <w:i/>
        </w:rPr>
        <w:t>imprenditore</w:t>
      </w:r>
      <w:proofErr w:type="spellEnd"/>
      <w:r w:rsidRPr="00A52B85">
        <w:rPr>
          <w:i/>
        </w:rPr>
        <w:t xml:space="preserve"> </w:t>
      </w:r>
      <w:proofErr w:type="spellStart"/>
      <w:r w:rsidRPr="00A52B85">
        <w:rPr>
          <w:i/>
        </w:rPr>
        <w:t>agricolo</w:t>
      </w:r>
      <w:proofErr w:type="spellEnd"/>
      <w:r w:rsidRPr="00A52B85">
        <w:rPr>
          <w:i/>
        </w:rPr>
        <w:t xml:space="preserve"> </w:t>
      </w:r>
      <w:proofErr w:type="spellStart"/>
      <w:r w:rsidRPr="00A52B85">
        <w:rPr>
          <w:i/>
        </w:rPr>
        <w:t>professionale</w:t>
      </w:r>
      <w:proofErr w:type="spellEnd"/>
      <w:r w:rsidRPr="00A52B85">
        <w:t xml:space="preserve">), który zastąpił przedsiębiorcę zajmującego się głównie rolnictwem według wcześniejszej definicji. Taki przedsiębiorca musi bezwzględnie poświęcać działalności </w:t>
      </w:r>
      <w:proofErr w:type="gramStart"/>
      <w:r w:rsidRPr="00A52B85">
        <w:t>rolniczej co</w:t>
      </w:r>
      <w:proofErr w:type="gramEnd"/>
      <w:r w:rsidRPr="00A52B85">
        <w:t xml:space="preserve"> najmniej 50% swojego łącznego czasu pracy</w:t>
      </w:r>
      <w:r w:rsidR="00442CC4" w:rsidRPr="00A52B85">
        <w:t xml:space="preserve"> i </w:t>
      </w:r>
      <w:r w:rsidRPr="00A52B85">
        <w:t>uzyskiwać co najmniej 50% swoich dochodów</w:t>
      </w:r>
      <w:r w:rsidR="00442CC4" w:rsidRPr="00A52B85">
        <w:t xml:space="preserve"> z </w:t>
      </w:r>
      <w:r w:rsidRPr="00A52B85">
        <w:t>takiej działalności.</w:t>
      </w:r>
    </w:p>
    <w:p w:rsidR="006A797C" w:rsidRPr="00A52B85" w:rsidRDefault="006A797C" w:rsidP="00A52B85">
      <w:pPr>
        <w:pStyle w:val="Teksttreci20"/>
        <w:shd w:val="clear" w:color="auto" w:fill="auto"/>
        <w:spacing w:before="0"/>
      </w:pPr>
      <w:r w:rsidRPr="00A52B85">
        <w:t>Jeszcze</w:t>
      </w:r>
      <w:r w:rsidR="00442CC4" w:rsidRPr="00A52B85">
        <w:t xml:space="preserve"> w </w:t>
      </w:r>
      <w:r w:rsidRPr="00A52B85">
        <w:t>odniesieniu do spisu</w:t>
      </w:r>
      <w:r w:rsidR="00442CC4" w:rsidRPr="00A52B85">
        <w:t xml:space="preserve"> z </w:t>
      </w:r>
      <w:r w:rsidRPr="00A52B85">
        <w:t>2010 r. należy zwrócić uwagę na ważne zjawisko, mianowicie na ciągłe powiększanie się powierzchni gruntów oddawanych</w:t>
      </w:r>
      <w:r w:rsidR="00442CC4" w:rsidRPr="00A52B85">
        <w:t xml:space="preserve"> w </w:t>
      </w:r>
      <w:r w:rsidRPr="00A52B85">
        <w:t>dzierżawę, co prowadzi do coraz większej wydajności struktur wytwórczych we włoskim rolnictwie.</w:t>
      </w:r>
    </w:p>
    <w:p w:rsidR="006A797C" w:rsidRPr="00A52B85" w:rsidRDefault="006A797C" w:rsidP="00A52B85">
      <w:pPr>
        <w:pStyle w:val="Teksttreci20"/>
        <w:shd w:val="clear" w:color="auto" w:fill="auto"/>
        <w:spacing w:before="0"/>
      </w:pPr>
      <w:r w:rsidRPr="00A52B85">
        <w:t>Obecnie przedsiębiorstwa rolne,</w:t>
      </w:r>
      <w:r w:rsidR="00442CC4" w:rsidRPr="00A52B85">
        <w:t xml:space="preserve"> w </w:t>
      </w:r>
      <w:r w:rsidRPr="00A52B85">
        <w:t>których część gruntów jest własnością rolnika, a</w:t>
      </w:r>
      <w:r w:rsidR="000A3D1E">
        <w:t> </w:t>
      </w:r>
      <w:r w:rsidRPr="00A52B85">
        <w:t>część jest dzierżawiona, odpowiadają ok. jednej czwartej łącznych UR we Włoszech, a ich średnia powierzchnia przekracza ponad dwukrotnie średnią dla kraju.</w:t>
      </w:r>
    </w:p>
    <w:p w:rsidR="006A797C" w:rsidRPr="00A52B85" w:rsidRDefault="006A797C" w:rsidP="00A52B85">
      <w:pPr>
        <w:pStyle w:val="Teksttreci20"/>
        <w:shd w:val="clear" w:color="auto" w:fill="auto"/>
        <w:spacing w:before="0"/>
      </w:pPr>
      <w:r w:rsidRPr="00A52B85">
        <w:t>Coraz większe opieranie się na dzierżawie gruntów otrzymywanych do nieodpłatnego użytkowania stanowi</w:t>
      </w:r>
      <w:r w:rsidR="00442CC4" w:rsidRPr="00A52B85">
        <w:t xml:space="preserve"> w </w:t>
      </w:r>
      <w:r w:rsidRPr="00A52B85">
        <w:t>naszej opinii przejaw dążenia zawodowych rolników do coraz większej elastyczności,</w:t>
      </w:r>
      <w:r w:rsidR="00442CC4" w:rsidRPr="00A52B85">
        <w:t xml:space="preserve"> z </w:t>
      </w:r>
      <w:r w:rsidRPr="00A52B85">
        <w:t>jednoczesnym zachowaniem przezorności wobec licznych ryzyk związanych</w:t>
      </w:r>
      <w:r w:rsidR="00442CC4" w:rsidRPr="00A52B85">
        <w:t xml:space="preserve"> z </w:t>
      </w:r>
      <w:r w:rsidRPr="00A52B85">
        <w:t>rynkiem, zarówno czynników produkcji, jak</w:t>
      </w:r>
      <w:r w:rsidR="00442CC4" w:rsidRPr="00A52B85">
        <w:t xml:space="preserve"> i </w:t>
      </w:r>
      <w:r w:rsidRPr="00A52B85">
        <w:t>produktów.</w:t>
      </w:r>
    </w:p>
    <w:p w:rsidR="006A797C" w:rsidRPr="00A52B85" w:rsidRDefault="006A797C" w:rsidP="00A52B85">
      <w:pPr>
        <w:pStyle w:val="Teksttreci20"/>
        <w:shd w:val="clear" w:color="auto" w:fill="auto"/>
        <w:spacing w:before="0"/>
      </w:pPr>
      <w:r w:rsidRPr="00A52B85">
        <w:t>W tym nowym świecie zawodowy rolnik coraz częściej uaktywnia się</w:t>
      </w:r>
      <w:r w:rsidR="00442CC4" w:rsidRPr="00A52B85">
        <w:t xml:space="preserve"> w </w:t>
      </w:r>
      <w:r w:rsidRPr="00A52B85">
        <w:t>innych gałęziach gospodarki, podkreślając tym samym wielobranżowy charakter swoje</w:t>
      </w:r>
      <w:r w:rsidR="000A3D1E">
        <w:t>go przedsiębiorstwa</w:t>
      </w:r>
      <w:r w:rsidRPr="00A52B85">
        <w:t>.</w:t>
      </w:r>
    </w:p>
    <w:p w:rsidR="00610F99" w:rsidRPr="00F91818" w:rsidRDefault="00610F99" w:rsidP="00A370FC">
      <w:pPr>
        <w:widowControl/>
        <w:jc w:val="both"/>
        <w:rPr>
          <w:rFonts w:ascii="Times New Roman" w:eastAsia="Times New Roman" w:hAnsi="Times New Roman" w:cs="Times New Roman"/>
          <w:color w:val="auto"/>
          <w:lang w:val="it-IT"/>
        </w:rPr>
      </w:pPr>
    </w:p>
    <w:p w:rsidR="006A797C" w:rsidRPr="00F91818" w:rsidRDefault="006A797C" w:rsidP="00A370FC">
      <w:pPr>
        <w:widowControl/>
        <w:jc w:val="both"/>
        <w:rPr>
          <w:rFonts w:ascii="Times New Roman" w:eastAsia="Times New Roman" w:hAnsi="Times New Roman" w:cs="Times New Roman"/>
          <w:color w:val="auto"/>
          <w:lang w:val="it-IT"/>
        </w:rPr>
      </w:pPr>
      <w:r>
        <w:rPr>
          <w:rFonts w:ascii="Calibri" w:eastAsia="Times New Roman" w:hAnsi="Calibri" w:cs="Calibri"/>
          <w:sz w:val="20"/>
          <w:szCs w:val="20"/>
        </w:rPr>
        <w:t>Bibliografia</w:t>
      </w:r>
    </w:p>
    <w:p w:rsidR="006A797C" w:rsidRPr="00F91818" w:rsidRDefault="00610F99" w:rsidP="00A370FC">
      <w:pPr>
        <w:widowControl/>
        <w:jc w:val="both"/>
        <w:rPr>
          <w:rFonts w:ascii="Times New Roman" w:eastAsia="Times New Roman" w:hAnsi="Times New Roman" w:cs="Times New Roman"/>
          <w:color w:val="auto"/>
          <w:lang w:val="it-IT"/>
        </w:rPr>
      </w:pPr>
      <w:r>
        <w:rPr>
          <w:rFonts w:ascii="Calibri" w:eastAsia="Times New Roman" w:hAnsi="Calibri" w:cs="Calibri"/>
          <w:sz w:val="20"/>
          <w:szCs w:val="20"/>
        </w:rPr>
        <w:t>-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Arzeni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Andrea-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Pecci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Francesco: </w:t>
      </w:r>
      <w:r w:rsidR="000A3D1E">
        <w:rPr>
          <w:rFonts w:ascii="Calibri" w:eastAsia="Times New Roman" w:hAnsi="Calibri" w:cs="Calibri"/>
          <w:sz w:val="20"/>
          <w:szCs w:val="20"/>
        </w:rPr>
        <w:t>„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L</w:t>
      </w:r>
      <w:r w:rsidR="00A370FC">
        <w:rPr>
          <w:rFonts w:ascii="Calibri" w:eastAsia="Times New Roman" w:hAnsi="Calibri" w:cs="Calibri"/>
          <w:sz w:val="20"/>
          <w:szCs w:val="20"/>
        </w:rPr>
        <w:t>’</w:t>
      </w:r>
      <w:r>
        <w:rPr>
          <w:rFonts w:ascii="Calibri" w:eastAsia="Times New Roman" w:hAnsi="Calibri" w:cs="Calibri"/>
          <w:sz w:val="20"/>
          <w:szCs w:val="20"/>
        </w:rPr>
        <w:t>agricoltura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che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cambia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. </w:t>
      </w:r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II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sesto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Censimento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tra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passato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e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futuro</w:t>
      </w:r>
      <w:proofErr w:type="spellEnd"/>
      <w:r w:rsidR="000A3D1E" w:rsidRPr="00FE4382">
        <w:rPr>
          <w:rFonts w:ascii="Calibri" w:eastAsia="Times New Roman" w:hAnsi="Calibri" w:cs="Calibri"/>
          <w:sz w:val="20"/>
          <w:szCs w:val="20"/>
          <w:lang w:val="en-US"/>
        </w:rPr>
        <w:t>”</w:t>
      </w:r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, w: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Agriregionieuropa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nr 31, 2012</w:t>
      </w:r>
    </w:p>
    <w:p w:rsidR="00610F99" w:rsidRDefault="006A797C" w:rsidP="00A370FC">
      <w:pPr>
        <w:widowControl/>
        <w:jc w:val="both"/>
        <w:rPr>
          <w:rFonts w:ascii="Calibri" w:eastAsia="Times New Roman" w:hAnsi="Calibri" w:cs="Calibri"/>
          <w:sz w:val="20"/>
          <w:szCs w:val="20"/>
          <w:lang w:val="it-IT" w:eastAsia="en-US"/>
        </w:rPr>
      </w:pPr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-ISTAT </w:t>
      </w:r>
      <w:r w:rsidR="000A3D1E" w:rsidRPr="00FE4382">
        <w:rPr>
          <w:rFonts w:ascii="Calibri" w:eastAsia="Times New Roman" w:hAnsi="Calibri" w:cs="Calibri"/>
          <w:sz w:val="20"/>
          <w:szCs w:val="20"/>
          <w:lang w:val="en-US"/>
        </w:rPr>
        <w:t>„</w:t>
      </w:r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IV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Censimento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Generale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dell</w:t>
      </w:r>
      <w:r w:rsidR="00A370FC" w:rsidRPr="00FE4382">
        <w:rPr>
          <w:rFonts w:ascii="Calibri" w:eastAsia="Times New Roman" w:hAnsi="Calibri" w:cs="Calibri"/>
          <w:sz w:val="20"/>
          <w:szCs w:val="20"/>
          <w:lang w:val="en-US"/>
        </w:rPr>
        <w:t>’</w:t>
      </w:r>
      <w:r w:rsidRPr="00FE4382">
        <w:rPr>
          <w:rFonts w:ascii="Calibri" w:eastAsia="Times New Roman" w:hAnsi="Calibri" w:cs="Calibri"/>
          <w:sz w:val="20"/>
          <w:szCs w:val="20"/>
          <w:lang w:val="en-US"/>
        </w:rPr>
        <w:t>Agricoltura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Italiana</w:t>
      </w:r>
      <w:proofErr w:type="spellEnd"/>
      <w:r w:rsidR="000A3D1E" w:rsidRPr="00FE4382">
        <w:rPr>
          <w:rFonts w:ascii="Calibri" w:eastAsia="Times New Roman" w:hAnsi="Calibri" w:cs="Calibri"/>
          <w:sz w:val="20"/>
          <w:szCs w:val="20"/>
          <w:lang w:val="en-US"/>
        </w:rPr>
        <w:t>”</w:t>
      </w:r>
      <w:r w:rsidRPr="00FE4382">
        <w:rPr>
          <w:rFonts w:ascii="Calibri" w:eastAsia="Times New Roman" w:hAnsi="Calibri" w:cs="Calibri"/>
          <w:sz w:val="20"/>
          <w:szCs w:val="20"/>
          <w:lang w:val="en-US"/>
        </w:rPr>
        <w:t>, 2012</w:t>
      </w:r>
    </w:p>
    <w:p w:rsidR="006A797C" w:rsidRPr="00F91818" w:rsidRDefault="006A797C" w:rsidP="00A370FC">
      <w:pPr>
        <w:widowControl/>
        <w:jc w:val="both"/>
        <w:rPr>
          <w:rFonts w:ascii="Times New Roman" w:eastAsia="Times New Roman" w:hAnsi="Times New Roman" w:cs="Times New Roman"/>
          <w:color w:val="auto"/>
          <w:lang w:val="it-IT"/>
        </w:rPr>
      </w:pPr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-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Polidori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Roberto-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Rocchi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Benedetto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: </w:t>
      </w:r>
      <w:r w:rsidR="000A3D1E" w:rsidRPr="00FE4382">
        <w:rPr>
          <w:rFonts w:ascii="Calibri" w:eastAsia="Times New Roman" w:hAnsi="Calibri" w:cs="Calibri"/>
          <w:sz w:val="20"/>
          <w:szCs w:val="20"/>
          <w:lang w:val="en-US"/>
        </w:rPr>
        <w:t>„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Economia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Agraria</w:t>
      </w:r>
      <w:proofErr w:type="spellEnd"/>
      <w:r w:rsidR="000A3D1E" w:rsidRPr="00FE4382">
        <w:rPr>
          <w:rFonts w:ascii="Calibri" w:eastAsia="Times New Roman" w:hAnsi="Calibri" w:cs="Calibri"/>
          <w:sz w:val="20"/>
          <w:szCs w:val="20"/>
          <w:lang w:val="en-US"/>
        </w:rPr>
        <w:t>”</w:t>
      </w:r>
      <w:r w:rsidRPr="00FE4382">
        <w:rPr>
          <w:rFonts w:ascii="Calibri" w:eastAsia="Times New Roman" w:hAnsi="Calibri" w:cs="Calibri"/>
          <w:sz w:val="20"/>
          <w:szCs w:val="20"/>
          <w:lang w:val="en-US"/>
        </w:rPr>
        <w:t>, Firenze 2013</w:t>
      </w:r>
    </w:p>
    <w:p w:rsidR="006A797C" w:rsidRPr="00F91818" w:rsidRDefault="006A797C" w:rsidP="00A370FC">
      <w:pPr>
        <w:widowControl/>
        <w:jc w:val="both"/>
        <w:rPr>
          <w:rFonts w:ascii="Times New Roman" w:eastAsia="Times New Roman" w:hAnsi="Times New Roman" w:cs="Times New Roman"/>
          <w:color w:val="auto"/>
          <w:lang w:val="it-IT"/>
        </w:rPr>
      </w:pPr>
      <w:r w:rsidRPr="00FE4382">
        <w:rPr>
          <w:rFonts w:ascii="Calibri" w:eastAsia="Times New Roman" w:hAnsi="Calibri" w:cs="Calibri"/>
          <w:sz w:val="20"/>
          <w:szCs w:val="20"/>
          <w:lang w:val="en-US"/>
        </w:rPr>
        <w:t>-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Rocchi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Benedetto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: </w:t>
      </w:r>
      <w:r w:rsidR="000A3D1E" w:rsidRPr="00FE4382">
        <w:rPr>
          <w:rFonts w:ascii="Calibri" w:eastAsia="Times New Roman" w:hAnsi="Calibri" w:cs="Calibri"/>
          <w:sz w:val="20"/>
          <w:szCs w:val="20"/>
          <w:lang w:val="en-US"/>
        </w:rPr>
        <w:t>„</w:t>
      </w:r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I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redditi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agricoli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nelle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indagini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sulle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famiglie</w:t>
      </w:r>
      <w:proofErr w:type="spellEnd"/>
      <w:r w:rsidR="000A3D1E" w:rsidRPr="00FE4382">
        <w:rPr>
          <w:rFonts w:ascii="Calibri" w:eastAsia="Times New Roman" w:hAnsi="Calibri" w:cs="Calibri"/>
          <w:sz w:val="20"/>
          <w:szCs w:val="20"/>
          <w:lang w:val="en-US"/>
        </w:rPr>
        <w:t>”</w:t>
      </w:r>
      <w:r w:rsidRPr="00FE4382">
        <w:rPr>
          <w:rFonts w:ascii="Calibri" w:eastAsia="Times New Roman" w:hAnsi="Calibri" w:cs="Calibri"/>
          <w:sz w:val="20"/>
          <w:szCs w:val="20"/>
          <w:lang w:val="en-US"/>
        </w:rPr>
        <w:t xml:space="preserve">, w: </w:t>
      </w:r>
      <w:proofErr w:type="spellStart"/>
      <w:r w:rsidRPr="00FE4382">
        <w:rPr>
          <w:rFonts w:ascii="Calibri" w:eastAsia="Times New Roman" w:hAnsi="Calibri" w:cs="Calibri"/>
          <w:sz w:val="20"/>
          <w:szCs w:val="20"/>
          <w:lang w:val="en-US"/>
        </w:rPr>
        <w:t>Agriregionieuropa</w:t>
      </w:r>
      <w:proofErr w:type="spellEnd"/>
      <w:r w:rsidRPr="00FE4382">
        <w:rPr>
          <w:rFonts w:ascii="Calibri" w:eastAsia="Times New Roman" w:hAnsi="Calibri" w:cs="Calibri"/>
          <w:sz w:val="20"/>
          <w:szCs w:val="20"/>
          <w:lang w:val="en-US"/>
        </w:rPr>
        <w:t>, nr 36, 2014</w:t>
      </w:r>
    </w:p>
    <w:p w:rsidR="006A797C" w:rsidRPr="00F91818" w:rsidRDefault="006A797C" w:rsidP="00A370FC">
      <w:pPr>
        <w:widowControl/>
        <w:jc w:val="both"/>
        <w:rPr>
          <w:rFonts w:ascii="Times New Roman" w:eastAsia="Times New Roman" w:hAnsi="Times New Roman" w:cs="Times New Roman"/>
          <w:color w:val="auto"/>
          <w:lang w:val="it-IT"/>
        </w:rPr>
      </w:pPr>
      <w:r>
        <w:rPr>
          <w:rFonts w:ascii="Calibri" w:eastAsia="Times New Roman" w:hAnsi="Calibri" w:cs="Calibri"/>
          <w:sz w:val="20"/>
          <w:szCs w:val="20"/>
        </w:rPr>
        <w:t>-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Salvioni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Cristina –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Aguglia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Laura: </w:t>
      </w:r>
      <w:r w:rsidR="000A3D1E">
        <w:rPr>
          <w:rFonts w:ascii="Calibri" w:eastAsia="Times New Roman" w:hAnsi="Calibri" w:cs="Calibri"/>
          <w:sz w:val="20"/>
          <w:szCs w:val="20"/>
        </w:rPr>
        <w:t>„</w:t>
      </w:r>
      <w:r>
        <w:rPr>
          <w:rFonts w:ascii="Calibri" w:eastAsia="Times New Roman" w:hAnsi="Calibri" w:cs="Calibri"/>
          <w:sz w:val="20"/>
          <w:szCs w:val="20"/>
        </w:rPr>
        <w:t xml:space="preserve">I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redditi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delle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aziende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agricole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professional</w:t>
      </w:r>
      <w:r w:rsidR="000A3D1E">
        <w:rPr>
          <w:rFonts w:ascii="Calibri" w:eastAsia="Times New Roman" w:hAnsi="Calibri" w:cs="Calibri"/>
          <w:sz w:val="20"/>
          <w:szCs w:val="20"/>
        </w:rPr>
        <w:t>i</w:t>
      </w:r>
      <w:proofErr w:type="spellEnd"/>
      <w:r>
        <w:rPr>
          <w:rFonts w:ascii="Calibri" w:eastAsia="Times New Roman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italiane</w:t>
      </w:r>
      <w:proofErr w:type="spellEnd"/>
      <w:r w:rsidR="000A3D1E">
        <w:rPr>
          <w:rFonts w:ascii="Calibri" w:eastAsia="Times New Roman" w:hAnsi="Calibri" w:cs="Calibri"/>
          <w:sz w:val="20"/>
          <w:szCs w:val="20"/>
        </w:rPr>
        <w:t>”</w:t>
      </w:r>
      <w:r>
        <w:rPr>
          <w:rFonts w:ascii="Calibri" w:eastAsia="Times New Roman" w:hAnsi="Calibri" w:cs="Calibri"/>
          <w:sz w:val="20"/>
          <w:szCs w:val="20"/>
        </w:rPr>
        <w:t xml:space="preserve">, w: </w:t>
      </w:r>
      <w:proofErr w:type="spellStart"/>
      <w:r>
        <w:rPr>
          <w:rFonts w:ascii="Calibri" w:eastAsia="Times New Roman" w:hAnsi="Calibri" w:cs="Calibri"/>
          <w:sz w:val="20"/>
          <w:szCs w:val="20"/>
        </w:rPr>
        <w:t>Agriregionieuropa</w:t>
      </w:r>
      <w:proofErr w:type="spellEnd"/>
      <w:r>
        <w:rPr>
          <w:rFonts w:ascii="Calibri" w:eastAsia="Times New Roman" w:hAnsi="Calibri" w:cs="Calibri"/>
          <w:sz w:val="20"/>
          <w:szCs w:val="20"/>
        </w:rPr>
        <w:t>, nr 36, 2014</w:t>
      </w:r>
    </w:p>
    <w:p w:rsidR="006A797C" w:rsidRPr="00F91818" w:rsidRDefault="006A797C" w:rsidP="00A370FC">
      <w:pPr>
        <w:pStyle w:val="Teksttreci20"/>
        <w:shd w:val="clear" w:color="auto" w:fill="auto"/>
        <w:spacing w:before="0"/>
        <w:rPr>
          <w:lang w:val="it-IT"/>
        </w:rPr>
      </w:pPr>
    </w:p>
    <w:sectPr w:rsidR="006A797C" w:rsidRPr="00F91818" w:rsidSect="0019244F">
      <w:headerReference w:type="default" r:id="rId11"/>
      <w:pgSz w:w="11900" w:h="16840"/>
      <w:pgMar w:top="1875" w:right="1604" w:bottom="1875" w:left="128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2C9" w:rsidRDefault="001A32C9" w:rsidP="0019244F">
      <w:r>
        <w:separator/>
      </w:r>
    </w:p>
  </w:endnote>
  <w:endnote w:type="continuationSeparator" w:id="0">
    <w:p w:rsidR="001A32C9" w:rsidRDefault="001A32C9" w:rsidP="00192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2C9" w:rsidRDefault="001A32C9"/>
  </w:footnote>
  <w:footnote w:type="continuationSeparator" w:id="0">
    <w:p w:rsidR="001A32C9" w:rsidRDefault="001A32C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44F" w:rsidRDefault="00192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9244F"/>
    <w:rsid w:val="000049A4"/>
    <w:rsid w:val="000A3D1E"/>
    <w:rsid w:val="0019244F"/>
    <w:rsid w:val="001A32C9"/>
    <w:rsid w:val="001B5E0D"/>
    <w:rsid w:val="002B016F"/>
    <w:rsid w:val="00392EDE"/>
    <w:rsid w:val="003A6FF4"/>
    <w:rsid w:val="003C2F42"/>
    <w:rsid w:val="00442CC4"/>
    <w:rsid w:val="00464F57"/>
    <w:rsid w:val="004B53ED"/>
    <w:rsid w:val="004C5677"/>
    <w:rsid w:val="004F7D01"/>
    <w:rsid w:val="00610F99"/>
    <w:rsid w:val="006A797C"/>
    <w:rsid w:val="0072297B"/>
    <w:rsid w:val="00852D09"/>
    <w:rsid w:val="00867A3A"/>
    <w:rsid w:val="009349D9"/>
    <w:rsid w:val="0093541A"/>
    <w:rsid w:val="009D10CA"/>
    <w:rsid w:val="00A370FC"/>
    <w:rsid w:val="00A52B85"/>
    <w:rsid w:val="00B4769D"/>
    <w:rsid w:val="00C61EC2"/>
    <w:rsid w:val="00CC6943"/>
    <w:rsid w:val="00E365D6"/>
    <w:rsid w:val="00F91818"/>
    <w:rsid w:val="00FE4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9244F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19244F"/>
    <w:rPr>
      <w:color w:val="0066CC"/>
      <w:u w:val="single"/>
    </w:rPr>
  </w:style>
  <w:style w:type="character" w:customStyle="1" w:styleId="Teksttreci3">
    <w:name w:val="Tekst treści (3)_"/>
    <w:basedOn w:val="Domylnaczcionkaakapitu"/>
    <w:link w:val="Teksttreci30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1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0">
    <w:name w:val="Nagłówek lub stopka"/>
    <w:basedOn w:val="Nagweklubstopka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Teksttreci4">
    <w:name w:val="Tekst treści (4)_"/>
    <w:basedOn w:val="Domylnaczcionkaakapitu"/>
    <w:link w:val="Teksttreci40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2">
    <w:name w:val="Tekst treści (2)_"/>
    <w:basedOn w:val="Domylnaczcionkaakapitu"/>
    <w:link w:val="Teksttreci20"/>
    <w:rsid w:val="0019244F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Teksttreci30">
    <w:name w:val="Tekst treści (3)"/>
    <w:basedOn w:val="Normalny"/>
    <w:link w:val="Teksttreci3"/>
    <w:rsid w:val="0019244F"/>
    <w:pPr>
      <w:shd w:val="clear" w:color="auto" w:fill="FFFFFF"/>
      <w:spacing w:after="900" w:line="0" w:lineRule="atLeast"/>
      <w:jc w:val="center"/>
    </w:pPr>
    <w:rPr>
      <w:rFonts w:ascii="Calibri" w:eastAsia="Calibri" w:hAnsi="Calibri" w:cs="Calibri"/>
      <w:sz w:val="22"/>
      <w:szCs w:val="22"/>
    </w:rPr>
  </w:style>
  <w:style w:type="paragraph" w:customStyle="1" w:styleId="Nagweklubstopka1">
    <w:name w:val="Nagłówek lub stopka1"/>
    <w:basedOn w:val="Normalny"/>
    <w:link w:val="Nagweklubstopka"/>
    <w:rsid w:val="0019244F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Teksttreci40">
    <w:name w:val="Tekst treści (4)"/>
    <w:basedOn w:val="Normalny"/>
    <w:link w:val="Teksttreci4"/>
    <w:rsid w:val="0019244F"/>
    <w:pPr>
      <w:shd w:val="clear" w:color="auto" w:fill="FFFFFF"/>
      <w:spacing w:before="900" w:after="720" w:line="0" w:lineRule="atLeast"/>
      <w:jc w:val="center"/>
    </w:pPr>
    <w:rPr>
      <w:rFonts w:ascii="Calibri" w:eastAsia="Calibri" w:hAnsi="Calibri" w:cs="Calibri"/>
      <w:sz w:val="26"/>
      <w:szCs w:val="26"/>
    </w:rPr>
  </w:style>
  <w:style w:type="paragraph" w:customStyle="1" w:styleId="Teksttreci20">
    <w:name w:val="Tekst treści (2)"/>
    <w:basedOn w:val="Normalny"/>
    <w:link w:val="Teksttreci2"/>
    <w:rsid w:val="0019244F"/>
    <w:pPr>
      <w:shd w:val="clear" w:color="auto" w:fill="FFFFFF"/>
      <w:spacing w:before="720" w:line="470" w:lineRule="exact"/>
      <w:jc w:val="both"/>
    </w:pPr>
    <w:rPr>
      <w:rFonts w:ascii="Calibri" w:eastAsia="Calibri" w:hAnsi="Calibri" w:cs="Calibri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E438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4382"/>
    <w:rPr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FE438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4382"/>
    <w:rPr>
      <w:color w:val="000000"/>
    </w:rPr>
  </w:style>
  <w:style w:type="paragraph" w:customStyle="1" w:styleId="Akapitzlist1">
    <w:name w:val="Akapit z listą1"/>
    <w:basedOn w:val="Normalny"/>
    <w:rsid w:val="00FE4382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paragraph" w:customStyle="1" w:styleId="Akapitzlist51">
    <w:name w:val="Akapit z listą51"/>
    <w:basedOn w:val="Normalny"/>
    <w:rsid w:val="00FE4382"/>
    <w:pPr>
      <w:widowControl/>
      <w:suppressAutoHyphens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3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38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8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1370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</dc:creator>
  <cp:keywords/>
  <dc:description/>
  <cp:lastModifiedBy>Konto testowe</cp:lastModifiedBy>
  <cp:revision>6</cp:revision>
  <dcterms:created xsi:type="dcterms:W3CDTF">2015-01-09T11:55:00Z</dcterms:created>
  <dcterms:modified xsi:type="dcterms:W3CDTF">2015-03-24T12:19:00Z</dcterms:modified>
</cp:coreProperties>
</file>