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985"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127"/>
        <w:gridCol w:w="1277"/>
        <w:gridCol w:w="2411"/>
        <w:gridCol w:w="1844"/>
        <w:gridCol w:w="1326"/>
      </w:tblGrid>
      <w:tr w:rsidR="002676AA" w:rsidRPr="002676AA" w:rsidTr="002676AA">
        <w:trPr>
          <w:trHeight w:val="1162"/>
        </w:trPr>
        <w:tc>
          <w:tcPr>
            <w:tcW w:w="2127" w:type="dxa"/>
            <w:tcBorders>
              <w:top w:val="single" w:sz="4" w:space="0" w:color="FFFFFF"/>
              <w:left w:val="single" w:sz="4" w:space="0" w:color="FFFFFF"/>
              <w:bottom w:val="single" w:sz="4" w:space="0" w:color="FFFFFF"/>
              <w:right w:val="single" w:sz="4" w:space="0" w:color="FFFFFF"/>
            </w:tcBorders>
            <w:vAlign w:val="center"/>
            <w:hideMark/>
          </w:tcPr>
          <w:p w:rsidR="002676AA" w:rsidRPr="002676AA" w:rsidRDefault="002676AA">
            <w:pPr>
              <w:pStyle w:val="Akapitzlist1"/>
              <w:tabs>
                <w:tab w:val="left" w:pos="1860"/>
              </w:tabs>
              <w:spacing w:after="120" w:line="480" w:lineRule="auto"/>
              <w:ind w:left="0"/>
              <w:jc w:val="both"/>
              <w:rPr>
                <w:rFonts w:ascii="Arial" w:hAnsi="Arial" w:cs="Arial"/>
                <w:sz w:val="18"/>
                <w:szCs w:val="18"/>
              </w:rPr>
            </w:pPr>
            <w:r w:rsidRPr="002676AA">
              <w:rPr>
                <w:rFonts w:ascii="Arial" w:hAnsi="Arial" w:cs="Arial"/>
                <w:noProof/>
                <w:sz w:val="18"/>
                <w:szCs w:val="18"/>
                <w:lang w:eastAsia="pl-PL"/>
              </w:rPr>
              <w:drawing>
                <wp:inline distT="0" distB="0" distL="0" distR="0">
                  <wp:extent cx="1476375" cy="638175"/>
                  <wp:effectExtent l="19050" t="0" r="9525" b="0"/>
                  <wp:docPr id="1" name="Obraz 1" descr="loga_UE_wiekszy_cza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a_UE_wiekszy_czarny"/>
                          <pic:cNvPicPr>
                            <a:picLocks noChangeAspect="1" noChangeArrowheads="1"/>
                          </pic:cNvPicPr>
                        </pic:nvPicPr>
                        <pic:blipFill>
                          <a:blip r:embed="rId8" cstate="print"/>
                          <a:srcRect/>
                          <a:stretch>
                            <a:fillRect/>
                          </a:stretch>
                        </pic:blipFill>
                        <pic:spPr bwMode="auto">
                          <a:xfrm>
                            <a:off x="0" y="0"/>
                            <a:ext cx="1476375" cy="638175"/>
                          </a:xfrm>
                          <a:prstGeom prst="rect">
                            <a:avLst/>
                          </a:prstGeom>
                          <a:noFill/>
                          <a:ln w="9525">
                            <a:noFill/>
                            <a:miter lim="800000"/>
                            <a:headEnd/>
                            <a:tailEnd/>
                          </a:ln>
                        </pic:spPr>
                      </pic:pic>
                    </a:graphicData>
                  </a:graphic>
                </wp:inline>
              </w:drawing>
            </w:r>
          </w:p>
        </w:tc>
        <w:tc>
          <w:tcPr>
            <w:tcW w:w="1276" w:type="dxa"/>
            <w:tcBorders>
              <w:top w:val="single" w:sz="4" w:space="0" w:color="FFFFFF"/>
              <w:left w:val="single" w:sz="4" w:space="0" w:color="FFFFFF"/>
              <w:bottom w:val="single" w:sz="4" w:space="0" w:color="FFFFFF"/>
              <w:right w:val="single" w:sz="4" w:space="0" w:color="FFFFFF"/>
            </w:tcBorders>
            <w:vAlign w:val="center"/>
            <w:hideMark/>
          </w:tcPr>
          <w:p w:rsidR="002676AA" w:rsidRPr="002676AA" w:rsidRDefault="002676AA">
            <w:pPr>
              <w:pStyle w:val="Akapitzlist1"/>
              <w:tabs>
                <w:tab w:val="left" w:pos="1860"/>
              </w:tabs>
              <w:spacing w:after="120" w:line="480" w:lineRule="auto"/>
              <w:ind w:left="0"/>
              <w:jc w:val="both"/>
              <w:rPr>
                <w:rFonts w:ascii="Arial" w:hAnsi="Arial" w:cs="Arial"/>
                <w:sz w:val="18"/>
                <w:szCs w:val="18"/>
              </w:rPr>
            </w:pPr>
            <w:r w:rsidRPr="002676AA">
              <w:rPr>
                <w:rFonts w:ascii="Arial" w:hAnsi="Arial" w:cs="Arial"/>
                <w:b/>
                <w:noProof/>
                <w:sz w:val="18"/>
                <w:szCs w:val="18"/>
                <w:lang w:eastAsia="pl-PL"/>
              </w:rPr>
              <w:drawing>
                <wp:inline distT="0" distB="0" distL="0" distR="0">
                  <wp:extent cx="533400" cy="533400"/>
                  <wp:effectExtent l="19050" t="0" r="0" b="0"/>
                  <wp:docPr id="2" name="Obraz 2" descr="http://ksow.gov.pl/uploads/media/logo_Min.Rolnict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sow.gov.pl/uploads/media/logo_Min.Rolnictwa.jpg"/>
                          <pic:cNvPicPr>
                            <a:picLocks noChangeAspect="1" noChangeArrowheads="1"/>
                          </pic:cNvPicPr>
                        </pic:nvPicPr>
                        <pic:blipFill>
                          <a:blip r:embed="rId9"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2410" w:type="dxa"/>
            <w:tcBorders>
              <w:top w:val="single" w:sz="4" w:space="0" w:color="FFFFFF"/>
              <w:left w:val="single" w:sz="4" w:space="0" w:color="FFFFFF"/>
              <w:bottom w:val="single" w:sz="4" w:space="0" w:color="FFFFFF"/>
              <w:right w:val="single" w:sz="4" w:space="0" w:color="FFFFFF"/>
            </w:tcBorders>
            <w:vAlign w:val="center"/>
            <w:hideMark/>
          </w:tcPr>
          <w:p w:rsidR="002676AA" w:rsidRPr="002676AA" w:rsidRDefault="002676AA">
            <w:pPr>
              <w:pStyle w:val="Akapitzlist1"/>
              <w:tabs>
                <w:tab w:val="left" w:pos="1860"/>
              </w:tabs>
              <w:spacing w:after="120" w:line="480" w:lineRule="auto"/>
              <w:ind w:left="0"/>
              <w:jc w:val="both"/>
              <w:rPr>
                <w:rFonts w:ascii="Arial" w:hAnsi="Arial" w:cs="Arial"/>
                <w:sz w:val="18"/>
                <w:szCs w:val="18"/>
              </w:rPr>
            </w:pPr>
            <w:r w:rsidRPr="002676AA">
              <w:rPr>
                <w:rFonts w:ascii="Arial" w:hAnsi="Arial" w:cs="Arial"/>
                <w:noProof/>
                <w:sz w:val="18"/>
                <w:szCs w:val="18"/>
                <w:lang w:eastAsia="pl-PL"/>
              </w:rPr>
              <w:drawing>
                <wp:inline distT="0" distB="0" distL="0" distR="0">
                  <wp:extent cx="1333500" cy="590550"/>
                  <wp:effectExtent l="19050" t="0" r="0" b="0"/>
                  <wp:docPr id="3" name="Obraz 2" descr="KSOW_tekst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KSOW_tekst_transparent"/>
                          <pic:cNvPicPr>
                            <a:picLocks noChangeAspect="1" noChangeArrowheads="1"/>
                          </pic:cNvPicPr>
                        </pic:nvPicPr>
                        <pic:blipFill>
                          <a:blip r:embed="rId10" cstate="print"/>
                          <a:srcRect/>
                          <a:stretch>
                            <a:fillRect/>
                          </a:stretch>
                        </pic:blipFill>
                        <pic:spPr bwMode="auto">
                          <a:xfrm>
                            <a:off x="0" y="0"/>
                            <a:ext cx="1333500" cy="590550"/>
                          </a:xfrm>
                          <a:prstGeom prst="rect">
                            <a:avLst/>
                          </a:prstGeom>
                          <a:noFill/>
                          <a:ln w="9525">
                            <a:noFill/>
                            <a:miter lim="800000"/>
                            <a:headEnd/>
                            <a:tailEnd/>
                          </a:ln>
                        </pic:spPr>
                      </pic:pic>
                    </a:graphicData>
                  </a:graphic>
                </wp:inline>
              </w:drawing>
            </w:r>
          </w:p>
        </w:tc>
        <w:tc>
          <w:tcPr>
            <w:tcW w:w="1843" w:type="dxa"/>
            <w:tcBorders>
              <w:top w:val="single" w:sz="4" w:space="0" w:color="FFFFFF"/>
              <w:left w:val="single" w:sz="4" w:space="0" w:color="FFFFFF"/>
              <w:bottom w:val="single" w:sz="4" w:space="0" w:color="FFFFFF"/>
              <w:right w:val="single" w:sz="4" w:space="0" w:color="FFFFFF"/>
            </w:tcBorders>
            <w:vAlign w:val="center"/>
            <w:hideMark/>
          </w:tcPr>
          <w:p w:rsidR="002676AA" w:rsidRPr="002676AA" w:rsidRDefault="002676AA">
            <w:pPr>
              <w:pStyle w:val="Akapitzlist1"/>
              <w:tabs>
                <w:tab w:val="left" w:pos="1860"/>
              </w:tabs>
              <w:spacing w:after="120" w:line="480" w:lineRule="auto"/>
              <w:ind w:left="0"/>
              <w:jc w:val="both"/>
              <w:rPr>
                <w:rFonts w:ascii="Arial" w:hAnsi="Arial" w:cs="Arial"/>
                <w:sz w:val="18"/>
                <w:szCs w:val="18"/>
              </w:rPr>
            </w:pPr>
            <w:r w:rsidRPr="002676AA">
              <w:rPr>
                <w:rFonts w:ascii="Arial" w:hAnsi="Arial" w:cs="Arial"/>
                <w:noProof/>
                <w:sz w:val="18"/>
                <w:szCs w:val="18"/>
                <w:lang w:eastAsia="pl-PL"/>
              </w:rPr>
              <w:drawing>
                <wp:inline distT="0" distB="0" distL="0" distR="0">
                  <wp:extent cx="971550" cy="466725"/>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1" cstate="print"/>
                          <a:srcRect/>
                          <a:stretch>
                            <a:fillRect/>
                          </a:stretch>
                        </pic:blipFill>
                        <pic:spPr bwMode="auto">
                          <a:xfrm>
                            <a:off x="0" y="0"/>
                            <a:ext cx="971550" cy="466725"/>
                          </a:xfrm>
                          <a:prstGeom prst="rect">
                            <a:avLst/>
                          </a:prstGeom>
                          <a:noFill/>
                          <a:ln w="9525">
                            <a:noFill/>
                            <a:miter lim="800000"/>
                            <a:headEnd/>
                            <a:tailEnd/>
                          </a:ln>
                        </pic:spPr>
                      </pic:pic>
                    </a:graphicData>
                  </a:graphic>
                </wp:inline>
              </w:drawing>
            </w:r>
          </w:p>
        </w:tc>
        <w:tc>
          <w:tcPr>
            <w:tcW w:w="1325" w:type="dxa"/>
            <w:tcBorders>
              <w:top w:val="single" w:sz="4" w:space="0" w:color="FFFFFF"/>
              <w:left w:val="single" w:sz="4" w:space="0" w:color="FFFFFF"/>
              <w:bottom w:val="single" w:sz="4" w:space="0" w:color="FFFFFF"/>
              <w:right w:val="single" w:sz="4" w:space="0" w:color="FFFFFF"/>
            </w:tcBorders>
            <w:vAlign w:val="center"/>
            <w:hideMark/>
          </w:tcPr>
          <w:p w:rsidR="002676AA" w:rsidRPr="002676AA" w:rsidRDefault="002676AA">
            <w:pPr>
              <w:pStyle w:val="Akapitzlist1"/>
              <w:tabs>
                <w:tab w:val="left" w:pos="1860"/>
              </w:tabs>
              <w:spacing w:after="120" w:line="480" w:lineRule="auto"/>
              <w:ind w:left="0"/>
              <w:jc w:val="both"/>
              <w:rPr>
                <w:rFonts w:ascii="Arial" w:hAnsi="Arial" w:cs="Arial"/>
                <w:sz w:val="18"/>
                <w:szCs w:val="18"/>
              </w:rPr>
            </w:pPr>
            <w:r w:rsidRPr="002676AA">
              <w:rPr>
                <w:rFonts w:ascii="Arial" w:hAnsi="Arial" w:cs="Arial"/>
                <w:noProof/>
                <w:sz w:val="18"/>
                <w:szCs w:val="18"/>
                <w:lang w:eastAsia="pl-PL"/>
              </w:rPr>
              <w:drawing>
                <wp:anchor distT="0" distB="0" distL="114300" distR="114300" simplePos="0" relativeHeight="251658240" behindDoc="0" locked="0" layoutInCell="1" allowOverlap="1">
                  <wp:simplePos x="0" y="0"/>
                  <wp:positionH relativeFrom="column">
                    <wp:posOffset>92710</wp:posOffset>
                  </wp:positionH>
                  <wp:positionV relativeFrom="paragraph">
                    <wp:posOffset>55245</wp:posOffset>
                  </wp:positionV>
                  <wp:extent cx="927735" cy="515620"/>
                  <wp:effectExtent l="19050" t="0" r="5715" b="0"/>
                  <wp:wrapNone/>
                  <wp:docPr id="5" name="Obraz 5" descr="logo PROW 2007-2013 z tłem mniejs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logo PROW 2007-2013 z tłem mniejsze"/>
                          <pic:cNvPicPr>
                            <a:picLocks noChangeAspect="1" noChangeArrowheads="1"/>
                          </pic:cNvPicPr>
                        </pic:nvPicPr>
                        <pic:blipFill>
                          <a:blip r:embed="rId12" cstate="print"/>
                          <a:srcRect/>
                          <a:stretch>
                            <a:fillRect/>
                          </a:stretch>
                        </pic:blipFill>
                        <pic:spPr bwMode="auto">
                          <a:xfrm>
                            <a:off x="0" y="0"/>
                            <a:ext cx="927735" cy="515620"/>
                          </a:xfrm>
                          <a:prstGeom prst="rect">
                            <a:avLst/>
                          </a:prstGeom>
                          <a:noFill/>
                        </pic:spPr>
                      </pic:pic>
                    </a:graphicData>
                  </a:graphic>
                </wp:anchor>
              </w:drawing>
            </w:r>
          </w:p>
        </w:tc>
      </w:tr>
    </w:tbl>
    <w:p w:rsidR="002676AA" w:rsidRPr="002676AA" w:rsidRDefault="002676AA" w:rsidP="002676AA">
      <w:pPr>
        <w:pStyle w:val="Akapitzlist51"/>
        <w:tabs>
          <w:tab w:val="left" w:pos="1860"/>
        </w:tabs>
        <w:ind w:left="0"/>
        <w:jc w:val="center"/>
        <w:rPr>
          <w:rFonts w:ascii="Arial" w:hAnsi="Arial" w:cs="Arial"/>
          <w:sz w:val="18"/>
          <w:szCs w:val="18"/>
        </w:rPr>
      </w:pPr>
      <w:r w:rsidRPr="002676AA">
        <w:rPr>
          <w:rFonts w:ascii="Arial" w:hAnsi="Arial" w:cs="Arial"/>
          <w:sz w:val="18"/>
          <w:szCs w:val="18"/>
        </w:rPr>
        <w:t>Projekt realizowany w ramach Planu działania Sekretariatu Centralnego Krajowej Sieci Obszarów Wiejskich na lata 2014 – 2015.</w:t>
      </w:r>
    </w:p>
    <w:p w:rsidR="002676AA" w:rsidRPr="002676AA" w:rsidRDefault="002676AA" w:rsidP="002676AA">
      <w:pPr>
        <w:pStyle w:val="Akapitzlist51"/>
        <w:tabs>
          <w:tab w:val="left" w:pos="1860"/>
        </w:tabs>
        <w:ind w:left="0"/>
        <w:jc w:val="center"/>
        <w:rPr>
          <w:rFonts w:ascii="Arial" w:hAnsi="Arial" w:cs="Arial"/>
          <w:sz w:val="18"/>
          <w:szCs w:val="18"/>
        </w:rPr>
      </w:pPr>
      <w:r w:rsidRPr="002676AA">
        <w:rPr>
          <w:rFonts w:ascii="Arial" w:hAnsi="Arial" w:cs="Arial"/>
          <w:sz w:val="18"/>
          <w:szCs w:val="18"/>
        </w:rPr>
        <w:t>„Europejski Fundusz Rolny na rzecz Rozwoju Obszarów Wiejskich: Europa inwestująca w obszary wiejskie.”</w:t>
      </w:r>
    </w:p>
    <w:p w:rsidR="002676AA" w:rsidRPr="002676AA" w:rsidRDefault="002676AA" w:rsidP="002676AA">
      <w:pPr>
        <w:pStyle w:val="Akapitzlist51"/>
        <w:tabs>
          <w:tab w:val="left" w:pos="1860"/>
        </w:tabs>
        <w:ind w:left="0"/>
        <w:jc w:val="center"/>
        <w:rPr>
          <w:rFonts w:ascii="Arial" w:hAnsi="Arial" w:cs="Arial"/>
          <w:sz w:val="18"/>
          <w:szCs w:val="18"/>
        </w:rPr>
      </w:pPr>
      <w:r w:rsidRPr="002676AA">
        <w:rPr>
          <w:rFonts w:ascii="Arial" w:hAnsi="Arial" w:cs="Arial"/>
          <w:sz w:val="18"/>
          <w:szCs w:val="18"/>
        </w:rPr>
        <w:t>Projekt opracowany przez Szkołę Główną Gospodarstwa Wiejskiego w Warszawie</w:t>
      </w:r>
    </w:p>
    <w:p w:rsidR="002676AA" w:rsidRPr="002676AA" w:rsidRDefault="002676AA" w:rsidP="002676AA">
      <w:pPr>
        <w:pStyle w:val="Akapitzlist51"/>
        <w:tabs>
          <w:tab w:val="left" w:pos="1860"/>
        </w:tabs>
        <w:ind w:left="0"/>
        <w:jc w:val="center"/>
        <w:rPr>
          <w:rFonts w:ascii="Arial" w:hAnsi="Arial" w:cs="Arial"/>
          <w:sz w:val="18"/>
          <w:szCs w:val="18"/>
        </w:rPr>
      </w:pPr>
      <w:r w:rsidRPr="002676AA">
        <w:rPr>
          <w:rFonts w:ascii="Arial" w:hAnsi="Arial" w:cs="Arial"/>
          <w:sz w:val="18"/>
          <w:szCs w:val="18"/>
        </w:rPr>
        <w:t>Projekt współfinansowany ze środków Unii Europejskiej w ramach Pomocy Technicznej Programu Rozwoju Obszarów Wiejskich na lata 2007-2013</w:t>
      </w:r>
    </w:p>
    <w:p w:rsidR="002676AA" w:rsidRPr="002676AA" w:rsidRDefault="002676AA" w:rsidP="002676AA">
      <w:pPr>
        <w:jc w:val="center"/>
        <w:rPr>
          <w:rFonts w:ascii="Arial" w:hAnsi="Arial" w:cs="Arial"/>
          <w:sz w:val="18"/>
          <w:szCs w:val="18"/>
        </w:rPr>
      </w:pPr>
      <w:r w:rsidRPr="002676AA">
        <w:rPr>
          <w:rFonts w:ascii="Arial" w:hAnsi="Arial" w:cs="Arial"/>
          <w:sz w:val="18"/>
          <w:szCs w:val="18"/>
        </w:rPr>
        <w:t xml:space="preserve">Instytucja Zarządzająca Programem Rozwoju Obszarów </w:t>
      </w:r>
      <w:proofErr w:type="gramStart"/>
      <w:r w:rsidRPr="002676AA">
        <w:rPr>
          <w:rFonts w:ascii="Arial" w:hAnsi="Arial" w:cs="Arial"/>
          <w:sz w:val="18"/>
          <w:szCs w:val="18"/>
        </w:rPr>
        <w:t>Wiejskich  na</w:t>
      </w:r>
      <w:proofErr w:type="gramEnd"/>
      <w:r w:rsidRPr="002676AA">
        <w:rPr>
          <w:rFonts w:ascii="Arial" w:hAnsi="Arial" w:cs="Arial"/>
          <w:sz w:val="18"/>
          <w:szCs w:val="18"/>
        </w:rPr>
        <w:t xml:space="preserve"> lata 2007-2013 -</w:t>
      </w:r>
      <w:r w:rsidRPr="002676AA">
        <w:rPr>
          <w:rFonts w:ascii="Arial" w:hAnsi="Arial" w:cs="Arial"/>
          <w:sz w:val="18"/>
          <w:szCs w:val="18"/>
        </w:rPr>
        <w:br/>
        <w:t>Minister Rolnictwa i Rozwoju Wsi</w:t>
      </w:r>
    </w:p>
    <w:p w:rsidR="002676AA" w:rsidRDefault="002676AA" w:rsidP="00E42045">
      <w:pPr>
        <w:spacing w:after="0" w:line="240" w:lineRule="auto"/>
        <w:rPr>
          <w:rFonts w:ascii="Arial" w:hAnsi="Arial" w:cs="Arial"/>
          <w:sz w:val="24"/>
          <w:szCs w:val="24"/>
        </w:rPr>
      </w:pPr>
    </w:p>
    <w:p w:rsidR="002676AA" w:rsidRDefault="002676AA" w:rsidP="00E42045">
      <w:pPr>
        <w:spacing w:after="0" w:line="240" w:lineRule="auto"/>
        <w:rPr>
          <w:rFonts w:ascii="Arial" w:hAnsi="Arial" w:cs="Arial"/>
          <w:sz w:val="24"/>
          <w:szCs w:val="24"/>
        </w:rPr>
      </w:pPr>
    </w:p>
    <w:p w:rsidR="002676AA" w:rsidRDefault="002676AA" w:rsidP="00E42045">
      <w:pPr>
        <w:spacing w:after="0" w:line="240" w:lineRule="auto"/>
        <w:rPr>
          <w:rFonts w:ascii="Arial" w:hAnsi="Arial" w:cs="Arial"/>
          <w:sz w:val="24"/>
          <w:szCs w:val="24"/>
        </w:rPr>
      </w:pPr>
    </w:p>
    <w:p w:rsidR="00475FBD" w:rsidRPr="007E3183" w:rsidRDefault="00E42045" w:rsidP="00E42045">
      <w:pPr>
        <w:spacing w:after="0" w:line="240" w:lineRule="auto"/>
        <w:rPr>
          <w:rFonts w:ascii="Arial" w:hAnsi="Arial" w:cs="Arial"/>
          <w:sz w:val="24"/>
          <w:szCs w:val="24"/>
        </w:rPr>
      </w:pPr>
      <w:r w:rsidRPr="007E3183">
        <w:rPr>
          <w:rFonts w:ascii="Arial" w:hAnsi="Arial" w:cs="Arial"/>
          <w:sz w:val="24"/>
          <w:szCs w:val="24"/>
        </w:rPr>
        <w:t>Dr hab. Teresa Kurowska</w:t>
      </w:r>
    </w:p>
    <w:p w:rsidR="00E42045" w:rsidRPr="007E3183" w:rsidRDefault="00E42045" w:rsidP="00E42045">
      <w:pPr>
        <w:spacing w:after="0" w:line="240" w:lineRule="auto"/>
        <w:rPr>
          <w:rFonts w:ascii="Arial" w:hAnsi="Arial" w:cs="Arial"/>
          <w:sz w:val="24"/>
          <w:szCs w:val="24"/>
        </w:rPr>
      </w:pPr>
      <w:r w:rsidRPr="007E3183">
        <w:rPr>
          <w:rFonts w:ascii="Arial" w:hAnsi="Arial" w:cs="Arial"/>
          <w:sz w:val="24"/>
          <w:szCs w:val="24"/>
        </w:rPr>
        <w:t>Uniwersytet Śląski</w:t>
      </w:r>
    </w:p>
    <w:p w:rsidR="00E42045" w:rsidRPr="007E3183" w:rsidRDefault="00E42045" w:rsidP="00E42045">
      <w:pPr>
        <w:spacing w:after="0" w:line="240" w:lineRule="auto"/>
        <w:rPr>
          <w:rFonts w:ascii="Arial" w:hAnsi="Arial" w:cs="Arial"/>
        </w:rPr>
      </w:pPr>
    </w:p>
    <w:p w:rsidR="00E42045" w:rsidRDefault="00E42045" w:rsidP="00E42045">
      <w:pPr>
        <w:jc w:val="center"/>
        <w:rPr>
          <w:b/>
          <w:sz w:val="28"/>
          <w:szCs w:val="28"/>
        </w:rPr>
      </w:pPr>
      <w:r>
        <w:rPr>
          <w:b/>
          <w:sz w:val="28"/>
          <w:szCs w:val="28"/>
        </w:rPr>
        <w:t>Pozycja</w:t>
      </w:r>
      <w:r w:rsidRPr="00E42045">
        <w:rPr>
          <w:b/>
          <w:sz w:val="28"/>
          <w:szCs w:val="28"/>
        </w:rPr>
        <w:t xml:space="preserve"> gospodarstwa </w:t>
      </w:r>
      <w:r w:rsidR="00DA74CA" w:rsidRPr="00E42045">
        <w:rPr>
          <w:b/>
          <w:sz w:val="28"/>
          <w:szCs w:val="28"/>
        </w:rPr>
        <w:t xml:space="preserve">rodzinnego </w:t>
      </w:r>
      <w:r w:rsidRPr="00E42045">
        <w:rPr>
          <w:b/>
          <w:sz w:val="28"/>
          <w:szCs w:val="28"/>
        </w:rPr>
        <w:t>a proces kształtowania rolniczej przestrzeni produkcyjnej</w:t>
      </w:r>
    </w:p>
    <w:p w:rsidR="00E42045" w:rsidRDefault="00E42045" w:rsidP="00E42045">
      <w:pPr>
        <w:jc w:val="center"/>
        <w:rPr>
          <w:b/>
          <w:sz w:val="28"/>
          <w:szCs w:val="28"/>
        </w:rPr>
      </w:pPr>
    </w:p>
    <w:p w:rsidR="0042630F" w:rsidRPr="007E3183" w:rsidRDefault="0042630F" w:rsidP="00DC4637">
      <w:pPr>
        <w:spacing w:after="0" w:line="360" w:lineRule="auto"/>
        <w:jc w:val="both"/>
        <w:rPr>
          <w:rFonts w:ascii="Arial" w:hAnsi="Arial" w:cs="Arial"/>
        </w:rPr>
      </w:pPr>
      <w:r w:rsidRPr="007E3183">
        <w:rPr>
          <w:rFonts w:ascii="Arial" w:hAnsi="Arial" w:cs="Arial"/>
        </w:rPr>
        <w:t xml:space="preserve">Zarówno w ustawodawstwie unijnym (wspólnotowym) jak i polskim (krajowym) rodzinne gospodarstwo rolne zajmuje dominującą pozycję. Jednak z perspektywy 25 lat po zmianie ustroju społeczno-politycznego i przejściu do gospodarki wolnorynkowej oraz 10 lat członkostwa Polski w Unii Europejskiej nie można mówić o pełnej synchronizacji regulacji </w:t>
      </w:r>
      <w:proofErr w:type="gramStart"/>
      <w:r w:rsidR="00CB04EB" w:rsidRPr="007E3183">
        <w:rPr>
          <w:rFonts w:ascii="Arial" w:hAnsi="Arial" w:cs="Arial"/>
        </w:rPr>
        <w:t>polskiego</w:t>
      </w:r>
      <w:proofErr w:type="gramEnd"/>
      <w:r w:rsidR="00CB04EB" w:rsidRPr="007E3183">
        <w:rPr>
          <w:rFonts w:ascii="Arial" w:hAnsi="Arial" w:cs="Arial"/>
        </w:rPr>
        <w:t xml:space="preserve"> </w:t>
      </w:r>
      <w:r w:rsidRPr="007E3183">
        <w:rPr>
          <w:rFonts w:ascii="Arial" w:hAnsi="Arial" w:cs="Arial"/>
        </w:rPr>
        <w:t xml:space="preserve">prawa </w:t>
      </w:r>
      <w:r w:rsidR="00CB04EB" w:rsidRPr="007E3183">
        <w:rPr>
          <w:rFonts w:ascii="Arial" w:hAnsi="Arial" w:cs="Arial"/>
        </w:rPr>
        <w:t>rolnego</w:t>
      </w:r>
      <w:r w:rsidRPr="007E3183">
        <w:rPr>
          <w:rFonts w:ascii="Arial" w:hAnsi="Arial" w:cs="Arial"/>
        </w:rPr>
        <w:t xml:space="preserve"> </w:t>
      </w:r>
      <w:r w:rsidR="00EA6653" w:rsidRPr="007E3183">
        <w:rPr>
          <w:rFonts w:ascii="Arial" w:hAnsi="Arial" w:cs="Arial"/>
        </w:rPr>
        <w:t xml:space="preserve">z unijnym </w:t>
      </w:r>
      <w:r w:rsidRPr="007E3183">
        <w:rPr>
          <w:rFonts w:ascii="Arial" w:hAnsi="Arial" w:cs="Arial"/>
        </w:rPr>
        <w:t>w zakresie wzmocnienia pozycji rodzinnego gospodarstwa rolnego oraz instrumentów prawnych kształtujących rolniczą przestrzeń produkcyjną, która jest naturalnym miejscem prowadzenia przez rolnika i jego rodzinę działalności rolniczej.</w:t>
      </w:r>
    </w:p>
    <w:p w:rsidR="0042630F" w:rsidRPr="007E3183" w:rsidRDefault="0042630F" w:rsidP="006D5C10">
      <w:pPr>
        <w:spacing w:after="0" w:line="360" w:lineRule="auto"/>
        <w:ind w:firstLine="709"/>
        <w:jc w:val="both"/>
        <w:rPr>
          <w:rFonts w:ascii="Arial" w:hAnsi="Arial" w:cs="Arial"/>
        </w:rPr>
      </w:pPr>
      <w:r w:rsidRPr="007E3183">
        <w:rPr>
          <w:rFonts w:ascii="Arial" w:hAnsi="Arial" w:cs="Arial"/>
        </w:rPr>
        <w:t xml:space="preserve">Powstaje </w:t>
      </w:r>
      <w:proofErr w:type="gramStart"/>
      <w:r w:rsidRPr="007E3183">
        <w:rPr>
          <w:rFonts w:ascii="Arial" w:hAnsi="Arial" w:cs="Arial"/>
        </w:rPr>
        <w:t>pytanie: 1) w jakim</w:t>
      </w:r>
      <w:proofErr w:type="gramEnd"/>
      <w:r w:rsidRPr="007E3183">
        <w:rPr>
          <w:rFonts w:ascii="Arial" w:hAnsi="Arial" w:cs="Arial"/>
        </w:rPr>
        <w:t xml:space="preserve"> zakresie obowiązujące przepisy chron</w:t>
      </w:r>
      <w:r w:rsidR="00CF698E" w:rsidRPr="007E3183">
        <w:rPr>
          <w:rFonts w:ascii="Arial" w:hAnsi="Arial" w:cs="Arial"/>
        </w:rPr>
        <w:t>ią gospodarstwo rodzinne oraz</w:t>
      </w:r>
      <w:r w:rsidR="00661126" w:rsidRPr="007E3183">
        <w:rPr>
          <w:rFonts w:ascii="Arial" w:hAnsi="Arial" w:cs="Arial"/>
        </w:rPr>
        <w:t xml:space="preserve"> 2</w:t>
      </w:r>
      <w:r w:rsidR="00CC41FA" w:rsidRPr="007E3183">
        <w:rPr>
          <w:rFonts w:ascii="Arial" w:hAnsi="Arial" w:cs="Arial"/>
        </w:rPr>
        <w:t>)</w:t>
      </w:r>
      <w:r w:rsidR="00CF698E" w:rsidRPr="007E3183">
        <w:rPr>
          <w:rFonts w:ascii="Arial" w:hAnsi="Arial" w:cs="Arial"/>
        </w:rPr>
        <w:t xml:space="preserve"> </w:t>
      </w:r>
      <w:r w:rsidR="00CC41FA" w:rsidRPr="007E3183">
        <w:rPr>
          <w:rFonts w:ascii="Arial" w:hAnsi="Arial" w:cs="Arial"/>
        </w:rPr>
        <w:t>z jakim skutkiem instrumenty</w:t>
      </w:r>
      <w:r w:rsidR="00CF698E" w:rsidRPr="007E3183">
        <w:rPr>
          <w:rFonts w:ascii="Arial" w:hAnsi="Arial" w:cs="Arial"/>
        </w:rPr>
        <w:t xml:space="preserve"> </w:t>
      </w:r>
      <w:r w:rsidR="00CC41FA" w:rsidRPr="007E3183">
        <w:rPr>
          <w:rFonts w:ascii="Arial" w:hAnsi="Arial" w:cs="Arial"/>
        </w:rPr>
        <w:t xml:space="preserve">krajowego i unijnego (wspólnotowego) </w:t>
      </w:r>
      <w:r w:rsidR="00CF698E" w:rsidRPr="007E3183">
        <w:rPr>
          <w:rFonts w:ascii="Arial" w:hAnsi="Arial" w:cs="Arial"/>
        </w:rPr>
        <w:t>p</w:t>
      </w:r>
      <w:r w:rsidR="00CC41FA" w:rsidRPr="007E3183">
        <w:rPr>
          <w:rFonts w:ascii="Arial" w:hAnsi="Arial" w:cs="Arial"/>
        </w:rPr>
        <w:t>o</w:t>
      </w:r>
      <w:r w:rsidR="00CF698E" w:rsidRPr="007E3183">
        <w:rPr>
          <w:rFonts w:ascii="Arial" w:hAnsi="Arial" w:cs="Arial"/>
        </w:rPr>
        <w:t>rz</w:t>
      </w:r>
      <w:r w:rsidR="00CC41FA" w:rsidRPr="007E3183">
        <w:rPr>
          <w:rFonts w:ascii="Arial" w:hAnsi="Arial" w:cs="Arial"/>
        </w:rPr>
        <w:t>ądku</w:t>
      </w:r>
      <w:r w:rsidR="00CF698E" w:rsidRPr="007E3183">
        <w:rPr>
          <w:rFonts w:ascii="Arial" w:hAnsi="Arial" w:cs="Arial"/>
        </w:rPr>
        <w:t xml:space="preserve"> praw</w:t>
      </w:r>
      <w:r w:rsidR="00CC41FA" w:rsidRPr="007E3183">
        <w:rPr>
          <w:rFonts w:ascii="Arial" w:hAnsi="Arial" w:cs="Arial"/>
        </w:rPr>
        <w:t xml:space="preserve">nego </w:t>
      </w:r>
      <w:r w:rsidR="00CF698E" w:rsidRPr="007E3183">
        <w:rPr>
          <w:rFonts w:ascii="Arial" w:hAnsi="Arial" w:cs="Arial"/>
        </w:rPr>
        <w:t>wpływają na kształtowanie rolniczej przestrzeni produkcyjnej.</w:t>
      </w:r>
    </w:p>
    <w:p w:rsidR="00E42045" w:rsidRPr="007E3183" w:rsidRDefault="00CC41FA" w:rsidP="0059425F">
      <w:pPr>
        <w:pStyle w:val="Akapitzlist"/>
        <w:numPr>
          <w:ilvl w:val="0"/>
          <w:numId w:val="2"/>
        </w:numPr>
        <w:spacing w:after="0" w:line="360" w:lineRule="auto"/>
        <w:ind w:left="0" w:firstLine="0"/>
        <w:jc w:val="both"/>
        <w:rPr>
          <w:rFonts w:ascii="Arial" w:hAnsi="Arial" w:cs="Arial"/>
        </w:rPr>
      </w:pPr>
      <w:r w:rsidRPr="007E3183">
        <w:rPr>
          <w:rFonts w:ascii="Arial" w:hAnsi="Arial" w:cs="Arial"/>
        </w:rPr>
        <w:t>J</w:t>
      </w:r>
      <w:r w:rsidR="00E42045" w:rsidRPr="007E3183">
        <w:rPr>
          <w:rFonts w:ascii="Arial" w:hAnsi="Arial" w:cs="Arial"/>
        </w:rPr>
        <w:t>edno z podstawowych założeń wspólnej polityki rolnej opiera się na przeświadczeniu, że gospodarstwo rodzinne jest idealną jednostką produkcyjną w rolnictwie</w:t>
      </w:r>
      <w:r w:rsidR="007E690F" w:rsidRPr="007E3183">
        <w:rPr>
          <w:rFonts w:ascii="Arial" w:hAnsi="Arial" w:cs="Arial"/>
        </w:rPr>
        <w:t>,</w:t>
      </w:r>
      <w:r w:rsidR="00537CD4" w:rsidRPr="007E3183">
        <w:rPr>
          <w:rFonts w:ascii="Arial" w:hAnsi="Arial" w:cs="Arial"/>
        </w:rPr>
        <w:t xml:space="preserve"> dla której nie wymaga się żadnej szczególnej wielkości, ani też żadnych szczególnych kombinacji zaawansowanych technologii z tradycyjnymi technikami rolniczymi.  Co do </w:t>
      </w:r>
      <w:proofErr w:type="gramStart"/>
      <w:r w:rsidR="00537CD4" w:rsidRPr="007E3183">
        <w:rPr>
          <w:rFonts w:ascii="Arial" w:hAnsi="Arial" w:cs="Arial"/>
        </w:rPr>
        <w:t>zasady  Wspólna</w:t>
      </w:r>
      <w:proofErr w:type="gramEnd"/>
      <w:r w:rsidR="00537CD4" w:rsidRPr="007E3183">
        <w:rPr>
          <w:rFonts w:ascii="Arial" w:hAnsi="Arial" w:cs="Arial"/>
        </w:rPr>
        <w:t xml:space="preserve"> Polityka Rolna jest ukierunkowana na wsparcie i wzmocnienie gospodarstw rodzinnych</w:t>
      </w:r>
      <w:r w:rsidR="001E2A11" w:rsidRPr="007E3183">
        <w:rPr>
          <w:rFonts w:ascii="Arial" w:hAnsi="Arial" w:cs="Arial"/>
        </w:rPr>
        <w:t xml:space="preserve">. Takie założenie wyrażone zostało </w:t>
      </w:r>
      <w:r w:rsidR="007836BE">
        <w:rPr>
          <w:rFonts w:ascii="Arial" w:hAnsi="Arial" w:cs="Arial"/>
        </w:rPr>
        <w:t xml:space="preserve">w </w:t>
      </w:r>
      <w:r w:rsidR="00CB04EB" w:rsidRPr="007E3183">
        <w:rPr>
          <w:rFonts w:ascii="Arial" w:hAnsi="Arial" w:cs="Arial"/>
        </w:rPr>
        <w:t>tzw. Zielonej</w:t>
      </w:r>
      <w:r w:rsidR="00C66741" w:rsidRPr="007E3183">
        <w:rPr>
          <w:rFonts w:ascii="Arial" w:hAnsi="Arial" w:cs="Arial"/>
        </w:rPr>
        <w:t xml:space="preserve"> Księdze</w:t>
      </w:r>
      <w:r w:rsidR="00C66741" w:rsidRPr="007E3183">
        <w:rPr>
          <w:rStyle w:val="Odwoanieprzypisudolnego"/>
          <w:rFonts w:ascii="Arial" w:hAnsi="Arial" w:cs="Arial"/>
        </w:rPr>
        <w:footnoteReference w:id="1"/>
      </w:r>
      <w:r w:rsidR="00537CD4" w:rsidRPr="007E3183">
        <w:rPr>
          <w:rFonts w:ascii="Arial" w:hAnsi="Arial" w:cs="Arial"/>
        </w:rPr>
        <w:t xml:space="preserve"> </w:t>
      </w:r>
      <w:r w:rsidR="00C66741" w:rsidRPr="007E3183">
        <w:rPr>
          <w:rFonts w:ascii="Arial" w:hAnsi="Arial" w:cs="Arial"/>
        </w:rPr>
        <w:t xml:space="preserve">oraz </w:t>
      </w:r>
      <w:proofErr w:type="gramStart"/>
      <w:r w:rsidR="00C66741" w:rsidRPr="007E3183">
        <w:rPr>
          <w:rFonts w:ascii="Arial" w:hAnsi="Arial" w:cs="Arial"/>
        </w:rPr>
        <w:lastRenderedPageBreak/>
        <w:t xml:space="preserve">wyraźnie </w:t>
      </w:r>
      <w:r w:rsidR="00CB04EB" w:rsidRPr="007E3183">
        <w:rPr>
          <w:rFonts w:ascii="Arial" w:hAnsi="Arial" w:cs="Arial"/>
        </w:rPr>
        <w:t xml:space="preserve"> </w:t>
      </w:r>
      <w:r w:rsidR="00C66741" w:rsidRPr="007E3183">
        <w:rPr>
          <w:rFonts w:ascii="Arial" w:hAnsi="Arial" w:cs="Arial"/>
        </w:rPr>
        <w:t>sformułowane</w:t>
      </w:r>
      <w:proofErr w:type="gramEnd"/>
      <w:r w:rsidR="00C66741" w:rsidRPr="007E3183">
        <w:rPr>
          <w:rFonts w:ascii="Arial" w:hAnsi="Arial" w:cs="Arial"/>
        </w:rPr>
        <w:t xml:space="preserve"> w reformie Reya Mac </w:t>
      </w:r>
      <w:proofErr w:type="spellStart"/>
      <w:r w:rsidR="00C66741" w:rsidRPr="007E3183">
        <w:rPr>
          <w:rFonts w:ascii="Arial" w:hAnsi="Arial" w:cs="Arial"/>
        </w:rPr>
        <w:t>Sharr</w:t>
      </w:r>
      <w:r w:rsidR="00F12568" w:rsidRPr="007E3183">
        <w:rPr>
          <w:rFonts w:ascii="Arial" w:hAnsi="Arial" w:cs="Arial"/>
        </w:rPr>
        <w:t>y</w:t>
      </w:r>
      <w:r w:rsidR="00C66741" w:rsidRPr="007E3183">
        <w:rPr>
          <w:rFonts w:ascii="Arial" w:hAnsi="Arial" w:cs="Arial"/>
        </w:rPr>
        <w:t>`ego</w:t>
      </w:r>
      <w:proofErr w:type="spellEnd"/>
      <w:r w:rsidR="00F12568" w:rsidRPr="007E3183">
        <w:rPr>
          <w:rStyle w:val="Odwoanieprzypisudolnego"/>
          <w:rFonts w:ascii="Arial" w:hAnsi="Arial" w:cs="Arial"/>
        </w:rPr>
        <w:footnoteReference w:id="2"/>
      </w:r>
      <w:r w:rsidR="00F12568" w:rsidRPr="007E3183">
        <w:rPr>
          <w:rFonts w:ascii="Arial" w:hAnsi="Arial" w:cs="Arial"/>
        </w:rPr>
        <w:t>,</w:t>
      </w:r>
      <w:r w:rsidR="00445864" w:rsidRPr="007E3183">
        <w:rPr>
          <w:rFonts w:ascii="Arial" w:hAnsi="Arial" w:cs="Arial"/>
        </w:rPr>
        <w:t xml:space="preserve"> której </w:t>
      </w:r>
      <w:r w:rsidR="00CF698E" w:rsidRPr="007E3183">
        <w:rPr>
          <w:rFonts w:ascii="Arial" w:hAnsi="Arial" w:cs="Arial"/>
        </w:rPr>
        <w:t xml:space="preserve">celem </w:t>
      </w:r>
      <w:r w:rsidR="00445864" w:rsidRPr="007E3183">
        <w:rPr>
          <w:rFonts w:ascii="Arial" w:hAnsi="Arial" w:cs="Arial"/>
        </w:rPr>
        <w:t>był</w:t>
      </w:r>
      <w:r w:rsidR="00CF698E" w:rsidRPr="007E3183">
        <w:rPr>
          <w:rFonts w:ascii="Arial" w:hAnsi="Arial" w:cs="Arial"/>
        </w:rPr>
        <w:t>o</w:t>
      </w:r>
      <w:r w:rsidR="00445864" w:rsidRPr="007E3183">
        <w:rPr>
          <w:rFonts w:ascii="Arial" w:hAnsi="Arial" w:cs="Arial"/>
        </w:rPr>
        <w:t xml:space="preserve"> „przeorientowanie wspólnej polityki rolnej od strony społecznej i gospodarczej w taki  sposób, aby umożliwić wystarczającej liczbie rodzin rolniczych pozostanie na gruntach i w ten sposób chronić środowisko naturalne i przyczynić się do rozwoju wsi.”</w:t>
      </w:r>
      <w:r w:rsidR="0024301D" w:rsidRPr="007E3183">
        <w:rPr>
          <w:rStyle w:val="Odwoanieprzypisudolnego"/>
          <w:rFonts w:ascii="Arial" w:hAnsi="Arial" w:cs="Arial"/>
        </w:rPr>
        <w:footnoteReference w:id="3"/>
      </w:r>
      <w:r w:rsidR="00F12568" w:rsidRPr="007E3183">
        <w:rPr>
          <w:rFonts w:ascii="Arial" w:hAnsi="Arial" w:cs="Arial"/>
        </w:rPr>
        <w:t xml:space="preserve"> </w:t>
      </w:r>
      <w:r w:rsidR="00946B51" w:rsidRPr="007E3183">
        <w:rPr>
          <w:rFonts w:ascii="Arial" w:hAnsi="Arial" w:cs="Arial"/>
        </w:rPr>
        <w:t>T</w:t>
      </w:r>
      <w:r w:rsidR="00F12568" w:rsidRPr="007E3183">
        <w:rPr>
          <w:rFonts w:ascii="Arial" w:hAnsi="Arial" w:cs="Arial"/>
        </w:rPr>
        <w:t>akże</w:t>
      </w:r>
      <w:r w:rsidR="00E42045" w:rsidRPr="007E3183">
        <w:rPr>
          <w:rFonts w:ascii="Arial" w:hAnsi="Arial" w:cs="Arial"/>
        </w:rPr>
        <w:t xml:space="preserve"> </w:t>
      </w:r>
      <w:r w:rsidR="00946B51" w:rsidRPr="007E3183">
        <w:rPr>
          <w:rFonts w:ascii="Arial" w:hAnsi="Arial" w:cs="Arial"/>
        </w:rPr>
        <w:t xml:space="preserve">w </w:t>
      </w:r>
      <w:r w:rsidR="005A1E39" w:rsidRPr="007E3183">
        <w:rPr>
          <w:rFonts w:ascii="Arial" w:hAnsi="Arial" w:cs="Arial"/>
        </w:rPr>
        <w:t>Komunikacie Komisji „</w:t>
      </w:r>
      <w:r w:rsidR="00F12568" w:rsidRPr="007E3183">
        <w:rPr>
          <w:rFonts w:ascii="Arial" w:hAnsi="Arial" w:cs="Arial"/>
        </w:rPr>
        <w:t>Agendzie 2000</w:t>
      </w:r>
      <w:r w:rsidR="005A1E39" w:rsidRPr="007E3183">
        <w:rPr>
          <w:rFonts w:ascii="Arial" w:hAnsi="Arial" w:cs="Arial"/>
        </w:rPr>
        <w:t xml:space="preserve"> -Europa Silniejsza i Poszerzona”</w:t>
      </w:r>
      <w:r w:rsidR="00F12568" w:rsidRPr="007E3183">
        <w:rPr>
          <w:rStyle w:val="Odwoanieprzypisudolnego"/>
          <w:rFonts w:ascii="Arial" w:hAnsi="Arial" w:cs="Arial"/>
        </w:rPr>
        <w:footnoteReference w:id="4"/>
      </w:r>
      <w:r w:rsidR="00946B51" w:rsidRPr="007E3183">
        <w:rPr>
          <w:rFonts w:ascii="Arial" w:hAnsi="Arial" w:cs="Arial"/>
        </w:rPr>
        <w:t xml:space="preserve"> kontynuowano główne reformy </w:t>
      </w:r>
      <w:r w:rsidR="00DC4637">
        <w:rPr>
          <w:rFonts w:ascii="Arial" w:hAnsi="Arial" w:cs="Arial"/>
        </w:rPr>
        <w:br/>
      </w:r>
      <w:r w:rsidR="00946B51" w:rsidRPr="007E3183">
        <w:rPr>
          <w:rFonts w:ascii="Arial" w:hAnsi="Arial" w:cs="Arial"/>
        </w:rPr>
        <w:t>z lat 1991 i 199</w:t>
      </w:r>
      <w:r w:rsidR="00620B12" w:rsidRPr="007E3183">
        <w:rPr>
          <w:rFonts w:ascii="Arial" w:hAnsi="Arial" w:cs="Arial"/>
        </w:rPr>
        <w:t xml:space="preserve">9 do 2006 r. </w:t>
      </w:r>
      <w:r w:rsidR="00CF698E" w:rsidRPr="007E3183">
        <w:rPr>
          <w:rFonts w:ascii="Arial" w:hAnsi="Arial" w:cs="Arial"/>
        </w:rPr>
        <w:t>Ich</w:t>
      </w:r>
      <w:r w:rsidR="00946B51" w:rsidRPr="007E3183">
        <w:rPr>
          <w:rFonts w:ascii="Arial" w:hAnsi="Arial" w:cs="Arial"/>
        </w:rPr>
        <w:t xml:space="preserve"> celem było wzmocnienie urynkowienia rolnictwa, wzrost jego konkurencyjności oraz strukturalny i ekonomiczny rozwój obszarów wiejskich. </w:t>
      </w:r>
      <w:r w:rsidR="00620B12" w:rsidRPr="007E3183">
        <w:rPr>
          <w:rFonts w:ascii="Arial" w:hAnsi="Arial" w:cs="Arial"/>
        </w:rPr>
        <w:t>Wzrosła rola planowania przestrzennego w ochronie środowiska na obszarach wiejskich oraz środków wsparcia (pomocy) przeznaczonych na ten cel.</w:t>
      </w:r>
      <w:r w:rsidR="00620B12" w:rsidRPr="007E3183">
        <w:rPr>
          <w:rStyle w:val="Odwoanieprzypisudolnego"/>
          <w:rFonts w:ascii="Arial" w:hAnsi="Arial" w:cs="Arial"/>
        </w:rPr>
        <w:footnoteReference w:id="5"/>
      </w:r>
      <w:r w:rsidR="00620B12" w:rsidRPr="007E3183">
        <w:rPr>
          <w:rFonts w:ascii="Arial" w:hAnsi="Arial" w:cs="Arial"/>
        </w:rPr>
        <w:t xml:space="preserve"> </w:t>
      </w:r>
      <w:r w:rsidR="00946B51" w:rsidRPr="007E3183">
        <w:rPr>
          <w:rFonts w:ascii="Arial" w:hAnsi="Arial" w:cs="Arial"/>
        </w:rPr>
        <w:t>Priorytetem jest zintegrowane podejście do środowiska i wielofunkcyjny rozwój rolnictwa</w:t>
      </w:r>
      <w:r w:rsidR="0042630F" w:rsidRPr="007E3183">
        <w:rPr>
          <w:rFonts w:ascii="Arial" w:hAnsi="Arial" w:cs="Arial"/>
        </w:rPr>
        <w:t xml:space="preserve"> oraz różnicowanie działalności g</w:t>
      </w:r>
      <w:r w:rsidR="007B407C" w:rsidRPr="007E3183">
        <w:rPr>
          <w:rFonts w:ascii="Arial" w:hAnsi="Arial" w:cs="Arial"/>
        </w:rPr>
        <w:t>ospodarczej sprzyjające rozwojowi obszarów wiejskich w powiązaniu z rozwojem regionalnym.</w:t>
      </w:r>
      <w:r w:rsidR="00D174DA" w:rsidRPr="007E3183">
        <w:rPr>
          <w:rStyle w:val="Odwoanieprzypisudolnego"/>
          <w:rFonts w:ascii="Arial" w:hAnsi="Arial" w:cs="Arial"/>
        </w:rPr>
        <w:footnoteReference w:id="6"/>
      </w:r>
    </w:p>
    <w:p w:rsidR="0059425F" w:rsidRPr="007E3183" w:rsidRDefault="0059425F" w:rsidP="0059425F">
      <w:pPr>
        <w:pStyle w:val="Tytu"/>
        <w:spacing w:line="360" w:lineRule="auto"/>
        <w:ind w:firstLine="708"/>
        <w:jc w:val="both"/>
        <w:rPr>
          <w:rFonts w:ascii="Arial" w:hAnsi="Arial" w:cs="Arial"/>
          <w:b w:val="0"/>
          <w:sz w:val="22"/>
          <w:szCs w:val="22"/>
        </w:rPr>
      </w:pPr>
      <w:r w:rsidRPr="007E3183">
        <w:rPr>
          <w:rFonts w:ascii="Arial" w:hAnsi="Arial" w:cs="Arial"/>
          <w:b w:val="0"/>
          <w:sz w:val="22"/>
          <w:szCs w:val="22"/>
        </w:rPr>
        <w:lastRenderedPageBreak/>
        <w:t xml:space="preserve">Począwszy od „Agendy </w:t>
      </w:r>
      <w:smartTag w:uri="urn:schemas-microsoft-com:office:smarttags" w:element="metricconverter">
        <w:smartTagPr>
          <w:attr w:name="ProductID" w:val="2000”"/>
        </w:smartTagPr>
        <w:r w:rsidRPr="007E3183">
          <w:rPr>
            <w:rFonts w:ascii="Arial" w:hAnsi="Arial" w:cs="Arial"/>
            <w:b w:val="0"/>
            <w:sz w:val="22"/>
            <w:szCs w:val="22"/>
          </w:rPr>
          <w:t>2000”</w:t>
        </w:r>
      </w:smartTag>
      <w:r w:rsidR="00D149E3">
        <w:rPr>
          <w:rFonts w:ascii="Arial" w:hAnsi="Arial" w:cs="Arial"/>
          <w:b w:val="0"/>
          <w:sz w:val="22"/>
          <w:szCs w:val="22"/>
        </w:rPr>
        <w:t>, następuje konstruowanie</w:t>
      </w:r>
      <w:r w:rsidRPr="007E3183">
        <w:rPr>
          <w:rFonts w:ascii="Arial" w:hAnsi="Arial" w:cs="Arial"/>
          <w:b w:val="0"/>
          <w:sz w:val="22"/>
          <w:szCs w:val="22"/>
        </w:rPr>
        <w:t xml:space="preserve"> prawnego modelu rozwoju obszarów wiejskich, któremu w doktrynie europejskiej nadaje się postać swoistego europejskiego kodeksu rozwoju obszarów wiejskich </w:t>
      </w:r>
      <w:r w:rsidRPr="007E3183">
        <w:rPr>
          <w:rStyle w:val="Odwoanieprzypisudolnego"/>
          <w:rFonts w:ascii="Arial" w:hAnsi="Arial" w:cs="Arial"/>
          <w:b w:val="0"/>
          <w:sz w:val="22"/>
          <w:szCs w:val="22"/>
        </w:rPr>
        <w:footnoteReference w:id="7"/>
      </w:r>
      <w:r w:rsidRPr="007E3183">
        <w:rPr>
          <w:rFonts w:ascii="Arial" w:hAnsi="Arial" w:cs="Arial"/>
          <w:b w:val="0"/>
          <w:sz w:val="22"/>
          <w:szCs w:val="22"/>
        </w:rPr>
        <w:t xml:space="preserve"> W tym to modelu gospodarstwo rolne, zwłaszcza rodzinne powinno pełnić szczególną rolę. Jest ono adresatem reguł formułowanych we wspólnotowym, a następnie europejskim ustawodawstwie regulującym Wspólną Politykę Rolną (WPR). Gospodarstwo rolne jest szczególnego rodzaju „depozytariuszem” zachowań „</w:t>
      </w:r>
      <w:proofErr w:type="spellStart"/>
      <w:r w:rsidRPr="007E3183">
        <w:rPr>
          <w:rFonts w:ascii="Arial" w:hAnsi="Arial" w:cs="Arial"/>
          <w:b w:val="0"/>
          <w:sz w:val="22"/>
          <w:szCs w:val="22"/>
        </w:rPr>
        <w:t>prośrodowiskowych</w:t>
      </w:r>
      <w:proofErr w:type="spellEnd"/>
      <w:r w:rsidRPr="007E3183">
        <w:rPr>
          <w:rFonts w:ascii="Arial" w:hAnsi="Arial" w:cs="Arial"/>
          <w:b w:val="0"/>
          <w:sz w:val="22"/>
          <w:szCs w:val="22"/>
        </w:rPr>
        <w:t>” na obszarach wiejskich, które modyfikują działalność rolniczą w przestrzeni (na terytorium) i tym samym pozwalają na wyraźne odróżnienie tego rodzaju działalności od działalności nierolniczych.</w:t>
      </w:r>
      <w:r w:rsidRPr="007E3183">
        <w:rPr>
          <w:rStyle w:val="Odwoanieprzypisudolnego"/>
          <w:rFonts w:ascii="Arial" w:hAnsi="Arial" w:cs="Arial"/>
          <w:b w:val="0"/>
          <w:sz w:val="22"/>
          <w:szCs w:val="22"/>
        </w:rPr>
        <w:footnoteReference w:id="8"/>
      </w:r>
      <w:r w:rsidRPr="007E3183">
        <w:rPr>
          <w:rFonts w:ascii="Arial" w:hAnsi="Arial" w:cs="Arial"/>
          <w:b w:val="0"/>
          <w:sz w:val="22"/>
          <w:szCs w:val="22"/>
        </w:rPr>
        <w:t xml:space="preserve"> Zatem gospodarstwo rolne (rodzinne) staje się źródłem zasad samoregulacji, </w:t>
      </w:r>
      <w:proofErr w:type="spellStart"/>
      <w:proofErr w:type="gramStart"/>
      <w:r w:rsidRPr="007E3183">
        <w:rPr>
          <w:rFonts w:ascii="Arial" w:hAnsi="Arial" w:cs="Arial"/>
          <w:b w:val="0"/>
          <w:sz w:val="22"/>
          <w:szCs w:val="22"/>
        </w:rPr>
        <w:t>autoodpowiedzialności</w:t>
      </w:r>
      <w:proofErr w:type="spellEnd"/>
      <w:r w:rsidRPr="007E3183">
        <w:rPr>
          <w:rFonts w:ascii="Arial" w:hAnsi="Arial" w:cs="Arial"/>
          <w:b w:val="0"/>
          <w:sz w:val="22"/>
          <w:szCs w:val="22"/>
        </w:rPr>
        <w:t xml:space="preserve">  za</w:t>
      </w:r>
      <w:proofErr w:type="gramEnd"/>
      <w:r w:rsidRPr="007E3183">
        <w:rPr>
          <w:rFonts w:ascii="Arial" w:hAnsi="Arial" w:cs="Arial"/>
          <w:b w:val="0"/>
          <w:sz w:val="22"/>
          <w:szCs w:val="22"/>
        </w:rPr>
        <w:t xml:space="preserve"> autonomicznie podejmowane decyzje. </w:t>
      </w:r>
    </w:p>
    <w:p w:rsidR="00D4621A" w:rsidRPr="00DC4637" w:rsidRDefault="006B1610" w:rsidP="00DC4637">
      <w:pPr>
        <w:pStyle w:val="Akapitzlist"/>
        <w:numPr>
          <w:ilvl w:val="0"/>
          <w:numId w:val="2"/>
        </w:numPr>
        <w:spacing w:after="0" w:line="360" w:lineRule="auto"/>
        <w:ind w:left="0" w:firstLine="360"/>
        <w:jc w:val="both"/>
        <w:rPr>
          <w:rFonts w:ascii="Arial" w:hAnsi="Arial" w:cs="Arial"/>
        </w:rPr>
      </w:pPr>
      <w:r w:rsidRPr="00DC4637">
        <w:rPr>
          <w:rFonts w:ascii="Arial" w:hAnsi="Arial" w:cs="Arial"/>
        </w:rPr>
        <w:t>W polskim ustawodawstwie pozycja gospodarstwa rodzinnego została przesądzona</w:t>
      </w:r>
      <w:r w:rsidR="00464CC4" w:rsidRPr="00DC4637">
        <w:rPr>
          <w:rFonts w:ascii="Arial" w:hAnsi="Arial" w:cs="Arial"/>
        </w:rPr>
        <w:t xml:space="preserve"> </w:t>
      </w:r>
      <w:r w:rsidRPr="00DC4637">
        <w:rPr>
          <w:rFonts w:ascii="Arial" w:hAnsi="Arial" w:cs="Arial"/>
        </w:rPr>
        <w:t>w art. 23 Konstytucji z 17 kwietnia 1997 r.</w:t>
      </w:r>
      <w:r w:rsidR="00464CC4" w:rsidRPr="00DC4637">
        <w:rPr>
          <w:rFonts w:ascii="Arial" w:hAnsi="Arial" w:cs="Arial"/>
        </w:rPr>
        <w:t xml:space="preserve">, </w:t>
      </w:r>
      <w:r w:rsidR="00427AC7" w:rsidRPr="00DC4637">
        <w:rPr>
          <w:rFonts w:ascii="Arial" w:hAnsi="Arial" w:cs="Arial"/>
        </w:rPr>
        <w:t>stanowiącym normę</w:t>
      </w:r>
      <w:r w:rsidR="00D4621A" w:rsidRPr="00DC4637">
        <w:rPr>
          <w:rFonts w:ascii="Arial" w:hAnsi="Arial" w:cs="Arial"/>
        </w:rPr>
        <w:t xml:space="preserve"> programową zawierającą tzw. (normy) optymalizacyjne.</w:t>
      </w:r>
      <w:r w:rsidR="00D4621A" w:rsidRPr="007E3183">
        <w:rPr>
          <w:rStyle w:val="Odwoanieprzypisudolnego"/>
          <w:rFonts w:ascii="Arial" w:hAnsi="Arial" w:cs="Arial"/>
        </w:rPr>
        <w:footnoteReference w:id="9"/>
      </w:r>
      <w:r w:rsidR="00D4621A" w:rsidRPr="00DC4637">
        <w:rPr>
          <w:rFonts w:ascii="Arial" w:hAnsi="Arial" w:cs="Arial"/>
        </w:rPr>
        <w:t xml:space="preserve"> </w:t>
      </w:r>
      <w:r w:rsidR="00427AC7" w:rsidRPr="00DC4637">
        <w:rPr>
          <w:rFonts w:ascii="Arial" w:hAnsi="Arial" w:cs="Arial"/>
        </w:rPr>
        <w:t xml:space="preserve"> </w:t>
      </w:r>
      <w:r w:rsidR="00CF698E" w:rsidRPr="00DC4637">
        <w:rPr>
          <w:rFonts w:ascii="Arial" w:hAnsi="Arial" w:cs="Arial"/>
        </w:rPr>
        <w:t xml:space="preserve">Toteż </w:t>
      </w:r>
      <w:r w:rsidRPr="00DC4637">
        <w:rPr>
          <w:rFonts w:ascii="Arial" w:hAnsi="Arial" w:cs="Arial"/>
        </w:rPr>
        <w:t>w</w:t>
      </w:r>
      <w:r w:rsidR="00D4621A" w:rsidRPr="00DC4637">
        <w:rPr>
          <w:rFonts w:ascii="Arial" w:hAnsi="Arial" w:cs="Arial"/>
        </w:rPr>
        <w:t xml:space="preserve"> doktrynie utrwalił się pogląd, że zapis ustrojowy dotyczący rolnictwa zredukowano do „minimum”.  </w:t>
      </w:r>
      <w:r w:rsidR="00D4621A" w:rsidRPr="00DC4637">
        <w:rPr>
          <w:rFonts w:ascii="Arial" w:hAnsi="Arial" w:cs="Arial"/>
        </w:rPr>
        <w:tab/>
        <w:t xml:space="preserve"> </w:t>
      </w:r>
    </w:p>
    <w:p w:rsidR="00D4621A" w:rsidRPr="007E3183" w:rsidRDefault="00D4621A" w:rsidP="006B1610">
      <w:pPr>
        <w:spacing w:after="0" w:line="360" w:lineRule="auto"/>
        <w:ind w:firstLine="709"/>
        <w:jc w:val="both"/>
        <w:rPr>
          <w:rFonts w:ascii="Arial" w:hAnsi="Arial" w:cs="Arial"/>
        </w:rPr>
      </w:pPr>
      <w:r w:rsidRPr="007E3183">
        <w:rPr>
          <w:rFonts w:ascii="Arial" w:hAnsi="Arial" w:cs="Arial"/>
        </w:rPr>
        <w:t xml:space="preserve">Nadanie art. 23 Konstytucji charakteru zasady optymalizacyjnej ma zasadnicze znaczenie dla zakresu i sposobu jej stosowania. </w:t>
      </w:r>
      <w:r w:rsidR="00D149E3">
        <w:rPr>
          <w:rFonts w:ascii="Arial" w:hAnsi="Arial" w:cs="Arial"/>
        </w:rPr>
        <w:t>Podkreśla się, ż</w:t>
      </w:r>
      <w:r w:rsidR="006B1610" w:rsidRPr="007E3183">
        <w:rPr>
          <w:rFonts w:ascii="Arial" w:hAnsi="Arial" w:cs="Arial"/>
        </w:rPr>
        <w:t xml:space="preserve">e </w:t>
      </w:r>
      <w:r w:rsidRPr="007E3183">
        <w:rPr>
          <w:rFonts w:ascii="Arial" w:hAnsi="Arial" w:cs="Arial"/>
        </w:rPr>
        <w:t xml:space="preserve">wadą redakcyjną art. 23 jest brak kryteriów pozwalających ustalić zakres pojęcia gospodarstwa rodzinnego, a to pozwoliło </w:t>
      </w:r>
      <w:proofErr w:type="gramStart"/>
      <w:r w:rsidRPr="007E3183">
        <w:rPr>
          <w:rFonts w:ascii="Arial" w:hAnsi="Arial" w:cs="Arial"/>
        </w:rPr>
        <w:t>zakresem  jej</w:t>
      </w:r>
      <w:proofErr w:type="gramEnd"/>
      <w:r w:rsidRPr="007E3183">
        <w:rPr>
          <w:rFonts w:ascii="Arial" w:hAnsi="Arial" w:cs="Arial"/>
        </w:rPr>
        <w:t xml:space="preserve"> obowiązywania </w:t>
      </w:r>
      <w:r w:rsidR="00CF698E" w:rsidRPr="007E3183">
        <w:rPr>
          <w:rFonts w:ascii="Arial" w:hAnsi="Arial" w:cs="Arial"/>
        </w:rPr>
        <w:t>objąć wszystkie</w:t>
      </w:r>
      <w:r w:rsidRPr="007E3183">
        <w:rPr>
          <w:rFonts w:ascii="Arial" w:hAnsi="Arial" w:cs="Arial"/>
        </w:rPr>
        <w:t xml:space="preserve"> gospodarstwa rolne, w tym także rodzinne. Taki układ redakcyjny ustawy odpowiadał oczekiwaniom politycznym PSL-u, ale nie uwzględniał racjonalnych podstaw przemian strukturalnych i rynkowych rolnictwa UE, gdzie za gospodarstwo rodzinne uważa się gospodarstwo żywotne, rozwojo</w:t>
      </w:r>
      <w:r w:rsidR="00D149E3">
        <w:rPr>
          <w:rFonts w:ascii="Arial" w:hAnsi="Arial" w:cs="Arial"/>
        </w:rPr>
        <w:t>we, oparte</w:t>
      </w:r>
      <w:r w:rsidRPr="007E3183">
        <w:rPr>
          <w:rFonts w:ascii="Arial" w:hAnsi="Arial" w:cs="Arial"/>
        </w:rPr>
        <w:t xml:space="preserve"> na osobistej pracy rolnika.  </w:t>
      </w:r>
    </w:p>
    <w:p w:rsidR="00646A10" w:rsidRPr="007E3183" w:rsidRDefault="00D27099" w:rsidP="00646A10">
      <w:pPr>
        <w:pStyle w:val="Tekstpodstawowy"/>
        <w:spacing w:line="360" w:lineRule="auto"/>
        <w:ind w:firstLine="708"/>
        <w:rPr>
          <w:rFonts w:cs="Arial"/>
          <w:szCs w:val="22"/>
        </w:rPr>
      </w:pPr>
      <w:r w:rsidRPr="007E3183">
        <w:rPr>
          <w:rFonts w:cs="Arial"/>
          <w:szCs w:val="22"/>
        </w:rPr>
        <w:t>Materialnoprawnym</w:t>
      </w:r>
      <w:r w:rsidR="006B1610" w:rsidRPr="007E3183">
        <w:rPr>
          <w:rFonts w:cs="Arial"/>
          <w:szCs w:val="22"/>
        </w:rPr>
        <w:t xml:space="preserve"> wyrazem zapisu art. 23 Konstytucji jest </w:t>
      </w:r>
      <w:r w:rsidR="00655452" w:rsidRPr="007E3183">
        <w:rPr>
          <w:rFonts w:cs="Arial"/>
          <w:szCs w:val="22"/>
        </w:rPr>
        <w:t xml:space="preserve">powstała </w:t>
      </w:r>
      <w:r w:rsidR="00DC4637">
        <w:rPr>
          <w:rFonts w:cs="Arial"/>
          <w:szCs w:val="22"/>
        </w:rPr>
        <w:br/>
      </w:r>
      <w:r w:rsidR="00655452" w:rsidRPr="007E3183">
        <w:rPr>
          <w:rFonts w:cs="Arial"/>
          <w:szCs w:val="22"/>
        </w:rPr>
        <w:t xml:space="preserve">w </w:t>
      </w:r>
      <w:r w:rsidR="00646A10" w:rsidRPr="007E3183">
        <w:rPr>
          <w:rFonts w:cs="Arial"/>
          <w:szCs w:val="22"/>
        </w:rPr>
        <w:t>przyspieszon</w:t>
      </w:r>
      <w:r w:rsidR="00655452" w:rsidRPr="007E3183">
        <w:rPr>
          <w:rFonts w:cs="Arial"/>
          <w:szCs w:val="22"/>
        </w:rPr>
        <w:t xml:space="preserve">ym </w:t>
      </w:r>
      <w:r w:rsidR="00646A10" w:rsidRPr="007E3183">
        <w:rPr>
          <w:rFonts w:cs="Arial"/>
          <w:szCs w:val="22"/>
        </w:rPr>
        <w:t>procesi</w:t>
      </w:r>
      <w:r w:rsidR="00655452" w:rsidRPr="007E3183">
        <w:rPr>
          <w:rFonts w:cs="Arial"/>
          <w:szCs w:val="22"/>
        </w:rPr>
        <w:t>e legislacyjny</w:t>
      </w:r>
      <w:r w:rsidR="00646A10" w:rsidRPr="007E3183">
        <w:rPr>
          <w:rFonts w:cs="Arial"/>
          <w:szCs w:val="22"/>
        </w:rPr>
        <w:t>m</w:t>
      </w:r>
      <w:r w:rsidR="00655452" w:rsidRPr="007E3183">
        <w:rPr>
          <w:rFonts w:cs="Arial"/>
          <w:szCs w:val="22"/>
        </w:rPr>
        <w:t xml:space="preserve"> </w:t>
      </w:r>
      <w:r w:rsidR="00646A10" w:rsidRPr="007E3183">
        <w:rPr>
          <w:rFonts w:cs="Arial"/>
          <w:szCs w:val="22"/>
        </w:rPr>
        <w:t>ustaw</w:t>
      </w:r>
      <w:r w:rsidR="00655452" w:rsidRPr="007E3183">
        <w:rPr>
          <w:rFonts w:cs="Arial"/>
          <w:szCs w:val="22"/>
        </w:rPr>
        <w:t>a</w:t>
      </w:r>
      <w:r w:rsidR="00646A10" w:rsidRPr="007E3183">
        <w:rPr>
          <w:rFonts w:cs="Arial"/>
          <w:szCs w:val="22"/>
        </w:rPr>
        <w:t xml:space="preserve"> z dniu 11.04.2003 r. o kształtowaniu ustroju rolnego</w:t>
      </w:r>
      <w:proofErr w:type="gramStart"/>
      <w:r w:rsidRPr="007E3183">
        <w:rPr>
          <w:rFonts w:cs="Arial"/>
          <w:szCs w:val="22"/>
        </w:rPr>
        <w:t>,</w:t>
      </w:r>
      <w:r w:rsidR="00655452" w:rsidRPr="007E3183">
        <w:rPr>
          <w:rStyle w:val="Odwoanieprzypisudolnego"/>
          <w:rFonts w:cs="Arial"/>
          <w:szCs w:val="22"/>
        </w:rPr>
        <w:footnoteReference w:id="10"/>
      </w:r>
      <w:r w:rsidRPr="007E3183">
        <w:rPr>
          <w:rFonts w:cs="Arial"/>
          <w:szCs w:val="22"/>
        </w:rPr>
        <w:t xml:space="preserve"> któremu</w:t>
      </w:r>
      <w:proofErr w:type="gramEnd"/>
      <w:r w:rsidRPr="007E3183">
        <w:rPr>
          <w:rFonts w:cs="Arial"/>
          <w:szCs w:val="22"/>
        </w:rPr>
        <w:t xml:space="preserve"> </w:t>
      </w:r>
      <w:r w:rsidR="00646A10" w:rsidRPr="007E3183">
        <w:rPr>
          <w:rFonts w:cs="Arial"/>
          <w:szCs w:val="22"/>
        </w:rPr>
        <w:t>nie przyświecała troska o wzmocnienie polskiego rolnictwa lecz obawa o wykupywaniu nieruchomości rolnych przez cudzoziemców z krajów UE., zwłaszcza po upływie wynegocjowanego okresu przejściowego</w:t>
      </w:r>
      <w:r w:rsidR="00587826">
        <w:rPr>
          <w:rFonts w:cs="Arial"/>
          <w:szCs w:val="22"/>
        </w:rPr>
        <w:t xml:space="preserve"> (2016</w:t>
      </w:r>
      <w:r w:rsidR="00393F49">
        <w:rPr>
          <w:rFonts w:cs="Arial"/>
          <w:szCs w:val="22"/>
        </w:rPr>
        <w:t xml:space="preserve"> </w:t>
      </w:r>
      <w:proofErr w:type="gramStart"/>
      <w:r w:rsidR="00587826">
        <w:rPr>
          <w:rFonts w:cs="Arial"/>
          <w:szCs w:val="22"/>
        </w:rPr>
        <w:t>r.)</w:t>
      </w:r>
      <w:r w:rsidR="00646A10" w:rsidRPr="007E3183">
        <w:rPr>
          <w:rFonts w:cs="Arial"/>
          <w:szCs w:val="22"/>
        </w:rPr>
        <w:t xml:space="preserve"> kiedy</w:t>
      </w:r>
      <w:proofErr w:type="gramEnd"/>
      <w:r w:rsidR="00646A10" w:rsidRPr="007E3183">
        <w:rPr>
          <w:rFonts w:cs="Arial"/>
          <w:szCs w:val="22"/>
        </w:rPr>
        <w:t xml:space="preserve"> to przestaną obowiązywać w stosunku do obywateli tych państw ograniczenia przewidziane w ustawie </w:t>
      </w:r>
      <w:r w:rsidR="00587826">
        <w:rPr>
          <w:rFonts w:cs="Arial"/>
          <w:szCs w:val="22"/>
        </w:rPr>
        <w:br/>
      </w:r>
      <w:r w:rsidR="00646A10" w:rsidRPr="007E3183">
        <w:rPr>
          <w:rFonts w:cs="Arial"/>
          <w:szCs w:val="22"/>
        </w:rPr>
        <w:lastRenderedPageBreak/>
        <w:t xml:space="preserve">z 24.03.1920 </w:t>
      </w:r>
      <w:proofErr w:type="gramStart"/>
      <w:r w:rsidR="00646A10" w:rsidRPr="007E3183">
        <w:rPr>
          <w:rFonts w:cs="Arial"/>
          <w:szCs w:val="22"/>
        </w:rPr>
        <w:t>r</w:t>
      </w:r>
      <w:proofErr w:type="gramEnd"/>
      <w:r w:rsidR="00646A10" w:rsidRPr="007E3183">
        <w:rPr>
          <w:rFonts w:cs="Arial"/>
          <w:szCs w:val="22"/>
        </w:rPr>
        <w:t>. o nabywaniu nieruchomości przez cudzoziemców.</w:t>
      </w:r>
      <w:r w:rsidR="00646A10" w:rsidRPr="007E3183">
        <w:rPr>
          <w:rStyle w:val="Odwoanieprzypisudolnego"/>
          <w:rFonts w:cs="Arial"/>
          <w:szCs w:val="22"/>
        </w:rPr>
        <w:footnoteReference w:id="11"/>
      </w:r>
      <w:r w:rsidR="00646A10" w:rsidRPr="007E3183">
        <w:rPr>
          <w:rFonts w:cs="Arial"/>
          <w:szCs w:val="22"/>
        </w:rPr>
        <w:t xml:space="preserve">  Czyli w jej redagowaniu przyświecał cel polityczny, a nie troska o właściwy kształt przemian własnościowych </w:t>
      </w:r>
      <w:r w:rsidR="00587826">
        <w:rPr>
          <w:rFonts w:cs="Arial"/>
          <w:szCs w:val="22"/>
        </w:rPr>
        <w:br/>
      </w:r>
      <w:r w:rsidR="00646A10" w:rsidRPr="007E3183">
        <w:rPr>
          <w:rFonts w:cs="Arial"/>
          <w:szCs w:val="22"/>
        </w:rPr>
        <w:t xml:space="preserve">i strukturalnych w rolnictwie w warunkach gospodarki rynkowej, </w:t>
      </w:r>
      <w:proofErr w:type="gramStart"/>
      <w:r w:rsidR="00646A10" w:rsidRPr="007E3183">
        <w:rPr>
          <w:rFonts w:cs="Arial"/>
          <w:szCs w:val="22"/>
        </w:rPr>
        <w:t>gdzie  gospodarstwo</w:t>
      </w:r>
      <w:proofErr w:type="gramEnd"/>
      <w:r w:rsidR="00646A10" w:rsidRPr="007E3183">
        <w:rPr>
          <w:rFonts w:cs="Arial"/>
          <w:szCs w:val="22"/>
        </w:rPr>
        <w:t xml:space="preserve"> rodzinne , wśród innych jednostek produkcyjnych w rolnictwie podlegałoby szczególnej trosce i ochronie państwa. </w:t>
      </w:r>
    </w:p>
    <w:p w:rsidR="00646A10" w:rsidRPr="007E3183" w:rsidRDefault="00646A10" w:rsidP="00646A10">
      <w:pPr>
        <w:pStyle w:val="Tekstpodstawowy"/>
        <w:spacing w:line="360" w:lineRule="auto"/>
        <w:rPr>
          <w:rFonts w:cs="Arial"/>
          <w:szCs w:val="22"/>
        </w:rPr>
      </w:pPr>
      <w:r w:rsidRPr="007E3183">
        <w:rPr>
          <w:rFonts w:cs="Arial"/>
          <w:szCs w:val="22"/>
        </w:rPr>
        <w:t xml:space="preserve">Prace nad projektem ustawy odbywały się w gorącej atmosferze oczekiwań politycznych, </w:t>
      </w:r>
      <w:r w:rsidR="00DC4637">
        <w:rPr>
          <w:rFonts w:cs="Arial"/>
          <w:szCs w:val="22"/>
        </w:rPr>
        <w:br/>
      </w:r>
      <w:r w:rsidRPr="007E3183">
        <w:rPr>
          <w:rFonts w:cs="Arial"/>
          <w:szCs w:val="22"/>
        </w:rPr>
        <w:t>a nie rzetelnej dyskusji merytorycznej, stąd też w ustawie zaprezentowano oryginalny układ systematyczny, jak trafnie zauważa R. Sztyk „odbiegający od przyjętych norm przy tworzeniu prawa.”</w:t>
      </w:r>
      <w:r w:rsidRPr="007E3183">
        <w:rPr>
          <w:rStyle w:val="Odwoanieprzypisudolnego"/>
          <w:rFonts w:cs="Arial"/>
          <w:szCs w:val="22"/>
        </w:rPr>
        <w:footnoteReference w:id="12"/>
      </w:r>
      <w:r w:rsidRPr="007E3183">
        <w:rPr>
          <w:rFonts w:cs="Arial"/>
          <w:szCs w:val="22"/>
        </w:rPr>
        <w:t xml:space="preserve"> Najistotniejszy w tej ustawie jest zamiar kompleksowego urzeczywistnienia ustrojowej zasady wyrażonej w art. 23 Konstytucji, pretendujący do modelowego uregulowania obrotu nieruchomościami rolnymi. Nie odpowiada on jednak wymaganiom postawionym przez Trybunał Konstytucyjny w wyroku </w:t>
      </w:r>
      <w:r w:rsidR="00D149E3">
        <w:rPr>
          <w:rFonts w:cs="Arial"/>
          <w:szCs w:val="22"/>
        </w:rPr>
        <w:t xml:space="preserve">(P/99) </w:t>
      </w:r>
      <w:r w:rsidRPr="007E3183">
        <w:rPr>
          <w:rFonts w:cs="Arial"/>
          <w:szCs w:val="22"/>
        </w:rPr>
        <w:t xml:space="preserve">z dnia 31.01.2001 r. w sprawie zgodności niektórych </w:t>
      </w:r>
      <w:proofErr w:type="gramStart"/>
      <w:r w:rsidRPr="007E3183">
        <w:rPr>
          <w:rFonts w:cs="Arial"/>
          <w:szCs w:val="22"/>
        </w:rPr>
        <w:t>postanowień  szczególnego</w:t>
      </w:r>
      <w:proofErr w:type="gramEnd"/>
      <w:r w:rsidRPr="007E3183">
        <w:rPr>
          <w:rFonts w:cs="Arial"/>
          <w:szCs w:val="22"/>
        </w:rPr>
        <w:t xml:space="preserve"> porządku dziedziczenia z Konstytucją </w:t>
      </w:r>
      <w:proofErr w:type="spellStart"/>
      <w:r w:rsidRPr="007E3183">
        <w:rPr>
          <w:rFonts w:cs="Arial"/>
          <w:szCs w:val="22"/>
        </w:rPr>
        <w:t>Rz.P</w:t>
      </w:r>
      <w:proofErr w:type="spellEnd"/>
      <w:r w:rsidRPr="007E3183">
        <w:rPr>
          <w:rFonts w:cs="Arial"/>
          <w:szCs w:val="22"/>
        </w:rPr>
        <w:t>.</w:t>
      </w:r>
      <w:r w:rsidR="00D149E3">
        <w:rPr>
          <w:rStyle w:val="Odwoanieprzypisudolnego"/>
          <w:rFonts w:cs="Arial"/>
          <w:szCs w:val="22"/>
        </w:rPr>
        <w:footnoteReference w:id="13"/>
      </w:r>
      <w:r w:rsidRPr="007E3183">
        <w:rPr>
          <w:rFonts w:cs="Arial"/>
          <w:szCs w:val="22"/>
        </w:rPr>
        <w:t xml:space="preserve"> Trybunał Konstytucyjny opowiedział się za dopuszczalnością szczególnej regulacji dotyczącej obrotu nieruchomościami rolnymi pod warunkiem, że spełniają one zasady wyrażone w art. 23  Konstytucji oraz są na tyle przemyślane i jasne, aby mogły skutecznie realizować cele zgodne z tą zasadą. Takie cele (zasady) kształtowania ustroju rolnego wyr</w:t>
      </w:r>
      <w:r w:rsidR="00D149E3">
        <w:rPr>
          <w:rFonts w:cs="Arial"/>
          <w:szCs w:val="22"/>
        </w:rPr>
        <w:t xml:space="preserve">aźnie określono </w:t>
      </w:r>
      <w:proofErr w:type="gramStart"/>
      <w:r w:rsidR="00D149E3">
        <w:rPr>
          <w:rFonts w:cs="Arial"/>
          <w:szCs w:val="22"/>
        </w:rPr>
        <w:t>w  art</w:t>
      </w:r>
      <w:proofErr w:type="gramEnd"/>
      <w:r w:rsidR="00D149E3">
        <w:rPr>
          <w:rFonts w:cs="Arial"/>
          <w:szCs w:val="22"/>
        </w:rPr>
        <w:t xml:space="preserve">. 1 </w:t>
      </w:r>
      <w:proofErr w:type="spellStart"/>
      <w:r w:rsidR="00D149E3">
        <w:rPr>
          <w:rFonts w:cs="Arial"/>
          <w:szCs w:val="22"/>
        </w:rPr>
        <w:t>u.</w:t>
      </w:r>
      <w:proofErr w:type="gramStart"/>
      <w:r w:rsidR="00D149E3">
        <w:rPr>
          <w:rFonts w:cs="Arial"/>
          <w:szCs w:val="22"/>
        </w:rPr>
        <w:t>k</w:t>
      </w:r>
      <w:proofErr w:type="gramEnd"/>
      <w:r w:rsidR="00D149E3">
        <w:rPr>
          <w:rFonts w:cs="Arial"/>
          <w:szCs w:val="22"/>
        </w:rPr>
        <w:t>.u.r</w:t>
      </w:r>
      <w:proofErr w:type="spellEnd"/>
      <w:r w:rsidR="00D149E3">
        <w:rPr>
          <w:rFonts w:cs="Arial"/>
          <w:szCs w:val="22"/>
        </w:rPr>
        <w:t>.</w:t>
      </w:r>
      <w:r w:rsidR="00DC4637">
        <w:rPr>
          <w:rFonts w:cs="Arial"/>
          <w:szCs w:val="22"/>
        </w:rPr>
        <w:t xml:space="preserve">, chodzi </w:t>
      </w:r>
      <w:proofErr w:type="gramStart"/>
      <w:r w:rsidR="00DC4637">
        <w:rPr>
          <w:rFonts w:cs="Arial"/>
          <w:szCs w:val="22"/>
        </w:rPr>
        <w:t xml:space="preserve">o </w:t>
      </w:r>
      <w:r w:rsidRPr="007E3183">
        <w:rPr>
          <w:rFonts w:cs="Arial"/>
          <w:szCs w:val="22"/>
        </w:rPr>
        <w:t xml:space="preserve">: </w:t>
      </w:r>
      <w:proofErr w:type="gramEnd"/>
    </w:p>
    <w:p w:rsidR="00646A10" w:rsidRPr="007E3183" w:rsidRDefault="00DC4637" w:rsidP="00646A10">
      <w:pPr>
        <w:pStyle w:val="Tekstpodstawowy"/>
        <w:spacing w:line="360" w:lineRule="auto"/>
        <w:rPr>
          <w:rFonts w:cs="Arial"/>
          <w:szCs w:val="22"/>
        </w:rPr>
      </w:pPr>
      <w:r>
        <w:rPr>
          <w:rFonts w:cs="Arial"/>
          <w:szCs w:val="22"/>
        </w:rPr>
        <w:t>1/ poprawę</w:t>
      </w:r>
      <w:r w:rsidR="00646A10" w:rsidRPr="007E3183">
        <w:rPr>
          <w:rFonts w:cs="Arial"/>
          <w:szCs w:val="22"/>
        </w:rPr>
        <w:t xml:space="preserve"> struktury obszarowej gospodarstw rolnych; </w:t>
      </w:r>
    </w:p>
    <w:p w:rsidR="00646A10" w:rsidRPr="007E3183" w:rsidRDefault="00DC4637" w:rsidP="00646A10">
      <w:pPr>
        <w:pStyle w:val="Tekstpodstawowy"/>
        <w:spacing w:line="360" w:lineRule="auto"/>
        <w:rPr>
          <w:rFonts w:cs="Arial"/>
          <w:szCs w:val="22"/>
        </w:rPr>
      </w:pPr>
      <w:r>
        <w:rPr>
          <w:rFonts w:cs="Arial"/>
          <w:szCs w:val="22"/>
        </w:rPr>
        <w:t>2/ przeciwdziałanie</w:t>
      </w:r>
      <w:r w:rsidR="00646A10" w:rsidRPr="007E3183">
        <w:rPr>
          <w:rFonts w:cs="Arial"/>
          <w:szCs w:val="22"/>
        </w:rPr>
        <w:t xml:space="preserve"> nadmiernej koncentracji nieruchomości rolnych; </w:t>
      </w:r>
    </w:p>
    <w:p w:rsidR="00646A10" w:rsidRPr="007E3183" w:rsidRDefault="00DC4637" w:rsidP="00646A10">
      <w:pPr>
        <w:pStyle w:val="Tekstpodstawowy"/>
        <w:spacing w:line="360" w:lineRule="auto"/>
        <w:ind w:left="284" w:hanging="284"/>
        <w:rPr>
          <w:rFonts w:cs="Arial"/>
          <w:szCs w:val="22"/>
        </w:rPr>
      </w:pPr>
      <w:r>
        <w:rPr>
          <w:rFonts w:cs="Arial"/>
          <w:szCs w:val="22"/>
        </w:rPr>
        <w:t>3/ zapewnienie</w:t>
      </w:r>
      <w:r w:rsidR="00646A10" w:rsidRPr="007E3183">
        <w:rPr>
          <w:rFonts w:cs="Arial"/>
          <w:szCs w:val="22"/>
        </w:rPr>
        <w:t xml:space="preserve"> prowadzenia działalności rolniczej w gospodarstwach rolnych przez </w:t>
      </w:r>
      <w:proofErr w:type="gramStart"/>
      <w:r w:rsidR="00646A10" w:rsidRPr="007E3183">
        <w:rPr>
          <w:rFonts w:cs="Arial"/>
          <w:szCs w:val="22"/>
        </w:rPr>
        <w:t xml:space="preserve">osoby   </w:t>
      </w:r>
      <w:r w:rsidR="008027D5">
        <w:rPr>
          <w:rFonts w:cs="Arial"/>
          <w:szCs w:val="22"/>
        </w:rPr>
        <w:br/>
      </w:r>
      <w:r w:rsidR="00646A10" w:rsidRPr="007E3183">
        <w:rPr>
          <w:rFonts w:cs="Arial"/>
          <w:szCs w:val="22"/>
        </w:rPr>
        <w:t>o</w:t>
      </w:r>
      <w:proofErr w:type="gramEnd"/>
      <w:r w:rsidR="00646A10" w:rsidRPr="007E3183">
        <w:rPr>
          <w:rFonts w:cs="Arial"/>
          <w:szCs w:val="22"/>
        </w:rPr>
        <w:t xml:space="preserve"> odpowiednich kwalifikacjach;</w:t>
      </w:r>
    </w:p>
    <w:p w:rsidR="007836BE" w:rsidRDefault="00646A10" w:rsidP="003231D1">
      <w:pPr>
        <w:pStyle w:val="Tekstpodstawowy"/>
        <w:tabs>
          <w:tab w:val="left" w:pos="0"/>
        </w:tabs>
        <w:spacing w:line="360" w:lineRule="auto"/>
        <w:rPr>
          <w:rFonts w:cs="Arial"/>
          <w:szCs w:val="22"/>
        </w:rPr>
      </w:pPr>
      <w:r w:rsidRPr="007E3183">
        <w:rPr>
          <w:rFonts w:cs="Arial"/>
          <w:szCs w:val="22"/>
        </w:rPr>
        <w:t xml:space="preserve">Uważna ich lektura i praktyka stosowania </w:t>
      </w:r>
      <w:r w:rsidR="008027D5">
        <w:rPr>
          <w:rFonts w:cs="Arial"/>
          <w:szCs w:val="22"/>
        </w:rPr>
        <w:t xml:space="preserve">prawa </w:t>
      </w:r>
      <w:r w:rsidRPr="007E3183">
        <w:rPr>
          <w:rFonts w:cs="Arial"/>
          <w:szCs w:val="22"/>
        </w:rPr>
        <w:t xml:space="preserve">zrodziła nie tylko trudności interpretacyjne (zwłaszcza w praktyce </w:t>
      </w:r>
      <w:r w:rsidR="00EA6653" w:rsidRPr="007E3183">
        <w:rPr>
          <w:rFonts w:cs="Arial"/>
          <w:szCs w:val="22"/>
        </w:rPr>
        <w:t>notarialnej). U</w:t>
      </w:r>
      <w:r w:rsidR="00114DBC" w:rsidRPr="007E3183">
        <w:rPr>
          <w:rFonts w:cs="Arial"/>
          <w:szCs w:val="22"/>
        </w:rPr>
        <w:t>stawa nie wprowadziła</w:t>
      </w:r>
      <w:r w:rsidR="00EA6653" w:rsidRPr="007E3183">
        <w:rPr>
          <w:rFonts w:cs="Arial"/>
          <w:szCs w:val="22"/>
        </w:rPr>
        <w:t xml:space="preserve"> żadnych szczególnych zasad </w:t>
      </w:r>
      <w:r w:rsidR="008027D5">
        <w:rPr>
          <w:rFonts w:cs="Arial"/>
          <w:szCs w:val="22"/>
        </w:rPr>
        <w:br/>
      </w:r>
      <w:r w:rsidR="00EA6653" w:rsidRPr="007E3183">
        <w:rPr>
          <w:rFonts w:cs="Arial"/>
          <w:szCs w:val="22"/>
        </w:rPr>
        <w:t>w obrocie gruntami rolnymi.</w:t>
      </w:r>
      <w:r w:rsidRPr="007E3183">
        <w:rPr>
          <w:rFonts w:cs="Arial"/>
          <w:szCs w:val="22"/>
        </w:rPr>
        <w:t xml:space="preserve"> </w:t>
      </w:r>
      <w:r w:rsidR="00EA6653" w:rsidRPr="007E3183">
        <w:rPr>
          <w:rFonts w:cs="Arial"/>
          <w:szCs w:val="22"/>
        </w:rPr>
        <w:t>O</w:t>
      </w:r>
      <w:r w:rsidRPr="007E3183">
        <w:rPr>
          <w:rFonts w:cs="Arial"/>
          <w:szCs w:val="22"/>
        </w:rPr>
        <w:t xml:space="preserve">chronny charakter jej przepisów sprowadza </w:t>
      </w:r>
      <w:r w:rsidR="00EA6653" w:rsidRPr="007E3183">
        <w:rPr>
          <w:rFonts w:cs="Arial"/>
          <w:szCs w:val="22"/>
        </w:rPr>
        <w:t xml:space="preserve">się </w:t>
      </w:r>
      <w:r w:rsidRPr="007E3183">
        <w:rPr>
          <w:rFonts w:cs="Arial"/>
          <w:szCs w:val="22"/>
        </w:rPr>
        <w:t xml:space="preserve">li tylko do ochrony rodzinnych gospodarstw rolnych w przypadku </w:t>
      </w:r>
      <w:r w:rsidR="00EA6653" w:rsidRPr="007E3183">
        <w:rPr>
          <w:rFonts w:cs="Arial"/>
          <w:szCs w:val="22"/>
        </w:rPr>
        <w:t xml:space="preserve">prawa </w:t>
      </w:r>
      <w:r w:rsidRPr="007E3183">
        <w:rPr>
          <w:rFonts w:cs="Arial"/>
          <w:szCs w:val="22"/>
        </w:rPr>
        <w:t>pierwokupu</w:t>
      </w:r>
      <w:r w:rsidR="00114DBC" w:rsidRPr="007E3183">
        <w:rPr>
          <w:rFonts w:cs="Arial"/>
          <w:szCs w:val="22"/>
        </w:rPr>
        <w:t xml:space="preserve"> </w:t>
      </w:r>
      <w:r w:rsidR="00EA6653" w:rsidRPr="007E3183">
        <w:rPr>
          <w:rFonts w:cs="Arial"/>
          <w:szCs w:val="22"/>
        </w:rPr>
        <w:t xml:space="preserve">(art. 3 </w:t>
      </w:r>
      <w:proofErr w:type="spellStart"/>
      <w:r w:rsidR="00EA6653" w:rsidRPr="007E3183">
        <w:rPr>
          <w:rFonts w:cs="Arial"/>
          <w:szCs w:val="22"/>
        </w:rPr>
        <w:t>u.</w:t>
      </w:r>
      <w:proofErr w:type="gramStart"/>
      <w:r w:rsidR="00EA6653" w:rsidRPr="007E3183">
        <w:rPr>
          <w:rFonts w:cs="Arial"/>
          <w:szCs w:val="22"/>
        </w:rPr>
        <w:t>k</w:t>
      </w:r>
      <w:proofErr w:type="gramEnd"/>
      <w:r w:rsidR="00EA6653" w:rsidRPr="007E3183">
        <w:rPr>
          <w:rFonts w:cs="Arial"/>
          <w:szCs w:val="22"/>
        </w:rPr>
        <w:t>.u.</w:t>
      </w:r>
      <w:proofErr w:type="gramStart"/>
      <w:r w:rsidR="00EA6653" w:rsidRPr="007E3183">
        <w:rPr>
          <w:rFonts w:cs="Arial"/>
          <w:szCs w:val="22"/>
        </w:rPr>
        <w:t>r</w:t>
      </w:r>
      <w:proofErr w:type="spellEnd"/>
      <w:r w:rsidR="00EA6653" w:rsidRPr="007E3183">
        <w:rPr>
          <w:rFonts w:cs="Arial"/>
          <w:szCs w:val="22"/>
        </w:rPr>
        <w:t>)  oraz</w:t>
      </w:r>
      <w:proofErr w:type="gramEnd"/>
      <w:r w:rsidR="00EA6653" w:rsidRPr="007E3183">
        <w:rPr>
          <w:rFonts w:cs="Arial"/>
          <w:szCs w:val="22"/>
        </w:rPr>
        <w:t xml:space="preserve"> prawa nabycia Agencji (art. 4 </w:t>
      </w:r>
      <w:proofErr w:type="spellStart"/>
      <w:r w:rsidR="00EA6653" w:rsidRPr="007E3183">
        <w:rPr>
          <w:rFonts w:cs="Arial"/>
          <w:szCs w:val="22"/>
        </w:rPr>
        <w:t>u.k.ur</w:t>
      </w:r>
      <w:proofErr w:type="spellEnd"/>
      <w:proofErr w:type="gramStart"/>
      <w:r w:rsidR="00EA6653" w:rsidRPr="007E3183">
        <w:rPr>
          <w:rFonts w:cs="Arial"/>
          <w:szCs w:val="22"/>
        </w:rPr>
        <w:t>.)</w:t>
      </w:r>
      <w:r w:rsidRPr="007E3183">
        <w:rPr>
          <w:rFonts w:cs="Arial"/>
          <w:szCs w:val="22"/>
        </w:rPr>
        <w:t>.</w:t>
      </w:r>
      <w:r w:rsidR="000B6E36" w:rsidRPr="007E3183">
        <w:rPr>
          <w:rFonts w:cs="Arial"/>
          <w:szCs w:val="22"/>
        </w:rPr>
        <w:t xml:space="preserve"> Dowodzi</w:t>
      </w:r>
      <w:proofErr w:type="gramEnd"/>
      <w:r w:rsidR="000B6E36" w:rsidRPr="007E3183">
        <w:rPr>
          <w:rFonts w:cs="Arial"/>
          <w:szCs w:val="22"/>
        </w:rPr>
        <w:t xml:space="preserve"> to, że ustawa nie jest w stanie w pełni zrealizować celów ochronnych powodując negatywne skutki gospodarcze takie jak niedostateczna poprawa struktury obszarowej gospodarstw rolnych związanych z brakiem optymalnego wykorzystania gruntów rolnych.</w:t>
      </w:r>
      <w:r w:rsidR="000B6E36" w:rsidRPr="007E3183">
        <w:rPr>
          <w:rStyle w:val="Odwoanieprzypisudolnego"/>
          <w:rFonts w:cs="Arial"/>
          <w:szCs w:val="22"/>
        </w:rPr>
        <w:footnoteReference w:id="14"/>
      </w:r>
      <w:r w:rsidR="005E5C28" w:rsidRPr="007E3183">
        <w:rPr>
          <w:rFonts w:cs="Arial"/>
          <w:szCs w:val="22"/>
        </w:rPr>
        <w:t xml:space="preserve"> Zjawisku </w:t>
      </w:r>
      <w:proofErr w:type="gramStart"/>
      <w:r w:rsidR="005E5C28" w:rsidRPr="007E3183">
        <w:rPr>
          <w:rFonts w:cs="Arial"/>
          <w:szCs w:val="22"/>
        </w:rPr>
        <w:t>temu  sprzyja</w:t>
      </w:r>
      <w:r w:rsidR="0019267C">
        <w:rPr>
          <w:rFonts w:cs="Arial"/>
          <w:szCs w:val="22"/>
        </w:rPr>
        <w:t>ło</w:t>
      </w:r>
      <w:proofErr w:type="gramEnd"/>
      <w:r w:rsidR="005E5C28" w:rsidRPr="007E3183">
        <w:rPr>
          <w:rFonts w:cs="Arial"/>
          <w:szCs w:val="22"/>
        </w:rPr>
        <w:t xml:space="preserve"> rozdrobnienie </w:t>
      </w:r>
      <w:r w:rsidR="003231D1" w:rsidRPr="007E3183">
        <w:rPr>
          <w:rFonts w:cs="Arial"/>
          <w:szCs w:val="22"/>
        </w:rPr>
        <w:lastRenderedPageBreak/>
        <w:t>gospodarstw rolnych wynikające z nieracjonalnych podziałów tych gospodarstw, co z kolei może stanowić zagrożenie dla suwerenności bez</w:t>
      </w:r>
      <w:r w:rsidR="007836BE">
        <w:rPr>
          <w:rFonts w:cs="Arial"/>
          <w:szCs w:val="22"/>
        </w:rPr>
        <w:t>pieczeństwa żywnościowego kraju,</w:t>
      </w:r>
      <w:r w:rsidR="003231D1" w:rsidRPr="007E3183">
        <w:rPr>
          <w:rFonts w:cs="Arial"/>
          <w:szCs w:val="22"/>
        </w:rPr>
        <w:t xml:space="preserve"> gdzie produkcja rolnicza odgrywa istotną rolę. </w:t>
      </w:r>
    </w:p>
    <w:p w:rsidR="00D26D7F" w:rsidRPr="007E3183" w:rsidRDefault="007836BE" w:rsidP="003231D1">
      <w:pPr>
        <w:pStyle w:val="Tekstpodstawowy"/>
        <w:tabs>
          <w:tab w:val="left" w:pos="0"/>
        </w:tabs>
        <w:spacing w:line="360" w:lineRule="auto"/>
        <w:rPr>
          <w:rFonts w:cs="Arial"/>
          <w:szCs w:val="22"/>
        </w:rPr>
      </w:pPr>
      <w:r>
        <w:rPr>
          <w:rFonts w:cs="Arial"/>
          <w:szCs w:val="22"/>
        </w:rPr>
        <w:t>D</w:t>
      </w:r>
      <w:r w:rsidR="003231D1" w:rsidRPr="007E3183">
        <w:rPr>
          <w:rFonts w:cs="Arial"/>
          <w:szCs w:val="22"/>
        </w:rPr>
        <w:t>ostrzec</w:t>
      </w:r>
      <w:r>
        <w:rPr>
          <w:rFonts w:cs="Arial"/>
          <w:szCs w:val="22"/>
        </w:rPr>
        <w:t xml:space="preserve"> m</w:t>
      </w:r>
      <w:r w:rsidRPr="007E3183">
        <w:rPr>
          <w:rFonts w:cs="Arial"/>
          <w:szCs w:val="22"/>
        </w:rPr>
        <w:t>ożna</w:t>
      </w:r>
      <w:r w:rsidR="003231D1" w:rsidRPr="007E3183">
        <w:rPr>
          <w:rFonts w:cs="Arial"/>
          <w:szCs w:val="22"/>
        </w:rPr>
        <w:t xml:space="preserve">, że </w:t>
      </w:r>
      <w:r w:rsidR="00646A10" w:rsidRPr="007E3183">
        <w:rPr>
          <w:rFonts w:cs="Arial"/>
          <w:szCs w:val="22"/>
        </w:rPr>
        <w:t>przyjęte w ustawie rozwiązania prawne nie są w stanie faktycznie zapewnić realizację wyznaczonych celów z uwagi na nieprecyzyjność niektórych sformułowań powodujące trudności interpretacyjne podstawowych odrębnych od k</w:t>
      </w:r>
      <w:r w:rsidR="00DC4637">
        <w:rPr>
          <w:rFonts w:cs="Arial"/>
          <w:szCs w:val="22"/>
        </w:rPr>
        <w:t xml:space="preserve">odeksu </w:t>
      </w:r>
      <w:r w:rsidR="00646A10" w:rsidRPr="007E3183">
        <w:rPr>
          <w:rFonts w:cs="Arial"/>
          <w:szCs w:val="22"/>
        </w:rPr>
        <w:t>c</w:t>
      </w:r>
      <w:r w:rsidR="00DC4637">
        <w:rPr>
          <w:rFonts w:cs="Arial"/>
          <w:szCs w:val="22"/>
        </w:rPr>
        <w:t>ywilnego</w:t>
      </w:r>
      <w:r w:rsidR="00646A10" w:rsidRPr="007E3183">
        <w:rPr>
          <w:rFonts w:cs="Arial"/>
          <w:szCs w:val="22"/>
        </w:rPr>
        <w:t xml:space="preserve"> pojęć (jak nieruchomość rolna, gospodarstwo rolne), nadmierną kazuistykę obrotu nieruchomościami rolnymi w postaci rozbudowanych ograniczeń przedmiotowych </w:t>
      </w:r>
      <w:r w:rsidR="008027D5">
        <w:rPr>
          <w:rFonts w:cs="Arial"/>
          <w:szCs w:val="22"/>
        </w:rPr>
        <w:br/>
      </w:r>
      <w:r w:rsidR="00646A10" w:rsidRPr="007E3183">
        <w:rPr>
          <w:rFonts w:cs="Arial"/>
          <w:szCs w:val="22"/>
        </w:rPr>
        <w:t xml:space="preserve">i podmiotowych, obowiązku przedkładanie dowodów przy zawieraniu umów przenoszących własność takich jak potwierdzające: osobiste prowadzenie gospodarstwa rolnego w formie oświadczenia prowadzącego to gospodarstwo, poświadczone przez wójta (burmistrza, prezydenta miasta); posiadanie przez osobę fizyczną kwalifikacji rolniczych teoretycznych (świadectwo lub dyplom ukończenia szkoły z uzyskanym tytułem zawodowym lub dyplom uzyskania tytułu zawodowego lub dyplomu potwierdzającego kwalifikacje) lub praktycznych (oświadczenie o osobistym prowadzeniu gospodarstwa rolnego lub pracy w takim gospodarstwie przez </w:t>
      </w:r>
      <w:proofErr w:type="gramStart"/>
      <w:r w:rsidR="00646A10" w:rsidRPr="007E3183">
        <w:rPr>
          <w:rFonts w:cs="Arial"/>
          <w:szCs w:val="22"/>
        </w:rPr>
        <w:t>okres co</w:t>
      </w:r>
      <w:proofErr w:type="gramEnd"/>
      <w:r w:rsidR="00646A10" w:rsidRPr="007E3183">
        <w:rPr>
          <w:rFonts w:cs="Arial"/>
          <w:szCs w:val="22"/>
        </w:rPr>
        <w:t xml:space="preserve"> najmniej 5 lat, poświadczone przez wójta (burmistrz, prezydenta miasta)]; zamieszkanie (na pobyt stały); powierzchnię użytków rolnych posiadanych przez nabywcę nieruchomości w oparciu o oświadczenie nabywcy lub uprawnionego do wykonania prawa pierwokupu nie poświadczone przez wójta (burmistrza, prezydenta miasta); łączną powierzchnię użytków rolnych, wydanych na podstawie oświadczenia nabywcy lub uprawnionego do pierwokupu, poświadczone przez wójta (burmistrz, prezydenta miasta)</w:t>
      </w:r>
      <w:r w:rsidR="00D149E3">
        <w:rPr>
          <w:rFonts w:cs="Arial"/>
          <w:szCs w:val="22"/>
        </w:rPr>
        <w:t xml:space="preserve">, - art. 5-7 </w:t>
      </w:r>
      <w:proofErr w:type="spellStart"/>
      <w:r w:rsidR="00D149E3">
        <w:rPr>
          <w:rFonts w:cs="Arial"/>
          <w:szCs w:val="22"/>
        </w:rPr>
        <w:t>u.</w:t>
      </w:r>
      <w:proofErr w:type="gramStart"/>
      <w:r w:rsidR="00D149E3">
        <w:rPr>
          <w:rFonts w:cs="Arial"/>
          <w:szCs w:val="22"/>
        </w:rPr>
        <w:t>k</w:t>
      </w:r>
      <w:proofErr w:type="gramEnd"/>
      <w:r w:rsidR="00D149E3">
        <w:rPr>
          <w:rFonts w:cs="Arial"/>
          <w:szCs w:val="22"/>
        </w:rPr>
        <w:t>.u.</w:t>
      </w:r>
      <w:proofErr w:type="gramStart"/>
      <w:r w:rsidR="00D149E3">
        <w:rPr>
          <w:rFonts w:cs="Arial"/>
          <w:szCs w:val="22"/>
        </w:rPr>
        <w:t>r</w:t>
      </w:r>
      <w:proofErr w:type="spellEnd"/>
      <w:proofErr w:type="gramEnd"/>
      <w:r w:rsidR="00D149E3">
        <w:rPr>
          <w:rFonts w:cs="Arial"/>
          <w:szCs w:val="22"/>
        </w:rPr>
        <w:t xml:space="preserve">., lub </w:t>
      </w:r>
      <w:r w:rsidR="00646A10" w:rsidRPr="007E3183">
        <w:rPr>
          <w:rFonts w:cs="Arial"/>
          <w:szCs w:val="22"/>
        </w:rPr>
        <w:t xml:space="preserve">koszty opłat od czynności cywilnoprawnych itp. </w:t>
      </w:r>
    </w:p>
    <w:p w:rsidR="00646A10" w:rsidRPr="007E3183" w:rsidRDefault="00D149E3" w:rsidP="003231D1">
      <w:pPr>
        <w:pStyle w:val="Tekstpodstawowy"/>
        <w:tabs>
          <w:tab w:val="left" w:pos="0"/>
        </w:tabs>
        <w:spacing w:line="360" w:lineRule="auto"/>
        <w:rPr>
          <w:rFonts w:cs="Arial"/>
          <w:szCs w:val="22"/>
        </w:rPr>
      </w:pPr>
      <w:r>
        <w:rPr>
          <w:rFonts w:cs="Arial"/>
          <w:szCs w:val="22"/>
        </w:rPr>
        <w:tab/>
      </w:r>
      <w:r w:rsidR="00DC4637">
        <w:rPr>
          <w:rFonts w:cs="Arial"/>
          <w:szCs w:val="22"/>
        </w:rPr>
        <w:t>W</w:t>
      </w:r>
      <w:r w:rsidR="00D26D7F" w:rsidRPr="007E3183">
        <w:rPr>
          <w:rFonts w:cs="Arial"/>
          <w:szCs w:val="22"/>
        </w:rPr>
        <w:t>skutek sporadycznego korzystania przez Agencję z przysługującego jej prawa nabycia w odniesieniu do mniejszych powierzchniowo gruntów rolnych, ustawodawca podniósł granicę nabycia</w:t>
      </w:r>
      <w:r>
        <w:rPr>
          <w:rFonts w:cs="Arial"/>
          <w:szCs w:val="22"/>
        </w:rPr>
        <w:t xml:space="preserve"> </w:t>
      </w:r>
      <w:r w:rsidR="00DC4637">
        <w:rPr>
          <w:rFonts w:cs="Arial"/>
          <w:szCs w:val="22"/>
        </w:rPr>
        <w:t>p</w:t>
      </w:r>
      <w:r w:rsidR="008027D5">
        <w:rPr>
          <w:rFonts w:cs="Arial"/>
          <w:szCs w:val="22"/>
        </w:rPr>
        <w:t xml:space="preserve">rzez Agencję </w:t>
      </w:r>
      <w:r>
        <w:rPr>
          <w:rFonts w:cs="Arial"/>
          <w:szCs w:val="22"/>
        </w:rPr>
        <w:t>użytków rolnych</w:t>
      </w:r>
      <w:r w:rsidR="00D26D7F" w:rsidRPr="007E3183">
        <w:rPr>
          <w:rFonts w:cs="Arial"/>
          <w:szCs w:val="22"/>
        </w:rPr>
        <w:t xml:space="preserve"> </w:t>
      </w:r>
      <w:r w:rsidR="00435DDF">
        <w:rPr>
          <w:rFonts w:cs="Arial"/>
          <w:szCs w:val="22"/>
        </w:rPr>
        <w:t xml:space="preserve">z 1 ha do </w:t>
      </w:r>
      <w:r w:rsidR="00D17BF5" w:rsidRPr="007E3183">
        <w:rPr>
          <w:rFonts w:cs="Arial"/>
          <w:szCs w:val="22"/>
        </w:rPr>
        <w:t xml:space="preserve">powyżej 5 ha. </w:t>
      </w:r>
      <w:r w:rsidR="008027D5">
        <w:rPr>
          <w:rFonts w:cs="Arial"/>
          <w:szCs w:val="22"/>
        </w:rPr>
        <w:t>W p</w:t>
      </w:r>
      <w:r w:rsidR="00D26D7F" w:rsidRPr="007E3183">
        <w:rPr>
          <w:rFonts w:cs="Arial"/>
          <w:szCs w:val="22"/>
        </w:rPr>
        <w:t xml:space="preserve">raktyce oznacza </w:t>
      </w:r>
      <w:r w:rsidR="00D17BF5" w:rsidRPr="007E3183">
        <w:rPr>
          <w:rFonts w:cs="Arial"/>
          <w:szCs w:val="22"/>
        </w:rPr>
        <w:t xml:space="preserve">to </w:t>
      </w:r>
      <w:r w:rsidR="00D26D7F" w:rsidRPr="007E3183">
        <w:rPr>
          <w:rFonts w:cs="Arial"/>
          <w:szCs w:val="22"/>
        </w:rPr>
        <w:t xml:space="preserve">brak kontroli obrotu </w:t>
      </w:r>
      <w:r w:rsidR="00D17BF5" w:rsidRPr="007E3183">
        <w:rPr>
          <w:rFonts w:cs="Arial"/>
          <w:szCs w:val="22"/>
        </w:rPr>
        <w:t xml:space="preserve">w odniesieniu do tych gruntów </w:t>
      </w:r>
      <w:r w:rsidR="008027D5">
        <w:rPr>
          <w:rFonts w:cs="Arial"/>
          <w:szCs w:val="22"/>
        </w:rPr>
        <w:br/>
      </w:r>
      <w:r w:rsidR="00D17BF5" w:rsidRPr="007E3183">
        <w:rPr>
          <w:rFonts w:cs="Arial"/>
          <w:szCs w:val="22"/>
        </w:rPr>
        <w:t>a jednocześnie zmniejszenie szans na po</w:t>
      </w:r>
      <w:r w:rsidR="0019267C">
        <w:rPr>
          <w:rFonts w:cs="Arial"/>
          <w:szCs w:val="22"/>
        </w:rPr>
        <w:t xml:space="preserve">prawę struktury obszarowej </w:t>
      </w:r>
      <w:r w:rsidR="00D17BF5" w:rsidRPr="007E3183">
        <w:rPr>
          <w:rFonts w:cs="Arial"/>
          <w:szCs w:val="22"/>
        </w:rPr>
        <w:t xml:space="preserve">gospodarstw rodzinnych </w:t>
      </w:r>
      <w:r w:rsidR="0019267C">
        <w:rPr>
          <w:rFonts w:cs="Arial"/>
          <w:szCs w:val="22"/>
        </w:rPr>
        <w:t>(ich po</w:t>
      </w:r>
      <w:r w:rsidR="0019267C" w:rsidRPr="007E3183">
        <w:rPr>
          <w:rFonts w:cs="Arial"/>
          <w:szCs w:val="22"/>
        </w:rPr>
        <w:t>większenie</w:t>
      </w:r>
      <w:r w:rsidR="0019267C">
        <w:rPr>
          <w:rFonts w:cs="Arial"/>
          <w:szCs w:val="22"/>
        </w:rPr>
        <w:t>) w</w:t>
      </w:r>
      <w:r w:rsidR="00D17BF5" w:rsidRPr="007E3183">
        <w:rPr>
          <w:rFonts w:cs="Arial"/>
          <w:szCs w:val="22"/>
        </w:rPr>
        <w:t xml:space="preserve"> ramach </w:t>
      </w:r>
      <w:r w:rsidR="0019267C">
        <w:rPr>
          <w:rFonts w:cs="Arial"/>
          <w:szCs w:val="22"/>
        </w:rPr>
        <w:t xml:space="preserve">tzw. </w:t>
      </w:r>
      <w:r w:rsidR="00D17BF5" w:rsidRPr="007E3183">
        <w:rPr>
          <w:rFonts w:cs="Arial"/>
          <w:szCs w:val="22"/>
        </w:rPr>
        <w:t xml:space="preserve">obrotu sąsiedzkiego.  </w:t>
      </w:r>
    </w:p>
    <w:p w:rsidR="0019267C" w:rsidRDefault="00646A10" w:rsidP="00646A10">
      <w:pPr>
        <w:pStyle w:val="Tekstpodstawowy"/>
        <w:spacing w:line="360" w:lineRule="auto"/>
        <w:rPr>
          <w:rFonts w:cs="Arial"/>
          <w:szCs w:val="22"/>
        </w:rPr>
      </w:pPr>
      <w:r w:rsidRPr="007E3183">
        <w:rPr>
          <w:rFonts w:cs="Arial"/>
          <w:szCs w:val="22"/>
        </w:rPr>
        <w:t xml:space="preserve"> </w:t>
      </w:r>
      <w:r w:rsidRPr="007E3183">
        <w:rPr>
          <w:rFonts w:cs="Arial"/>
          <w:szCs w:val="22"/>
        </w:rPr>
        <w:tab/>
        <w:t>W ustawie przyjęto podział przedmiotowy na gospodarstwa rolne i gospodarstwa rodzinne,</w:t>
      </w:r>
      <w:r w:rsidR="00435DDF">
        <w:rPr>
          <w:rFonts w:cs="Arial"/>
          <w:szCs w:val="22"/>
        </w:rPr>
        <w:t xml:space="preserve"> przy czym obie definicje mają</w:t>
      </w:r>
      <w:r w:rsidRPr="007E3183">
        <w:rPr>
          <w:rFonts w:cs="Arial"/>
          <w:szCs w:val="22"/>
        </w:rPr>
        <w:t xml:space="preserve"> samodzielny charakter i są zakresowo węższe </w:t>
      </w:r>
      <w:proofErr w:type="gramStart"/>
      <w:r w:rsidRPr="007E3183">
        <w:rPr>
          <w:rFonts w:cs="Arial"/>
          <w:szCs w:val="22"/>
        </w:rPr>
        <w:t>od  regulacji</w:t>
      </w:r>
      <w:proofErr w:type="gramEnd"/>
      <w:r w:rsidRPr="007E3183">
        <w:rPr>
          <w:rFonts w:cs="Arial"/>
          <w:szCs w:val="22"/>
        </w:rPr>
        <w:t xml:space="preserve"> </w:t>
      </w:r>
      <w:r w:rsidR="00435DDF">
        <w:rPr>
          <w:rFonts w:cs="Arial"/>
          <w:szCs w:val="22"/>
        </w:rPr>
        <w:t xml:space="preserve">przepisu </w:t>
      </w:r>
      <w:r w:rsidRPr="007E3183">
        <w:rPr>
          <w:rFonts w:cs="Arial"/>
          <w:szCs w:val="22"/>
        </w:rPr>
        <w:t xml:space="preserve">art. 55 </w:t>
      </w:r>
      <w:r w:rsidRPr="007E3183">
        <w:rPr>
          <w:rFonts w:cs="Arial"/>
          <w:szCs w:val="22"/>
          <w:vertAlign w:val="superscript"/>
        </w:rPr>
        <w:t xml:space="preserve">3 </w:t>
      </w:r>
      <w:r w:rsidRPr="007E3183">
        <w:rPr>
          <w:rFonts w:cs="Arial"/>
          <w:szCs w:val="22"/>
        </w:rPr>
        <w:t xml:space="preserve">k.c. </w:t>
      </w:r>
    </w:p>
    <w:p w:rsidR="00646A10" w:rsidRPr="007E3183" w:rsidRDefault="00435DDF" w:rsidP="00646A10">
      <w:pPr>
        <w:pStyle w:val="Tekstpodstawowy"/>
        <w:spacing w:line="360" w:lineRule="auto"/>
        <w:rPr>
          <w:rFonts w:cs="Arial"/>
          <w:szCs w:val="22"/>
        </w:rPr>
      </w:pPr>
      <w:r>
        <w:rPr>
          <w:rFonts w:cs="Arial"/>
          <w:szCs w:val="22"/>
        </w:rPr>
        <w:t>Za g</w:t>
      </w:r>
      <w:r w:rsidR="00646A10" w:rsidRPr="007E3183">
        <w:rPr>
          <w:rFonts w:cs="Arial"/>
          <w:szCs w:val="22"/>
        </w:rPr>
        <w:t xml:space="preserve">ospodarstwo rolne </w:t>
      </w:r>
      <w:r>
        <w:rPr>
          <w:rFonts w:cs="Arial"/>
          <w:szCs w:val="22"/>
        </w:rPr>
        <w:t xml:space="preserve">uznaje się </w:t>
      </w:r>
      <w:r w:rsidR="00646A10" w:rsidRPr="007E3183">
        <w:rPr>
          <w:rFonts w:cs="Arial"/>
          <w:szCs w:val="22"/>
        </w:rPr>
        <w:t xml:space="preserve">gospodarstwo w rozumieniu art. 55 </w:t>
      </w:r>
      <w:r w:rsidR="00646A10" w:rsidRPr="007E3183">
        <w:rPr>
          <w:rFonts w:cs="Arial"/>
          <w:szCs w:val="22"/>
          <w:vertAlign w:val="superscript"/>
        </w:rPr>
        <w:t xml:space="preserve">3 </w:t>
      </w:r>
      <w:r w:rsidR="00646A10" w:rsidRPr="007E3183">
        <w:rPr>
          <w:rFonts w:cs="Arial"/>
          <w:szCs w:val="22"/>
        </w:rPr>
        <w:t>k.</w:t>
      </w:r>
      <w:proofErr w:type="gramStart"/>
      <w:r w:rsidR="00646A10" w:rsidRPr="007E3183">
        <w:rPr>
          <w:rFonts w:cs="Arial"/>
          <w:szCs w:val="22"/>
        </w:rPr>
        <w:t>c. ,</w:t>
      </w:r>
      <w:r>
        <w:rPr>
          <w:rFonts w:cs="Arial"/>
          <w:szCs w:val="22"/>
        </w:rPr>
        <w:t xml:space="preserve"> </w:t>
      </w:r>
      <w:proofErr w:type="gramEnd"/>
      <w:r>
        <w:rPr>
          <w:rFonts w:cs="Arial"/>
          <w:szCs w:val="22"/>
        </w:rPr>
        <w:t>a więc takie</w:t>
      </w:r>
      <w:r w:rsidR="00646A10" w:rsidRPr="007E3183">
        <w:rPr>
          <w:rFonts w:cs="Arial"/>
          <w:szCs w:val="22"/>
        </w:rPr>
        <w:t xml:space="preserve"> </w:t>
      </w:r>
      <w:r w:rsidR="00A061A9">
        <w:rPr>
          <w:rFonts w:cs="Arial"/>
          <w:szCs w:val="22"/>
        </w:rPr>
        <w:br/>
      </w:r>
      <w:r w:rsidR="00646A10" w:rsidRPr="007E3183">
        <w:rPr>
          <w:rFonts w:cs="Arial"/>
          <w:szCs w:val="22"/>
        </w:rPr>
        <w:t xml:space="preserve">w </w:t>
      </w:r>
      <w:proofErr w:type="gramStart"/>
      <w:r w:rsidR="00646A10" w:rsidRPr="007E3183">
        <w:rPr>
          <w:rFonts w:cs="Arial"/>
          <w:szCs w:val="22"/>
        </w:rPr>
        <w:t>skład którego</w:t>
      </w:r>
      <w:proofErr w:type="gramEnd"/>
      <w:r w:rsidR="00646A10" w:rsidRPr="007E3183">
        <w:rPr>
          <w:rFonts w:cs="Arial"/>
          <w:szCs w:val="22"/>
        </w:rPr>
        <w:t xml:space="preserve"> wchodzą grunty rolne wraz z gruntami leśnymi, budynkami i ich częściami, </w:t>
      </w:r>
      <w:r w:rsidR="00646A10" w:rsidRPr="007E3183">
        <w:rPr>
          <w:rFonts w:cs="Arial"/>
          <w:szCs w:val="22"/>
        </w:rPr>
        <w:lastRenderedPageBreak/>
        <w:t xml:space="preserve">urządzeniami i inwentarzem, jeśli stanowią lub mogą stanowić zorganizowaną całość gospodarczą, oraz prawami związanymi z prowadzeniem tego gospodarstwa o obszarze nie mniejszym niż </w:t>
      </w:r>
      <w:smartTag w:uri="urn:schemas-microsoft-com:office:smarttags" w:element="metricconverter">
        <w:smartTagPr>
          <w:attr w:name="ProductID" w:val="1 ha"/>
        </w:smartTagPr>
        <w:r w:rsidR="00646A10" w:rsidRPr="007E3183">
          <w:rPr>
            <w:rFonts w:cs="Arial"/>
            <w:szCs w:val="22"/>
          </w:rPr>
          <w:t>1 ha</w:t>
        </w:r>
      </w:smartTag>
      <w:r w:rsidR="00646A10" w:rsidRPr="007E3183">
        <w:rPr>
          <w:rFonts w:cs="Arial"/>
          <w:szCs w:val="22"/>
        </w:rPr>
        <w:t xml:space="preserve"> użytków rolnych.</w:t>
      </w:r>
      <w:r>
        <w:rPr>
          <w:rFonts w:cs="Arial"/>
          <w:szCs w:val="22"/>
        </w:rPr>
        <w:t xml:space="preserve"> (</w:t>
      </w:r>
      <w:proofErr w:type="gramStart"/>
      <w:r>
        <w:rPr>
          <w:rFonts w:cs="Arial"/>
          <w:szCs w:val="22"/>
        </w:rPr>
        <w:t>art. 2 pkt</w:t>
      </w:r>
      <w:proofErr w:type="gramEnd"/>
      <w:r>
        <w:rPr>
          <w:rFonts w:cs="Arial"/>
          <w:szCs w:val="22"/>
        </w:rPr>
        <w:t xml:space="preserve">. 2 </w:t>
      </w:r>
      <w:proofErr w:type="spellStart"/>
      <w:r>
        <w:rPr>
          <w:rFonts w:cs="Arial"/>
          <w:szCs w:val="22"/>
        </w:rPr>
        <w:t>u.</w:t>
      </w:r>
      <w:proofErr w:type="gramStart"/>
      <w:r>
        <w:rPr>
          <w:rFonts w:cs="Arial"/>
          <w:szCs w:val="22"/>
        </w:rPr>
        <w:t>k</w:t>
      </w:r>
      <w:proofErr w:type="gramEnd"/>
      <w:r>
        <w:rPr>
          <w:rFonts w:cs="Arial"/>
          <w:szCs w:val="22"/>
        </w:rPr>
        <w:t>.u.r</w:t>
      </w:r>
      <w:proofErr w:type="spellEnd"/>
      <w:proofErr w:type="gramStart"/>
      <w:r>
        <w:rPr>
          <w:rFonts w:cs="Arial"/>
          <w:szCs w:val="22"/>
        </w:rPr>
        <w:t>.)</w:t>
      </w:r>
      <w:r w:rsidR="0019267C">
        <w:rPr>
          <w:rFonts w:cs="Arial"/>
          <w:szCs w:val="22"/>
        </w:rPr>
        <w:t xml:space="preserve">. </w:t>
      </w:r>
      <w:r w:rsidR="00646A10" w:rsidRPr="007E3183">
        <w:rPr>
          <w:rFonts w:cs="Arial"/>
          <w:szCs w:val="22"/>
        </w:rPr>
        <w:t>Natomiast</w:t>
      </w:r>
      <w:proofErr w:type="gramEnd"/>
      <w:r w:rsidR="00646A10" w:rsidRPr="007E3183">
        <w:rPr>
          <w:rFonts w:cs="Arial"/>
          <w:szCs w:val="22"/>
        </w:rPr>
        <w:t xml:space="preserve"> gospodarstwo rodzinne stanowi podtyp gospodarstwa rolnego, gdyż w rozumieniu art. 5 ust. 1 </w:t>
      </w:r>
      <w:proofErr w:type="spellStart"/>
      <w:r>
        <w:rPr>
          <w:rFonts w:cs="Arial"/>
          <w:szCs w:val="22"/>
        </w:rPr>
        <w:t>u.</w:t>
      </w:r>
      <w:proofErr w:type="gramStart"/>
      <w:r>
        <w:rPr>
          <w:rFonts w:cs="Arial"/>
          <w:szCs w:val="22"/>
        </w:rPr>
        <w:t>k</w:t>
      </w:r>
      <w:proofErr w:type="gramEnd"/>
      <w:r>
        <w:rPr>
          <w:rFonts w:cs="Arial"/>
          <w:szCs w:val="22"/>
        </w:rPr>
        <w:t>.u.r</w:t>
      </w:r>
      <w:proofErr w:type="spellEnd"/>
      <w:r>
        <w:rPr>
          <w:rFonts w:cs="Arial"/>
          <w:szCs w:val="22"/>
        </w:rPr>
        <w:t xml:space="preserve">. </w:t>
      </w:r>
      <w:r w:rsidR="00646A10" w:rsidRPr="007E3183">
        <w:rPr>
          <w:rFonts w:cs="Arial"/>
          <w:szCs w:val="22"/>
        </w:rPr>
        <w:t xml:space="preserve">jest to gospodarstwo rolne charakteryzujące się określonymi dodatkowymi przymiotami: </w:t>
      </w:r>
      <w:r w:rsidR="00A061A9">
        <w:rPr>
          <w:rFonts w:cs="Arial"/>
          <w:szCs w:val="22"/>
        </w:rPr>
        <w:br/>
      </w:r>
      <w:r w:rsidR="00646A10" w:rsidRPr="007E3183">
        <w:rPr>
          <w:rFonts w:cs="Arial"/>
          <w:szCs w:val="22"/>
        </w:rPr>
        <w:t xml:space="preserve">1/ prowadzone jest przez rolnika </w:t>
      </w:r>
      <w:proofErr w:type="gramStart"/>
      <w:r w:rsidR="00646A10" w:rsidRPr="007E3183">
        <w:rPr>
          <w:rFonts w:cs="Arial"/>
          <w:szCs w:val="22"/>
        </w:rPr>
        <w:t>indywidualnego,  2/ w</w:t>
      </w:r>
      <w:proofErr w:type="gramEnd"/>
      <w:r w:rsidR="00646A10" w:rsidRPr="007E3183">
        <w:rPr>
          <w:rFonts w:cs="Arial"/>
          <w:szCs w:val="22"/>
        </w:rPr>
        <w:t xml:space="preserve"> którym łączna powierzchnia nie przekracza 300 ha</w:t>
      </w:r>
      <w:r>
        <w:rPr>
          <w:rFonts w:cs="Arial"/>
          <w:szCs w:val="22"/>
        </w:rPr>
        <w:t xml:space="preserve"> użytków rolnych</w:t>
      </w:r>
      <w:r w:rsidR="00646A10" w:rsidRPr="007E3183">
        <w:rPr>
          <w:rFonts w:cs="Arial"/>
          <w:szCs w:val="22"/>
        </w:rPr>
        <w:t>. O ile w odniesieniu do obu rodzajów gospodarstw ustawodawca wprowadził – w ramach ograniczeń przedmiotowych – dolną granicę obszarową tzw. normę minimalną (</w:t>
      </w:r>
      <w:proofErr w:type="gramStart"/>
      <w:r w:rsidR="00646A10" w:rsidRPr="007E3183">
        <w:rPr>
          <w:rFonts w:cs="Arial"/>
          <w:szCs w:val="22"/>
        </w:rPr>
        <w:t>podstawową),  o</w:t>
      </w:r>
      <w:proofErr w:type="gramEnd"/>
      <w:r w:rsidR="00646A10" w:rsidRPr="007E3183">
        <w:rPr>
          <w:rFonts w:cs="Arial"/>
          <w:szCs w:val="22"/>
        </w:rPr>
        <w:t xml:space="preserve"> ty</w:t>
      </w:r>
      <w:r w:rsidR="008027D5">
        <w:rPr>
          <w:rFonts w:cs="Arial"/>
          <w:szCs w:val="22"/>
        </w:rPr>
        <w:t>le w odniesieniu do gospodarstw rodzinnych</w:t>
      </w:r>
      <w:r w:rsidR="00646A10" w:rsidRPr="007E3183">
        <w:rPr>
          <w:rFonts w:cs="Arial"/>
          <w:szCs w:val="22"/>
        </w:rPr>
        <w:t xml:space="preserve"> wyznaczył dodatkowo tzw. normę maksymalną o łącznej  powierzchni użytków rolnych nie większej niż 300 ha.  Zakresem przedmiotowym </w:t>
      </w:r>
      <w:proofErr w:type="gramStart"/>
      <w:r w:rsidR="00646A10" w:rsidRPr="007E3183">
        <w:rPr>
          <w:rFonts w:cs="Arial"/>
          <w:szCs w:val="22"/>
        </w:rPr>
        <w:t>definicji  gospodarstwa</w:t>
      </w:r>
      <w:proofErr w:type="gramEnd"/>
      <w:r w:rsidR="00646A10" w:rsidRPr="007E3183">
        <w:rPr>
          <w:rFonts w:cs="Arial"/>
          <w:szCs w:val="22"/>
        </w:rPr>
        <w:t xml:space="preserve"> rodzinnego objęto w zasadzie każde gospodarstwo rolne o powierzchni powyżej </w:t>
      </w:r>
      <w:smartTag w:uri="urn:schemas-microsoft-com:office:smarttags" w:element="metricconverter">
        <w:smartTagPr>
          <w:attr w:name="ProductID" w:val="1 ha"/>
        </w:smartTagPr>
        <w:r w:rsidR="00646A10" w:rsidRPr="007E3183">
          <w:rPr>
            <w:rFonts w:cs="Arial"/>
            <w:szCs w:val="22"/>
          </w:rPr>
          <w:t>1 ha</w:t>
        </w:r>
      </w:smartTag>
      <w:r w:rsidR="00646A10" w:rsidRPr="007E3183">
        <w:rPr>
          <w:rFonts w:cs="Arial"/>
          <w:szCs w:val="22"/>
        </w:rPr>
        <w:t xml:space="preserve"> użytków rolnych i nie przekraczające </w:t>
      </w:r>
      <w:smartTag w:uri="urn:schemas-microsoft-com:office:smarttags" w:element="metricconverter">
        <w:smartTagPr>
          <w:attr w:name="ProductID" w:val="300 ha"/>
        </w:smartTagPr>
        <w:r w:rsidR="00646A10" w:rsidRPr="007E3183">
          <w:rPr>
            <w:rFonts w:cs="Arial"/>
            <w:szCs w:val="22"/>
          </w:rPr>
          <w:t>300 ha</w:t>
        </w:r>
      </w:smartTag>
      <w:r w:rsidR="00646A10" w:rsidRPr="007E3183">
        <w:rPr>
          <w:rFonts w:cs="Arial"/>
          <w:szCs w:val="22"/>
        </w:rPr>
        <w:t>.</w:t>
      </w:r>
    </w:p>
    <w:p w:rsidR="00646A10" w:rsidRDefault="00646A10" w:rsidP="00646A10">
      <w:pPr>
        <w:pStyle w:val="Tekstpodstawowy"/>
        <w:spacing w:line="360" w:lineRule="auto"/>
        <w:rPr>
          <w:rFonts w:cs="Arial"/>
          <w:szCs w:val="22"/>
        </w:rPr>
      </w:pPr>
      <w:r w:rsidRPr="007E3183">
        <w:rPr>
          <w:rFonts w:cs="Arial"/>
          <w:szCs w:val="22"/>
        </w:rPr>
        <w:tab/>
      </w:r>
      <w:r w:rsidR="003231D1" w:rsidRPr="007E3183">
        <w:rPr>
          <w:rFonts w:cs="Arial"/>
          <w:szCs w:val="22"/>
        </w:rPr>
        <w:t>W</w:t>
      </w:r>
      <w:r w:rsidRPr="007E3183">
        <w:rPr>
          <w:rFonts w:cs="Arial"/>
          <w:szCs w:val="22"/>
        </w:rPr>
        <w:t>prowadzenie ograniczeń podmiotowych wobec osób fizycznych w postaci kwalifikacji rolniczych</w:t>
      </w:r>
      <w:r w:rsidR="003231D1" w:rsidRPr="007E3183">
        <w:rPr>
          <w:rStyle w:val="Odwoanieprzypisudolnego"/>
          <w:rFonts w:cs="Arial"/>
          <w:szCs w:val="22"/>
        </w:rPr>
        <w:footnoteReference w:id="15"/>
      </w:r>
      <w:r w:rsidRPr="007E3183">
        <w:rPr>
          <w:rFonts w:cs="Arial"/>
          <w:szCs w:val="22"/>
        </w:rPr>
        <w:t xml:space="preserve"> oraz osobistego prow</w:t>
      </w:r>
      <w:r w:rsidR="00D17BF5" w:rsidRPr="007E3183">
        <w:rPr>
          <w:rFonts w:cs="Arial"/>
          <w:szCs w:val="22"/>
        </w:rPr>
        <w:t xml:space="preserve">adzenia gospodarstwa rodzinnego jest utrwalonym i powszechnie akceptowanym rozwiązaniem. Odpowiada ono regulacjom przyjętym w ustawodawstwach krajów członkowskich Unii Europejskiej. Odpowiada </w:t>
      </w:r>
      <w:proofErr w:type="gramStart"/>
      <w:r w:rsidR="00D17BF5" w:rsidRPr="007E3183">
        <w:rPr>
          <w:rFonts w:cs="Arial"/>
          <w:szCs w:val="22"/>
        </w:rPr>
        <w:t>także  przyjętemu</w:t>
      </w:r>
      <w:proofErr w:type="gramEnd"/>
      <w:r w:rsidR="00D17BF5" w:rsidRPr="007E3183">
        <w:rPr>
          <w:rFonts w:cs="Arial"/>
          <w:szCs w:val="22"/>
        </w:rPr>
        <w:t xml:space="preserve"> w prawodawstwie unijnym </w:t>
      </w:r>
      <w:r w:rsidR="006C0A1C" w:rsidRPr="007E3183">
        <w:rPr>
          <w:rFonts w:cs="Arial"/>
          <w:szCs w:val="22"/>
        </w:rPr>
        <w:t>wymogom nadającym rolnikowi status aktywnego zawodowo</w:t>
      </w:r>
      <w:r w:rsidR="00743B9D">
        <w:rPr>
          <w:rStyle w:val="Odwoanieprzypisudolnego"/>
          <w:rFonts w:cs="Arial"/>
          <w:szCs w:val="22"/>
        </w:rPr>
        <w:footnoteReference w:id="16"/>
      </w:r>
      <w:r w:rsidR="006C0A1C" w:rsidRPr="007E3183">
        <w:rPr>
          <w:rFonts w:cs="Arial"/>
          <w:szCs w:val="22"/>
        </w:rPr>
        <w:t xml:space="preserve">, co w połączeniu z wymogami z art. 6 ust. 1 i 2 </w:t>
      </w:r>
      <w:proofErr w:type="spellStart"/>
      <w:r w:rsidR="006C0A1C" w:rsidRPr="007E3183">
        <w:rPr>
          <w:rFonts w:cs="Arial"/>
          <w:szCs w:val="22"/>
        </w:rPr>
        <w:t>u.</w:t>
      </w:r>
      <w:proofErr w:type="gramStart"/>
      <w:r w:rsidR="006C0A1C" w:rsidRPr="007E3183">
        <w:rPr>
          <w:rFonts w:cs="Arial"/>
          <w:szCs w:val="22"/>
        </w:rPr>
        <w:t>k</w:t>
      </w:r>
      <w:proofErr w:type="gramEnd"/>
      <w:r w:rsidR="006C0A1C" w:rsidRPr="007E3183">
        <w:rPr>
          <w:rFonts w:cs="Arial"/>
          <w:szCs w:val="22"/>
        </w:rPr>
        <w:t>.u.</w:t>
      </w:r>
      <w:proofErr w:type="gramStart"/>
      <w:r w:rsidR="006C0A1C" w:rsidRPr="007E3183">
        <w:rPr>
          <w:rFonts w:cs="Arial"/>
          <w:szCs w:val="22"/>
        </w:rPr>
        <w:t>r</w:t>
      </w:r>
      <w:proofErr w:type="spellEnd"/>
      <w:proofErr w:type="gramEnd"/>
      <w:r w:rsidR="006C0A1C" w:rsidRPr="007E3183">
        <w:rPr>
          <w:rFonts w:cs="Arial"/>
          <w:szCs w:val="22"/>
        </w:rPr>
        <w:t>. pozwala uznać go za przedsiębiorcę rolnego.</w:t>
      </w:r>
      <w:r w:rsidRPr="007E3183">
        <w:rPr>
          <w:rFonts w:cs="Arial"/>
          <w:szCs w:val="22"/>
        </w:rPr>
        <w:t xml:space="preserve"> Wymogi te stają się </w:t>
      </w:r>
      <w:proofErr w:type="gramStart"/>
      <w:r w:rsidRPr="007E3183">
        <w:rPr>
          <w:rFonts w:cs="Arial"/>
          <w:szCs w:val="22"/>
        </w:rPr>
        <w:t>zrozumiałe jeśli</w:t>
      </w:r>
      <w:proofErr w:type="gramEnd"/>
      <w:r w:rsidRPr="007E3183">
        <w:rPr>
          <w:rFonts w:cs="Arial"/>
          <w:szCs w:val="22"/>
        </w:rPr>
        <w:t xml:space="preserve"> przyjmujemy, że </w:t>
      </w:r>
      <w:r w:rsidR="006C0A1C" w:rsidRPr="007E3183">
        <w:rPr>
          <w:rFonts w:cs="Arial"/>
          <w:szCs w:val="22"/>
        </w:rPr>
        <w:t xml:space="preserve">rodzinne </w:t>
      </w:r>
      <w:r w:rsidRPr="007E3183">
        <w:rPr>
          <w:rFonts w:cs="Arial"/>
          <w:szCs w:val="22"/>
        </w:rPr>
        <w:t xml:space="preserve">gospodarstwo rolne stanowi warsztat pracy rolnika </w:t>
      </w:r>
      <w:r w:rsidR="006C0A1C" w:rsidRPr="007E3183">
        <w:rPr>
          <w:rFonts w:cs="Arial"/>
          <w:szCs w:val="22"/>
        </w:rPr>
        <w:t xml:space="preserve">i jego rodziny </w:t>
      </w:r>
      <w:r w:rsidRPr="007E3183">
        <w:rPr>
          <w:rFonts w:cs="Arial"/>
          <w:szCs w:val="22"/>
        </w:rPr>
        <w:t>poddany szczególnej ochronie. Jednak zróżnicowanie kwalifikacji teoretycznych już może budzić uzasadnione wątpliwości</w:t>
      </w:r>
      <w:r w:rsidR="006C0A1C" w:rsidRPr="007E3183">
        <w:rPr>
          <w:rFonts w:cs="Arial"/>
          <w:szCs w:val="22"/>
        </w:rPr>
        <w:t>,</w:t>
      </w:r>
      <w:r w:rsidRPr="007E3183">
        <w:rPr>
          <w:rFonts w:cs="Arial"/>
          <w:szCs w:val="22"/>
        </w:rPr>
        <w:t xml:space="preserve"> co do ich zgodności z art. 23 </w:t>
      </w:r>
      <w:proofErr w:type="spellStart"/>
      <w:r w:rsidRPr="007E3183">
        <w:rPr>
          <w:rFonts w:cs="Arial"/>
          <w:szCs w:val="22"/>
        </w:rPr>
        <w:t>zd</w:t>
      </w:r>
      <w:proofErr w:type="spellEnd"/>
      <w:r w:rsidRPr="007E3183">
        <w:rPr>
          <w:rFonts w:cs="Arial"/>
          <w:szCs w:val="22"/>
        </w:rPr>
        <w:t xml:space="preserve">. 1 Konstytucji. Takich zastrzeżeń nie budzi wymóg posiadania kwalifikacji praktycznych, który odpowiada wymogom tego artykułu. Wątpliwości budzi także wymóg stałego zamieszkania nabywcy w miejscu położenia nabywanej nieruchomości lub w sąsiedniej gminie, który nie jest skorelowany z celem założonym w art. 23 Konstytucji. </w:t>
      </w:r>
    </w:p>
    <w:p w:rsidR="006F21A1" w:rsidRDefault="00632076" w:rsidP="006F21A1">
      <w:pPr>
        <w:pStyle w:val="Tekstpodstawowy"/>
        <w:spacing w:line="360" w:lineRule="auto"/>
        <w:ind w:firstLine="708"/>
        <w:rPr>
          <w:rFonts w:cs="Arial"/>
          <w:szCs w:val="22"/>
        </w:rPr>
      </w:pPr>
      <w:r>
        <w:rPr>
          <w:rFonts w:cs="Arial"/>
          <w:szCs w:val="22"/>
        </w:rPr>
        <w:t xml:space="preserve"> </w:t>
      </w:r>
      <w:r w:rsidR="00204859">
        <w:rPr>
          <w:rFonts w:cs="Arial"/>
          <w:szCs w:val="22"/>
        </w:rPr>
        <w:t>Analizując treść poselskiego projektu ustawy o kształtowaniu ustroju rolnego</w:t>
      </w:r>
      <w:r w:rsidR="00204859">
        <w:rPr>
          <w:rStyle w:val="Odwoanieprzypisudolnego"/>
          <w:rFonts w:cs="Arial"/>
          <w:szCs w:val="22"/>
        </w:rPr>
        <w:footnoteReference w:id="17"/>
      </w:r>
      <w:r w:rsidR="00204859">
        <w:rPr>
          <w:rFonts w:cs="Arial"/>
          <w:szCs w:val="22"/>
        </w:rPr>
        <w:t xml:space="preserve"> t</w:t>
      </w:r>
      <w:r w:rsidR="00393F49">
        <w:rPr>
          <w:rFonts w:cs="Arial"/>
          <w:szCs w:val="22"/>
        </w:rPr>
        <w:t>rudno oprzeć się wrażeniu, że</w:t>
      </w:r>
      <w:r w:rsidR="00204859">
        <w:rPr>
          <w:rFonts w:cs="Arial"/>
          <w:szCs w:val="22"/>
        </w:rPr>
        <w:t xml:space="preserve"> przy jego opracowaniu</w:t>
      </w:r>
      <w:r w:rsidR="00393F49">
        <w:rPr>
          <w:rFonts w:cs="Arial"/>
          <w:szCs w:val="22"/>
        </w:rPr>
        <w:t xml:space="preserve"> - analogicznie jak </w:t>
      </w:r>
      <w:r w:rsidR="00204859">
        <w:rPr>
          <w:rFonts w:cs="Arial"/>
          <w:szCs w:val="22"/>
        </w:rPr>
        <w:t xml:space="preserve">przy opracowywaniu </w:t>
      </w:r>
      <w:r w:rsidR="00393F49">
        <w:rPr>
          <w:rFonts w:cs="Arial"/>
          <w:szCs w:val="22"/>
        </w:rPr>
        <w:t xml:space="preserve">aktualnie obowiązującej </w:t>
      </w:r>
      <w:proofErr w:type="gramStart"/>
      <w:r w:rsidR="00393F49">
        <w:rPr>
          <w:rFonts w:cs="Arial"/>
          <w:szCs w:val="22"/>
        </w:rPr>
        <w:t xml:space="preserve">ustawie - </w:t>
      </w:r>
      <w:r>
        <w:rPr>
          <w:rFonts w:cs="Arial"/>
          <w:szCs w:val="22"/>
        </w:rPr>
        <w:t xml:space="preserve"> </w:t>
      </w:r>
      <w:r w:rsidR="00393F49" w:rsidRPr="007E3183">
        <w:rPr>
          <w:rFonts w:cs="Arial"/>
          <w:szCs w:val="22"/>
        </w:rPr>
        <w:t>przyświeca</w:t>
      </w:r>
      <w:r w:rsidR="00204859">
        <w:rPr>
          <w:rFonts w:cs="Arial"/>
          <w:szCs w:val="22"/>
        </w:rPr>
        <w:t>ł</w:t>
      </w:r>
      <w:proofErr w:type="gramEnd"/>
      <w:r w:rsidR="00393F49" w:rsidRPr="007E3183">
        <w:rPr>
          <w:rFonts w:cs="Arial"/>
          <w:szCs w:val="22"/>
        </w:rPr>
        <w:t xml:space="preserve"> </w:t>
      </w:r>
      <w:r w:rsidR="00393F49" w:rsidRPr="00393F49">
        <w:rPr>
          <w:rFonts w:cs="Arial"/>
          <w:szCs w:val="22"/>
        </w:rPr>
        <w:t xml:space="preserve">cel polityczny, </w:t>
      </w:r>
      <w:r w:rsidR="00393F49">
        <w:rPr>
          <w:rFonts w:cs="Arial"/>
          <w:szCs w:val="22"/>
        </w:rPr>
        <w:t>jakim jest ograniczenie n</w:t>
      </w:r>
      <w:r w:rsidR="00393F49" w:rsidRPr="00393F49">
        <w:rPr>
          <w:rFonts w:cs="Arial"/>
          <w:szCs w:val="22"/>
        </w:rPr>
        <w:t>a</w:t>
      </w:r>
      <w:r w:rsidR="00393F49">
        <w:rPr>
          <w:rFonts w:cs="Arial"/>
          <w:szCs w:val="22"/>
        </w:rPr>
        <w:t>bywania nieruchomości rolnych przez cudzoziemców</w:t>
      </w:r>
      <w:r w:rsidR="00204859">
        <w:rPr>
          <w:rFonts w:cs="Arial"/>
          <w:szCs w:val="22"/>
        </w:rPr>
        <w:t xml:space="preserve"> pochodzących</w:t>
      </w:r>
      <w:r w:rsidR="00393F49">
        <w:rPr>
          <w:rFonts w:cs="Arial"/>
          <w:szCs w:val="22"/>
        </w:rPr>
        <w:t xml:space="preserve"> </w:t>
      </w:r>
      <w:r w:rsidR="00204859" w:rsidRPr="007E3183">
        <w:rPr>
          <w:rFonts w:cs="Arial"/>
          <w:szCs w:val="22"/>
        </w:rPr>
        <w:t>z krajów UE.</w:t>
      </w:r>
      <w:r w:rsidR="00204859">
        <w:rPr>
          <w:rFonts w:cs="Arial"/>
          <w:szCs w:val="22"/>
        </w:rPr>
        <w:t xml:space="preserve"> po zakończeniu okresu przejściowego, </w:t>
      </w:r>
      <w:r w:rsidR="00393F49">
        <w:rPr>
          <w:rFonts w:cs="Arial"/>
          <w:szCs w:val="22"/>
        </w:rPr>
        <w:t xml:space="preserve">niż </w:t>
      </w:r>
      <w:r w:rsidR="00393F49" w:rsidRPr="00393F49">
        <w:rPr>
          <w:rFonts w:cs="Arial"/>
          <w:szCs w:val="22"/>
        </w:rPr>
        <w:t>troska o właściwy kształt przemian własnościowych</w:t>
      </w:r>
      <w:r w:rsidR="00393F49">
        <w:rPr>
          <w:rFonts w:cs="Arial"/>
          <w:szCs w:val="22"/>
        </w:rPr>
        <w:t xml:space="preserve"> </w:t>
      </w:r>
      <w:proofErr w:type="gramStart"/>
      <w:r w:rsidR="00393F49">
        <w:rPr>
          <w:rFonts w:cs="Arial"/>
          <w:szCs w:val="22"/>
        </w:rPr>
        <w:lastRenderedPageBreak/>
        <w:t xml:space="preserve">oraz </w:t>
      </w:r>
      <w:r w:rsidR="00393F49" w:rsidRPr="00393F49">
        <w:rPr>
          <w:rFonts w:cs="Arial"/>
          <w:szCs w:val="22"/>
        </w:rPr>
        <w:t xml:space="preserve"> strukturalnych</w:t>
      </w:r>
      <w:proofErr w:type="gramEnd"/>
      <w:r w:rsidR="00393F49" w:rsidRPr="00393F49">
        <w:rPr>
          <w:rFonts w:cs="Arial"/>
          <w:szCs w:val="22"/>
        </w:rPr>
        <w:t xml:space="preserve"> w rolnictwie</w:t>
      </w:r>
      <w:r w:rsidR="00393F49" w:rsidRPr="007E3183">
        <w:rPr>
          <w:rFonts w:cs="Arial"/>
          <w:szCs w:val="22"/>
        </w:rPr>
        <w:t xml:space="preserve"> o</w:t>
      </w:r>
      <w:r w:rsidR="00204859">
        <w:rPr>
          <w:rFonts w:cs="Arial"/>
          <w:szCs w:val="22"/>
        </w:rPr>
        <w:t>raz</w:t>
      </w:r>
      <w:r w:rsidR="00393F49" w:rsidRPr="007E3183">
        <w:rPr>
          <w:rFonts w:cs="Arial"/>
          <w:szCs w:val="22"/>
        </w:rPr>
        <w:t xml:space="preserve"> wzmocnienie polskiego rolnictwa</w:t>
      </w:r>
      <w:r w:rsidR="00204859">
        <w:rPr>
          <w:rFonts w:cs="Arial"/>
          <w:szCs w:val="22"/>
        </w:rPr>
        <w:t>. Jednak można w tym projekcie dostrzec</w:t>
      </w:r>
      <w:r>
        <w:rPr>
          <w:rFonts w:cs="Arial"/>
          <w:szCs w:val="22"/>
        </w:rPr>
        <w:t xml:space="preserve"> </w:t>
      </w:r>
      <w:r w:rsidR="00090A15">
        <w:rPr>
          <w:rFonts w:cs="Arial"/>
          <w:szCs w:val="22"/>
        </w:rPr>
        <w:t xml:space="preserve">kilka </w:t>
      </w:r>
      <w:r w:rsidR="00204859">
        <w:rPr>
          <w:rFonts w:cs="Arial"/>
          <w:szCs w:val="22"/>
        </w:rPr>
        <w:t xml:space="preserve">godnych dyskusji propozycji w </w:t>
      </w:r>
      <w:r w:rsidR="00FF7838">
        <w:rPr>
          <w:rFonts w:cs="Arial"/>
          <w:szCs w:val="22"/>
        </w:rPr>
        <w:t xml:space="preserve">sferze gospodarowania nieruchomościami rolnymi, których celem jest m.in. poprawa struktury obszarowej rodzinnych gospodarstw rolnych. </w:t>
      </w:r>
      <w:r w:rsidR="00090A15">
        <w:rPr>
          <w:rFonts w:cs="Arial"/>
          <w:szCs w:val="22"/>
        </w:rPr>
        <w:t xml:space="preserve"> Wprowadza on </w:t>
      </w:r>
      <w:r w:rsidR="00FF7838">
        <w:rPr>
          <w:rFonts w:cs="Arial"/>
          <w:szCs w:val="22"/>
        </w:rPr>
        <w:t>pojęcie podstawowej normy obszarowej użytków rolnych w gospodarstwach rolnych, których wielkość byłaby określana przez ministra właściwego ds. rozwoju wsi (w drodze rozporządzenia) i uwzględniałaby średnią powierzchnię użytków rolnych wchodzących w skład gospodarstw rolnych w poszczególnych województwach.</w:t>
      </w:r>
      <w:r w:rsidR="00FF7838">
        <w:rPr>
          <w:rStyle w:val="Odwoanieprzypisudolnego"/>
          <w:rFonts w:cs="Arial"/>
          <w:szCs w:val="22"/>
        </w:rPr>
        <w:footnoteReference w:id="18"/>
      </w:r>
      <w:r w:rsidR="00D25FD0">
        <w:rPr>
          <w:rFonts w:cs="Arial"/>
          <w:szCs w:val="22"/>
        </w:rPr>
        <w:t xml:space="preserve"> </w:t>
      </w:r>
      <w:r w:rsidR="004168D5">
        <w:rPr>
          <w:rFonts w:cs="Arial"/>
          <w:szCs w:val="22"/>
        </w:rPr>
        <w:t xml:space="preserve">Takie rozwiązanie odpowiada </w:t>
      </w:r>
      <w:r w:rsidR="006F21A1">
        <w:rPr>
          <w:rFonts w:cs="Arial"/>
          <w:szCs w:val="22"/>
        </w:rPr>
        <w:t xml:space="preserve">aktualnie </w:t>
      </w:r>
      <w:r w:rsidR="004168D5">
        <w:rPr>
          <w:rFonts w:cs="Arial"/>
          <w:szCs w:val="22"/>
        </w:rPr>
        <w:t>przyjętym</w:t>
      </w:r>
      <w:r w:rsidR="006F21A1">
        <w:rPr>
          <w:rFonts w:cs="Arial"/>
          <w:szCs w:val="22"/>
        </w:rPr>
        <w:t xml:space="preserve"> rozwiązaniom </w:t>
      </w:r>
      <w:r w:rsidR="004168D5">
        <w:rPr>
          <w:rFonts w:cs="Arial"/>
          <w:szCs w:val="22"/>
        </w:rPr>
        <w:t xml:space="preserve">w polskim </w:t>
      </w:r>
      <w:r w:rsidR="006F21A1">
        <w:rPr>
          <w:rFonts w:cs="Arial"/>
          <w:szCs w:val="22"/>
        </w:rPr>
        <w:t xml:space="preserve">ustawodawstwie. Jednakże z uwagi na przedmiot opracowania inne propozycje rozwiązań legislacyjnych nie będą stanowiły przedmiotu analizy bądź ich oceny., </w:t>
      </w:r>
      <w:proofErr w:type="gramStart"/>
      <w:r w:rsidR="006F21A1">
        <w:rPr>
          <w:rFonts w:cs="Arial"/>
          <w:szCs w:val="22"/>
        </w:rPr>
        <w:t>chociaż</w:t>
      </w:r>
      <w:proofErr w:type="gramEnd"/>
      <w:r w:rsidR="006F21A1">
        <w:rPr>
          <w:rFonts w:cs="Arial"/>
          <w:szCs w:val="22"/>
        </w:rPr>
        <w:t xml:space="preserve"> mogą być przedmiotem odniesienia.</w:t>
      </w:r>
    </w:p>
    <w:p w:rsidR="00D25FD0" w:rsidRDefault="00D25FD0" w:rsidP="006F21A1">
      <w:pPr>
        <w:pStyle w:val="Tekstpodstawowy"/>
        <w:spacing w:line="360" w:lineRule="auto"/>
        <w:ind w:firstLine="708"/>
        <w:rPr>
          <w:rFonts w:cs="Arial"/>
          <w:szCs w:val="22"/>
        </w:rPr>
      </w:pPr>
      <w:r>
        <w:rPr>
          <w:rFonts w:cs="Arial"/>
          <w:szCs w:val="22"/>
        </w:rPr>
        <w:t>Stworzenie prawnych przeszkód dla nieracjonalnych podziałów gospodarstw rolnych stanowi trzon ustawodawstwa, w tym także unijnego, w zakresie gospodarki gruntami. Projektowane przepisy</w:t>
      </w:r>
      <w:r w:rsidR="007B1224">
        <w:rPr>
          <w:rFonts w:cs="Arial"/>
          <w:szCs w:val="22"/>
        </w:rPr>
        <w:t xml:space="preserve"> dosyć </w:t>
      </w:r>
      <w:r>
        <w:rPr>
          <w:rFonts w:cs="Arial"/>
          <w:szCs w:val="22"/>
        </w:rPr>
        <w:t xml:space="preserve">kazuistyczne </w:t>
      </w:r>
      <w:r w:rsidR="00AE2C9B">
        <w:rPr>
          <w:rFonts w:cs="Arial"/>
          <w:szCs w:val="22"/>
        </w:rPr>
        <w:t xml:space="preserve">mają temu zjawisku przeciwdziałać. Nawiązują one, z pewnymi </w:t>
      </w:r>
      <w:proofErr w:type="gramStart"/>
      <w:r w:rsidR="00AE2C9B">
        <w:rPr>
          <w:rFonts w:cs="Arial"/>
          <w:szCs w:val="22"/>
        </w:rPr>
        <w:t>modyfikacjami,  do</w:t>
      </w:r>
      <w:proofErr w:type="gramEnd"/>
      <w:r w:rsidR="00AE2C9B">
        <w:rPr>
          <w:rFonts w:cs="Arial"/>
          <w:szCs w:val="22"/>
        </w:rPr>
        <w:t xml:space="preserve"> obowiązujących w latach 80-tych regulacji kodeksowych.</w:t>
      </w:r>
      <w:r w:rsidR="00090A15">
        <w:rPr>
          <w:rFonts w:cs="Arial"/>
          <w:szCs w:val="22"/>
        </w:rPr>
        <w:t xml:space="preserve">, co </w:t>
      </w:r>
      <w:r w:rsidR="00DC4637">
        <w:rPr>
          <w:rFonts w:cs="Arial"/>
          <w:szCs w:val="22"/>
        </w:rPr>
        <w:t xml:space="preserve">już </w:t>
      </w:r>
      <w:r w:rsidR="00090A15">
        <w:rPr>
          <w:rFonts w:cs="Arial"/>
          <w:szCs w:val="22"/>
        </w:rPr>
        <w:t xml:space="preserve">może </w:t>
      </w:r>
      <w:proofErr w:type="gramStart"/>
      <w:r w:rsidR="00090A15">
        <w:rPr>
          <w:rFonts w:cs="Arial"/>
          <w:szCs w:val="22"/>
        </w:rPr>
        <w:t xml:space="preserve">być </w:t>
      </w:r>
      <w:r w:rsidR="00C62511">
        <w:rPr>
          <w:rFonts w:cs="Arial"/>
          <w:szCs w:val="22"/>
        </w:rPr>
        <w:t>co</w:t>
      </w:r>
      <w:proofErr w:type="gramEnd"/>
      <w:r w:rsidR="00C62511">
        <w:rPr>
          <w:rFonts w:cs="Arial"/>
          <w:szCs w:val="22"/>
        </w:rPr>
        <w:t xml:space="preserve"> najmniej </w:t>
      </w:r>
      <w:r w:rsidR="00090A15">
        <w:rPr>
          <w:rFonts w:cs="Arial"/>
          <w:szCs w:val="22"/>
        </w:rPr>
        <w:t xml:space="preserve">dyskusyjne. </w:t>
      </w:r>
      <w:r w:rsidR="007B1224">
        <w:rPr>
          <w:rFonts w:cs="Arial"/>
          <w:szCs w:val="22"/>
        </w:rPr>
        <w:t>Wprowadzenie przy podziale normy minimalnej</w:t>
      </w:r>
      <w:proofErr w:type="gramStart"/>
      <w:r w:rsidR="007B1224">
        <w:rPr>
          <w:rFonts w:cs="Arial"/>
          <w:szCs w:val="22"/>
        </w:rPr>
        <w:t xml:space="preserve"> </w:t>
      </w:r>
      <w:r w:rsidR="00C62511">
        <w:rPr>
          <w:rFonts w:cs="Arial"/>
          <w:szCs w:val="22"/>
        </w:rPr>
        <w:br/>
      </w:r>
      <w:r w:rsidR="007B1224">
        <w:rPr>
          <w:rFonts w:cs="Arial"/>
          <w:szCs w:val="22"/>
        </w:rPr>
        <w:t>0,5 ha</w:t>
      </w:r>
      <w:proofErr w:type="gramEnd"/>
      <w:r w:rsidR="007B1224">
        <w:rPr>
          <w:rFonts w:cs="Arial"/>
          <w:szCs w:val="22"/>
        </w:rPr>
        <w:t xml:space="preserve"> jest akceptowanym rozwiązaniem. Ogranicza możliwość </w:t>
      </w:r>
      <w:proofErr w:type="gramStart"/>
      <w:r w:rsidR="007B1224">
        <w:rPr>
          <w:rFonts w:cs="Arial"/>
          <w:szCs w:val="22"/>
        </w:rPr>
        <w:t>podziału  na</w:t>
      </w:r>
      <w:proofErr w:type="gramEnd"/>
      <w:r w:rsidR="007B1224">
        <w:rPr>
          <w:rFonts w:cs="Arial"/>
          <w:szCs w:val="22"/>
        </w:rPr>
        <w:t xml:space="preserve"> mniejsze jednostki i być </w:t>
      </w:r>
      <w:r w:rsidR="00435DDF">
        <w:rPr>
          <w:rFonts w:cs="Arial"/>
          <w:szCs w:val="22"/>
        </w:rPr>
        <w:t xml:space="preserve">może </w:t>
      </w:r>
      <w:r w:rsidR="007B1224">
        <w:rPr>
          <w:rFonts w:cs="Arial"/>
          <w:szCs w:val="22"/>
        </w:rPr>
        <w:t>doprowadzi</w:t>
      </w:r>
      <w:r w:rsidR="000E608A">
        <w:rPr>
          <w:rFonts w:cs="Arial"/>
          <w:szCs w:val="22"/>
        </w:rPr>
        <w:t>łoby</w:t>
      </w:r>
      <w:r w:rsidR="007B1224">
        <w:rPr>
          <w:rFonts w:cs="Arial"/>
          <w:szCs w:val="22"/>
        </w:rPr>
        <w:t xml:space="preserve"> do korzystniejszego ukształtowania rozłogów gruntów gospodarstwa  rolnego poprzez zapewnienie dostępu nieruchomości do infrastruktury. Projekt ustawy zakłada </w:t>
      </w:r>
      <w:r w:rsidR="000E608A">
        <w:rPr>
          <w:rFonts w:cs="Arial"/>
          <w:szCs w:val="22"/>
        </w:rPr>
        <w:t xml:space="preserve">także </w:t>
      </w:r>
      <w:r w:rsidR="007B1224">
        <w:rPr>
          <w:rFonts w:cs="Arial"/>
          <w:szCs w:val="22"/>
        </w:rPr>
        <w:t>ograniczenia w nabywaniu gruntów rolnych</w:t>
      </w:r>
      <w:r w:rsidR="000E608A">
        <w:rPr>
          <w:rFonts w:cs="Arial"/>
          <w:szCs w:val="22"/>
        </w:rPr>
        <w:t>,</w:t>
      </w:r>
      <w:r w:rsidR="007B1224">
        <w:rPr>
          <w:rFonts w:cs="Arial"/>
          <w:szCs w:val="22"/>
        </w:rPr>
        <w:t xml:space="preserve"> przez osoby nieuprawnione </w:t>
      </w:r>
      <w:proofErr w:type="gramStart"/>
      <w:r w:rsidR="007B1224">
        <w:rPr>
          <w:rFonts w:cs="Arial"/>
          <w:szCs w:val="22"/>
        </w:rPr>
        <w:t>nie prowadzące</w:t>
      </w:r>
      <w:proofErr w:type="gramEnd"/>
      <w:r w:rsidR="007B1224">
        <w:rPr>
          <w:rFonts w:cs="Arial"/>
          <w:szCs w:val="22"/>
        </w:rPr>
        <w:t xml:space="preserve"> produkcji rolnej</w:t>
      </w:r>
      <w:r w:rsidR="000E608A">
        <w:rPr>
          <w:rFonts w:cs="Arial"/>
          <w:szCs w:val="22"/>
        </w:rPr>
        <w:t>,</w:t>
      </w:r>
      <w:r w:rsidR="007B1224">
        <w:rPr>
          <w:rFonts w:cs="Arial"/>
          <w:szCs w:val="22"/>
        </w:rPr>
        <w:t xml:space="preserve"> na podstawie umowy sprzedaży za pośrednictwem Agencji Nieruchomości Rolnych, która w imieniu i na rzecz zbywcy oferuje je do sprzedaży za cenę ustaloną ze zbywcą. Sprzedaż nastąpiłaby na rzecz zainteresowanych rolników, dla których wykaz nabywców sporządzałaby właściwa miejscowo izba rolnicza. Sprzedaż nieruchomości rolnych nastąpiłaby na zasadach uregulowanych w ustawie z dnia 19 października 1991 r. o gospodarowaniu nieruchomościami rolnymi Skarbu Państwa</w:t>
      </w:r>
      <w:r w:rsidR="00856A0C">
        <w:rPr>
          <w:rFonts w:cs="Arial"/>
          <w:szCs w:val="22"/>
        </w:rPr>
        <w:t>.</w:t>
      </w:r>
      <w:r w:rsidR="007B1224">
        <w:rPr>
          <w:rStyle w:val="Odwoanieprzypisudolnego"/>
          <w:rFonts w:cs="Arial"/>
          <w:szCs w:val="22"/>
        </w:rPr>
        <w:footnoteReference w:id="19"/>
      </w:r>
      <w:r w:rsidR="00856A0C">
        <w:rPr>
          <w:rFonts w:cs="Arial"/>
          <w:szCs w:val="22"/>
        </w:rPr>
        <w:t xml:space="preserve"> </w:t>
      </w:r>
      <w:r w:rsidR="00C62511">
        <w:rPr>
          <w:rFonts w:cs="Arial"/>
          <w:szCs w:val="22"/>
        </w:rPr>
        <w:br/>
      </w:r>
      <w:r w:rsidR="00DC4637">
        <w:rPr>
          <w:rFonts w:cs="Arial"/>
          <w:szCs w:val="22"/>
        </w:rPr>
        <w:t>W omawianym projekcie poselskim brak jednak innych rozwiązań wskazujących na ochronę gospodarstw rodzinnych, żywotnych, zdolnych do prowadzenia produkcji rynkowej.</w:t>
      </w:r>
    </w:p>
    <w:p w:rsidR="00856A0C" w:rsidRDefault="00DC4637" w:rsidP="00400CE1">
      <w:pPr>
        <w:pStyle w:val="Tekstpodstawowy"/>
        <w:numPr>
          <w:ilvl w:val="0"/>
          <w:numId w:val="2"/>
        </w:numPr>
        <w:spacing w:line="360" w:lineRule="auto"/>
        <w:ind w:left="0" w:firstLine="0"/>
        <w:rPr>
          <w:rFonts w:cs="Arial"/>
          <w:szCs w:val="22"/>
        </w:rPr>
      </w:pPr>
      <w:r>
        <w:rPr>
          <w:rFonts w:cs="Arial"/>
          <w:szCs w:val="22"/>
        </w:rPr>
        <w:lastRenderedPageBreak/>
        <w:t>W powyższym kontekście o</w:t>
      </w:r>
      <w:r w:rsidR="00856A0C">
        <w:rPr>
          <w:rFonts w:cs="Arial"/>
          <w:szCs w:val="22"/>
        </w:rPr>
        <w:t>ceny wymagają instrumenty krajowego i unijne</w:t>
      </w:r>
      <w:r w:rsidR="00E05230">
        <w:rPr>
          <w:rFonts w:cs="Arial"/>
          <w:szCs w:val="22"/>
        </w:rPr>
        <w:t xml:space="preserve">go porządku prawnego wpływające </w:t>
      </w:r>
      <w:r w:rsidR="00856A0C">
        <w:rPr>
          <w:rFonts w:cs="Arial"/>
          <w:szCs w:val="22"/>
        </w:rPr>
        <w:t>na proces kształtowania rol</w:t>
      </w:r>
      <w:r w:rsidR="00022EA0">
        <w:rPr>
          <w:rFonts w:cs="Arial"/>
          <w:szCs w:val="22"/>
        </w:rPr>
        <w:t>niczej przestrzeni produkcyjnej</w:t>
      </w:r>
      <w:r w:rsidR="007A7E39">
        <w:rPr>
          <w:rFonts w:cs="Arial"/>
          <w:szCs w:val="22"/>
        </w:rPr>
        <w:t xml:space="preserve"> na obszarach wiejskich.</w:t>
      </w:r>
    </w:p>
    <w:p w:rsidR="007A7E39" w:rsidRDefault="007A7E39" w:rsidP="005420F4">
      <w:pPr>
        <w:pStyle w:val="Tekstpodstawowy"/>
        <w:spacing w:line="360" w:lineRule="auto"/>
        <w:ind w:firstLine="708"/>
        <w:rPr>
          <w:rFonts w:cs="Arial"/>
          <w:szCs w:val="22"/>
        </w:rPr>
      </w:pPr>
      <w:r>
        <w:rPr>
          <w:rFonts w:cs="Arial"/>
          <w:szCs w:val="22"/>
        </w:rPr>
        <w:t>Wśród instr</w:t>
      </w:r>
      <w:r w:rsidR="003D3670">
        <w:rPr>
          <w:rFonts w:cs="Arial"/>
          <w:szCs w:val="22"/>
        </w:rPr>
        <w:t>umentów krajowego prawa rolnego wy</w:t>
      </w:r>
      <w:r>
        <w:rPr>
          <w:rFonts w:cs="Arial"/>
          <w:szCs w:val="22"/>
        </w:rPr>
        <w:t>liczyć możemy m.</w:t>
      </w:r>
      <w:proofErr w:type="gramStart"/>
      <w:r>
        <w:rPr>
          <w:rFonts w:cs="Arial"/>
          <w:szCs w:val="22"/>
        </w:rPr>
        <w:t xml:space="preserve">in. : </w:t>
      </w:r>
      <w:r w:rsidR="005420F4">
        <w:rPr>
          <w:rFonts w:cs="Arial"/>
          <w:szCs w:val="22"/>
        </w:rPr>
        <w:br/>
      </w:r>
      <w:proofErr w:type="gramEnd"/>
      <w:r>
        <w:rPr>
          <w:rFonts w:cs="Arial"/>
          <w:szCs w:val="22"/>
        </w:rPr>
        <w:t>A) planowanie przestrzenne, ochronę gruntów rolnych, scalanie gruntów rolnych, ewidencję gruntów i budynków</w:t>
      </w:r>
      <w:r w:rsidR="003D3670">
        <w:rPr>
          <w:rFonts w:cs="Arial"/>
          <w:szCs w:val="22"/>
        </w:rPr>
        <w:t xml:space="preserve">, natomiast </w:t>
      </w:r>
      <w:r>
        <w:rPr>
          <w:rFonts w:cs="Arial"/>
          <w:szCs w:val="22"/>
        </w:rPr>
        <w:t>wśród środków unijnych możemy wymienić takie, których celem jest:</w:t>
      </w:r>
      <w:r w:rsidR="003D3670">
        <w:rPr>
          <w:rFonts w:cs="Arial"/>
          <w:szCs w:val="22"/>
        </w:rPr>
        <w:t xml:space="preserve"> </w:t>
      </w:r>
      <w:r>
        <w:rPr>
          <w:rFonts w:cs="Arial"/>
          <w:szCs w:val="22"/>
        </w:rPr>
        <w:t xml:space="preserve">B) wsparcie finansowe </w:t>
      </w:r>
      <w:r w:rsidR="003D3670">
        <w:rPr>
          <w:rFonts w:cs="Arial"/>
          <w:szCs w:val="22"/>
        </w:rPr>
        <w:t xml:space="preserve">kierowane </w:t>
      </w:r>
      <w:r>
        <w:rPr>
          <w:rFonts w:cs="Arial"/>
          <w:szCs w:val="22"/>
        </w:rPr>
        <w:t>d</w:t>
      </w:r>
      <w:r w:rsidR="003D3670">
        <w:rPr>
          <w:rFonts w:cs="Arial"/>
          <w:szCs w:val="22"/>
        </w:rPr>
        <w:t>o</w:t>
      </w:r>
      <w:r>
        <w:rPr>
          <w:rFonts w:cs="Arial"/>
          <w:szCs w:val="22"/>
        </w:rPr>
        <w:t xml:space="preserve"> gospodarstw rodzinnych </w:t>
      </w:r>
      <w:r w:rsidR="003D3670">
        <w:rPr>
          <w:rFonts w:cs="Arial"/>
          <w:szCs w:val="22"/>
        </w:rPr>
        <w:t>położonych na</w:t>
      </w:r>
      <w:r w:rsidR="00DD1DF9">
        <w:rPr>
          <w:rFonts w:cs="Arial"/>
          <w:szCs w:val="22"/>
        </w:rPr>
        <w:t xml:space="preserve"> obszarach wiejskich </w:t>
      </w:r>
      <w:r w:rsidR="00DC4637">
        <w:rPr>
          <w:rFonts w:cs="Arial"/>
          <w:szCs w:val="22"/>
        </w:rPr>
        <w:t>umożliwiające realizację</w:t>
      </w:r>
      <w:r w:rsidR="005420F4" w:rsidRPr="005420F4">
        <w:rPr>
          <w:rFonts w:cs="Arial"/>
          <w:szCs w:val="22"/>
        </w:rPr>
        <w:t xml:space="preserve"> </w:t>
      </w:r>
      <w:r w:rsidR="005420F4">
        <w:rPr>
          <w:rFonts w:cs="Arial"/>
          <w:szCs w:val="22"/>
        </w:rPr>
        <w:t xml:space="preserve">niektórych z </w:t>
      </w:r>
      <w:r w:rsidR="00DC4637">
        <w:rPr>
          <w:rFonts w:cs="Arial"/>
          <w:szCs w:val="22"/>
        </w:rPr>
        <w:t xml:space="preserve">wyżej </w:t>
      </w:r>
      <w:r w:rsidR="005420F4">
        <w:rPr>
          <w:rFonts w:cs="Arial"/>
          <w:szCs w:val="22"/>
        </w:rPr>
        <w:t>wymienionych instrumentów</w:t>
      </w:r>
      <w:r w:rsidR="00DC4637">
        <w:rPr>
          <w:rFonts w:cs="Arial"/>
          <w:szCs w:val="22"/>
        </w:rPr>
        <w:t>.</w:t>
      </w:r>
      <w:r w:rsidR="005420F4">
        <w:rPr>
          <w:rFonts w:cs="Arial"/>
          <w:szCs w:val="22"/>
        </w:rPr>
        <w:t xml:space="preserve"> </w:t>
      </w:r>
    </w:p>
    <w:p w:rsidR="00B4498C" w:rsidRDefault="00B4498C" w:rsidP="00B4498C">
      <w:pPr>
        <w:pStyle w:val="akapit-ikona"/>
        <w:keepNext/>
        <w:framePr w:dropCap="drop" w:lines="2" w:wrap="auto" w:vAnchor="text" w:hAnchor="page" w:x="1" w:y="178"/>
        <w:rPr>
          <w:rStyle w:val="bold"/>
          <w:rFonts w:ascii="Times New Roman" w:hAnsi="Times New Roman" w:cs="Times New Roman"/>
          <w:bCs/>
          <w:sz w:val="54"/>
          <w:szCs w:val="54"/>
        </w:rPr>
      </w:pPr>
    </w:p>
    <w:p w:rsidR="00DD1DF9" w:rsidRDefault="00DD1DF9" w:rsidP="00E05230">
      <w:pPr>
        <w:pStyle w:val="Tekstpodstawowy"/>
        <w:spacing w:line="360" w:lineRule="auto"/>
        <w:rPr>
          <w:rFonts w:cs="Arial"/>
          <w:szCs w:val="22"/>
        </w:rPr>
      </w:pPr>
    </w:p>
    <w:p w:rsidR="00B4498C" w:rsidRPr="003C64C5" w:rsidRDefault="003D3670" w:rsidP="00E05230">
      <w:pPr>
        <w:pStyle w:val="Tekstpodstawowy"/>
        <w:spacing w:line="360" w:lineRule="auto"/>
        <w:rPr>
          <w:rFonts w:cs="Arial"/>
          <w:b/>
          <w:szCs w:val="22"/>
        </w:rPr>
      </w:pPr>
      <w:r w:rsidRPr="003C64C5">
        <w:rPr>
          <w:rFonts w:cs="Arial"/>
          <w:b/>
          <w:szCs w:val="22"/>
        </w:rPr>
        <w:t>A.</w:t>
      </w:r>
      <w:r w:rsidR="00DD1DF9" w:rsidRPr="003C64C5">
        <w:rPr>
          <w:rFonts w:cs="Arial"/>
          <w:b/>
          <w:szCs w:val="22"/>
        </w:rPr>
        <w:t xml:space="preserve"> </w:t>
      </w:r>
      <w:r w:rsidR="00B4498C" w:rsidRPr="003C64C5">
        <w:rPr>
          <w:rFonts w:cs="Arial"/>
          <w:b/>
          <w:szCs w:val="22"/>
        </w:rPr>
        <w:tab/>
        <w:t>Planowanie przestrzenne.</w:t>
      </w:r>
    </w:p>
    <w:p w:rsidR="00B4498C" w:rsidRDefault="00B4498C" w:rsidP="00B4498C">
      <w:pPr>
        <w:pStyle w:val="akapit-ikona"/>
        <w:spacing w:line="360" w:lineRule="auto"/>
        <w:ind w:firstLine="708"/>
        <w:rPr>
          <w:rStyle w:val="bold"/>
          <w:rFonts w:ascii="Arial" w:hAnsi="Arial" w:cs="Arial"/>
          <w:b w:val="0"/>
          <w:bCs/>
          <w:sz w:val="22"/>
          <w:szCs w:val="22"/>
        </w:rPr>
      </w:pPr>
      <w:r w:rsidRPr="00B4498C">
        <w:rPr>
          <w:rStyle w:val="bold"/>
          <w:rFonts w:ascii="Arial" w:hAnsi="Arial" w:cs="Arial"/>
          <w:b w:val="0"/>
          <w:bCs/>
          <w:sz w:val="22"/>
          <w:szCs w:val="22"/>
        </w:rPr>
        <w:t>Planowanie przestrzenne</w:t>
      </w:r>
      <w:r w:rsidR="00DD1DF9">
        <w:rPr>
          <w:rStyle w:val="bold"/>
          <w:rFonts w:ascii="Arial" w:hAnsi="Arial" w:cs="Arial"/>
          <w:b w:val="0"/>
          <w:bCs/>
          <w:sz w:val="22"/>
          <w:szCs w:val="22"/>
        </w:rPr>
        <w:t xml:space="preserve"> wraz z ochroną gruntów rolnych i leśnych,</w:t>
      </w:r>
      <w:r>
        <w:rPr>
          <w:rStyle w:val="bold"/>
          <w:rFonts w:ascii="Arial" w:hAnsi="Arial" w:cs="Arial"/>
          <w:b w:val="0"/>
          <w:bCs/>
          <w:sz w:val="22"/>
          <w:szCs w:val="22"/>
        </w:rPr>
        <w:t xml:space="preserve"> obok scalania </w:t>
      </w:r>
      <w:r w:rsidR="00DD1DF9">
        <w:rPr>
          <w:rStyle w:val="bold"/>
          <w:rFonts w:ascii="Arial" w:hAnsi="Arial" w:cs="Arial"/>
          <w:b w:val="0"/>
          <w:bCs/>
          <w:sz w:val="22"/>
          <w:szCs w:val="22"/>
        </w:rPr>
        <w:br/>
      </w:r>
      <w:r>
        <w:rPr>
          <w:rStyle w:val="bold"/>
          <w:rFonts w:ascii="Arial" w:hAnsi="Arial" w:cs="Arial"/>
          <w:b w:val="0"/>
          <w:bCs/>
          <w:sz w:val="22"/>
          <w:szCs w:val="22"/>
        </w:rPr>
        <w:t xml:space="preserve">i ewidencji gruntów </w:t>
      </w:r>
      <w:proofErr w:type="gramStart"/>
      <w:r>
        <w:rPr>
          <w:rStyle w:val="bold"/>
          <w:rFonts w:ascii="Arial" w:hAnsi="Arial" w:cs="Arial"/>
          <w:b w:val="0"/>
          <w:bCs/>
          <w:sz w:val="22"/>
          <w:szCs w:val="22"/>
        </w:rPr>
        <w:t>i  budynków</w:t>
      </w:r>
      <w:proofErr w:type="gramEnd"/>
      <w:r>
        <w:rPr>
          <w:rStyle w:val="bold"/>
          <w:rFonts w:ascii="Arial" w:hAnsi="Arial" w:cs="Arial"/>
          <w:b w:val="0"/>
          <w:bCs/>
          <w:sz w:val="22"/>
          <w:szCs w:val="22"/>
        </w:rPr>
        <w:t>, stanowi</w:t>
      </w:r>
      <w:r w:rsidRPr="00B4498C">
        <w:rPr>
          <w:rStyle w:val="bold"/>
          <w:rFonts w:ascii="Arial" w:hAnsi="Arial" w:cs="Arial"/>
          <w:b w:val="0"/>
          <w:bCs/>
          <w:sz w:val="22"/>
          <w:szCs w:val="22"/>
        </w:rPr>
        <w:t xml:space="preserve"> jeden z najistotniejszych instrumentów </w:t>
      </w:r>
      <w:r>
        <w:rPr>
          <w:rStyle w:val="bold"/>
          <w:rFonts w:ascii="Arial" w:hAnsi="Arial" w:cs="Arial"/>
          <w:b w:val="0"/>
          <w:bCs/>
          <w:sz w:val="22"/>
          <w:szCs w:val="22"/>
        </w:rPr>
        <w:t>kształtowania przestrzeni produkcyjnej w gminie oraz racjonalnego ukształtowania użytków rolnych w gospodarstwach rolnych położonych na obszarach wiejskich.</w:t>
      </w:r>
    </w:p>
    <w:p w:rsidR="00B4498C" w:rsidRPr="00B4498C" w:rsidRDefault="00B4498C" w:rsidP="00B4498C">
      <w:pPr>
        <w:pStyle w:val="akapit-ikona"/>
        <w:spacing w:line="360" w:lineRule="auto"/>
        <w:rPr>
          <w:rFonts w:ascii="Arial" w:hAnsi="Arial" w:cs="Arial"/>
          <w:sz w:val="22"/>
          <w:szCs w:val="22"/>
        </w:rPr>
      </w:pPr>
      <w:r w:rsidRPr="00B4498C">
        <w:rPr>
          <w:rStyle w:val="bold"/>
          <w:rFonts w:ascii="Arial" w:hAnsi="Arial" w:cs="Arial"/>
          <w:b w:val="0"/>
          <w:bCs/>
          <w:sz w:val="22"/>
          <w:szCs w:val="22"/>
        </w:rPr>
        <w:t xml:space="preserve"> Obszary wiejskie stanowią przestrzeń o zróżnicowanych funkcjach</w:t>
      </w:r>
      <w:r w:rsidRPr="00B4498C">
        <w:rPr>
          <w:rFonts w:ascii="Arial" w:hAnsi="Arial" w:cs="Arial"/>
          <w:sz w:val="22"/>
          <w:szCs w:val="22"/>
        </w:rPr>
        <w:t>, stąd też zachodzi konieczność nie tylko wprowadzania mechanizmów prawnych łagodzących powstałe kolizje interesu, zwyczaju publicznego i prywatnego, ale i racjonalnego kształtowania obszarów wiejskich sprzyjających pożądanym kierunkom zmi</w:t>
      </w:r>
      <w:r>
        <w:rPr>
          <w:rFonts w:ascii="Arial" w:hAnsi="Arial" w:cs="Arial"/>
          <w:sz w:val="22"/>
          <w:szCs w:val="22"/>
        </w:rPr>
        <w:t>an strukturalnych w rolnictwie oraz racjonalnego w</w:t>
      </w:r>
      <w:r w:rsidR="00546788">
        <w:rPr>
          <w:rFonts w:ascii="Arial" w:hAnsi="Arial" w:cs="Arial"/>
          <w:sz w:val="22"/>
          <w:szCs w:val="22"/>
        </w:rPr>
        <w:t>ykorzyst</w:t>
      </w:r>
      <w:r>
        <w:rPr>
          <w:rFonts w:ascii="Arial" w:hAnsi="Arial" w:cs="Arial"/>
          <w:sz w:val="22"/>
          <w:szCs w:val="22"/>
        </w:rPr>
        <w:t>ania</w:t>
      </w:r>
      <w:r w:rsidR="00546788">
        <w:rPr>
          <w:rFonts w:ascii="Arial" w:hAnsi="Arial" w:cs="Arial"/>
          <w:sz w:val="22"/>
          <w:szCs w:val="22"/>
        </w:rPr>
        <w:t xml:space="preserve"> użytków rolnych wchodzących w skład gospodarstw rolnych (rodzinnych).</w:t>
      </w:r>
    </w:p>
    <w:p w:rsidR="00B4498C" w:rsidRPr="00546788" w:rsidRDefault="00B4498C" w:rsidP="00DC4637">
      <w:pPr>
        <w:spacing w:after="0" w:line="360" w:lineRule="auto"/>
        <w:ind w:firstLine="708"/>
        <w:jc w:val="both"/>
        <w:rPr>
          <w:rFonts w:ascii="Arial" w:hAnsi="Arial" w:cs="Arial"/>
        </w:rPr>
      </w:pPr>
      <w:r w:rsidRPr="00546788">
        <w:rPr>
          <w:rFonts w:ascii="Arial" w:hAnsi="Arial" w:cs="Arial"/>
        </w:rPr>
        <w:t xml:space="preserve">Podstawowym aktem narodzin polityki rozwoju obszarów wiejskich </w:t>
      </w:r>
      <w:r w:rsidR="00DD1DF9">
        <w:rPr>
          <w:rFonts w:ascii="Arial" w:hAnsi="Arial" w:cs="Arial"/>
        </w:rPr>
        <w:t xml:space="preserve">na poziomie regulacji unijnych </w:t>
      </w:r>
      <w:r w:rsidRPr="00546788">
        <w:rPr>
          <w:rFonts w:ascii="Arial" w:hAnsi="Arial" w:cs="Arial"/>
        </w:rPr>
        <w:t>jest rozporządzenie Rady nr 1257/99 z dnia 17 maja 1999 r</w:t>
      </w:r>
      <w:r w:rsidRPr="00546788">
        <w:rPr>
          <w:rStyle w:val="Odwoanieprzypisudolnego"/>
          <w:rFonts w:ascii="Arial" w:hAnsi="Arial" w:cs="Arial"/>
        </w:rPr>
        <w:footnoteReference w:id="20"/>
      </w:r>
      <w:r w:rsidRPr="00546788">
        <w:rPr>
          <w:rFonts w:ascii="Arial" w:hAnsi="Arial" w:cs="Arial"/>
        </w:rPr>
        <w:t xml:space="preserve">., a przedstawiona w nim propozycja wsparcia z Europejskiego Funduszu Rolnego (FEADER) otwiera i kreśli prawdziwą strategię rozwoju obszarów wiejskich. </w:t>
      </w:r>
      <w:proofErr w:type="gramStart"/>
      <w:r w:rsidRPr="00546788">
        <w:rPr>
          <w:rFonts w:ascii="Arial" w:hAnsi="Arial" w:cs="Arial"/>
        </w:rPr>
        <w:t>Toteż  zwana</w:t>
      </w:r>
      <w:proofErr w:type="gramEnd"/>
      <w:r w:rsidRPr="00546788">
        <w:rPr>
          <w:rFonts w:ascii="Arial" w:hAnsi="Arial" w:cs="Arial"/>
        </w:rPr>
        <w:t xml:space="preserve"> jest „ kartą polityki rozwoju obszarów wiejskich:</w:t>
      </w:r>
    </w:p>
    <w:p w:rsidR="00B4498C" w:rsidRPr="00546788" w:rsidRDefault="00B4498C" w:rsidP="00546788">
      <w:pPr>
        <w:spacing w:after="0" w:line="360" w:lineRule="auto"/>
        <w:jc w:val="both"/>
        <w:rPr>
          <w:rFonts w:ascii="Arial" w:hAnsi="Arial" w:cs="Arial"/>
        </w:rPr>
      </w:pPr>
      <w:r w:rsidRPr="00546788">
        <w:rPr>
          <w:rFonts w:ascii="Arial" w:hAnsi="Arial" w:cs="Arial"/>
        </w:rPr>
        <w:t>Ta nowa polityka rozwoju obszarów wiejskich łączy działalność rolniczą z ich rekonwersją, zmierza do:</w:t>
      </w:r>
    </w:p>
    <w:p w:rsidR="00B4498C" w:rsidRPr="00546788" w:rsidRDefault="00B4498C" w:rsidP="00546788">
      <w:pPr>
        <w:pStyle w:val="Akapitzlist"/>
        <w:spacing w:after="0" w:line="360" w:lineRule="auto"/>
        <w:ind w:left="150"/>
        <w:jc w:val="both"/>
        <w:rPr>
          <w:rFonts w:ascii="Arial" w:hAnsi="Arial" w:cs="Arial"/>
        </w:rPr>
      </w:pPr>
      <w:r w:rsidRPr="00546788">
        <w:rPr>
          <w:rFonts w:ascii="Arial" w:hAnsi="Arial" w:cs="Arial"/>
        </w:rPr>
        <w:t>- poprawy żywotności gospodarstw rolnych,</w:t>
      </w:r>
    </w:p>
    <w:p w:rsidR="00B4498C" w:rsidRPr="00546788" w:rsidRDefault="00B4498C" w:rsidP="00546788">
      <w:pPr>
        <w:pStyle w:val="Akapitzlist"/>
        <w:spacing w:after="0" w:line="360" w:lineRule="auto"/>
        <w:ind w:left="0"/>
        <w:jc w:val="both"/>
        <w:rPr>
          <w:rFonts w:ascii="Arial" w:hAnsi="Arial" w:cs="Arial"/>
        </w:rPr>
      </w:pPr>
      <w:r w:rsidRPr="00546788">
        <w:rPr>
          <w:rFonts w:ascii="Arial" w:hAnsi="Arial" w:cs="Arial"/>
        </w:rPr>
        <w:t xml:space="preserve">   - zapewnienia </w:t>
      </w:r>
      <w:proofErr w:type="gramStart"/>
      <w:r w:rsidRPr="00546788">
        <w:rPr>
          <w:rFonts w:ascii="Arial" w:hAnsi="Arial" w:cs="Arial"/>
        </w:rPr>
        <w:t>bezpieczeństwa jakości</w:t>
      </w:r>
      <w:proofErr w:type="gramEnd"/>
      <w:r w:rsidRPr="00546788">
        <w:rPr>
          <w:rFonts w:ascii="Arial" w:hAnsi="Arial" w:cs="Arial"/>
        </w:rPr>
        <w:t xml:space="preserve"> produktów rolnych,</w:t>
      </w:r>
    </w:p>
    <w:p w:rsidR="00B4498C" w:rsidRPr="00546788" w:rsidRDefault="00B4498C" w:rsidP="00546788">
      <w:pPr>
        <w:pStyle w:val="Akapitzlist"/>
        <w:spacing w:after="0" w:line="360" w:lineRule="auto"/>
        <w:ind w:left="0"/>
        <w:jc w:val="both"/>
        <w:rPr>
          <w:rFonts w:ascii="Arial" w:hAnsi="Arial" w:cs="Arial"/>
        </w:rPr>
      </w:pPr>
      <w:r w:rsidRPr="00546788">
        <w:rPr>
          <w:rFonts w:ascii="Arial" w:hAnsi="Arial" w:cs="Arial"/>
        </w:rPr>
        <w:t xml:space="preserve">   - sprawiedliwych i stabilnych dochodów rolników,</w:t>
      </w:r>
    </w:p>
    <w:p w:rsidR="00B4498C" w:rsidRPr="00546788" w:rsidRDefault="00B4498C" w:rsidP="00546788">
      <w:pPr>
        <w:pStyle w:val="Akapitzlist"/>
        <w:spacing w:after="0" w:line="360" w:lineRule="auto"/>
        <w:ind w:left="0"/>
        <w:jc w:val="both"/>
        <w:rPr>
          <w:rFonts w:ascii="Arial" w:hAnsi="Arial" w:cs="Arial"/>
        </w:rPr>
      </w:pPr>
      <w:r w:rsidRPr="00546788">
        <w:rPr>
          <w:rFonts w:ascii="Arial" w:hAnsi="Arial" w:cs="Arial"/>
        </w:rPr>
        <w:t xml:space="preserve">   - uwzględnienia zagrożeń środowiska naturalnego,</w:t>
      </w:r>
    </w:p>
    <w:p w:rsidR="00B4498C" w:rsidRPr="001F6086" w:rsidRDefault="00B4498C" w:rsidP="00546788">
      <w:pPr>
        <w:pStyle w:val="Akapitzlist"/>
        <w:spacing w:after="0" w:line="360" w:lineRule="auto"/>
        <w:ind w:left="284" w:hanging="284"/>
        <w:jc w:val="both"/>
        <w:rPr>
          <w:rFonts w:ascii="Arial" w:hAnsi="Arial" w:cs="Arial"/>
          <w:i/>
        </w:rPr>
      </w:pPr>
      <w:r w:rsidRPr="00546788">
        <w:rPr>
          <w:rFonts w:ascii="Arial" w:hAnsi="Arial" w:cs="Arial"/>
        </w:rPr>
        <w:t xml:space="preserve">   - stosowania działalności uzupełniającej lub alternatywnej celem powstrzymania exodusu ludności rolniczej i </w:t>
      </w:r>
      <w:r w:rsidRPr="001F6086">
        <w:rPr>
          <w:rFonts w:ascii="Arial" w:hAnsi="Arial" w:cs="Arial"/>
          <w:i/>
        </w:rPr>
        <w:t>wzmocnienia gospodarczego i społecznego przestrzeni rolniczej,</w:t>
      </w:r>
    </w:p>
    <w:p w:rsidR="00B4498C" w:rsidRPr="001F6086" w:rsidRDefault="00B4498C" w:rsidP="00546788">
      <w:pPr>
        <w:pStyle w:val="Akapitzlist"/>
        <w:spacing w:after="0" w:line="360" w:lineRule="auto"/>
        <w:ind w:left="0"/>
        <w:jc w:val="both"/>
        <w:rPr>
          <w:rFonts w:ascii="Arial" w:hAnsi="Arial" w:cs="Arial"/>
        </w:rPr>
      </w:pPr>
      <w:r w:rsidRPr="001F6086">
        <w:rPr>
          <w:rFonts w:ascii="Arial" w:hAnsi="Arial" w:cs="Arial"/>
        </w:rPr>
        <w:lastRenderedPageBreak/>
        <w:t xml:space="preserve">   - poprawy warunków życia i pracy oraz wyrównania szans ludności wiejskiej. </w:t>
      </w:r>
    </w:p>
    <w:p w:rsidR="00B4498C" w:rsidRPr="00546788" w:rsidRDefault="00B4498C" w:rsidP="00546788">
      <w:pPr>
        <w:pStyle w:val="akapit"/>
        <w:spacing w:line="360" w:lineRule="auto"/>
        <w:rPr>
          <w:rFonts w:ascii="Arial" w:hAnsi="Arial" w:cs="Arial"/>
          <w:color w:val="auto"/>
          <w:sz w:val="22"/>
          <w:szCs w:val="22"/>
        </w:rPr>
      </w:pPr>
      <w:r w:rsidRPr="00546788">
        <w:rPr>
          <w:rFonts w:ascii="Arial" w:hAnsi="Arial" w:cs="Arial"/>
          <w:color w:val="auto"/>
          <w:sz w:val="22"/>
          <w:szCs w:val="22"/>
        </w:rPr>
        <w:t>Realizacja wymienionych zadań jest domeną polityki regionalnej, której jedno z ważniejszych ogniw stanowi polityka strukturalna.</w:t>
      </w:r>
    </w:p>
    <w:p w:rsidR="00B4498C" w:rsidRPr="00546788" w:rsidRDefault="00546788" w:rsidP="00546788">
      <w:pPr>
        <w:pStyle w:val="akapit"/>
        <w:spacing w:line="360" w:lineRule="auto"/>
        <w:rPr>
          <w:rFonts w:ascii="Arial" w:hAnsi="Arial" w:cs="Arial"/>
          <w:sz w:val="22"/>
          <w:szCs w:val="22"/>
        </w:rPr>
      </w:pPr>
      <w:r w:rsidRPr="00546788">
        <w:rPr>
          <w:rFonts w:ascii="Arial" w:hAnsi="Arial" w:cs="Arial"/>
          <w:sz w:val="22"/>
          <w:szCs w:val="22"/>
        </w:rPr>
        <w:t xml:space="preserve">Podnieść należy, że już </w:t>
      </w:r>
      <w:r w:rsidR="00B4498C" w:rsidRPr="00546788">
        <w:rPr>
          <w:rFonts w:ascii="Arial" w:hAnsi="Arial" w:cs="Arial"/>
          <w:sz w:val="22"/>
          <w:szCs w:val="22"/>
        </w:rPr>
        <w:t>postanowienia art. 80 ust. 2 Układu Europejskiego z 16 grudnia 1991 r.</w:t>
      </w:r>
      <w:r w:rsidR="00B4498C" w:rsidRPr="00546788">
        <w:rPr>
          <w:rStyle w:val="przypis1"/>
          <w:rFonts w:ascii="Arial" w:hAnsi="Arial" w:cs="Arial"/>
          <w:sz w:val="22"/>
          <w:szCs w:val="22"/>
        </w:rPr>
        <w:footnoteReference w:id="21"/>
      </w:r>
      <w:r w:rsidR="00B4498C" w:rsidRPr="00546788">
        <w:rPr>
          <w:rFonts w:ascii="Arial" w:hAnsi="Arial" w:cs="Arial"/>
          <w:sz w:val="22"/>
          <w:szCs w:val="22"/>
        </w:rPr>
        <w:t xml:space="preserve"> rozciągały współpracę między Polską a Unią Europejską w płaszczyźnie ustawodawczej w kwestiach strukturalnych, m.in. na planowanie przestrzenne i gospodarkę gruntami. Wzrosło znaczenie systemu planowania przestrzennego, w tym na obszarach wiejskich, które pełni funkcję synchronizatora prawnych środków gospodarki przestrzennej</w:t>
      </w:r>
      <w:r w:rsidR="00B4498C" w:rsidRPr="00546788">
        <w:rPr>
          <w:rStyle w:val="przypis1"/>
          <w:rFonts w:ascii="Arial" w:hAnsi="Arial" w:cs="Arial"/>
          <w:sz w:val="22"/>
          <w:szCs w:val="22"/>
        </w:rPr>
        <w:footnoteReference w:id="22"/>
      </w:r>
      <w:r w:rsidR="00B4498C" w:rsidRPr="00546788">
        <w:rPr>
          <w:rFonts w:ascii="Arial" w:hAnsi="Arial" w:cs="Arial"/>
          <w:sz w:val="22"/>
          <w:szCs w:val="22"/>
        </w:rPr>
        <w:t>.</w:t>
      </w:r>
    </w:p>
    <w:p w:rsidR="00B4498C" w:rsidRPr="00546788" w:rsidRDefault="00B4498C" w:rsidP="00546788">
      <w:pPr>
        <w:pStyle w:val="akapit-ikona"/>
        <w:keepNext/>
        <w:framePr w:dropCap="drop" w:lines="2" w:wrap="auto" w:vAnchor="text" w:hAnchor="text"/>
        <w:spacing w:line="360" w:lineRule="auto"/>
        <w:rPr>
          <w:rFonts w:ascii="Arial" w:hAnsi="Arial" w:cs="Arial"/>
          <w:sz w:val="22"/>
          <w:szCs w:val="22"/>
        </w:rPr>
      </w:pPr>
      <w:r w:rsidRPr="00546788">
        <w:rPr>
          <w:rFonts w:ascii="Arial" w:hAnsi="Arial" w:cs="Arial"/>
          <w:sz w:val="22"/>
          <w:szCs w:val="22"/>
        </w:rPr>
        <w:t>A</w:t>
      </w:r>
    </w:p>
    <w:p w:rsidR="00B4498C" w:rsidRPr="00546788" w:rsidRDefault="00B4498C" w:rsidP="00546788">
      <w:pPr>
        <w:pStyle w:val="akapit-ikona"/>
        <w:spacing w:line="360" w:lineRule="auto"/>
        <w:rPr>
          <w:rFonts w:ascii="Arial" w:hAnsi="Arial" w:cs="Arial"/>
          <w:b/>
          <w:sz w:val="22"/>
          <w:szCs w:val="22"/>
        </w:rPr>
      </w:pPr>
      <w:r w:rsidRPr="00546788">
        <w:rPr>
          <w:rFonts w:ascii="Arial" w:hAnsi="Arial" w:cs="Arial"/>
          <w:sz w:val="22"/>
          <w:szCs w:val="22"/>
        </w:rPr>
        <w:t xml:space="preserve">rtykuł 174 Traktatu o funkcjonowaniu Unii Europejskiej (TFUE) stanowi wyraźnie: „W celu wspierania harmonijnego rozwoju całej Unii rozwija ona i prowadzi działania służące wzmocnieniu jej </w:t>
      </w:r>
      <w:r w:rsidRPr="00546788">
        <w:rPr>
          <w:rStyle w:val="bold"/>
          <w:rFonts w:ascii="Arial" w:hAnsi="Arial" w:cs="Arial"/>
          <w:b w:val="0"/>
          <w:bCs/>
          <w:sz w:val="22"/>
          <w:szCs w:val="22"/>
        </w:rPr>
        <w:t>spójności gospodarczej, społecznej i terytorialnej</w:t>
      </w:r>
      <w:r w:rsidRPr="00546788">
        <w:rPr>
          <w:rFonts w:ascii="Arial" w:hAnsi="Arial" w:cs="Arial"/>
          <w:sz w:val="22"/>
          <w:szCs w:val="22"/>
        </w:rPr>
        <w:t xml:space="preserve">. W szczególności Unia zmierza do zmniejszenia dysproporcji w poziomach rozwoju różnych regionów oraz zacofania regionów mniej uprzywilejowanych. Wśród regionów, o których mowa, </w:t>
      </w:r>
      <w:r w:rsidRPr="00546788">
        <w:rPr>
          <w:rStyle w:val="bold"/>
          <w:rFonts w:ascii="Arial" w:hAnsi="Arial" w:cs="Arial"/>
          <w:b w:val="0"/>
          <w:bCs/>
          <w:sz w:val="22"/>
          <w:szCs w:val="22"/>
        </w:rPr>
        <w:t>szczególną uwagę poświęca się obszarom wiejskim</w:t>
      </w:r>
      <w:r w:rsidRPr="00546788">
        <w:rPr>
          <w:rFonts w:ascii="Arial" w:hAnsi="Arial" w:cs="Arial"/>
          <w:b/>
          <w:sz w:val="22"/>
          <w:szCs w:val="22"/>
        </w:rPr>
        <w:t>”.</w:t>
      </w:r>
    </w:p>
    <w:p w:rsidR="00B4498C" w:rsidRPr="00546788" w:rsidRDefault="00B4498C" w:rsidP="00546788">
      <w:pPr>
        <w:pStyle w:val="akapit"/>
        <w:spacing w:line="360" w:lineRule="auto"/>
        <w:rPr>
          <w:rFonts w:ascii="Arial" w:hAnsi="Arial" w:cs="Arial"/>
          <w:sz w:val="22"/>
          <w:szCs w:val="22"/>
        </w:rPr>
      </w:pPr>
      <w:r w:rsidRPr="00546788">
        <w:rPr>
          <w:rFonts w:ascii="Arial" w:hAnsi="Arial" w:cs="Arial"/>
          <w:sz w:val="22"/>
          <w:szCs w:val="22"/>
        </w:rPr>
        <w:t xml:space="preserve">Realizacja tych celów następuje z wykorzystaniem </w:t>
      </w:r>
      <w:r w:rsidRPr="00546788">
        <w:rPr>
          <w:rStyle w:val="bold"/>
          <w:rFonts w:ascii="Arial" w:hAnsi="Arial" w:cs="Arial"/>
          <w:b w:val="0"/>
          <w:bCs/>
          <w:sz w:val="22"/>
          <w:szCs w:val="22"/>
        </w:rPr>
        <w:t>funduszy strukturalnych</w:t>
      </w:r>
      <w:r w:rsidRPr="00546788">
        <w:rPr>
          <w:rFonts w:ascii="Arial" w:hAnsi="Arial" w:cs="Arial"/>
          <w:sz w:val="22"/>
          <w:szCs w:val="22"/>
        </w:rPr>
        <w:t>, w tym Europejskiego Funduszu Rolnego Rozwoju Obszarów Wiejskich (EFRROW)</w:t>
      </w:r>
      <w:r w:rsidRPr="00546788">
        <w:rPr>
          <w:rStyle w:val="przypis1"/>
          <w:rFonts w:ascii="Arial" w:hAnsi="Arial" w:cs="Arial"/>
          <w:sz w:val="22"/>
          <w:szCs w:val="22"/>
        </w:rPr>
        <w:footnoteReference w:id="23"/>
      </w:r>
      <w:r w:rsidRPr="00546788">
        <w:rPr>
          <w:rFonts w:ascii="Arial" w:hAnsi="Arial" w:cs="Arial"/>
          <w:sz w:val="22"/>
          <w:szCs w:val="22"/>
        </w:rPr>
        <w:t>.</w:t>
      </w:r>
    </w:p>
    <w:p w:rsidR="00B4498C" w:rsidRDefault="00DD1DF9" w:rsidP="00DD1DF9">
      <w:pPr>
        <w:pStyle w:val="akapit-ikona"/>
        <w:spacing w:line="360" w:lineRule="auto"/>
        <w:rPr>
          <w:rFonts w:ascii="Arial" w:hAnsi="Arial" w:cs="Arial"/>
          <w:sz w:val="22"/>
          <w:szCs w:val="22"/>
        </w:rPr>
      </w:pPr>
      <w:r w:rsidRPr="00DC4637">
        <w:rPr>
          <w:rFonts w:ascii="Arial" w:hAnsi="Arial" w:cs="Arial"/>
          <w:b/>
          <w:sz w:val="22"/>
          <w:szCs w:val="22"/>
        </w:rPr>
        <w:t>A.1.</w:t>
      </w:r>
      <w:r>
        <w:rPr>
          <w:rFonts w:ascii="Arial" w:hAnsi="Arial" w:cs="Arial"/>
          <w:sz w:val="22"/>
          <w:szCs w:val="22"/>
        </w:rPr>
        <w:t xml:space="preserve"> </w:t>
      </w:r>
      <w:r w:rsidR="00546788" w:rsidRPr="00546788">
        <w:rPr>
          <w:rFonts w:ascii="Arial" w:hAnsi="Arial" w:cs="Arial"/>
          <w:sz w:val="22"/>
          <w:szCs w:val="22"/>
        </w:rPr>
        <w:t>Przedmiotem p</w:t>
      </w:r>
      <w:r w:rsidR="00B4498C" w:rsidRPr="00546788">
        <w:rPr>
          <w:rFonts w:ascii="Arial" w:hAnsi="Arial" w:cs="Arial"/>
          <w:sz w:val="22"/>
          <w:szCs w:val="22"/>
        </w:rPr>
        <w:t>lanowani</w:t>
      </w:r>
      <w:r w:rsidR="00546788" w:rsidRPr="00546788">
        <w:rPr>
          <w:rFonts w:ascii="Arial" w:hAnsi="Arial" w:cs="Arial"/>
          <w:sz w:val="22"/>
          <w:szCs w:val="22"/>
        </w:rPr>
        <w:t>a</w:t>
      </w:r>
      <w:r w:rsidR="00B4498C" w:rsidRPr="00546788">
        <w:rPr>
          <w:rFonts w:ascii="Arial" w:hAnsi="Arial" w:cs="Arial"/>
          <w:sz w:val="22"/>
          <w:szCs w:val="22"/>
        </w:rPr>
        <w:t xml:space="preserve"> przestrzenne</w:t>
      </w:r>
      <w:r w:rsidR="00546788" w:rsidRPr="00546788">
        <w:rPr>
          <w:rFonts w:ascii="Arial" w:hAnsi="Arial" w:cs="Arial"/>
          <w:sz w:val="22"/>
          <w:szCs w:val="22"/>
        </w:rPr>
        <w:t xml:space="preserve">go jest </w:t>
      </w:r>
      <w:r w:rsidR="00B4498C" w:rsidRPr="00546788">
        <w:rPr>
          <w:rFonts w:ascii="Arial" w:hAnsi="Arial" w:cs="Arial"/>
          <w:sz w:val="22"/>
          <w:szCs w:val="22"/>
        </w:rPr>
        <w:t>zagospodarowanie gruntów</w:t>
      </w:r>
      <w:r w:rsidR="00546788">
        <w:rPr>
          <w:rFonts w:ascii="Arial" w:hAnsi="Arial" w:cs="Arial"/>
          <w:sz w:val="22"/>
          <w:szCs w:val="22"/>
        </w:rPr>
        <w:t>,</w:t>
      </w:r>
      <w:r w:rsidR="00546788" w:rsidRPr="00546788">
        <w:rPr>
          <w:rFonts w:ascii="Arial" w:hAnsi="Arial" w:cs="Arial"/>
          <w:sz w:val="22"/>
          <w:szCs w:val="22"/>
        </w:rPr>
        <w:t xml:space="preserve"> toteż </w:t>
      </w:r>
      <w:r w:rsidR="00B4498C" w:rsidRPr="00546788">
        <w:rPr>
          <w:rFonts w:ascii="Arial" w:hAnsi="Arial" w:cs="Arial"/>
          <w:sz w:val="22"/>
          <w:szCs w:val="22"/>
        </w:rPr>
        <w:t>z uwagi na istotę i nieodwracalność skutków swego działania wyodrębniło się ze struktury organizacyjnej planowania, tworząc</w:t>
      </w:r>
      <w:r w:rsidR="00B4498C" w:rsidRPr="00546788">
        <w:rPr>
          <w:rStyle w:val="bold"/>
          <w:rFonts w:ascii="Arial" w:hAnsi="Arial" w:cs="Arial"/>
          <w:bCs/>
          <w:sz w:val="22"/>
          <w:szCs w:val="22"/>
        </w:rPr>
        <w:t xml:space="preserve"> </w:t>
      </w:r>
      <w:r w:rsidR="00B4498C" w:rsidRPr="00546788">
        <w:rPr>
          <w:rStyle w:val="bold"/>
          <w:rFonts w:ascii="Arial" w:hAnsi="Arial" w:cs="Arial"/>
          <w:b w:val="0"/>
          <w:bCs/>
          <w:sz w:val="22"/>
          <w:szCs w:val="22"/>
        </w:rPr>
        <w:t>własną teorię, metodologię i technikę, a przede wszystkim odrębną regulację prawną</w:t>
      </w:r>
      <w:r w:rsidR="00B4498C" w:rsidRPr="00546788">
        <w:rPr>
          <w:rFonts w:ascii="Arial" w:hAnsi="Arial" w:cs="Arial"/>
          <w:b/>
          <w:sz w:val="22"/>
          <w:szCs w:val="22"/>
        </w:rPr>
        <w:t>.</w:t>
      </w:r>
      <w:r w:rsidR="00B4498C" w:rsidRPr="00546788">
        <w:rPr>
          <w:rFonts w:ascii="Arial" w:hAnsi="Arial" w:cs="Arial"/>
          <w:sz w:val="22"/>
          <w:szCs w:val="22"/>
        </w:rPr>
        <w:t xml:space="preserve"> Rozbudowana regulacja prawna planowania przestrzennego na obszarach wiejskich wpływa nie tylko na kształtowanie infrastruktury wiejskiej, ale także na organizowanie rolniczej przestrzeni produkcyjnej poprzez ścisłe funkcjonalne powiązanie z instytucją ochrony gruntów rolnych i leśnych, wyłączaniem gruntów z produkcji rolnej, ich przeznaczaniem do zalesienia oraz scalaniem gruntów. Te instytucje prawne, wspierane środkami finansowo-prawnymi, wpływają na przeobrażenia struktury obszarowej i użytkowej</w:t>
      </w:r>
      <w:r w:rsidR="005C0A3D">
        <w:rPr>
          <w:rFonts w:ascii="Arial" w:hAnsi="Arial" w:cs="Arial"/>
          <w:sz w:val="22"/>
          <w:szCs w:val="22"/>
        </w:rPr>
        <w:t xml:space="preserve"> gruntów rolnych</w:t>
      </w:r>
      <w:r w:rsidR="00B4498C" w:rsidRPr="00546788">
        <w:rPr>
          <w:rFonts w:ascii="Arial" w:hAnsi="Arial" w:cs="Arial"/>
          <w:sz w:val="22"/>
          <w:szCs w:val="22"/>
        </w:rPr>
        <w:t xml:space="preserve">. Zapewniają nie tylko </w:t>
      </w:r>
      <w:r w:rsidR="005C0A3D">
        <w:rPr>
          <w:rFonts w:ascii="Arial" w:hAnsi="Arial" w:cs="Arial"/>
          <w:sz w:val="22"/>
          <w:szCs w:val="22"/>
        </w:rPr>
        <w:t xml:space="preserve">ich </w:t>
      </w:r>
      <w:r w:rsidR="00B4498C" w:rsidRPr="00546788">
        <w:rPr>
          <w:rFonts w:ascii="Arial" w:hAnsi="Arial" w:cs="Arial"/>
          <w:sz w:val="22"/>
          <w:szCs w:val="22"/>
        </w:rPr>
        <w:t xml:space="preserve">ochronę przed nadmierną urbanizacją i uprzemysłowieniem, ale wpływają także na kształtowanie właściwej konfiguracji gruntów użytkowanych rolniczo, uwzględniając ochronę przyrodniczych walorów </w:t>
      </w:r>
      <w:r w:rsidR="00B4498C" w:rsidRPr="00546788">
        <w:rPr>
          <w:rFonts w:ascii="Arial" w:hAnsi="Arial" w:cs="Arial"/>
          <w:sz w:val="22"/>
          <w:szCs w:val="22"/>
        </w:rPr>
        <w:lastRenderedPageBreak/>
        <w:t>obszarów wiejskich.</w:t>
      </w:r>
    </w:p>
    <w:p w:rsidR="00DD1DF9" w:rsidRDefault="006C2CBC" w:rsidP="00997E7E">
      <w:pPr>
        <w:pStyle w:val="akapit-ikona"/>
        <w:spacing w:line="360" w:lineRule="auto"/>
        <w:ind w:firstLine="708"/>
        <w:rPr>
          <w:rFonts w:ascii="Arial" w:hAnsi="Arial" w:cs="Arial"/>
          <w:b/>
          <w:sz w:val="22"/>
          <w:szCs w:val="22"/>
        </w:rPr>
      </w:pPr>
      <w:r>
        <w:rPr>
          <w:rFonts w:ascii="Arial" w:hAnsi="Arial" w:cs="Arial"/>
          <w:sz w:val="22"/>
          <w:szCs w:val="22"/>
        </w:rPr>
        <w:t xml:space="preserve">Ustawa </w:t>
      </w:r>
      <w:r w:rsidR="00DD1DF9" w:rsidRPr="00546788">
        <w:rPr>
          <w:rFonts w:ascii="Arial" w:hAnsi="Arial" w:cs="Arial"/>
          <w:sz w:val="22"/>
          <w:szCs w:val="22"/>
        </w:rPr>
        <w:t>z </w:t>
      </w:r>
      <w:r>
        <w:rPr>
          <w:rFonts w:ascii="Arial" w:hAnsi="Arial" w:cs="Arial"/>
          <w:sz w:val="22"/>
          <w:szCs w:val="22"/>
        </w:rPr>
        <w:t xml:space="preserve">dnia </w:t>
      </w:r>
      <w:r w:rsidR="00DD1DF9" w:rsidRPr="00546788">
        <w:rPr>
          <w:rFonts w:ascii="Arial" w:hAnsi="Arial" w:cs="Arial"/>
          <w:sz w:val="22"/>
          <w:szCs w:val="22"/>
        </w:rPr>
        <w:t>27 marca 2003 r. o planowaniu i zagospodarowaniu przestrzennym</w:t>
      </w:r>
      <w:r w:rsidR="00DD1DF9" w:rsidRPr="00546788">
        <w:rPr>
          <w:rStyle w:val="przypis1"/>
          <w:rFonts w:ascii="Arial" w:hAnsi="Arial" w:cs="Arial"/>
          <w:sz w:val="22"/>
          <w:szCs w:val="22"/>
        </w:rPr>
        <w:footnoteReference w:id="24"/>
      </w:r>
      <w:r w:rsidR="00DD1DF9" w:rsidRPr="00546788">
        <w:rPr>
          <w:rStyle w:val="bold"/>
          <w:rFonts w:ascii="Arial" w:hAnsi="Arial" w:cs="Arial"/>
          <w:bCs/>
          <w:sz w:val="22"/>
          <w:szCs w:val="22"/>
        </w:rPr>
        <w:t xml:space="preserve"> </w:t>
      </w:r>
      <w:r w:rsidR="00DD1DF9" w:rsidRPr="00546788">
        <w:rPr>
          <w:rFonts w:ascii="Arial" w:hAnsi="Arial" w:cs="Arial"/>
          <w:sz w:val="22"/>
          <w:szCs w:val="22"/>
        </w:rPr>
        <w:t>stanowi</w:t>
      </w:r>
      <w:r w:rsidR="00DD1DF9" w:rsidRPr="00546788">
        <w:rPr>
          <w:rStyle w:val="bold"/>
          <w:rFonts w:ascii="Arial" w:hAnsi="Arial" w:cs="Arial"/>
          <w:bCs/>
          <w:sz w:val="22"/>
          <w:szCs w:val="22"/>
        </w:rPr>
        <w:t xml:space="preserve"> </w:t>
      </w:r>
      <w:r w:rsidR="00DD1DF9" w:rsidRPr="00D134AB">
        <w:rPr>
          <w:rStyle w:val="bold"/>
          <w:rFonts w:ascii="Arial" w:hAnsi="Arial" w:cs="Arial"/>
          <w:b w:val="0"/>
          <w:bCs/>
          <w:sz w:val="22"/>
          <w:szCs w:val="22"/>
        </w:rPr>
        <w:t>podstawowy akt prawny dla kształtowania ładu przestrzennego i gospodarki gruntami opartego na zasadzie zrównoważonego rozwoju,</w:t>
      </w:r>
      <w:r w:rsidR="00DD1DF9" w:rsidRPr="00546788">
        <w:rPr>
          <w:rFonts w:ascii="Arial" w:hAnsi="Arial" w:cs="Arial"/>
          <w:sz w:val="22"/>
          <w:szCs w:val="22"/>
        </w:rPr>
        <w:t xml:space="preserve"> w rozumieniu prawa ochrony środowiska</w:t>
      </w:r>
      <w:r>
        <w:rPr>
          <w:rStyle w:val="Odwoanieprzypisudolnego"/>
          <w:rFonts w:ascii="Arial" w:hAnsi="Arial" w:cs="Arial"/>
          <w:sz w:val="22"/>
          <w:szCs w:val="22"/>
        </w:rPr>
        <w:footnoteReference w:id="25"/>
      </w:r>
      <w:r w:rsidR="00DD1DF9" w:rsidRPr="00546788">
        <w:rPr>
          <w:rFonts w:ascii="Arial" w:hAnsi="Arial" w:cs="Arial"/>
          <w:sz w:val="22"/>
          <w:szCs w:val="22"/>
        </w:rPr>
        <w:t xml:space="preserve"> </w:t>
      </w:r>
      <w:r w:rsidR="00DD1DF9" w:rsidRPr="00D134AB">
        <w:rPr>
          <w:rFonts w:ascii="Arial" w:hAnsi="Arial" w:cs="Arial"/>
          <w:sz w:val="22"/>
          <w:szCs w:val="22"/>
        </w:rPr>
        <w:t xml:space="preserve">oraz wypracowanej przez orzecznictwo </w:t>
      </w:r>
      <w:r w:rsidR="00DD1DF9" w:rsidRPr="00D134AB">
        <w:rPr>
          <w:rStyle w:val="bold"/>
          <w:rFonts w:ascii="Arial" w:hAnsi="Arial" w:cs="Arial"/>
          <w:b w:val="0"/>
          <w:bCs/>
          <w:sz w:val="22"/>
          <w:szCs w:val="22"/>
        </w:rPr>
        <w:t>zasadzie poszanowania interesu prywatnego</w:t>
      </w:r>
      <w:r w:rsidR="00DD1DF9" w:rsidRPr="00D134AB">
        <w:rPr>
          <w:rFonts w:ascii="Arial" w:hAnsi="Arial" w:cs="Arial"/>
          <w:b/>
          <w:sz w:val="22"/>
          <w:szCs w:val="22"/>
        </w:rPr>
        <w:t>.</w:t>
      </w:r>
      <w:r w:rsidR="00997E7E">
        <w:rPr>
          <w:rStyle w:val="Odwoanieprzypisudolnego"/>
          <w:rFonts w:ascii="Arial" w:hAnsi="Arial" w:cs="Arial"/>
          <w:b/>
          <w:sz w:val="22"/>
          <w:szCs w:val="22"/>
        </w:rPr>
        <w:footnoteReference w:id="26"/>
      </w:r>
      <w:r w:rsidR="00C62511">
        <w:rPr>
          <w:rFonts w:ascii="Arial" w:hAnsi="Arial" w:cs="Arial"/>
          <w:b/>
          <w:sz w:val="22"/>
          <w:szCs w:val="22"/>
        </w:rPr>
        <w:t xml:space="preserve"> </w:t>
      </w:r>
      <w:r w:rsidR="00C62511" w:rsidRPr="00C62511">
        <w:rPr>
          <w:rFonts w:ascii="Arial" w:hAnsi="Arial" w:cs="Arial"/>
          <w:sz w:val="22"/>
          <w:szCs w:val="22"/>
        </w:rPr>
        <w:t>Nie sposób jednak nie zauważyć, że</w:t>
      </w:r>
      <w:r w:rsidR="00C62511">
        <w:rPr>
          <w:rFonts w:ascii="Arial" w:hAnsi="Arial" w:cs="Arial"/>
          <w:sz w:val="22"/>
          <w:szCs w:val="22"/>
        </w:rPr>
        <w:t xml:space="preserve"> przyjęte w niej </w:t>
      </w:r>
      <w:r w:rsidR="00C62511" w:rsidRPr="00C62511">
        <w:rPr>
          <w:rFonts w:ascii="Arial" w:hAnsi="Arial" w:cs="Arial"/>
          <w:sz w:val="22"/>
          <w:szCs w:val="22"/>
        </w:rPr>
        <w:t>rozwiązania</w:t>
      </w:r>
      <w:r w:rsidR="00C62511">
        <w:rPr>
          <w:rFonts w:ascii="Arial" w:hAnsi="Arial" w:cs="Arial"/>
          <w:sz w:val="22"/>
          <w:szCs w:val="22"/>
        </w:rPr>
        <w:t xml:space="preserve"> </w:t>
      </w:r>
      <w:r w:rsidR="001702AA">
        <w:rPr>
          <w:rFonts w:ascii="Arial" w:hAnsi="Arial" w:cs="Arial"/>
          <w:sz w:val="22"/>
          <w:szCs w:val="22"/>
        </w:rPr>
        <w:t xml:space="preserve">wpływające na proces </w:t>
      </w:r>
      <w:r w:rsidR="001B1930">
        <w:rPr>
          <w:rFonts w:ascii="Arial" w:hAnsi="Arial" w:cs="Arial"/>
          <w:sz w:val="22"/>
          <w:szCs w:val="22"/>
        </w:rPr>
        <w:t>kształtowania rolniczej przestrzeni produkcyjnej są dosyć ograni</w:t>
      </w:r>
      <w:r w:rsidR="001702AA">
        <w:rPr>
          <w:rFonts w:ascii="Arial" w:hAnsi="Arial" w:cs="Arial"/>
          <w:sz w:val="22"/>
          <w:szCs w:val="22"/>
        </w:rPr>
        <w:t>czone</w:t>
      </w:r>
      <w:r w:rsidR="001B1930">
        <w:rPr>
          <w:rFonts w:ascii="Arial" w:hAnsi="Arial" w:cs="Arial"/>
          <w:sz w:val="22"/>
          <w:szCs w:val="22"/>
        </w:rPr>
        <w:t xml:space="preserve"> </w:t>
      </w:r>
      <w:r w:rsidR="001702AA">
        <w:rPr>
          <w:rFonts w:ascii="Arial" w:hAnsi="Arial" w:cs="Arial"/>
          <w:sz w:val="22"/>
          <w:szCs w:val="22"/>
        </w:rPr>
        <w:t>i raczej</w:t>
      </w:r>
      <w:r w:rsidR="001B1930">
        <w:rPr>
          <w:rFonts w:ascii="Arial" w:hAnsi="Arial" w:cs="Arial"/>
          <w:sz w:val="22"/>
          <w:szCs w:val="22"/>
        </w:rPr>
        <w:t xml:space="preserve"> sprzyja</w:t>
      </w:r>
      <w:r w:rsidR="001702AA">
        <w:rPr>
          <w:rFonts w:ascii="Arial" w:hAnsi="Arial" w:cs="Arial"/>
          <w:sz w:val="22"/>
          <w:szCs w:val="22"/>
        </w:rPr>
        <w:t>ją</w:t>
      </w:r>
      <w:r w:rsidR="001B1930">
        <w:rPr>
          <w:rFonts w:ascii="Arial" w:hAnsi="Arial" w:cs="Arial"/>
          <w:sz w:val="22"/>
          <w:szCs w:val="22"/>
        </w:rPr>
        <w:t xml:space="preserve"> </w:t>
      </w:r>
      <w:r w:rsidR="00233279">
        <w:rPr>
          <w:rFonts w:ascii="Arial" w:hAnsi="Arial" w:cs="Arial"/>
          <w:sz w:val="22"/>
          <w:szCs w:val="22"/>
        </w:rPr>
        <w:t xml:space="preserve">modelowi </w:t>
      </w:r>
      <w:r w:rsidR="001B1930">
        <w:rPr>
          <w:rFonts w:ascii="Arial" w:hAnsi="Arial" w:cs="Arial"/>
          <w:sz w:val="22"/>
          <w:szCs w:val="22"/>
        </w:rPr>
        <w:t>fermowej zabudow</w:t>
      </w:r>
      <w:r w:rsidR="00233279">
        <w:rPr>
          <w:rFonts w:ascii="Arial" w:hAnsi="Arial" w:cs="Arial"/>
          <w:sz w:val="22"/>
          <w:szCs w:val="22"/>
        </w:rPr>
        <w:t>y</w:t>
      </w:r>
      <w:r w:rsidR="001B1930">
        <w:rPr>
          <w:rFonts w:ascii="Arial" w:hAnsi="Arial" w:cs="Arial"/>
          <w:sz w:val="22"/>
          <w:szCs w:val="22"/>
        </w:rPr>
        <w:t xml:space="preserve"> </w:t>
      </w:r>
      <w:proofErr w:type="gramStart"/>
      <w:r w:rsidR="001702AA">
        <w:rPr>
          <w:rFonts w:ascii="Arial" w:hAnsi="Arial" w:cs="Arial"/>
          <w:sz w:val="22"/>
          <w:szCs w:val="22"/>
        </w:rPr>
        <w:t xml:space="preserve">niż  </w:t>
      </w:r>
      <w:r w:rsidR="00233279">
        <w:rPr>
          <w:rFonts w:ascii="Arial" w:hAnsi="Arial" w:cs="Arial"/>
          <w:sz w:val="22"/>
          <w:szCs w:val="22"/>
        </w:rPr>
        <w:t>zagrodowej</w:t>
      </w:r>
      <w:proofErr w:type="gramEnd"/>
      <w:r w:rsidR="00233279">
        <w:rPr>
          <w:rFonts w:ascii="Arial" w:hAnsi="Arial" w:cs="Arial"/>
          <w:sz w:val="22"/>
          <w:szCs w:val="22"/>
        </w:rPr>
        <w:t xml:space="preserve"> </w:t>
      </w:r>
      <w:r w:rsidR="001702AA">
        <w:rPr>
          <w:rFonts w:ascii="Arial" w:hAnsi="Arial" w:cs="Arial"/>
          <w:sz w:val="22"/>
          <w:szCs w:val="22"/>
        </w:rPr>
        <w:t>zabudow</w:t>
      </w:r>
      <w:r w:rsidR="00233279">
        <w:rPr>
          <w:rFonts w:ascii="Arial" w:hAnsi="Arial" w:cs="Arial"/>
          <w:sz w:val="22"/>
          <w:szCs w:val="22"/>
        </w:rPr>
        <w:t>y</w:t>
      </w:r>
      <w:r w:rsidR="00E132C4">
        <w:rPr>
          <w:rFonts w:ascii="Arial" w:hAnsi="Arial" w:cs="Arial"/>
          <w:sz w:val="22"/>
          <w:szCs w:val="22"/>
        </w:rPr>
        <w:t xml:space="preserve"> wsi</w:t>
      </w:r>
      <w:r w:rsidR="001B1930">
        <w:rPr>
          <w:rFonts w:ascii="Arial" w:hAnsi="Arial" w:cs="Arial"/>
          <w:sz w:val="22"/>
          <w:szCs w:val="22"/>
        </w:rPr>
        <w:t xml:space="preserve">, o czym mowa poniżej.   </w:t>
      </w:r>
    </w:p>
    <w:p w:rsidR="005A7CF4" w:rsidRPr="00D134AB" w:rsidRDefault="001702AA" w:rsidP="001702AA">
      <w:pPr>
        <w:pStyle w:val="akapit"/>
        <w:spacing w:line="360" w:lineRule="auto"/>
        <w:ind w:firstLine="708"/>
        <w:rPr>
          <w:rFonts w:ascii="Arial" w:hAnsi="Arial" w:cs="Arial"/>
          <w:sz w:val="22"/>
          <w:szCs w:val="22"/>
        </w:rPr>
      </w:pPr>
      <w:r>
        <w:rPr>
          <w:rFonts w:ascii="Arial" w:hAnsi="Arial" w:cs="Arial"/>
          <w:sz w:val="22"/>
          <w:szCs w:val="22"/>
        </w:rPr>
        <w:t>A</w:t>
      </w:r>
      <w:r w:rsidRPr="00D134AB">
        <w:rPr>
          <w:rFonts w:ascii="Arial" w:hAnsi="Arial" w:cs="Arial"/>
          <w:sz w:val="22"/>
          <w:szCs w:val="22"/>
        </w:rPr>
        <w:t xml:space="preserve">rt. 1 ust. 1 </w:t>
      </w:r>
      <w:proofErr w:type="spellStart"/>
      <w:r w:rsidRPr="00D134AB">
        <w:rPr>
          <w:rFonts w:ascii="Arial" w:hAnsi="Arial" w:cs="Arial"/>
          <w:sz w:val="22"/>
          <w:szCs w:val="22"/>
        </w:rPr>
        <w:t>u.</w:t>
      </w:r>
      <w:proofErr w:type="gramStart"/>
      <w:r w:rsidRPr="00D134AB">
        <w:rPr>
          <w:rFonts w:ascii="Arial" w:hAnsi="Arial" w:cs="Arial"/>
          <w:sz w:val="22"/>
          <w:szCs w:val="22"/>
        </w:rPr>
        <w:t>p</w:t>
      </w:r>
      <w:proofErr w:type="gramEnd"/>
      <w:r w:rsidRPr="00D134AB">
        <w:rPr>
          <w:rFonts w:ascii="Arial" w:hAnsi="Arial" w:cs="Arial"/>
          <w:sz w:val="22"/>
          <w:szCs w:val="22"/>
        </w:rPr>
        <w:t>.z.</w:t>
      </w:r>
      <w:proofErr w:type="gramStart"/>
      <w:r w:rsidRPr="00D134AB">
        <w:rPr>
          <w:rFonts w:ascii="Arial" w:hAnsi="Arial" w:cs="Arial"/>
          <w:sz w:val="22"/>
          <w:szCs w:val="22"/>
        </w:rPr>
        <w:t>p</w:t>
      </w:r>
      <w:proofErr w:type="spellEnd"/>
      <w:proofErr w:type="gramEnd"/>
      <w:r w:rsidRPr="00D134AB">
        <w:rPr>
          <w:rFonts w:ascii="Arial" w:hAnsi="Arial" w:cs="Arial"/>
          <w:sz w:val="22"/>
          <w:szCs w:val="22"/>
        </w:rPr>
        <w:t>., określ</w:t>
      </w:r>
      <w:r>
        <w:rPr>
          <w:rFonts w:ascii="Arial" w:hAnsi="Arial" w:cs="Arial"/>
          <w:sz w:val="22"/>
          <w:szCs w:val="22"/>
        </w:rPr>
        <w:t>a</w:t>
      </w:r>
      <w:r w:rsidRPr="00D134AB">
        <w:rPr>
          <w:rFonts w:ascii="Arial" w:hAnsi="Arial" w:cs="Arial"/>
          <w:sz w:val="22"/>
          <w:szCs w:val="22"/>
        </w:rPr>
        <w:t xml:space="preserve"> </w:t>
      </w:r>
      <w:r>
        <w:rPr>
          <w:rFonts w:ascii="Arial" w:hAnsi="Arial" w:cs="Arial"/>
          <w:sz w:val="22"/>
          <w:szCs w:val="22"/>
        </w:rPr>
        <w:t>z</w:t>
      </w:r>
      <w:r w:rsidR="005A7CF4" w:rsidRPr="00D134AB">
        <w:rPr>
          <w:rFonts w:ascii="Arial" w:hAnsi="Arial" w:cs="Arial"/>
          <w:sz w:val="22"/>
          <w:szCs w:val="22"/>
        </w:rPr>
        <w:t>akres przedmiotowy</w:t>
      </w:r>
      <w:r>
        <w:rPr>
          <w:rFonts w:ascii="Arial" w:hAnsi="Arial" w:cs="Arial"/>
          <w:sz w:val="22"/>
          <w:szCs w:val="22"/>
        </w:rPr>
        <w:t>,</w:t>
      </w:r>
      <w:r w:rsidR="005A7CF4" w:rsidRPr="00D134AB">
        <w:rPr>
          <w:rFonts w:ascii="Arial" w:hAnsi="Arial" w:cs="Arial"/>
          <w:sz w:val="22"/>
          <w:szCs w:val="22"/>
        </w:rPr>
        <w:t xml:space="preserve"> </w:t>
      </w:r>
      <w:r w:rsidR="005A7CF4">
        <w:rPr>
          <w:rFonts w:ascii="Arial" w:hAnsi="Arial" w:cs="Arial"/>
          <w:sz w:val="22"/>
          <w:szCs w:val="22"/>
        </w:rPr>
        <w:t>stanowi</w:t>
      </w:r>
      <w:r w:rsidR="005C0A3D">
        <w:rPr>
          <w:rFonts w:ascii="Arial" w:hAnsi="Arial" w:cs="Arial"/>
          <w:sz w:val="22"/>
          <w:szCs w:val="22"/>
        </w:rPr>
        <w:t xml:space="preserve">ąc </w:t>
      </w:r>
      <w:r w:rsidR="005A7CF4" w:rsidRPr="00D134AB">
        <w:rPr>
          <w:rFonts w:ascii="Arial" w:hAnsi="Arial" w:cs="Arial"/>
          <w:sz w:val="22"/>
          <w:szCs w:val="22"/>
        </w:rPr>
        <w:t xml:space="preserve">„Ustawa określa: </w:t>
      </w:r>
      <w:r>
        <w:rPr>
          <w:rFonts w:ascii="Arial" w:hAnsi="Arial" w:cs="Arial"/>
          <w:sz w:val="22"/>
          <w:szCs w:val="22"/>
        </w:rPr>
        <w:br/>
      </w:r>
      <w:r w:rsidR="005A7CF4" w:rsidRPr="00D134AB">
        <w:rPr>
          <w:rFonts w:ascii="Arial" w:hAnsi="Arial" w:cs="Arial"/>
          <w:sz w:val="22"/>
          <w:szCs w:val="22"/>
        </w:rPr>
        <w:t>1) zasady kształtowania polityki przestrzennej przez jednostki samorządu terytorialnego i organy administracji rządowej, 2) zakres i sposoby postępowania w sprawach przeznaczania terenów na określone cele oraz ustalania zasad ich gospodarowania i zabudowy – przyjmując ład przestrzenny i zrównoważony rozwój za cel tych działań”.</w:t>
      </w:r>
    </w:p>
    <w:p w:rsidR="00B4498C" w:rsidRDefault="00997E7E" w:rsidP="00546788">
      <w:pPr>
        <w:pStyle w:val="akapit"/>
        <w:spacing w:line="360" w:lineRule="auto"/>
        <w:rPr>
          <w:rFonts w:ascii="Arial" w:hAnsi="Arial" w:cs="Arial"/>
          <w:sz w:val="22"/>
          <w:szCs w:val="22"/>
        </w:rPr>
      </w:pPr>
      <w:r>
        <w:rPr>
          <w:rFonts w:ascii="Arial" w:hAnsi="Arial" w:cs="Arial"/>
          <w:sz w:val="22"/>
          <w:szCs w:val="22"/>
        </w:rPr>
        <w:t>Miejscowe p</w:t>
      </w:r>
      <w:r w:rsidR="00B4498C" w:rsidRPr="00546788">
        <w:rPr>
          <w:rFonts w:ascii="Arial" w:hAnsi="Arial" w:cs="Arial"/>
          <w:sz w:val="22"/>
          <w:szCs w:val="22"/>
        </w:rPr>
        <w:t>lany zagospodarowania przestrzennego</w:t>
      </w:r>
      <w:r>
        <w:rPr>
          <w:rFonts w:ascii="Arial" w:hAnsi="Arial" w:cs="Arial"/>
          <w:sz w:val="22"/>
          <w:szCs w:val="22"/>
        </w:rPr>
        <w:t xml:space="preserve"> (</w:t>
      </w:r>
      <w:proofErr w:type="spellStart"/>
      <w:r>
        <w:rPr>
          <w:rFonts w:ascii="Arial" w:hAnsi="Arial" w:cs="Arial"/>
          <w:sz w:val="22"/>
          <w:szCs w:val="22"/>
        </w:rPr>
        <w:t>m.p.z.</w:t>
      </w:r>
      <w:proofErr w:type="gramStart"/>
      <w:r>
        <w:rPr>
          <w:rFonts w:ascii="Arial" w:hAnsi="Arial" w:cs="Arial"/>
          <w:sz w:val="22"/>
          <w:szCs w:val="22"/>
        </w:rPr>
        <w:t>p</w:t>
      </w:r>
      <w:proofErr w:type="gramEnd"/>
      <w:r>
        <w:rPr>
          <w:rFonts w:ascii="Arial" w:hAnsi="Arial" w:cs="Arial"/>
          <w:sz w:val="22"/>
          <w:szCs w:val="22"/>
        </w:rPr>
        <w:t>.p</w:t>
      </w:r>
      <w:proofErr w:type="spellEnd"/>
      <w:r>
        <w:rPr>
          <w:rFonts w:ascii="Arial" w:hAnsi="Arial" w:cs="Arial"/>
          <w:sz w:val="22"/>
          <w:szCs w:val="22"/>
        </w:rPr>
        <w:t>.)</w:t>
      </w:r>
      <w:r w:rsidR="00B4498C" w:rsidRPr="00546788">
        <w:rPr>
          <w:rFonts w:ascii="Arial" w:hAnsi="Arial" w:cs="Arial"/>
          <w:sz w:val="22"/>
          <w:szCs w:val="22"/>
        </w:rPr>
        <w:t xml:space="preserve"> </w:t>
      </w:r>
      <w:r>
        <w:rPr>
          <w:rFonts w:ascii="Arial" w:hAnsi="Arial" w:cs="Arial"/>
          <w:sz w:val="22"/>
          <w:szCs w:val="22"/>
        </w:rPr>
        <w:t>s</w:t>
      </w:r>
      <w:r w:rsidR="00B4498C" w:rsidRPr="00546788">
        <w:rPr>
          <w:rFonts w:ascii="Arial" w:hAnsi="Arial" w:cs="Arial"/>
          <w:sz w:val="22"/>
          <w:szCs w:val="22"/>
        </w:rPr>
        <w:t xml:space="preserve">tanowią podstawowy środek organizacyjno-prawny upowszechnienia samego prawa własności nieruchomości gruntowej i struktury stworzonej przez tę własność. </w:t>
      </w:r>
      <w:r w:rsidR="0067472D">
        <w:rPr>
          <w:rFonts w:ascii="Arial" w:hAnsi="Arial" w:cs="Arial"/>
          <w:sz w:val="22"/>
          <w:szCs w:val="22"/>
        </w:rPr>
        <w:t xml:space="preserve">Jako akty prawa lokalnego (miejscowego - art. 14 ust. 8 </w:t>
      </w:r>
      <w:proofErr w:type="spellStart"/>
      <w:proofErr w:type="gramStart"/>
      <w:r w:rsidR="0067472D">
        <w:rPr>
          <w:rFonts w:ascii="Arial" w:hAnsi="Arial" w:cs="Arial"/>
          <w:sz w:val="22"/>
          <w:szCs w:val="22"/>
        </w:rPr>
        <w:t>u.p</w:t>
      </w:r>
      <w:proofErr w:type="gramEnd"/>
      <w:r w:rsidR="0067472D">
        <w:rPr>
          <w:rFonts w:ascii="Arial" w:hAnsi="Arial" w:cs="Arial"/>
          <w:sz w:val="22"/>
          <w:szCs w:val="22"/>
        </w:rPr>
        <w:t>.z.</w:t>
      </w:r>
      <w:proofErr w:type="gramStart"/>
      <w:r w:rsidR="0067472D">
        <w:rPr>
          <w:rFonts w:ascii="Arial" w:hAnsi="Arial" w:cs="Arial"/>
          <w:sz w:val="22"/>
          <w:szCs w:val="22"/>
        </w:rPr>
        <w:t>p</w:t>
      </w:r>
      <w:proofErr w:type="spellEnd"/>
      <w:proofErr w:type="gramEnd"/>
      <w:r w:rsidR="0067472D">
        <w:rPr>
          <w:rFonts w:ascii="Arial" w:hAnsi="Arial" w:cs="Arial"/>
          <w:sz w:val="22"/>
          <w:szCs w:val="22"/>
        </w:rPr>
        <w:t xml:space="preserve">.) mają moc </w:t>
      </w:r>
      <w:r w:rsidR="0067472D" w:rsidRPr="00D134AB">
        <w:rPr>
          <w:rFonts w:ascii="Arial" w:hAnsi="Arial" w:cs="Arial"/>
          <w:sz w:val="22"/>
          <w:szCs w:val="22"/>
        </w:rPr>
        <w:t xml:space="preserve">powszechnie obowiązującą i wiąże zarówno organy rządowe, samorządowe, jak i właścicieli lub użytkowników wieczystych nieruchomości. </w:t>
      </w:r>
      <w:r w:rsidR="0067472D">
        <w:rPr>
          <w:rFonts w:ascii="Arial" w:hAnsi="Arial" w:cs="Arial"/>
          <w:sz w:val="22"/>
          <w:szCs w:val="22"/>
        </w:rPr>
        <w:t>O</w:t>
      </w:r>
      <w:r w:rsidR="00B4498C" w:rsidRPr="00546788">
        <w:rPr>
          <w:rFonts w:ascii="Arial" w:hAnsi="Arial" w:cs="Arial"/>
          <w:sz w:val="22"/>
          <w:szCs w:val="22"/>
        </w:rPr>
        <w:t>kreślają przeznaczenie gruntów na różnorodne cele gospodarcze, w tym na cele rolne</w:t>
      </w:r>
      <w:r w:rsidR="0067472D">
        <w:rPr>
          <w:rFonts w:ascii="Arial" w:hAnsi="Arial" w:cs="Arial"/>
          <w:sz w:val="22"/>
          <w:szCs w:val="22"/>
        </w:rPr>
        <w:t xml:space="preserve"> </w:t>
      </w:r>
      <w:r w:rsidR="0067472D">
        <w:rPr>
          <w:rFonts w:ascii="Arial" w:hAnsi="Arial" w:cs="Arial"/>
          <w:sz w:val="22"/>
          <w:szCs w:val="22"/>
        </w:rPr>
        <w:br/>
        <w:t>i leśne</w:t>
      </w:r>
      <w:r w:rsidR="00B4498C" w:rsidRPr="00546788">
        <w:rPr>
          <w:rFonts w:ascii="Arial" w:hAnsi="Arial" w:cs="Arial"/>
          <w:sz w:val="22"/>
          <w:szCs w:val="22"/>
        </w:rPr>
        <w:t>. Ich ustalenia wpływają na racjonalny rozwój poszczególnych obszarów w gminach.</w:t>
      </w:r>
    </w:p>
    <w:p w:rsidR="0067472D" w:rsidRDefault="0067472D" w:rsidP="00546788">
      <w:pPr>
        <w:pStyle w:val="akapit"/>
        <w:spacing w:line="360" w:lineRule="auto"/>
        <w:rPr>
          <w:rFonts w:ascii="Arial" w:hAnsi="Arial" w:cs="Arial"/>
          <w:sz w:val="22"/>
          <w:szCs w:val="22"/>
        </w:rPr>
      </w:pPr>
      <w:r>
        <w:rPr>
          <w:rFonts w:ascii="Arial" w:hAnsi="Arial" w:cs="Arial"/>
          <w:sz w:val="22"/>
          <w:szCs w:val="22"/>
        </w:rPr>
        <w:t xml:space="preserve">Źródeł obowiązku uchwalenia </w:t>
      </w:r>
      <w:proofErr w:type="spellStart"/>
      <w:r>
        <w:rPr>
          <w:rFonts w:ascii="Arial" w:hAnsi="Arial" w:cs="Arial"/>
          <w:sz w:val="22"/>
          <w:szCs w:val="22"/>
        </w:rPr>
        <w:t>m.p.z.</w:t>
      </w:r>
      <w:proofErr w:type="gramStart"/>
      <w:r>
        <w:rPr>
          <w:rFonts w:ascii="Arial" w:hAnsi="Arial" w:cs="Arial"/>
          <w:sz w:val="22"/>
          <w:szCs w:val="22"/>
        </w:rPr>
        <w:t>p</w:t>
      </w:r>
      <w:proofErr w:type="spellEnd"/>
      <w:proofErr w:type="gramEnd"/>
      <w:r>
        <w:rPr>
          <w:rFonts w:ascii="Arial" w:hAnsi="Arial" w:cs="Arial"/>
          <w:sz w:val="22"/>
          <w:szCs w:val="22"/>
        </w:rPr>
        <w:t>. nie należy upatrywać wyłącznie w regulacjach przepisów odrębnych,</w:t>
      </w:r>
      <w:r w:rsidR="00F86DD5">
        <w:rPr>
          <w:rFonts w:ascii="Arial" w:hAnsi="Arial" w:cs="Arial"/>
          <w:sz w:val="22"/>
          <w:szCs w:val="22"/>
        </w:rPr>
        <w:t xml:space="preserve"> w tym dla obszarów wymagających przeprowadzenia scaleń </w:t>
      </w:r>
      <w:r w:rsidR="005C0A3D">
        <w:rPr>
          <w:rFonts w:ascii="Arial" w:hAnsi="Arial" w:cs="Arial"/>
          <w:sz w:val="22"/>
          <w:szCs w:val="22"/>
        </w:rPr>
        <w:br/>
      </w:r>
      <w:r w:rsidR="00F86DD5">
        <w:rPr>
          <w:rFonts w:ascii="Arial" w:hAnsi="Arial" w:cs="Arial"/>
          <w:sz w:val="22"/>
          <w:szCs w:val="22"/>
        </w:rPr>
        <w:t xml:space="preserve">i podziałów nieruchomości, </w:t>
      </w:r>
      <w:r w:rsidR="005C0A3D">
        <w:rPr>
          <w:rFonts w:ascii="Arial" w:hAnsi="Arial" w:cs="Arial"/>
          <w:sz w:val="22"/>
          <w:szCs w:val="22"/>
        </w:rPr>
        <w:t xml:space="preserve">ale zawiera je także </w:t>
      </w:r>
      <w:r w:rsidR="00F86DD5">
        <w:rPr>
          <w:rFonts w:ascii="Arial" w:hAnsi="Arial" w:cs="Arial"/>
          <w:sz w:val="22"/>
          <w:szCs w:val="22"/>
        </w:rPr>
        <w:t xml:space="preserve">regulacja ustawy o planowaniu </w:t>
      </w:r>
      <w:r w:rsidR="003C64C5">
        <w:rPr>
          <w:rFonts w:ascii="Arial" w:hAnsi="Arial" w:cs="Arial"/>
          <w:sz w:val="22"/>
          <w:szCs w:val="22"/>
        </w:rPr>
        <w:br/>
      </w:r>
      <w:r w:rsidR="00F86DD5">
        <w:rPr>
          <w:rFonts w:ascii="Arial" w:hAnsi="Arial" w:cs="Arial"/>
          <w:sz w:val="22"/>
          <w:szCs w:val="22"/>
        </w:rPr>
        <w:t>i zagospodarowaniu przestrzennym</w:t>
      </w:r>
      <w:r w:rsidR="00393743">
        <w:rPr>
          <w:rFonts w:ascii="Arial" w:hAnsi="Arial" w:cs="Arial"/>
          <w:sz w:val="22"/>
          <w:szCs w:val="22"/>
        </w:rPr>
        <w:t xml:space="preserve">, a w szczególności przepisy dotyczące obszarów rozmieszczenia wielkopowierzchniowych obiektów handlowych (art. 10 ust. 2 pkt. 8 </w:t>
      </w:r>
      <w:r w:rsidR="003C64C5">
        <w:rPr>
          <w:rFonts w:ascii="Arial" w:hAnsi="Arial" w:cs="Arial"/>
          <w:sz w:val="22"/>
          <w:szCs w:val="22"/>
        </w:rPr>
        <w:br/>
      </w:r>
      <w:r w:rsidR="00393743">
        <w:rPr>
          <w:rFonts w:ascii="Arial" w:hAnsi="Arial" w:cs="Arial"/>
          <w:sz w:val="22"/>
          <w:szCs w:val="22"/>
        </w:rPr>
        <w:lastRenderedPageBreak/>
        <w:t xml:space="preserve">w związku z ust.3 </w:t>
      </w:r>
      <w:proofErr w:type="spellStart"/>
      <w:r w:rsidR="00393743">
        <w:rPr>
          <w:rFonts w:ascii="Arial" w:hAnsi="Arial" w:cs="Arial"/>
          <w:sz w:val="22"/>
          <w:szCs w:val="22"/>
        </w:rPr>
        <w:t>u.</w:t>
      </w:r>
      <w:proofErr w:type="gramStart"/>
      <w:r w:rsidR="00393743">
        <w:rPr>
          <w:rFonts w:ascii="Arial" w:hAnsi="Arial" w:cs="Arial"/>
          <w:sz w:val="22"/>
          <w:szCs w:val="22"/>
        </w:rPr>
        <w:t>p</w:t>
      </w:r>
      <w:proofErr w:type="gramEnd"/>
      <w:r w:rsidR="00393743">
        <w:rPr>
          <w:rFonts w:ascii="Arial" w:hAnsi="Arial" w:cs="Arial"/>
          <w:sz w:val="22"/>
          <w:szCs w:val="22"/>
        </w:rPr>
        <w:t>.z.</w:t>
      </w:r>
      <w:proofErr w:type="gramStart"/>
      <w:r w:rsidR="00393743">
        <w:rPr>
          <w:rFonts w:ascii="Arial" w:hAnsi="Arial" w:cs="Arial"/>
          <w:sz w:val="22"/>
          <w:szCs w:val="22"/>
        </w:rPr>
        <w:t>p</w:t>
      </w:r>
      <w:proofErr w:type="spellEnd"/>
      <w:r w:rsidR="00393743">
        <w:rPr>
          <w:rFonts w:ascii="Arial" w:hAnsi="Arial" w:cs="Arial"/>
          <w:sz w:val="22"/>
          <w:szCs w:val="22"/>
        </w:rPr>
        <w:t>.)  i</w:t>
      </w:r>
      <w:proofErr w:type="gramEnd"/>
      <w:r w:rsidR="00393743">
        <w:rPr>
          <w:rFonts w:ascii="Arial" w:hAnsi="Arial" w:cs="Arial"/>
          <w:sz w:val="22"/>
          <w:szCs w:val="22"/>
        </w:rPr>
        <w:t xml:space="preserve"> obszarów przestrzeni publicznej (art. 10 ust. 2 pkt. 8 w związku z art. 10 ust. 3 </w:t>
      </w:r>
      <w:proofErr w:type="spellStart"/>
      <w:r w:rsidR="00393743">
        <w:rPr>
          <w:rFonts w:ascii="Arial" w:hAnsi="Arial" w:cs="Arial"/>
          <w:sz w:val="22"/>
          <w:szCs w:val="22"/>
        </w:rPr>
        <w:t>u.</w:t>
      </w:r>
      <w:proofErr w:type="gramStart"/>
      <w:r w:rsidR="00393743">
        <w:rPr>
          <w:rFonts w:ascii="Arial" w:hAnsi="Arial" w:cs="Arial"/>
          <w:sz w:val="22"/>
          <w:szCs w:val="22"/>
        </w:rPr>
        <w:t>p</w:t>
      </w:r>
      <w:proofErr w:type="gramEnd"/>
      <w:r w:rsidR="00393743">
        <w:rPr>
          <w:rFonts w:ascii="Arial" w:hAnsi="Arial" w:cs="Arial"/>
          <w:sz w:val="22"/>
          <w:szCs w:val="22"/>
        </w:rPr>
        <w:t>.z.</w:t>
      </w:r>
      <w:proofErr w:type="gramStart"/>
      <w:r w:rsidR="00393743">
        <w:rPr>
          <w:rFonts w:ascii="Arial" w:hAnsi="Arial" w:cs="Arial"/>
          <w:sz w:val="22"/>
          <w:szCs w:val="22"/>
        </w:rPr>
        <w:t>p</w:t>
      </w:r>
      <w:proofErr w:type="spellEnd"/>
      <w:proofErr w:type="gramEnd"/>
      <w:r w:rsidR="00393743">
        <w:rPr>
          <w:rFonts w:ascii="Arial" w:hAnsi="Arial" w:cs="Arial"/>
          <w:sz w:val="22"/>
          <w:szCs w:val="22"/>
        </w:rPr>
        <w:t>.), jeżeli zostały one określone w Studium.</w:t>
      </w:r>
      <w:r w:rsidR="00DF41DF">
        <w:rPr>
          <w:rFonts w:ascii="Arial" w:hAnsi="Arial" w:cs="Arial"/>
          <w:sz w:val="22"/>
          <w:szCs w:val="22"/>
        </w:rPr>
        <w:t xml:space="preserve"> Zatem przepis art. 10 ust.</w:t>
      </w:r>
      <w:r w:rsidR="003C64C5">
        <w:rPr>
          <w:rFonts w:ascii="Arial" w:hAnsi="Arial" w:cs="Arial"/>
          <w:sz w:val="22"/>
          <w:szCs w:val="22"/>
        </w:rPr>
        <w:t xml:space="preserve"> </w:t>
      </w:r>
      <w:r w:rsidR="00DF41DF">
        <w:rPr>
          <w:rFonts w:ascii="Arial" w:hAnsi="Arial" w:cs="Arial"/>
          <w:sz w:val="22"/>
          <w:szCs w:val="22"/>
        </w:rPr>
        <w:t xml:space="preserve">2 pkt. 8 w związku z art. 10 ust. 3 </w:t>
      </w:r>
      <w:proofErr w:type="spellStart"/>
      <w:r w:rsidR="00DF41DF">
        <w:rPr>
          <w:rFonts w:ascii="Arial" w:hAnsi="Arial" w:cs="Arial"/>
          <w:sz w:val="22"/>
          <w:szCs w:val="22"/>
        </w:rPr>
        <w:t>u.</w:t>
      </w:r>
      <w:proofErr w:type="gramStart"/>
      <w:r w:rsidR="00DF41DF">
        <w:rPr>
          <w:rFonts w:ascii="Arial" w:hAnsi="Arial" w:cs="Arial"/>
          <w:sz w:val="22"/>
          <w:szCs w:val="22"/>
        </w:rPr>
        <w:t>p</w:t>
      </w:r>
      <w:proofErr w:type="gramEnd"/>
      <w:r w:rsidR="00DF41DF">
        <w:rPr>
          <w:rFonts w:ascii="Arial" w:hAnsi="Arial" w:cs="Arial"/>
          <w:sz w:val="22"/>
          <w:szCs w:val="22"/>
        </w:rPr>
        <w:t>.z.p</w:t>
      </w:r>
      <w:proofErr w:type="spellEnd"/>
      <w:r w:rsidR="00DF41DF">
        <w:rPr>
          <w:rFonts w:ascii="Arial" w:hAnsi="Arial" w:cs="Arial"/>
          <w:sz w:val="22"/>
          <w:szCs w:val="22"/>
        </w:rPr>
        <w:t>. zrównuje wskazane przypadki</w:t>
      </w:r>
      <w:r w:rsidR="003C64C5">
        <w:rPr>
          <w:rFonts w:ascii="Arial" w:hAnsi="Arial" w:cs="Arial"/>
          <w:sz w:val="22"/>
          <w:szCs w:val="22"/>
        </w:rPr>
        <w:t xml:space="preserve">, jeśli chodzi </w:t>
      </w:r>
      <w:r w:rsidR="003C64C5">
        <w:rPr>
          <w:rFonts w:ascii="Arial" w:hAnsi="Arial" w:cs="Arial"/>
          <w:sz w:val="22"/>
          <w:szCs w:val="22"/>
        </w:rPr>
        <w:br/>
        <w:t xml:space="preserve">o obowiązek sporządzenia planu, uwzględniając dwa źródła obowiązku - przepisy </w:t>
      </w:r>
      <w:proofErr w:type="gramStart"/>
      <w:r w:rsidR="003C64C5">
        <w:rPr>
          <w:rFonts w:ascii="Arial" w:hAnsi="Arial" w:cs="Arial"/>
          <w:sz w:val="22"/>
          <w:szCs w:val="22"/>
        </w:rPr>
        <w:t>odrębne  oraz</w:t>
      </w:r>
      <w:proofErr w:type="gramEnd"/>
      <w:r w:rsidR="003C64C5">
        <w:rPr>
          <w:rFonts w:ascii="Arial" w:hAnsi="Arial" w:cs="Arial"/>
          <w:sz w:val="22"/>
          <w:szCs w:val="22"/>
        </w:rPr>
        <w:t xml:space="preserve"> bezpośrednio ustawę o planowaniu i zagospodarowaniu przestrzennym. </w:t>
      </w:r>
    </w:p>
    <w:p w:rsidR="003C64C5" w:rsidRDefault="00D83696" w:rsidP="00AD3BC2">
      <w:pPr>
        <w:pStyle w:val="akapit"/>
        <w:spacing w:line="360" w:lineRule="auto"/>
        <w:ind w:firstLine="708"/>
        <w:rPr>
          <w:rFonts w:ascii="Arial" w:hAnsi="Arial" w:cs="Arial"/>
          <w:sz w:val="22"/>
          <w:szCs w:val="22"/>
        </w:rPr>
      </w:pPr>
      <w:r>
        <w:rPr>
          <w:rFonts w:ascii="Arial" w:hAnsi="Arial" w:cs="Arial"/>
          <w:sz w:val="22"/>
          <w:szCs w:val="22"/>
        </w:rPr>
        <w:t xml:space="preserve">Taka interpretacja ma daleko idące skutki dla </w:t>
      </w:r>
      <w:r w:rsidR="00014EAE">
        <w:rPr>
          <w:rFonts w:ascii="Arial" w:hAnsi="Arial" w:cs="Arial"/>
          <w:sz w:val="22"/>
          <w:szCs w:val="22"/>
        </w:rPr>
        <w:t xml:space="preserve">dopuszczalności </w:t>
      </w:r>
      <w:r w:rsidR="008A2560">
        <w:rPr>
          <w:rFonts w:ascii="Arial" w:hAnsi="Arial" w:cs="Arial"/>
          <w:sz w:val="22"/>
          <w:szCs w:val="22"/>
        </w:rPr>
        <w:t>uzyskania zgody</w:t>
      </w:r>
      <w:r w:rsidR="00014EAE">
        <w:rPr>
          <w:rFonts w:ascii="Arial" w:hAnsi="Arial" w:cs="Arial"/>
          <w:sz w:val="22"/>
          <w:szCs w:val="22"/>
        </w:rPr>
        <w:t>, określonej w art. 7 ust. 2 ustawy z 3 lutego 1995 r. o ochronie gruntów rolnych i leśnych</w:t>
      </w:r>
      <w:r w:rsidR="00014EAE">
        <w:rPr>
          <w:rStyle w:val="Odwoanieprzypisudolnego"/>
          <w:rFonts w:ascii="Arial" w:hAnsi="Arial" w:cs="Arial"/>
          <w:sz w:val="22"/>
          <w:szCs w:val="22"/>
        </w:rPr>
        <w:footnoteReference w:id="27"/>
      </w:r>
      <w:r w:rsidR="00014EAE">
        <w:rPr>
          <w:rFonts w:ascii="Arial" w:hAnsi="Arial" w:cs="Arial"/>
          <w:sz w:val="22"/>
          <w:szCs w:val="22"/>
        </w:rPr>
        <w:t>,</w:t>
      </w:r>
      <w:r w:rsidR="008A2560">
        <w:rPr>
          <w:rFonts w:ascii="Arial" w:hAnsi="Arial" w:cs="Arial"/>
          <w:sz w:val="22"/>
          <w:szCs w:val="22"/>
        </w:rPr>
        <w:t xml:space="preserve"> na zmianę przeznaczenia gruntów rolnych i leśnych na inne cele.</w:t>
      </w:r>
    </w:p>
    <w:p w:rsidR="001F02E5" w:rsidRDefault="001F6086" w:rsidP="001F02E5">
      <w:pPr>
        <w:pStyle w:val="akapit"/>
        <w:spacing w:line="360" w:lineRule="auto"/>
        <w:ind w:firstLine="708"/>
        <w:rPr>
          <w:rFonts w:ascii="Arial" w:hAnsi="Arial" w:cs="Arial"/>
          <w:sz w:val="22"/>
          <w:szCs w:val="22"/>
        </w:rPr>
      </w:pPr>
      <w:r>
        <w:rPr>
          <w:rFonts w:ascii="Arial" w:hAnsi="Arial" w:cs="Arial"/>
          <w:sz w:val="22"/>
          <w:szCs w:val="22"/>
        </w:rPr>
        <w:t>Należy wyraźnie podkreślić, że p</w:t>
      </w:r>
      <w:r w:rsidR="008A2560">
        <w:rPr>
          <w:rFonts w:ascii="Arial" w:hAnsi="Arial" w:cs="Arial"/>
          <w:sz w:val="22"/>
          <w:szCs w:val="22"/>
        </w:rPr>
        <w:t>rzepis art. 10</w:t>
      </w:r>
      <w:r w:rsidR="00DC4637">
        <w:rPr>
          <w:rFonts w:ascii="Arial" w:hAnsi="Arial" w:cs="Arial"/>
          <w:sz w:val="22"/>
          <w:szCs w:val="22"/>
        </w:rPr>
        <w:t xml:space="preserve"> </w:t>
      </w:r>
      <w:r w:rsidR="008A2560">
        <w:rPr>
          <w:rFonts w:ascii="Arial" w:hAnsi="Arial" w:cs="Arial"/>
          <w:sz w:val="22"/>
          <w:szCs w:val="22"/>
        </w:rPr>
        <w:t xml:space="preserve">ust.3 </w:t>
      </w:r>
      <w:proofErr w:type="spellStart"/>
      <w:r w:rsidR="008A2560">
        <w:rPr>
          <w:rFonts w:ascii="Arial" w:hAnsi="Arial" w:cs="Arial"/>
          <w:sz w:val="22"/>
          <w:szCs w:val="22"/>
        </w:rPr>
        <w:t>u.</w:t>
      </w:r>
      <w:proofErr w:type="gramStart"/>
      <w:r w:rsidR="008A2560">
        <w:rPr>
          <w:rFonts w:ascii="Arial" w:hAnsi="Arial" w:cs="Arial"/>
          <w:sz w:val="22"/>
          <w:szCs w:val="22"/>
        </w:rPr>
        <w:t>p</w:t>
      </w:r>
      <w:proofErr w:type="gramEnd"/>
      <w:r w:rsidR="008A2560">
        <w:rPr>
          <w:rFonts w:ascii="Arial" w:hAnsi="Arial" w:cs="Arial"/>
          <w:sz w:val="22"/>
          <w:szCs w:val="22"/>
        </w:rPr>
        <w:t>.z.</w:t>
      </w:r>
      <w:proofErr w:type="gramStart"/>
      <w:r w:rsidR="008A2560">
        <w:rPr>
          <w:rFonts w:ascii="Arial" w:hAnsi="Arial" w:cs="Arial"/>
          <w:sz w:val="22"/>
          <w:szCs w:val="22"/>
        </w:rPr>
        <w:t>p</w:t>
      </w:r>
      <w:proofErr w:type="spellEnd"/>
      <w:proofErr w:type="gramEnd"/>
      <w:r w:rsidR="008A2560">
        <w:rPr>
          <w:rFonts w:ascii="Arial" w:hAnsi="Arial" w:cs="Arial"/>
          <w:sz w:val="22"/>
          <w:szCs w:val="22"/>
        </w:rPr>
        <w:t>. stanowiący o obowiązku przystąpienia do sporządzenia planu miejscowego nie obejmuje przypadków przewidzianych w art. 10 ust.</w:t>
      </w:r>
      <w:r w:rsidR="00A83301">
        <w:rPr>
          <w:rFonts w:ascii="Arial" w:hAnsi="Arial" w:cs="Arial"/>
          <w:sz w:val="22"/>
          <w:szCs w:val="22"/>
        </w:rPr>
        <w:t xml:space="preserve"> </w:t>
      </w:r>
      <w:r w:rsidR="008A2560">
        <w:rPr>
          <w:rFonts w:ascii="Arial" w:hAnsi="Arial" w:cs="Arial"/>
          <w:sz w:val="22"/>
          <w:szCs w:val="22"/>
        </w:rPr>
        <w:t>2 pkt.</w:t>
      </w:r>
      <w:r w:rsidR="00014EAE">
        <w:rPr>
          <w:rFonts w:ascii="Arial" w:hAnsi="Arial" w:cs="Arial"/>
          <w:sz w:val="22"/>
          <w:szCs w:val="22"/>
        </w:rPr>
        <w:t xml:space="preserve"> </w:t>
      </w:r>
      <w:r w:rsidR="008A2560">
        <w:rPr>
          <w:rFonts w:ascii="Arial" w:hAnsi="Arial" w:cs="Arial"/>
          <w:sz w:val="22"/>
          <w:szCs w:val="22"/>
        </w:rPr>
        <w:t>9</w:t>
      </w:r>
      <w:r w:rsidR="00014EAE">
        <w:rPr>
          <w:rFonts w:ascii="Arial" w:hAnsi="Arial" w:cs="Arial"/>
          <w:sz w:val="22"/>
          <w:szCs w:val="22"/>
        </w:rPr>
        <w:t xml:space="preserve"> </w:t>
      </w:r>
      <w:proofErr w:type="spellStart"/>
      <w:r w:rsidR="00014EAE">
        <w:rPr>
          <w:rFonts w:ascii="Arial" w:hAnsi="Arial" w:cs="Arial"/>
          <w:sz w:val="22"/>
          <w:szCs w:val="22"/>
        </w:rPr>
        <w:t>u.</w:t>
      </w:r>
      <w:proofErr w:type="gramStart"/>
      <w:r w:rsidR="00014EAE">
        <w:rPr>
          <w:rFonts w:ascii="Arial" w:hAnsi="Arial" w:cs="Arial"/>
          <w:sz w:val="22"/>
          <w:szCs w:val="22"/>
        </w:rPr>
        <w:t>p</w:t>
      </w:r>
      <w:proofErr w:type="gramEnd"/>
      <w:r w:rsidR="00014EAE">
        <w:rPr>
          <w:rFonts w:ascii="Arial" w:hAnsi="Arial" w:cs="Arial"/>
          <w:sz w:val="22"/>
          <w:szCs w:val="22"/>
        </w:rPr>
        <w:t>.z.p</w:t>
      </w:r>
      <w:proofErr w:type="spellEnd"/>
      <w:r w:rsidR="00014EAE">
        <w:rPr>
          <w:rFonts w:ascii="Arial" w:hAnsi="Arial" w:cs="Arial"/>
          <w:sz w:val="22"/>
          <w:szCs w:val="22"/>
        </w:rPr>
        <w:t>.</w:t>
      </w:r>
      <w:r w:rsidR="008A2560">
        <w:rPr>
          <w:rFonts w:ascii="Arial" w:hAnsi="Arial" w:cs="Arial"/>
          <w:sz w:val="22"/>
          <w:szCs w:val="22"/>
        </w:rPr>
        <w:t>,</w:t>
      </w:r>
      <w:r w:rsidR="00351152">
        <w:rPr>
          <w:rFonts w:ascii="Arial" w:hAnsi="Arial" w:cs="Arial"/>
          <w:sz w:val="22"/>
          <w:szCs w:val="22"/>
        </w:rPr>
        <w:t xml:space="preserve"> Chodzi o taką sytuację, </w:t>
      </w:r>
      <w:r w:rsidR="008A2560">
        <w:rPr>
          <w:rFonts w:ascii="Arial" w:hAnsi="Arial" w:cs="Arial"/>
          <w:sz w:val="22"/>
          <w:szCs w:val="22"/>
        </w:rPr>
        <w:t>gdy w Studium gmina określi obszary, dla których zamierza sporządzić plan miejscowy, w tym obszary wymagające zmiany przeznaczenia gruntów rolnych i leśnych na cele nierolnicze i nieleśne,</w:t>
      </w:r>
      <w:r w:rsidR="00351152">
        <w:rPr>
          <w:rFonts w:ascii="Arial" w:hAnsi="Arial" w:cs="Arial"/>
          <w:sz w:val="22"/>
          <w:szCs w:val="22"/>
        </w:rPr>
        <w:t xml:space="preserve"> wówczas to</w:t>
      </w:r>
      <w:r w:rsidR="008A2560">
        <w:rPr>
          <w:rFonts w:ascii="Arial" w:hAnsi="Arial" w:cs="Arial"/>
          <w:sz w:val="22"/>
          <w:szCs w:val="22"/>
        </w:rPr>
        <w:t xml:space="preserve"> na mocy</w:t>
      </w:r>
      <w:r w:rsidR="00014EAE">
        <w:rPr>
          <w:rFonts w:ascii="Arial" w:hAnsi="Arial" w:cs="Arial"/>
          <w:sz w:val="22"/>
          <w:szCs w:val="22"/>
        </w:rPr>
        <w:t xml:space="preserve"> ustawy o ochronie gruntów rolnych i leśnych (</w:t>
      </w:r>
      <w:r w:rsidR="00351152">
        <w:rPr>
          <w:rFonts w:ascii="Arial" w:hAnsi="Arial" w:cs="Arial"/>
          <w:sz w:val="22"/>
          <w:szCs w:val="22"/>
        </w:rPr>
        <w:t xml:space="preserve">o </w:t>
      </w:r>
      <w:r w:rsidR="00014EAE">
        <w:rPr>
          <w:rFonts w:ascii="Arial" w:hAnsi="Arial" w:cs="Arial"/>
          <w:sz w:val="22"/>
          <w:szCs w:val="22"/>
        </w:rPr>
        <w:t xml:space="preserve">zmiana przeznaczenia), w stosunku do </w:t>
      </w:r>
      <w:r w:rsidR="001F02E5">
        <w:rPr>
          <w:rFonts w:ascii="Arial" w:hAnsi="Arial" w:cs="Arial"/>
          <w:sz w:val="22"/>
          <w:szCs w:val="22"/>
        </w:rPr>
        <w:t xml:space="preserve">użytków rolnych </w:t>
      </w:r>
      <w:r w:rsidR="00E44682">
        <w:rPr>
          <w:rFonts w:ascii="Arial" w:hAnsi="Arial" w:cs="Arial"/>
          <w:sz w:val="22"/>
          <w:szCs w:val="22"/>
        </w:rPr>
        <w:t>klas I-III o zwartym obszarze przekraczającym</w:t>
      </w:r>
      <w:proofErr w:type="gramStart"/>
      <w:r w:rsidR="00351152">
        <w:rPr>
          <w:rFonts w:ascii="Arial" w:hAnsi="Arial" w:cs="Arial"/>
          <w:sz w:val="22"/>
          <w:szCs w:val="22"/>
        </w:rPr>
        <w:t xml:space="preserve"> </w:t>
      </w:r>
      <w:r w:rsidR="00E44682">
        <w:rPr>
          <w:rFonts w:ascii="Arial" w:hAnsi="Arial" w:cs="Arial"/>
          <w:sz w:val="22"/>
          <w:szCs w:val="22"/>
        </w:rPr>
        <w:t>0,5 ha</w:t>
      </w:r>
      <w:proofErr w:type="gramEnd"/>
      <w:r w:rsidR="00351152">
        <w:rPr>
          <w:rFonts w:ascii="Arial" w:hAnsi="Arial" w:cs="Arial"/>
          <w:sz w:val="22"/>
          <w:szCs w:val="22"/>
        </w:rPr>
        <w:t>, jest możliwe ich wyłącze</w:t>
      </w:r>
      <w:r w:rsidR="00014EAE">
        <w:rPr>
          <w:rFonts w:ascii="Arial" w:hAnsi="Arial" w:cs="Arial"/>
          <w:sz w:val="22"/>
          <w:szCs w:val="22"/>
        </w:rPr>
        <w:t xml:space="preserve">nie w drodze uchwalenia planu miejscowego. W stosunku do takich gruntów nie ma jednak podstaw do stwierdzenia, że są one objęte obowiązkiem sporządzenia planu </w:t>
      </w:r>
      <w:r w:rsidR="00233279">
        <w:rPr>
          <w:rFonts w:ascii="Arial" w:hAnsi="Arial" w:cs="Arial"/>
          <w:sz w:val="22"/>
          <w:szCs w:val="22"/>
        </w:rPr>
        <w:br/>
      </w:r>
      <w:r w:rsidR="00014EAE">
        <w:rPr>
          <w:rFonts w:ascii="Arial" w:hAnsi="Arial" w:cs="Arial"/>
          <w:sz w:val="22"/>
          <w:szCs w:val="22"/>
        </w:rPr>
        <w:t xml:space="preserve">w omawianym wyżej znaczeniu. </w:t>
      </w:r>
      <w:r w:rsidR="00A83301">
        <w:rPr>
          <w:rFonts w:ascii="Arial" w:hAnsi="Arial" w:cs="Arial"/>
          <w:sz w:val="22"/>
          <w:szCs w:val="22"/>
        </w:rPr>
        <w:t>Jakkolwiek przepis art. 7 ust. 1</w:t>
      </w:r>
      <w:r w:rsidR="00351152">
        <w:rPr>
          <w:rFonts w:ascii="Arial" w:hAnsi="Arial" w:cs="Arial"/>
          <w:sz w:val="22"/>
          <w:szCs w:val="22"/>
        </w:rPr>
        <w:t xml:space="preserve"> </w:t>
      </w:r>
      <w:proofErr w:type="spellStart"/>
      <w:r w:rsidR="00A83301">
        <w:rPr>
          <w:rFonts w:ascii="Arial" w:hAnsi="Arial" w:cs="Arial"/>
          <w:sz w:val="22"/>
          <w:szCs w:val="22"/>
        </w:rPr>
        <w:t>u.</w:t>
      </w:r>
      <w:proofErr w:type="gramStart"/>
      <w:r w:rsidR="00A83301">
        <w:rPr>
          <w:rFonts w:ascii="Arial" w:hAnsi="Arial" w:cs="Arial"/>
          <w:sz w:val="22"/>
          <w:szCs w:val="22"/>
        </w:rPr>
        <w:t>o</w:t>
      </w:r>
      <w:proofErr w:type="gramEnd"/>
      <w:r w:rsidR="00A83301">
        <w:rPr>
          <w:rFonts w:ascii="Arial" w:hAnsi="Arial" w:cs="Arial"/>
          <w:sz w:val="22"/>
          <w:szCs w:val="22"/>
        </w:rPr>
        <w:t>.</w:t>
      </w:r>
      <w:proofErr w:type="gramStart"/>
      <w:r w:rsidR="00A83301">
        <w:rPr>
          <w:rFonts w:ascii="Arial" w:hAnsi="Arial" w:cs="Arial"/>
          <w:sz w:val="22"/>
          <w:szCs w:val="22"/>
        </w:rPr>
        <w:t>g</w:t>
      </w:r>
      <w:proofErr w:type="gramEnd"/>
      <w:r w:rsidR="00A83301">
        <w:rPr>
          <w:rFonts w:ascii="Arial" w:hAnsi="Arial" w:cs="Arial"/>
          <w:sz w:val="22"/>
          <w:szCs w:val="22"/>
        </w:rPr>
        <w:t>.r</w:t>
      </w:r>
      <w:proofErr w:type="spellEnd"/>
      <w:r w:rsidR="00A83301">
        <w:rPr>
          <w:rFonts w:ascii="Arial" w:hAnsi="Arial" w:cs="Arial"/>
          <w:sz w:val="22"/>
          <w:szCs w:val="22"/>
        </w:rPr>
        <w:t xml:space="preserve">. i </w:t>
      </w:r>
      <w:r w:rsidR="00351152">
        <w:rPr>
          <w:rFonts w:ascii="Arial" w:hAnsi="Arial" w:cs="Arial"/>
          <w:sz w:val="22"/>
          <w:szCs w:val="22"/>
        </w:rPr>
        <w:t>l.</w:t>
      </w:r>
      <w:r w:rsidR="00A83301">
        <w:rPr>
          <w:rFonts w:ascii="Arial" w:hAnsi="Arial" w:cs="Arial"/>
          <w:sz w:val="22"/>
          <w:szCs w:val="22"/>
        </w:rPr>
        <w:t xml:space="preserve"> </w:t>
      </w:r>
      <w:proofErr w:type="gramStart"/>
      <w:r w:rsidR="00A83301">
        <w:rPr>
          <w:rFonts w:ascii="Arial" w:hAnsi="Arial" w:cs="Arial"/>
          <w:sz w:val="22"/>
          <w:szCs w:val="22"/>
        </w:rPr>
        <w:t>dopuszcza</w:t>
      </w:r>
      <w:proofErr w:type="gramEnd"/>
      <w:r w:rsidR="00A83301">
        <w:rPr>
          <w:rFonts w:ascii="Arial" w:hAnsi="Arial" w:cs="Arial"/>
          <w:sz w:val="22"/>
          <w:szCs w:val="22"/>
        </w:rPr>
        <w:t xml:space="preserve"> możliwość </w:t>
      </w:r>
      <w:r w:rsidR="009B4282">
        <w:rPr>
          <w:rFonts w:ascii="Arial" w:hAnsi="Arial" w:cs="Arial"/>
          <w:sz w:val="22"/>
          <w:szCs w:val="22"/>
        </w:rPr>
        <w:t xml:space="preserve">zmiany </w:t>
      </w:r>
      <w:r w:rsidR="00A83301">
        <w:rPr>
          <w:rFonts w:ascii="Arial" w:hAnsi="Arial" w:cs="Arial"/>
          <w:sz w:val="22"/>
          <w:szCs w:val="22"/>
        </w:rPr>
        <w:t xml:space="preserve">przeznaczenia takich gruntów, jeżeli wymagają one zgody określonej </w:t>
      </w:r>
      <w:r w:rsidR="00233279">
        <w:rPr>
          <w:rFonts w:ascii="Arial" w:hAnsi="Arial" w:cs="Arial"/>
          <w:sz w:val="22"/>
          <w:szCs w:val="22"/>
        </w:rPr>
        <w:br/>
      </w:r>
      <w:r w:rsidR="00A83301">
        <w:rPr>
          <w:rFonts w:ascii="Arial" w:hAnsi="Arial" w:cs="Arial"/>
          <w:sz w:val="22"/>
          <w:szCs w:val="22"/>
        </w:rPr>
        <w:t>w art. 7 ust. 2</w:t>
      </w:r>
      <w:r w:rsidR="00014EAE">
        <w:rPr>
          <w:rFonts w:ascii="Arial" w:hAnsi="Arial" w:cs="Arial"/>
          <w:sz w:val="22"/>
          <w:szCs w:val="22"/>
        </w:rPr>
        <w:t xml:space="preserve"> </w:t>
      </w:r>
      <w:proofErr w:type="spellStart"/>
      <w:r w:rsidR="00A83301">
        <w:rPr>
          <w:rFonts w:ascii="Arial" w:hAnsi="Arial" w:cs="Arial"/>
          <w:sz w:val="22"/>
          <w:szCs w:val="22"/>
        </w:rPr>
        <w:t>u.</w:t>
      </w:r>
      <w:proofErr w:type="gramStart"/>
      <w:r w:rsidR="00A83301">
        <w:rPr>
          <w:rFonts w:ascii="Arial" w:hAnsi="Arial" w:cs="Arial"/>
          <w:sz w:val="22"/>
          <w:szCs w:val="22"/>
        </w:rPr>
        <w:t>o</w:t>
      </w:r>
      <w:proofErr w:type="gramEnd"/>
      <w:r w:rsidR="00A83301">
        <w:rPr>
          <w:rFonts w:ascii="Arial" w:hAnsi="Arial" w:cs="Arial"/>
          <w:sz w:val="22"/>
          <w:szCs w:val="22"/>
        </w:rPr>
        <w:t>.</w:t>
      </w:r>
      <w:proofErr w:type="gramStart"/>
      <w:r w:rsidR="00A83301">
        <w:rPr>
          <w:rFonts w:ascii="Arial" w:hAnsi="Arial" w:cs="Arial"/>
          <w:sz w:val="22"/>
          <w:szCs w:val="22"/>
        </w:rPr>
        <w:t>g</w:t>
      </w:r>
      <w:proofErr w:type="gramEnd"/>
      <w:r w:rsidR="00A83301">
        <w:rPr>
          <w:rFonts w:ascii="Arial" w:hAnsi="Arial" w:cs="Arial"/>
          <w:sz w:val="22"/>
          <w:szCs w:val="22"/>
        </w:rPr>
        <w:t>.r</w:t>
      </w:r>
      <w:proofErr w:type="spellEnd"/>
      <w:r w:rsidR="00A83301">
        <w:rPr>
          <w:rFonts w:ascii="Arial" w:hAnsi="Arial" w:cs="Arial"/>
          <w:sz w:val="22"/>
          <w:szCs w:val="22"/>
        </w:rPr>
        <w:t xml:space="preserve">. i l., </w:t>
      </w:r>
      <w:proofErr w:type="gramStart"/>
      <w:r w:rsidR="00A83301">
        <w:rPr>
          <w:rFonts w:ascii="Arial" w:hAnsi="Arial" w:cs="Arial"/>
          <w:sz w:val="22"/>
          <w:szCs w:val="22"/>
        </w:rPr>
        <w:t>na</w:t>
      </w:r>
      <w:proofErr w:type="gramEnd"/>
      <w:r w:rsidR="00A83301">
        <w:rPr>
          <w:rFonts w:ascii="Arial" w:hAnsi="Arial" w:cs="Arial"/>
          <w:sz w:val="22"/>
          <w:szCs w:val="22"/>
        </w:rPr>
        <w:t xml:space="preserve"> cele nierolnicze i nieleśne tylko w planie miejscowym, to próba ustalenia warunków zabudowy dla takich gruntów winna </w:t>
      </w:r>
      <w:r w:rsidR="001F02E5">
        <w:rPr>
          <w:rFonts w:ascii="Arial" w:hAnsi="Arial" w:cs="Arial"/>
          <w:sz w:val="22"/>
          <w:szCs w:val="22"/>
        </w:rPr>
        <w:t xml:space="preserve">spotkać się </w:t>
      </w:r>
      <w:r w:rsidR="00351152">
        <w:rPr>
          <w:rFonts w:ascii="Arial" w:hAnsi="Arial" w:cs="Arial"/>
          <w:sz w:val="22"/>
          <w:szCs w:val="22"/>
        </w:rPr>
        <w:br/>
      </w:r>
      <w:r w:rsidR="001F02E5">
        <w:rPr>
          <w:rFonts w:ascii="Arial" w:hAnsi="Arial" w:cs="Arial"/>
          <w:sz w:val="22"/>
          <w:szCs w:val="22"/>
        </w:rPr>
        <w:t xml:space="preserve">z decyzją odmowną ze względu na negatywna przesłankę określoną w art. 61 ust. 1 pkt. 4 </w:t>
      </w:r>
      <w:proofErr w:type="spellStart"/>
      <w:r w:rsidR="001F02E5">
        <w:rPr>
          <w:rFonts w:ascii="Arial" w:hAnsi="Arial" w:cs="Arial"/>
          <w:sz w:val="22"/>
          <w:szCs w:val="22"/>
        </w:rPr>
        <w:t>u.</w:t>
      </w:r>
      <w:proofErr w:type="gramStart"/>
      <w:r w:rsidR="001F02E5">
        <w:rPr>
          <w:rFonts w:ascii="Arial" w:hAnsi="Arial" w:cs="Arial"/>
          <w:sz w:val="22"/>
          <w:szCs w:val="22"/>
        </w:rPr>
        <w:t>p</w:t>
      </w:r>
      <w:proofErr w:type="gramEnd"/>
      <w:r w:rsidR="001F02E5">
        <w:rPr>
          <w:rFonts w:ascii="Arial" w:hAnsi="Arial" w:cs="Arial"/>
          <w:sz w:val="22"/>
          <w:szCs w:val="22"/>
        </w:rPr>
        <w:t>.z.</w:t>
      </w:r>
      <w:proofErr w:type="gramStart"/>
      <w:r w:rsidR="001F02E5">
        <w:rPr>
          <w:rFonts w:ascii="Arial" w:hAnsi="Arial" w:cs="Arial"/>
          <w:sz w:val="22"/>
          <w:szCs w:val="22"/>
        </w:rPr>
        <w:t>p</w:t>
      </w:r>
      <w:proofErr w:type="spellEnd"/>
      <w:proofErr w:type="gramEnd"/>
      <w:r w:rsidR="001F02E5">
        <w:rPr>
          <w:rFonts w:ascii="Arial" w:hAnsi="Arial" w:cs="Arial"/>
          <w:sz w:val="22"/>
          <w:szCs w:val="22"/>
        </w:rPr>
        <w:t xml:space="preserve">. </w:t>
      </w:r>
      <w:r w:rsidR="001F02E5">
        <w:rPr>
          <w:rStyle w:val="Odwoanieprzypisudolnego"/>
          <w:rFonts w:ascii="Arial" w:hAnsi="Arial" w:cs="Arial"/>
          <w:sz w:val="22"/>
          <w:szCs w:val="22"/>
        </w:rPr>
        <w:footnoteReference w:id="28"/>
      </w:r>
    </w:p>
    <w:p w:rsidR="001F02E5" w:rsidRDefault="00E44682" w:rsidP="001F02E5">
      <w:pPr>
        <w:pStyle w:val="akapit"/>
        <w:spacing w:line="360" w:lineRule="auto"/>
        <w:ind w:firstLine="708"/>
        <w:rPr>
          <w:rFonts w:ascii="Arial" w:hAnsi="Arial" w:cs="Arial"/>
          <w:sz w:val="22"/>
          <w:szCs w:val="22"/>
        </w:rPr>
      </w:pPr>
      <w:r>
        <w:rPr>
          <w:rFonts w:ascii="Arial" w:hAnsi="Arial" w:cs="Arial"/>
          <w:sz w:val="22"/>
          <w:szCs w:val="22"/>
        </w:rPr>
        <w:t>W sytuacji braku planu miejscoweg</w:t>
      </w:r>
      <w:r w:rsidR="00B720B9">
        <w:rPr>
          <w:rFonts w:ascii="Arial" w:hAnsi="Arial" w:cs="Arial"/>
          <w:sz w:val="22"/>
          <w:szCs w:val="22"/>
        </w:rPr>
        <w:t>o grunty, dla których uchwalenie</w:t>
      </w:r>
      <w:r>
        <w:rPr>
          <w:rFonts w:ascii="Arial" w:hAnsi="Arial" w:cs="Arial"/>
          <w:sz w:val="22"/>
          <w:szCs w:val="22"/>
        </w:rPr>
        <w:t xml:space="preserve"> planów miejscowych nie jest obowiązkowe, podlegają zagospodarowaniu, w odróżnieniu od „lokalnego” porządku </w:t>
      </w:r>
      <w:r w:rsidR="00316518">
        <w:rPr>
          <w:rFonts w:ascii="Arial" w:hAnsi="Arial" w:cs="Arial"/>
          <w:sz w:val="22"/>
          <w:szCs w:val="22"/>
        </w:rPr>
        <w:t xml:space="preserve">ustanowionego planem miejscowym, </w:t>
      </w:r>
      <w:r>
        <w:rPr>
          <w:rFonts w:ascii="Arial" w:hAnsi="Arial" w:cs="Arial"/>
          <w:sz w:val="22"/>
          <w:szCs w:val="22"/>
        </w:rPr>
        <w:t xml:space="preserve">w oparciu o </w:t>
      </w:r>
      <w:r w:rsidR="00316518">
        <w:rPr>
          <w:rFonts w:ascii="Arial" w:hAnsi="Arial" w:cs="Arial"/>
          <w:sz w:val="22"/>
          <w:szCs w:val="22"/>
        </w:rPr>
        <w:t xml:space="preserve">ogólny lub „państwowy” porządek </w:t>
      </w:r>
      <w:r>
        <w:rPr>
          <w:rFonts w:ascii="Arial" w:hAnsi="Arial" w:cs="Arial"/>
          <w:sz w:val="22"/>
          <w:szCs w:val="22"/>
        </w:rPr>
        <w:t>prawny</w:t>
      </w:r>
      <w:r w:rsidR="00316518">
        <w:rPr>
          <w:rFonts w:ascii="Arial" w:hAnsi="Arial" w:cs="Arial"/>
          <w:sz w:val="22"/>
          <w:szCs w:val="22"/>
        </w:rPr>
        <w:t xml:space="preserve"> tzn. normy przepisów szczególnych oraz przepisy ustawy </w:t>
      </w:r>
      <w:r w:rsidR="00B720B9">
        <w:rPr>
          <w:rFonts w:ascii="Arial" w:hAnsi="Arial" w:cs="Arial"/>
          <w:sz w:val="22"/>
          <w:szCs w:val="22"/>
        </w:rPr>
        <w:br/>
      </w:r>
      <w:r w:rsidR="00316518">
        <w:rPr>
          <w:rFonts w:ascii="Arial" w:hAnsi="Arial" w:cs="Arial"/>
          <w:sz w:val="22"/>
          <w:szCs w:val="22"/>
        </w:rPr>
        <w:t>o planowaniu i zagospodarowaniu przestrzennym regulujące wydawani</w:t>
      </w:r>
      <w:r w:rsidR="00353F74">
        <w:rPr>
          <w:rFonts w:ascii="Arial" w:hAnsi="Arial" w:cs="Arial"/>
          <w:sz w:val="22"/>
          <w:szCs w:val="22"/>
        </w:rPr>
        <w:t>e aktów indywidualnych - decyzji</w:t>
      </w:r>
      <w:r w:rsidR="00316518">
        <w:rPr>
          <w:rFonts w:ascii="Arial" w:hAnsi="Arial" w:cs="Arial"/>
          <w:sz w:val="22"/>
          <w:szCs w:val="22"/>
        </w:rPr>
        <w:t xml:space="preserve"> o warunkach zabudowy i zagospodarowania terenu, o jakich mowa w art. 4 ust. 2 </w:t>
      </w:r>
      <w:proofErr w:type="spellStart"/>
      <w:r w:rsidR="00316518">
        <w:rPr>
          <w:rFonts w:ascii="Arial" w:hAnsi="Arial" w:cs="Arial"/>
          <w:sz w:val="22"/>
          <w:szCs w:val="22"/>
        </w:rPr>
        <w:t>u.</w:t>
      </w:r>
      <w:proofErr w:type="gramStart"/>
      <w:r w:rsidR="00316518">
        <w:rPr>
          <w:rFonts w:ascii="Arial" w:hAnsi="Arial" w:cs="Arial"/>
          <w:sz w:val="22"/>
          <w:szCs w:val="22"/>
        </w:rPr>
        <w:t>p</w:t>
      </w:r>
      <w:proofErr w:type="gramEnd"/>
      <w:r w:rsidR="00316518">
        <w:rPr>
          <w:rFonts w:ascii="Arial" w:hAnsi="Arial" w:cs="Arial"/>
          <w:sz w:val="22"/>
          <w:szCs w:val="22"/>
        </w:rPr>
        <w:t>.z.</w:t>
      </w:r>
      <w:proofErr w:type="gramStart"/>
      <w:r w:rsidR="00316518">
        <w:rPr>
          <w:rFonts w:ascii="Arial" w:hAnsi="Arial" w:cs="Arial"/>
          <w:sz w:val="22"/>
          <w:szCs w:val="22"/>
        </w:rPr>
        <w:t>p</w:t>
      </w:r>
      <w:proofErr w:type="spellEnd"/>
      <w:r w:rsidR="00316518">
        <w:rPr>
          <w:rFonts w:ascii="Arial" w:hAnsi="Arial" w:cs="Arial"/>
          <w:sz w:val="22"/>
          <w:szCs w:val="22"/>
        </w:rPr>
        <w:t xml:space="preserve">. , </w:t>
      </w:r>
      <w:proofErr w:type="gramEnd"/>
      <w:r w:rsidR="00316518">
        <w:rPr>
          <w:rFonts w:ascii="Arial" w:hAnsi="Arial" w:cs="Arial"/>
          <w:sz w:val="22"/>
          <w:szCs w:val="22"/>
        </w:rPr>
        <w:t>przy czym sposób zagospodarowania terenu i warunki zabudowy dla inwestycji celu publicznego ustala się w drodze decyzji o ustaleniu lokalizacji celu publicznego, a dla innych inwestycji w drodze decyzji o warunkach zabudowy.</w:t>
      </w:r>
      <w:r w:rsidR="00A37522">
        <w:rPr>
          <w:rStyle w:val="Odwoanieprzypisudolnego"/>
          <w:rFonts w:ascii="Arial" w:hAnsi="Arial" w:cs="Arial"/>
          <w:sz w:val="22"/>
          <w:szCs w:val="22"/>
        </w:rPr>
        <w:footnoteReference w:id="29"/>
      </w:r>
      <w:r>
        <w:rPr>
          <w:rFonts w:ascii="Arial" w:hAnsi="Arial" w:cs="Arial"/>
          <w:sz w:val="22"/>
          <w:szCs w:val="22"/>
        </w:rPr>
        <w:t xml:space="preserve"> </w:t>
      </w:r>
    </w:p>
    <w:p w:rsidR="00A37522" w:rsidRDefault="00A37522" w:rsidP="001F02E5">
      <w:pPr>
        <w:pStyle w:val="akapit"/>
        <w:spacing w:line="360" w:lineRule="auto"/>
        <w:ind w:firstLine="708"/>
        <w:rPr>
          <w:rFonts w:ascii="Arial" w:hAnsi="Arial" w:cs="Arial"/>
          <w:sz w:val="22"/>
          <w:szCs w:val="22"/>
        </w:rPr>
      </w:pPr>
      <w:r>
        <w:rPr>
          <w:rFonts w:ascii="Arial" w:hAnsi="Arial" w:cs="Arial"/>
          <w:sz w:val="22"/>
          <w:szCs w:val="22"/>
        </w:rPr>
        <w:lastRenderedPageBreak/>
        <w:t xml:space="preserve">Odpowiednikiem planu miejscowego na terenie go pozbawionym są normy ogólnego porządku planistycznego, w tym zasady określone w art. 61 ust.1 </w:t>
      </w:r>
      <w:proofErr w:type="spellStart"/>
      <w:r>
        <w:rPr>
          <w:rFonts w:ascii="Arial" w:hAnsi="Arial" w:cs="Arial"/>
          <w:sz w:val="22"/>
          <w:szCs w:val="22"/>
        </w:rPr>
        <w:t>u.</w:t>
      </w:r>
      <w:proofErr w:type="gramStart"/>
      <w:r>
        <w:rPr>
          <w:rFonts w:ascii="Arial" w:hAnsi="Arial" w:cs="Arial"/>
          <w:sz w:val="22"/>
          <w:szCs w:val="22"/>
        </w:rPr>
        <w:t>p</w:t>
      </w:r>
      <w:proofErr w:type="gramEnd"/>
      <w:r>
        <w:rPr>
          <w:rFonts w:ascii="Arial" w:hAnsi="Arial" w:cs="Arial"/>
          <w:sz w:val="22"/>
          <w:szCs w:val="22"/>
        </w:rPr>
        <w:t>.z.</w:t>
      </w:r>
      <w:proofErr w:type="gramStart"/>
      <w:r>
        <w:rPr>
          <w:rFonts w:ascii="Arial" w:hAnsi="Arial" w:cs="Arial"/>
          <w:sz w:val="22"/>
          <w:szCs w:val="22"/>
        </w:rPr>
        <w:t>p</w:t>
      </w:r>
      <w:proofErr w:type="spellEnd"/>
      <w:proofErr w:type="gramEnd"/>
      <w:r>
        <w:rPr>
          <w:rFonts w:ascii="Arial" w:hAnsi="Arial" w:cs="Arial"/>
          <w:sz w:val="22"/>
          <w:szCs w:val="22"/>
        </w:rPr>
        <w:t>. (łącznie z zasadą dobrego sąsiedztwa). W związku z powyższym postanowienia Studium nie mogą wyznaczać ani stać na przeszkodzie do ustalenia warunków zabudowy.</w:t>
      </w:r>
      <w:r>
        <w:rPr>
          <w:rStyle w:val="Odwoanieprzypisudolnego"/>
          <w:rFonts w:ascii="Arial" w:hAnsi="Arial" w:cs="Arial"/>
          <w:sz w:val="22"/>
          <w:szCs w:val="22"/>
        </w:rPr>
        <w:footnoteReference w:id="30"/>
      </w:r>
      <w:r w:rsidR="00F96830">
        <w:rPr>
          <w:rFonts w:ascii="Arial" w:hAnsi="Arial" w:cs="Arial"/>
          <w:sz w:val="22"/>
          <w:szCs w:val="22"/>
        </w:rPr>
        <w:t xml:space="preserve"> Materialnoprawnej podstawy decyzji dla obywatela nie mogą stanowić ustalenia, które nie mają ani waloru norm powszechnie wiążących, ani nie stanowią standardów, których zachowanie wymagają normy prawa powszechnie obowiązującego. Fakt związania gminy postanowieniami Studium </w:t>
      </w:r>
      <w:r w:rsidR="00630400">
        <w:rPr>
          <w:rFonts w:ascii="Arial" w:hAnsi="Arial" w:cs="Arial"/>
          <w:sz w:val="22"/>
          <w:szCs w:val="22"/>
        </w:rPr>
        <w:t>nie oznacza, że mogą one wyznaczać bądź stać na przeszkodzie do ustalenia warunków zabudowy.</w:t>
      </w:r>
      <w:r w:rsidR="00C24CC6">
        <w:rPr>
          <w:rFonts w:ascii="Arial" w:hAnsi="Arial" w:cs="Arial"/>
          <w:sz w:val="22"/>
          <w:szCs w:val="22"/>
        </w:rPr>
        <w:t xml:space="preserve"> Studium, które nie mają charakteru wiążącego dla obywatela nie wiążą także gminy w sposób bezwzględny, zwłaszcza w przypadku sprzeczności zamierzenia inwestycyjnego z jego postanowieniami.</w:t>
      </w:r>
      <w:r w:rsidR="00C24CC6" w:rsidRPr="00C24CC6">
        <w:rPr>
          <w:rStyle w:val="Odwoanieprzypisudolnego"/>
          <w:rFonts w:ascii="Arial" w:hAnsi="Arial" w:cs="Arial"/>
          <w:sz w:val="22"/>
          <w:szCs w:val="22"/>
        </w:rPr>
        <w:t xml:space="preserve"> </w:t>
      </w:r>
      <w:r w:rsidR="00C24CC6">
        <w:rPr>
          <w:rStyle w:val="Odwoanieprzypisudolnego"/>
          <w:rFonts w:ascii="Arial" w:hAnsi="Arial" w:cs="Arial"/>
          <w:sz w:val="22"/>
          <w:szCs w:val="22"/>
        </w:rPr>
        <w:footnoteReference w:id="31"/>
      </w:r>
    </w:p>
    <w:p w:rsidR="001F02E5" w:rsidRDefault="006C41AA" w:rsidP="001F02E5">
      <w:pPr>
        <w:pStyle w:val="akapit"/>
        <w:spacing w:line="360" w:lineRule="auto"/>
        <w:ind w:firstLine="708"/>
        <w:rPr>
          <w:rFonts w:ascii="Arial" w:hAnsi="Arial" w:cs="Arial"/>
          <w:sz w:val="22"/>
          <w:szCs w:val="22"/>
        </w:rPr>
      </w:pPr>
      <w:r>
        <w:rPr>
          <w:rFonts w:ascii="Arial" w:hAnsi="Arial" w:cs="Arial"/>
          <w:sz w:val="22"/>
          <w:szCs w:val="22"/>
        </w:rPr>
        <w:t xml:space="preserve">W braku planu miejscowego sytuację </w:t>
      </w:r>
      <w:proofErr w:type="spellStart"/>
      <w:r>
        <w:rPr>
          <w:rFonts w:ascii="Arial" w:hAnsi="Arial" w:cs="Arial"/>
          <w:sz w:val="22"/>
          <w:szCs w:val="22"/>
        </w:rPr>
        <w:t>prawnoplanistyczną</w:t>
      </w:r>
      <w:proofErr w:type="spellEnd"/>
      <w:r>
        <w:rPr>
          <w:rFonts w:ascii="Arial" w:hAnsi="Arial" w:cs="Arial"/>
          <w:sz w:val="22"/>
          <w:szCs w:val="22"/>
        </w:rPr>
        <w:t xml:space="preserve"> nieruchomości wyznaczają przepisy ogólne, a nie decyzje o warunkach zabudowy i zagospodarowania terenu, które to nie </w:t>
      </w:r>
      <w:proofErr w:type="gramStart"/>
      <w:r>
        <w:rPr>
          <w:rFonts w:ascii="Arial" w:hAnsi="Arial" w:cs="Arial"/>
          <w:sz w:val="22"/>
          <w:szCs w:val="22"/>
        </w:rPr>
        <w:t>są  substytutami</w:t>
      </w:r>
      <w:proofErr w:type="gramEnd"/>
      <w:r>
        <w:rPr>
          <w:rFonts w:ascii="Arial" w:hAnsi="Arial" w:cs="Arial"/>
          <w:sz w:val="22"/>
          <w:szCs w:val="22"/>
        </w:rPr>
        <w:t xml:space="preserve"> planu, ani nie pełnią roli planu dla objętego nimi terenu.</w:t>
      </w:r>
      <w:r w:rsidRPr="006C41AA">
        <w:rPr>
          <w:rStyle w:val="Odwoanieprzypisudolnego"/>
          <w:rFonts w:ascii="Arial" w:hAnsi="Arial" w:cs="Arial"/>
          <w:sz w:val="22"/>
          <w:szCs w:val="22"/>
        </w:rPr>
        <w:t xml:space="preserve"> </w:t>
      </w:r>
      <w:r>
        <w:rPr>
          <w:rStyle w:val="Odwoanieprzypisudolnego"/>
          <w:rFonts w:ascii="Arial" w:hAnsi="Arial" w:cs="Arial"/>
          <w:sz w:val="22"/>
          <w:szCs w:val="22"/>
        </w:rPr>
        <w:footnoteReference w:id="32"/>
      </w:r>
      <w:r w:rsidR="00693D03">
        <w:rPr>
          <w:rFonts w:ascii="Arial" w:hAnsi="Arial" w:cs="Arial"/>
          <w:sz w:val="22"/>
          <w:szCs w:val="22"/>
        </w:rPr>
        <w:t xml:space="preserve"> Cel takiej </w:t>
      </w:r>
      <w:proofErr w:type="gramStart"/>
      <w:r w:rsidR="00693D03">
        <w:rPr>
          <w:rFonts w:ascii="Arial" w:hAnsi="Arial" w:cs="Arial"/>
          <w:sz w:val="22"/>
          <w:szCs w:val="22"/>
        </w:rPr>
        <w:t>decyzji jako</w:t>
      </w:r>
      <w:proofErr w:type="gramEnd"/>
      <w:r w:rsidR="00693D03">
        <w:rPr>
          <w:rFonts w:ascii="Arial" w:hAnsi="Arial" w:cs="Arial"/>
          <w:sz w:val="22"/>
          <w:szCs w:val="22"/>
        </w:rPr>
        <w:t xml:space="preserve"> aktu stosowania prawa jest odmienny od celu planu miejscowego. Jego zadaniem jest stwierdzenie czy planowane zamierzenie jest zgodne z przepisami prawa </w:t>
      </w:r>
      <w:proofErr w:type="gramStart"/>
      <w:r w:rsidR="00693D03">
        <w:rPr>
          <w:rFonts w:ascii="Arial" w:hAnsi="Arial" w:cs="Arial"/>
          <w:sz w:val="22"/>
          <w:szCs w:val="22"/>
        </w:rPr>
        <w:t>regulującymi  porządek</w:t>
      </w:r>
      <w:proofErr w:type="gramEnd"/>
      <w:r w:rsidR="00693D03">
        <w:rPr>
          <w:rFonts w:ascii="Arial" w:hAnsi="Arial" w:cs="Arial"/>
          <w:sz w:val="22"/>
          <w:szCs w:val="22"/>
        </w:rPr>
        <w:t xml:space="preserve"> planistyczny i kwestie zagospodarowania terenu i czy planowane przedsięwzięcie jest z tymi przepisami zgodne. Decyzja o warunkach zabudowy nie jest aktem ograniczającym wykonywanie prawa własności</w:t>
      </w:r>
      <w:r w:rsidR="006426F8">
        <w:rPr>
          <w:rFonts w:ascii="Arial" w:hAnsi="Arial" w:cs="Arial"/>
          <w:sz w:val="22"/>
          <w:szCs w:val="22"/>
        </w:rPr>
        <w:t>, albowiem źródłem ograniczeń jest ustawowy porządek prawny, a decyzja stanowi wyraz konkretyzacji i indywidualizacji abstrakcyjnych obowiązków i ograniczeń wynikających z ustawy.</w:t>
      </w:r>
      <w:r w:rsidR="006426F8">
        <w:rPr>
          <w:rStyle w:val="Odwoanieprzypisudolnego"/>
          <w:rFonts w:ascii="Arial" w:hAnsi="Arial" w:cs="Arial"/>
          <w:sz w:val="22"/>
          <w:szCs w:val="22"/>
        </w:rPr>
        <w:footnoteReference w:id="33"/>
      </w:r>
      <w:r w:rsidR="00693D03">
        <w:rPr>
          <w:rFonts w:ascii="Arial" w:hAnsi="Arial" w:cs="Arial"/>
          <w:sz w:val="22"/>
          <w:szCs w:val="22"/>
        </w:rPr>
        <w:t xml:space="preserve"> </w:t>
      </w:r>
    </w:p>
    <w:p w:rsidR="00B720B9" w:rsidRDefault="0000390A" w:rsidP="001F02E5">
      <w:pPr>
        <w:pStyle w:val="akapit"/>
        <w:spacing w:line="360" w:lineRule="auto"/>
        <w:rPr>
          <w:rFonts w:ascii="Arial" w:hAnsi="Arial" w:cs="Arial"/>
          <w:sz w:val="22"/>
          <w:szCs w:val="22"/>
        </w:rPr>
      </w:pPr>
      <w:r>
        <w:rPr>
          <w:rFonts w:ascii="Arial" w:hAnsi="Arial" w:cs="Arial"/>
          <w:sz w:val="22"/>
          <w:szCs w:val="22"/>
        </w:rPr>
        <w:tab/>
        <w:t xml:space="preserve">Istnienie na obszarze gminy dwóch porządków przestrzennych: lokalnego i ogólnego, powoduje, że nie ma nieruchomości, której sytuacja planistyczna nie byłaby prawnie ustalona. Decyzja o warunkach </w:t>
      </w:r>
      <w:proofErr w:type="gramStart"/>
      <w:r>
        <w:rPr>
          <w:rFonts w:ascii="Arial" w:hAnsi="Arial" w:cs="Arial"/>
          <w:sz w:val="22"/>
          <w:szCs w:val="22"/>
        </w:rPr>
        <w:t>zabudowy jako</w:t>
      </w:r>
      <w:proofErr w:type="gramEnd"/>
      <w:r>
        <w:rPr>
          <w:rFonts w:ascii="Arial" w:hAnsi="Arial" w:cs="Arial"/>
          <w:sz w:val="22"/>
          <w:szCs w:val="22"/>
        </w:rPr>
        <w:t xml:space="preserve"> akt stwierdzający zgodność zamierzenia </w:t>
      </w:r>
      <w:r>
        <w:rPr>
          <w:rFonts w:ascii="Arial" w:hAnsi="Arial" w:cs="Arial"/>
          <w:sz w:val="22"/>
          <w:szCs w:val="22"/>
        </w:rPr>
        <w:br/>
        <w:t>z przepisami prawa, wzmocniła przestrzeganie tych decyzji jako aktów związanych, których podjęcie nie jest pozostawione uznaniu organu.</w:t>
      </w:r>
      <w:r>
        <w:rPr>
          <w:rStyle w:val="Odwoanieprzypisudolnego"/>
          <w:rFonts w:ascii="Arial" w:hAnsi="Arial" w:cs="Arial"/>
          <w:sz w:val="22"/>
          <w:szCs w:val="22"/>
        </w:rPr>
        <w:footnoteReference w:id="34"/>
      </w:r>
      <w:r>
        <w:rPr>
          <w:rFonts w:ascii="Arial" w:hAnsi="Arial" w:cs="Arial"/>
          <w:sz w:val="22"/>
          <w:szCs w:val="22"/>
        </w:rPr>
        <w:t xml:space="preserve"> </w:t>
      </w:r>
      <w:r w:rsidR="00D66427">
        <w:rPr>
          <w:rFonts w:ascii="Arial" w:hAnsi="Arial" w:cs="Arial"/>
          <w:sz w:val="22"/>
          <w:szCs w:val="22"/>
        </w:rPr>
        <w:t xml:space="preserve">Co nie oznacza jednak, że stosowanie przesłanek wydania tych decyzji nie opiera się w dużym zakresie na ocenach organu </w:t>
      </w:r>
      <w:r w:rsidR="00D66427">
        <w:rPr>
          <w:rFonts w:ascii="Arial" w:hAnsi="Arial" w:cs="Arial"/>
          <w:sz w:val="22"/>
          <w:szCs w:val="22"/>
        </w:rPr>
        <w:lastRenderedPageBreak/>
        <w:t xml:space="preserve">dokonywanych ad casum, zwłaszcza dotyczących cech istotnych stanu </w:t>
      </w:r>
      <w:proofErr w:type="gramStart"/>
      <w:r w:rsidR="00D66427">
        <w:rPr>
          <w:rFonts w:ascii="Arial" w:hAnsi="Arial" w:cs="Arial"/>
          <w:sz w:val="22"/>
          <w:szCs w:val="22"/>
        </w:rPr>
        <w:t>faktycznego.</w:t>
      </w:r>
      <w:r w:rsidR="00D66427">
        <w:rPr>
          <w:rStyle w:val="Odwoanieprzypisudolnego"/>
          <w:rFonts w:ascii="Arial" w:hAnsi="Arial" w:cs="Arial"/>
          <w:sz w:val="22"/>
          <w:szCs w:val="22"/>
        </w:rPr>
        <w:footnoteReference w:id="35"/>
      </w:r>
      <w:r w:rsidR="00D66427">
        <w:rPr>
          <w:rFonts w:ascii="Arial" w:hAnsi="Arial" w:cs="Arial"/>
          <w:sz w:val="22"/>
          <w:szCs w:val="22"/>
        </w:rPr>
        <w:t xml:space="preserve"> </w:t>
      </w:r>
      <w:r>
        <w:rPr>
          <w:rFonts w:ascii="Arial" w:hAnsi="Arial" w:cs="Arial"/>
          <w:sz w:val="22"/>
          <w:szCs w:val="22"/>
        </w:rPr>
        <w:t xml:space="preserve"> </w:t>
      </w:r>
      <w:proofErr w:type="gramEnd"/>
    </w:p>
    <w:p w:rsidR="00D66427" w:rsidRDefault="00D66427" w:rsidP="001F02E5">
      <w:pPr>
        <w:pStyle w:val="akapit"/>
        <w:spacing w:line="360" w:lineRule="auto"/>
        <w:rPr>
          <w:rFonts w:ascii="Arial" w:hAnsi="Arial" w:cs="Arial"/>
          <w:sz w:val="22"/>
          <w:szCs w:val="22"/>
        </w:rPr>
      </w:pPr>
      <w:r>
        <w:rPr>
          <w:rFonts w:ascii="Arial" w:hAnsi="Arial" w:cs="Arial"/>
          <w:sz w:val="22"/>
          <w:szCs w:val="22"/>
        </w:rPr>
        <w:tab/>
        <w:t xml:space="preserve">Przepisy ustawy o planowaniu i zagospodarowaniu przestrzennym nie wprowadzają dla gruntów rolnych odrębnych regulacji w zakresie wydawania obu typów decyzji ustalających warunki zabudowy i zagospodarowania terenu. O zastosowanym trybie </w:t>
      </w:r>
      <w:r>
        <w:rPr>
          <w:rFonts w:ascii="Arial" w:hAnsi="Arial" w:cs="Arial"/>
          <w:sz w:val="22"/>
          <w:szCs w:val="22"/>
        </w:rPr>
        <w:br/>
        <w:t>i rodzaju decyzji decyduje rodzaj inwestycji, nie zaś grunt, na jakim jest planowana inwestycja czy osoba inwestora.</w:t>
      </w:r>
      <w:r w:rsidR="00893A30">
        <w:rPr>
          <w:rFonts w:ascii="Arial" w:hAnsi="Arial" w:cs="Arial"/>
          <w:sz w:val="22"/>
          <w:szCs w:val="22"/>
        </w:rPr>
        <w:t xml:space="preserve"> Jak się podkreśla „rodzaj gruntu ma jednak znaczenie </w:t>
      </w:r>
      <w:r w:rsidR="00233279">
        <w:rPr>
          <w:rFonts w:ascii="Arial" w:hAnsi="Arial" w:cs="Arial"/>
          <w:sz w:val="22"/>
          <w:szCs w:val="22"/>
        </w:rPr>
        <w:br/>
      </w:r>
      <w:r w:rsidR="00893A30">
        <w:rPr>
          <w:rFonts w:ascii="Arial" w:hAnsi="Arial" w:cs="Arial"/>
          <w:sz w:val="22"/>
          <w:szCs w:val="22"/>
        </w:rPr>
        <w:t xml:space="preserve">o tyle, że w odniesieniu </w:t>
      </w:r>
      <w:proofErr w:type="gramStart"/>
      <w:r w:rsidR="00893A30">
        <w:rPr>
          <w:rFonts w:ascii="Arial" w:hAnsi="Arial" w:cs="Arial"/>
          <w:sz w:val="22"/>
          <w:szCs w:val="22"/>
        </w:rPr>
        <w:t xml:space="preserve">do </w:t>
      </w:r>
      <w:r>
        <w:rPr>
          <w:rFonts w:ascii="Arial" w:hAnsi="Arial" w:cs="Arial"/>
          <w:sz w:val="22"/>
          <w:szCs w:val="22"/>
        </w:rPr>
        <w:t xml:space="preserve"> </w:t>
      </w:r>
      <w:r w:rsidR="0083775C">
        <w:rPr>
          <w:rFonts w:ascii="Arial" w:hAnsi="Arial" w:cs="Arial"/>
          <w:sz w:val="22"/>
          <w:szCs w:val="22"/>
        </w:rPr>
        <w:t>pewnej</w:t>
      </w:r>
      <w:proofErr w:type="gramEnd"/>
      <w:r w:rsidR="0083775C">
        <w:rPr>
          <w:rFonts w:ascii="Arial" w:hAnsi="Arial" w:cs="Arial"/>
          <w:sz w:val="22"/>
          <w:szCs w:val="22"/>
        </w:rPr>
        <w:t xml:space="preserve"> kategorii gruntów, ich zagospodarowanie na podstawie decyzji, prowadzące do zmiany przeznaczenia terenu, nie jest w ogóle dopuszczalne (lub jest ograniczone)</w:t>
      </w:r>
      <w:r w:rsidR="002E4ACF">
        <w:rPr>
          <w:rFonts w:ascii="Arial" w:hAnsi="Arial" w:cs="Arial"/>
          <w:sz w:val="22"/>
          <w:szCs w:val="22"/>
        </w:rPr>
        <w:t>.</w:t>
      </w:r>
      <w:r w:rsidR="0083775C">
        <w:rPr>
          <w:rFonts w:ascii="Arial" w:hAnsi="Arial" w:cs="Arial"/>
          <w:sz w:val="22"/>
          <w:szCs w:val="22"/>
        </w:rPr>
        <w:t>”</w:t>
      </w:r>
      <w:r w:rsidR="00B051CF">
        <w:rPr>
          <w:rStyle w:val="Odwoanieprzypisudolnego"/>
          <w:rFonts w:ascii="Arial" w:hAnsi="Arial" w:cs="Arial"/>
          <w:sz w:val="22"/>
          <w:szCs w:val="22"/>
        </w:rPr>
        <w:footnoteReference w:id="36"/>
      </w:r>
      <w:r w:rsidR="002E4ACF">
        <w:rPr>
          <w:rFonts w:ascii="Arial" w:hAnsi="Arial" w:cs="Arial"/>
          <w:sz w:val="22"/>
          <w:szCs w:val="22"/>
        </w:rPr>
        <w:t xml:space="preserve"> Taki stan </w:t>
      </w:r>
      <w:r w:rsidR="00B71C5C">
        <w:rPr>
          <w:rFonts w:ascii="Arial" w:hAnsi="Arial" w:cs="Arial"/>
          <w:sz w:val="22"/>
          <w:szCs w:val="22"/>
        </w:rPr>
        <w:t xml:space="preserve">zachodzi w sytuacji spełnienia przesłanki z art. 61. </w:t>
      </w:r>
      <w:proofErr w:type="gramStart"/>
      <w:r w:rsidR="00353F74">
        <w:rPr>
          <w:rFonts w:ascii="Arial" w:hAnsi="Arial" w:cs="Arial"/>
          <w:sz w:val="22"/>
          <w:szCs w:val="22"/>
        </w:rPr>
        <w:t>u</w:t>
      </w:r>
      <w:r w:rsidR="00B71C5C">
        <w:rPr>
          <w:rFonts w:ascii="Arial" w:hAnsi="Arial" w:cs="Arial"/>
          <w:sz w:val="22"/>
          <w:szCs w:val="22"/>
        </w:rPr>
        <w:t>st.1 pkt</w:t>
      </w:r>
      <w:proofErr w:type="gramEnd"/>
      <w:r w:rsidR="00B71C5C">
        <w:rPr>
          <w:rFonts w:ascii="Arial" w:hAnsi="Arial" w:cs="Arial"/>
          <w:sz w:val="22"/>
          <w:szCs w:val="22"/>
        </w:rPr>
        <w:t xml:space="preserve">. 4 </w:t>
      </w:r>
      <w:proofErr w:type="spellStart"/>
      <w:r w:rsidR="00B71C5C">
        <w:rPr>
          <w:rFonts w:ascii="Arial" w:hAnsi="Arial" w:cs="Arial"/>
          <w:sz w:val="22"/>
          <w:szCs w:val="22"/>
        </w:rPr>
        <w:t>u.</w:t>
      </w:r>
      <w:proofErr w:type="gramStart"/>
      <w:r w:rsidR="00B71C5C">
        <w:rPr>
          <w:rFonts w:ascii="Arial" w:hAnsi="Arial" w:cs="Arial"/>
          <w:sz w:val="22"/>
          <w:szCs w:val="22"/>
        </w:rPr>
        <w:t>p</w:t>
      </w:r>
      <w:proofErr w:type="gramEnd"/>
      <w:r w:rsidR="00B71C5C">
        <w:rPr>
          <w:rFonts w:ascii="Arial" w:hAnsi="Arial" w:cs="Arial"/>
          <w:sz w:val="22"/>
          <w:szCs w:val="22"/>
        </w:rPr>
        <w:t>.z.</w:t>
      </w:r>
      <w:proofErr w:type="gramStart"/>
      <w:r w:rsidR="00B71C5C">
        <w:rPr>
          <w:rFonts w:ascii="Arial" w:hAnsi="Arial" w:cs="Arial"/>
          <w:sz w:val="22"/>
          <w:szCs w:val="22"/>
        </w:rPr>
        <w:t>p</w:t>
      </w:r>
      <w:proofErr w:type="spellEnd"/>
      <w:proofErr w:type="gramEnd"/>
      <w:r w:rsidR="00B71C5C">
        <w:rPr>
          <w:rFonts w:ascii="Arial" w:hAnsi="Arial" w:cs="Arial"/>
          <w:sz w:val="22"/>
          <w:szCs w:val="22"/>
        </w:rPr>
        <w:t xml:space="preserve">., który skutkuje wydaniem decyzji o warunkach zabudowy, jak art. 50 ust. 1 zdanie drugie </w:t>
      </w:r>
      <w:proofErr w:type="spellStart"/>
      <w:r w:rsidR="00B71C5C">
        <w:rPr>
          <w:rFonts w:ascii="Arial" w:hAnsi="Arial" w:cs="Arial"/>
          <w:sz w:val="22"/>
          <w:szCs w:val="22"/>
        </w:rPr>
        <w:t>u.</w:t>
      </w:r>
      <w:proofErr w:type="gramStart"/>
      <w:r w:rsidR="00B71C5C">
        <w:rPr>
          <w:rFonts w:ascii="Arial" w:hAnsi="Arial" w:cs="Arial"/>
          <w:sz w:val="22"/>
          <w:szCs w:val="22"/>
        </w:rPr>
        <w:t>p</w:t>
      </w:r>
      <w:proofErr w:type="gramEnd"/>
      <w:r w:rsidR="00B71C5C">
        <w:rPr>
          <w:rFonts w:ascii="Arial" w:hAnsi="Arial" w:cs="Arial"/>
          <w:sz w:val="22"/>
          <w:szCs w:val="22"/>
        </w:rPr>
        <w:t>.z.</w:t>
      </w:r>
      <w:proofErr w:type="gramStart"/>
      <w:r w:rsidR="00B71C5C">
        <w:rPr>
          <w:rFonts w:ascii="Arial" w:hAnsi="Arial" w:cs="Arial"/>
          <w:sz w:val="22"/>
          <w:szCs w:val="22"/>
        </w:rPr>
        <w:t>p</w:t>
      </w:r>
      <w:proofErr w:type="spellEnd"/>
      <w:proofErr w:type="gramEnd"/>
      <w:r w:rsidR="00B71C5C">
        <w:rPr>
          <w:rFonts w:ascii="Arial" w:hAnsi="Arial" w:cs="Arial"/>
          <w:sz w:val="22"/>
          <w:szCs w:val="22"/>
        </w:rPr>
        <w:t xml:space="preserve">., przewidującym odpowiednie stosowanie art. 61 ust. 1 pkt. 4 </w:t>
      </w:r>
      <w:proofErr w:type="spellStart"/>
      <w:r w:rsidR="00B71C5C">
        <w:rPr>
          <w:rFonts w:ascii="Arial" w:hAnsi="Arial" w:cs="Arial"/>
          <w:sz w:val="22"/>
          <w:szCs w:val="22"/>
        </w:rPr>
        <w:t>u.</w:t>
      </w:r>
      <w:proofErr w:type="gramStart"/>
      <w:r w:rsidR="00B71C5C">
        <w:rPr>
          <w:rFonts w:ascii="Arial" w:hAnsi="Arial" w:cs="Arial"/>
          <w:sz w:val="22"/>
          <w:szCs w:val="22"/>
        </w:rPr>
        <w:t>p</w:t>
      </w:r>
      <w:proofErr w:type="gramEnd"/>
      <w:r w:rsidR="00B71C5C">
        <w:rPr>
          <w:rFonts w:ascii="Arial" w:hAnsi="Arial" w:cs="Arial"/>
          <w:sz w:val="22"/>
          <w:szCs w:val="22"/>
        </w:rPr>
        <w:t>.z.</w:t>
      </w:r>
      <w:proofErr w:type="gramStart"/>
      <w:r w:rsidR="00B71C5C">
        <w:rPr>
          <w:rFonts w:ascii="Arial" w:hAnsi="Arial" w:cs="Arial"/>
          <w:sz w:val="22"/>
          <w:szCs w:val="22"/>
        </w:rPr>
        <w:t>p</w:t>
      </w:r>
      <w:proofErr w:type="spellEnd"/>
      <w:r w:rsidR="00B71C5C">
        <w:rPr>
          <w:rFonts w:ascii="Arial" w:hAnsi="Arial" w:cs="Arial"/>
          <w:sz w:val="22"/>
          <w:szCs w:val="22"/>
        </w:rPr>
        <w:t>.</w:t>
      </w:r>
      <w:r w:rsidR="00B71C5C">
        <w:rPr>
          <w:rStyle w:val="Odwoanieprzypisudolnego"/>
          <w:rFonts w:ascii="Arial" w:hAnsi="Arial" w:cs="Arial"/>
          <w:sz w:val="22"/>
          <w:szCs w:val="22"/>
        </w:rPr>
        <w:footnoteReference w:id="37"/>
      </w:r>
      <w:r w:rsidR="009E4ACB">
        <w:rPr>
          <w:rFonts w:ascii="Arial" w:hAnsi="Arial" w:cs="Arial"/>
          <w:sz w:val="22"/>
          <w:szCs w:val="22"/>
        </w:rPr>
        <w:t xml:space="preserve"> Zatem</w:t>
      </w:r>
      <w:proofErr w:type="gramEnd"/>
      <w:r w:rsidR="009E4ACB">
        <w:rPr>
          <w:rFonts w:ascii="Arial" w:hAnsi="Arial" w:cs="Arial"/>
          <w:sz w:val="22"/>
          <w:szCs w:val="22"/>
        </w:rPr>
        <w:t xml:space="preserve"> istotny jest rodzaj gruntu, którego dotyczy wniosek o ustalenie warunków zabudowy. </w:t>
      </w:r>
      <w:r w:rsidR="009E4ACB">
        <w:rPr>
          <w:rFonts w:ascii="Arial" w:hAnsi="Arial" w:cs="Arial"/>
          <w:sz w:val="22"/>
          <w:szCs w:val="22"/>
        </w:rPr>
        <w:br/>
        <w:t xml:space="preserve">W polskim systemie prawa definicje nieruchomości lub gruntu rolnego są zróżnicowane. Jednakże w świetle art. 61 ust. 1 pkt. 4 </w:t>
      </w:r>
      <w:proofErr w:type="spellStart"/>
      <w:r w:rsidR="009E4ACB">
        <w:rPr>
          <w:rFonts w:ascii="Arial" w:hAnsi="Arial" w:cs="Arial"/>
          <w:sz w:val="22"/>
          <w:szCs w:val="22"/>
        </w:rPr>
        <w:t>u.</w:t>
      </w:r>
      <w:proofErr w:type="gramStart"/>
      <w:r w:rsidR="00353F74">
        <w:rPr>
          <w:rFonts w:ascii="Arial" w:hAnsi="Arial" w:cs="Arial"/>
          <w:sz w:val="22"/>
          <w:szCs w:val="22"/>
        </w:rPr>
        <w:t>p</w:t>
      </w:r>
      <w:proofErr w:type="gramEnd"/>
      <w:r w:rsidR="009E4ACB">
        <w:rPr>
          <w:rFonts w:ascii="Arial" w:hAnsi="Arial" w:cs="Arial"/>
          <w:sz w:val="22"/>
          <w:szCs w:val="22"/>
        </w:rPr>
        <w:t>.</w:t>
      </w:r>
      <w:r w:rsidR="00353F74">
        <w:rPr>
          <w:rFonts w:ascii="Arial" w:hAnsi="Arial" w:cs="Arial"/>
          <w:sz w:val="22"/>
          <w:szCs w:val="22"/>
        </w:rPr>
        <w:t>z.</w:t>
      </w:r>
      <w:proofErr w:type="gramStart"/>
      <w:r w:rsidR="00353F74">
        <w:rPr>
          <w:rFonts w:ascii="Arial" w:hAnsi="Arial" w:cs="Arial"/>
          <w:sz w:val="22"/>
          <w:szCs w:val="22"/>
        </w:rPr>
        <w:t>p</w:t>
      </w:r>
      <w:proofErr w:type="spellEnd"/>
      <w:proofErr w:type="gramEnd"/>
      <w:r w:rsidR="00353F74">
        <w:rPr>
          <w:rFonts w:ascii="Arial" w:hAnsi="Arial" w:cs="Arial"/>
          <w:sz w:val="22"/>
          <w:szCs w:val="22"/>
        </w:rPr>
        <w:t>.</w:t>
      </w:r>
      <w:r w:rsidR="009E4ACB">
        <w:rPr>
          <w:rFonts w:ascii="Arial" w:hAnsi="Arial" w:cs="Arial"/>
          <w:sz w:val="22"/>
          <w:szCs w:val="22"/>
        </w:rPr>
        <w:t xml:space="preserve"> uzasadnio</w:t>
      </w:r>
      <w:r w:rsidR="00BC7103">
        <w:rPr>
          <w:rFonts w:ascii="Arial" w:hAnsi="Arial" w:cs="Arial"/>
          <w:sz w:val="22"/>
          <w:szCs w:val="22"/>
        </w:rPr>
        <w:t xml:space="preserve">ne jest posłużenie się definicją gruntów rolnych i leśnych zawartą w art. 2 </w:t>
      </w:r>
      <w:r w:rsidR="00640C99">
        <w:rPr>
          <w:rFonts w:ascii="Arial" w:hAnsi="Arial" w:cs="Arial"/>
          <w:sz w:val="22"/>
          <w:szCs w:val="22"/>
        </w:rPr>
        <w:t xml:space="preserve">ust. 1 </w:t>
      </w:r>
      <w:proofErr w:type="spellStart"/>
      <w:r w:rsidR="00353F74">
        <w:rPr>
          <w:rFonts w:ascii="Arial" w:hAnsi="Arial" w:cs="Arial"/>
          <w:sz w:val="22"/>
          <w:szCs w:val="22"/>
        </w:rPr>
        <w:t>u.</w:t>
      </w:r>
      <w:proofErr w:type="gramStart"/>
      <w:r w:rsidR="00353F74">
        <w:rPr>
          <w:rFonts w:ascii="Arial" w:hAnsi="Arial" w:cs="Arial"/>
          <w:sz w:val="22"/>
          <w:szCs w:val="22"/>
        </w:rPr>
        <w:t>o</w:t>
      </w:r>
      <w:proofErr w:type="gramEnd"/>
      <w:r w:rsidR="00353F74">
        <w:rPr>
          <w:rFonts w:ascii="Arial" w:hAnsi="Arial" w:cs="Arial"/>
          <w:sz w:val="22"/>
          <w:szCs w:val="22"/>
        </w:rPr>
        <w:t>.</w:t>
      </w:r>
      <w:proofErr w:type="gramStart"/>
      <w:r w:rsidR="00353F74">
        <w:rPr>
          <w:rFonts w:ascii="Arial" w:hAnsi="Arial" w:cs="Arial"/>
          <w:sz w:val="22"/>
          <w:szCs w:val="22"/>
        </w:rPr>
        <w:t>g</w:t>
      </w:r>
      <w:proofErr w:type="gramEnd"/>
      <w:r w:rsidR="00353F74">
        <w:rPr>
          <w:rFonts w:ascii="Arial" w:hAnsi="Arial" w:cs="Arial"/>
          <w:sz w:val="22"/>
          <w:szCs w:val="22"/>
        </w:rPr>
        <w:t>.r</w:t>
      </w:r>
      <w:proofErr w:type="spellEnd"/>
      <w:r w:rsidR="00353F74">
        <w:rPr>
          <w:rFonts w:ascii="Arial" w:hAnsi="Arial" w:cs="Arial"/>
          <w:sz w:val="22"/>
          <w:szCs w:val="22"/>
        </w:rPr>
        <w:t>. i l.</w:t>
      </w:r>
      <w:r w:rsidR="00BC7103">
        <w:rPr>
          <w:rStyle w:val="Odwoanieprzypisudolnego"/>
          <w:rFonts w:ascii="Arial" w:hAnsi="Arial" w:cs="Arial"/>
          <w:sz w:val="22"/>
          <w:szCs w:val="22"/>
        </w:rPr>
        <w:footnoteReference w:id="38"/>
      </w:r>
      <w:r w:rsidR="00BC7103">
        <w:rPr>
          <w:rFonts w:ascii="Arial" w:hAnsi="Arial" w:cs="Arial"/>
          <w:sz w:val="22"/>
          <w:szCs w:val="22"/>
        </w:rPr>
        <w:t xml:space="preserve"> </w:t>
      </w:r>
      <w:r w:rsidR="009E4ACB">
        <w:rPr>
          <w:rFonts w:ascii="Arial" w:hAnsi="Arial" w:cs="Arial"/>
          <w:sz w:val="22"/>
          <w:szCs w:val="22"/>
        </w:rPr>
        <w:t xml:space="preserve"> </w:t>
      </w:r>
      <w:r w:rsidR="00FA2817">
        <w:rPr>
          <w:rFonts w:ascii="Arial" w:hAnsi="Arial" w:cs="Arial"/>
          <w:sz w:val="22"/>
          <w:szCs w:val="22"/>
        </w:rPr>
        <w:t xml:space="preserve">Zgodnie z </w:t>
      </w:r>
      <w:proofErr w:type="gramStart"/>
      <w:r w:rsidR="00FA2817">
        <w:rPr>
          <w:rFonts w:ascii="Arial" w:hAnsi="Arial" w:cs="Arial"/>
          <w:sz w:val="22"/>
          <w:szCs w:val="22"/>
        </w:rPr>
        <w:t xml:space="preserve">ust. 3 </w:t>
      </w:r>
      <w:r w:rsidR="00640C99">
        <w:rPr>
          <w:rFonts w:ascii="Arial" w:hAnsi="Arial" w:cs="Arial"/>
          <w:sz w:val="22"/>
          <w:szCs w:val="22"/>
        </w:rPr>
        <w:t xml:space="preserve"> nie</w:t>
      </w:r>
      <w:proofErr w:type="gramEnd"/>
      <w:r w:rsidR="00640C99">
        <w:rPr>
          <w:rFonts w:ascii="Arial" w:hAnsi="Arial" w:cs="Arial"/>
          <w:sz w:val="22"/>
          <w:szCs w:val="22"/>
        </w:rPr>
        <w:t xml:space="preserve"> uważa się za grunty </w:t>
      </w:r>
      <w:r w:rsidR="00FA2817">
        <w:rPr>
          <w:rFonts w:ascii="Arial" w:hAnsi="Arial" w:cs="Arial"/>
          <w:sz w:val="22"/>
          <w:szCs w:val="22"/>
        </w:rPr>
        <w:t xml:space="preserve">rolne gruntów znajdujących się pod parkami i ogrodami wpisanymi do rejestru zabytków. </w:t>
      </w:r>
      <w:r w:rsidR="00B61D7D">
        <w:rPr>
          <w:rFonts w:ascii="Arial" w:hAnsi="Arial" w:cs="Arial"/>
          <w:sz w:val="22"/>
          <w:szCs w:val="22"/>
        </w:rPr>
        <w:t xml:space="preserve">Jak wyżej podkreślono art. 61. </w:t>
      </w:r>
      <w:r w:rsidR="00B675B5">
        <w:rPr>
          <w:rFonts w:ascii="Arial" w:hAnsi="Arial" w:cs="Arial"/>
          <w:sz w:val="22"/>
          <w:szCs w:val="22"/>
        </w:rPr>
        <w:t>u</w:t>
      </w:r>
      <w:r w:rsidR="00B61D7D">
        <w:rPr>
          <w:rFonts w:ascii="Arial" w:hAnsi="Arial" w:cs="Arial"/>
          <w:sz w:val="22"/>
          <w:szCs w:val="22"/>
        </w:rPr>
        <w:t xml:space="preserve">st. 4 </w:t>
      </w:r>
      <w:proofErr w:type="spellStart"/>
      <w:proofErr w:type="gramStart"/>
      <w:r w:rsidR="00B61D7D">
        <w:rPr>
          <w:rFonts w:ascii="Arial" w:hAnsi="Arial" w:cs="Arial"/>
          <w:sz w:val="22"/>
          <w:szCs w:val="22"/>
        </w:rPr>
        <w:t>u.p</w:t>
      </w:r>
      <w:proofErr w:type="gramEnd"/>
      <w:r w:rsidR="00B61D7D">
        <w:rPr>
          <w:rFonts w:ascii="Arial" w:hAnsi="Arial" w:cs="Arial"/>
          <w:sz w:val="22"/>
          <w:szCs w:val="22"/>
        </w:rPr>
        <w:t>.z.</w:t>
      </w:r>
      <w:proofErr w:type="gramStart"/>
      <w:r w:rsidR="00B61D7D">
        <w:rPr>
          <w:rFonts w:ascii="Arial" w:hAnsi="Arial" w:cs="Arial"/>
          <w:sz w:val="22"/>
          <w:szCs w:val="22"/>
        </w:rPr>
        <w:t>p</w:t>
      </w:r>
      <w:proofErr w:type="spellEnd"/>
      <w:proofErr w:type="gramEnd"/>
      <w:r w:rsidR="00B61D7D">
        <w:rPr>
          <w:rFonts w:ascii="Arial" w:hAnsi="Arial" w:cs="Arial"/>
          <w:sz w:val="22"/>
          <w:szCs w:val="22"/>
        </w:rPr>
        <w:t xml:space="preserve">. nawiązuje do art. 7 ust. 2 </w:t>
      </w:r>
      <w:proofErr w:type="spellStart"/>
      <w:r w:rsidR="00B61D7D">
        <w:rPr>
          <w:rFonts w:ascii="Arial" w:hAnsi="Arial" w:cs="Arial"/>
          <w:sz w:val="22"/>
          <w:szCs w:val="22"/>
        </w:rPr>
        <w:t>u.</w:t>
      </w:r>
      <w:proofErr w:type="gramStart"/>
      <w:r w:rsidR="00B61D7D">
        <w:rPr>
          <w:rFonts w:ascii="Arial" w:hAnsi="Arial" w:cs="Arial"/>
          <w:sz w:val="22"/>
          <w:szCs w:val="22"/>
        </w:rPr>
        <w:t>o</w:t>
      </w:r>
      <w:proofErr w:type="gramEnd"/>
      <w:r w:rsidR="00B61D7D">
        <w:rPr>
          <w:rFonts w:ascii="Arial" w:hAnsi="Arial" w:cs="Arial"/>
          <w:sz w:val="22"/>
          <w:szCs w:val="22"/>
        </w:rPr>
        <w:t>.</w:t>
      </w:r>
      <w:proofErr w:type="gramStart"/>
      <w:r w:rsidR="00B61D7D">
        <w:rPr>
          <w:rFonts w:ascii="Arial" w:hAnsi="Arial" w:cs="Arial"/>
          <w:sz w:val="22"/>
          <w:szCs w:val="22"/>
        </w:rPr>
        <w:t>g</w:t>
      </w:r>
      <w:proofErr w:type="gramEnd"/>
      <w:r w:rsidR="00B61D7D">
        <w:rPr>
          <w:rFonts w:ascii="Arial" w:hAnsi="Arial" w:cs="Arial"/>
          <w:sz w:val="22"/>
          <w:szCs w:val="22"/>
        </w:rPr>
        <w:t>.r</w:t>
      </w:r>
      <w:proofErr w:type="spellEnd"/>
      <w:r w:rsidR="00B61D7D">
        <w:rPr>
          <w:rFonts w:ascii="Arial" w:hAnsi="Arial" w:cs="Arial"/>
          <w:sz w:val="22"/>
          <w:szCs w:val="22"/>
        </w:rPr>
        <w:t xml:space="preserve">. i l. </w:t>
      </w:r>
      <w:proofErr w:type="gramStart"/>
      <w:r w:rsidR="00B61D7D">
        <w:rPr>
          <w:rFonts w:ascii="Arial" w:hAnsi="Arial" w:cs="Arial"/>
          <w:sz w:val="22"/>
          <w:szCs w:val="22"/>
        </w:rPr>
        <w:t>wymieniającego</w:t>
      </w:r>
      <w:proofErr w:type="gramEnd"/>
      <w:r w:rsidR="00B61D7D">
        <w:rPr>
          <w:rFonts w:ascii="Arial" w:hAnsi="Arial" w:cs="Arial"/>
          <w:sz w:val="22"/>
          <w:szCs w:val="22"/>
        </w:rPr>
        <w:t xml:space="preserve"> grunty, które wymagają zgody na zmianę przeznaczenia</w:t>
      </w:r>
      <w:r w:rsidR="00B675B5">
        <w:rPr>
          <w:rFonts w:ascii="Arial" w:hAnsi="Arial" w:cs="Arial"/>
          <w:sz w:val="22"/>
          <w:szCs w:val="22"/>
        </w:rPr>
        <w:t>.</w:t>
      </w:r>
      <w:r w:rsidR="008919F3">
        <w:rPr>
          <w:rFonts w:ascii="Arial" w:hAnsi="Arial" w:cs="Arial"/>
          <w:sz w:val="22"/>
          <w:szCs w:val="22"/>
        </w:rPr>
        <w:t xml:space="preserve"> W związku </w:t>
      </w:r>
      <w:r w:rsidR="00353F74">
        <w:rPr>
          <w:rFonts w:ascii="Arial" w:hAnsi="Arial" w:cs="Arial"/>
          <w:sz w:val="22"/>
          <w:szCs w:val="22"/>
        </w:rPr>
        <w:br/>
      </w:r>
      <w:r w:rsidR="008919F3">
        <w:rPr>
          <w:rFonts w:ascii="Arial" w:hAnsi="Arial" w:cs="Arial"/>
          <w:sz w:val="22"/>
          <w:szCs w:val="22"/>
        </w:rPr>
        <w:t xml:space="preserve">z wejściem w życie </w:t>
      </w:r>
      <w:proofErr w:type="gramStart"/>
      <w:r w:rsidR="008919F3">
        <w:rPr>
          <w:rFonts w:ascii="Arial" w:hAnsi="Arial" w:cs="Arial"/>
          <w:sz w:val="22"/>
          <w:szCs w:val="22"/>
        </w:rPr>
        <w:t>ustawy  z</w:t>
      </w:r>
      <w:proofErr w:type="gramEnd"/>
      <w:r w:rsidR="008919F3">
        <w:rPr>
          <w:rFonts w:ascii="Arial" w:hAnsi="Arial" w:cs="Arial"/>
          <w:sz w:val="22"/>
          <w:szCs w:val="22"/>
        </w:rPr>
        <w:t xml:space="preserve"> dnia 19 grudnia 2008 r. o zmianie ustawy ochronie gruntów rolnych i leśnych, katalog gruntów wymagający takiej zgody został znacznie ograniczony</w:t>
      </w:r>
      <w:r w:rsidR="00A104B2">
        <w:rPr>
          <w:rFonts w:ascii="Arial" w:hAnsi="Arial" w:cs="Arial"/>
          <w:sz w:val="22"/>
          <w:szCs w:val="22"/>
        </w:rPr>
        <w:t>.</w:t>
      </w:r>
      <w:r w:rsidR="008919F3">
        <w:rPr>
          <w:rStyle w:val="Odwoanieprzypisudolnego"/>
          <w:rFonts w:ascii="Arial" w:hAnsi="Arial" w:cs="Arial"/>
          <w:sz w:val="22"/>
          <w:szCs w:val="22"/>
        </w:rPr>
        <w:footnoteReference w:id="39"/>
      </w:r>
      <w:r w:rsidR="00A104B2">
        <w:rPr>
          <w:rFonts w:ascii="Arial" w:hAnsi="Arial" w:cs="Arial"/>
          <w:sz w:val="22"/>
          <w:szCs w:val="22"/>
        </w:rPr>
        <w:t xml:space="preserve"> </w:t>
      </w:r>
      <w:r w:rsidR="00FB1184">
        <w:rPr>
          <w:rFonts w:ascii="Arial" w:hAnsi="Arial" w:cs="Arial"/>
          <w:sz w:val="22"/>
          <w:szCs w:val="22"/>
        </w:rPr>
        <w:t xml:space="preserve">Dodany przepis 5b </w:t>
      </w:r>
      <w:proofErr w:type="spellStart"/>
      <w:r w:rsidR="00FB1184">
        <w:rPr>
          <w:rFonts w:ascii="Arial" w:hAnsi="Arial" w:cs="Arial"/>
          <w:sz w:val="22"/>
          <w:szCs w:val="22"/>
        </w:rPr>
        <w:t>u.</w:t>
      </w:r>
      <w:proofErr w:type="gramStart"/>
      <w:r w:rsidR="00FB1184">
        <w:rPr>
          <w:rFonts w:ascii="Arial" w:hAnsi="Arial" w:cs="Arial"/>
          <w:sz w:val="22"/>
          <w:szCs w:val="22"/>
        </w:rPr>
        <w:t>o</w:t>
      </w:r>
      <w:proofErr w:type="gramEnd"/>
      <w:r w:rsidR="00FB1184">
        <w:rPr>
          <w:rFonts w:ascii="Arial" w:hAnsi="Arial" w:cs="Arial"/>
          <w:sz w:val="22"/>
          <w:szCs w:val="22"/>
        </w:rPr>
        <w:t>.</w:t>
      </w:r>
      <w:proofErr w:type="gramStart"/>
      <w:r w:rsidR="00FB1184">
        <w:rPr>
          <w:rFonts w:ascii="Arial" w:hAnsi="Arial" w:cs="Arial"/>
          <w:sz w:val="22"/>
          <w:szCs w:val="22"/>
        </w:rPr>
        <w:t>g</w:t>
      </w:r>
      <w:proofErr w:type="gramEnd"/>
      <w:r w:rsidR="00FB1184">
        <w:rPr>
          <w:rFonts w:ascii="Arial" w:hAnsi="Arial" w:cs="Arial"/>
          <w:sz w:val="22"/>
          <w:szCs w:val="22"/>
        </w:rPr>
        <w:t>.r</w:t>
      </w:r>
      <w:proofErr w:type="spellEnd"/>
      <w:r w:rsidR="00FB1184">
        <w:rPr>
          <w:rFonts w:ascii="Arial" w:hAnsi="Arial" w:cs="Arial"/>
          <w:sz w:val="22"/>
          <w:szCs w:val="22"/>
        </w:rPr>
        <w:t xml:space="preserve">. i l. </w:t>
      </w:r>
      <w:proofErr w:type="gramStart"/>
      <w:r w:rsidR="00FB1184">
        <w:rPr>
          <w:rFonts w:ascii="Arial" w:hAnsi="Arial" w:cs="Arial"/>
          <w:sz w:val="22"/>
          <w:szCs w:val="22"/>
        </w:rPr>
        <w:t>wyłącza</w:t>
      </w:r>
      <w:proofErr w:type="gramEnd"/>
      <w:r w:rsidR="00FB1184">
        <w:rPr>
          <w:rFonts w:ascii="Arial" w:hAnsi="Arial" w:cs="Arial"/>
          <w:sz w:val="22"/>
          <w:szCs w:val="22"/>
        </w:rPr>
        <w:t xml:space="preserve"> spod działania </w:t>
      </w:r>
      <w:r w:rsidR="00353F74">
        <w:rPr>
          <w:rFonts w:ascii="Arial" w:hAnsi="Arial" w:cs="Arial"/>
          <w:sz w:val="22"/>
          <w:szCs w:val="22"/>
        </w:rPr>
        <w:t xml:space="preserve">ustawy </w:t>
      </w:r>
      <w:r w:rsidR="00FB1184">
        <w:rPr>
          <w:rFonts w:ascii="Arial" w:hAnsi="Arial" w:cs="Arial"/>
          <w:sz w:val="22"/>
          <w:szCs w:val="22"/>
        </w:rPr>
        <w:t xml:space="preserve">grunty rolne stanowiące użytki rolne położone w granicach administracyjnych miast. Zatem </w:t>
      </w:r>
      <w:r w:rsidR="00353F74">
        <w:rPr>
          <w:rFonts w:ascii="Arial" w:hAnsi="Arial" w:cs="Arial"/>
          <w:sz w:val="22"/>
          <w:szCs w:val="22"/>
        </w:rPr>
        <w:t>w</w:t>
      </w:r>
      <w:r w:rsidR="00A104B2">
        <w:rPr>
          <w:rFonts w:ascii="Arial" w:hAnsi="Arial" w:cs="Arial"/>
          <w:sz w:val="22"/>
          <w:szCs w:val="22"/>
        </w:rPr>
        <w:t xml:space="preserve"> aktualnym stanie prawnym </w:t>
      </w:r>
      <w:r w:rsidR="00A104B2">
        <w:rPr>
          <w:rFonts w:ascii="Arial" w:hAnsi="Arial" w:cs="Arial"/>
          <w:sz w:val="22"/>
          <w:szCs w:val="22"/>
        </w:rPr>
        <w:lastRenderedPageBreak/>
        <w:t>zgody na zmianę przeznaczenia wymagają jedynie grunty rolne stanowiące użytki rolne</w:t>
      </w:r>
      <w:r w:rsidR="00FB1184">
        <w:rPr>
          <w:rFonts w:ascii="Arial" w:hAnsi="Arial" w:cs="Arial"/>
          <w:sz w:val="22"/>
          <w:szCs w:val="22"/>
        </w:rPr>
        <w:t xml:space="preserve"> klas I-III położ</w:t>
      </w:r>
      <w:r w:rsidR="00A104B2">
        <w:rPr>
          <w:rFonts w:ascii="Arial" w:hAnsi="Arial" w:cs="Arial"/>
          <w:sz w:val="22"/>
          <w:szCs w:val="22"/>
        </w:rPr>
        <w:t>one</w:t>
      </w:r>
      <w:r w:rsidR="00FB1184">
        <w:rPr>
          <w:rFonts w:ascii="Arial" w:hAnsi="Arial" w:cs="Arial"/>
          <w:sz w:val="22"/>
          <w:szCs w:val="22"/>
        </w:rPr>
        <w:t xml:space="preserve"> poza granicami administracyjnymi miast, jeżeli zwarty obszar ich powierzchni przekracza</w:t>
      </w:r>
      <w:proofErr w:type="gramStart"/>
      <w:r w:rsidR="00FB1184">
        <w:rPr>
          <w:rFonts w:ascii="Arial" w:hAnsi="Arial" w:cs="Arial"/>
          <w:sz w:val="22"/>
          <w:szCs w:val="22"/>
        </w:rPr>
        <w:t xml:space="preserve"> 0,5 ha</w:t>
      </w:r>
      <w:proofErr w:type="gramEnd"/>
      <w:r w:rsidR="00FB1184">
        <w:rPr>
          <w:rFonts w:ascii="Arial" w:hAnsi="Arial" w:cs="Arial"/>
          <w:sz w:val="22"/>
          <w:szCs w:val="22"/>
        </w:rPr>
        <w:t>. (</w:t>
      </w:r>
      <w:proofErr w:type="gramStart"/>
      <w:r w:rsidR="00FB1184">
        <w:rPr>
          <w:rFonts w:ascii="Arial" w:hAnsi="Arial" w:cs="Arial"/>
          <w:sz w:val="22"/>
          <w:szCs w:val="22"/>
        </w:rPr>
        <w:t>a</w:t>
      </w:r>
      <w:proofErr w:type="gramEnd"/>
      <w:r w:rsidR="00FB1184">
        <w:rPr>
          <w:rFonts w:ascii="Arial" w:hAnsi="Arial" w:cs="Arial"/>
          <w:sz w:val="22"/>
          <w:szCs w:val="22"/>
        </w:rPr>
        <w:t xml:space="preserve"> także grunty leśne bez względu na ich położenie), a więc </w:t>
      </w:r>
      <w:r w:rsidR="00353F74">
        <w:rPr>
          <w:rFonts w:ascii="Arial" w:hAnsi="Arial" w:cs="Arial"/>
          <w:sz w:val="22"/>
          <w:szCs w:val="22"/>
        </w:rPr>
        <w:br/>
      </w:r>
      <w:r w:rsidR="00FB1184">
        <w:rPr>
          <w:rFonts w:ascii="Arial" w:hAnsi="Arial" w:cs="Arial"/>
          <w:sz w:val="22"/>
          <w:szCs w:val="22"/>
        </w:rPr>
        <w:t xml:space="preserve">w zasadniczej większości położone na obszarach wiejskich. W konsekwencji zagospodarowanie tych gruntów w oparciu o decyzję o warunkach zabudowy </w:t>
      </w:r>
      <w:r w:rsidR="00353F74">
        <w:rPr>
          <w:rFonts w:ascii="Arial" w:hAnsi="Arial" w:cs="Arial"/>
          <w:sz w:val="22"/>
          <w:szCs w:val="22"/>
        </w:rPr>
        <w:br/>
      </w:r>
      <w:r w:rsidR="00FB1184">
        <w:rPr>
          <w:rFonts w:ascii="Arial" w:hAnsi="Arial" w:cs="Arial"/>
          <w:sz w:val="22"/>
          <w:szCs w:val="22"/>
        </w:rPr>
        <w:t xml:space="preserve">i zagospodarowania terenu </w:t>
      </w:r>
      <w:proofErr w:type="gramStart"/>
      <w:r w:rsidR="00FB1184">
        <w:rPr>
          <w:rFonts w:ascii="Arial" w:hAnsi="Arial" w:cs="Arial"/>
          <w:sz w:val="22"/>
          <w:szCs w:val="22"/>
        </w:rPr>
        <w:t>nie  jest</w:t>
      </w:r>
      <w:proofErr w:type="gramEnd"/>
      <w:r w:rsidR="00FB1184">
        <w:rPr>
          <w:rFonts w:ascii="Arial" w:hAnsi="Arial" w:cs="Arial"/>
          <w:sz w:val="22"/>
          <w:szCs w:val="22"/>
        </w:rPr>
        <w:t xml:space="preserve"> możliwe. Zwraca uwagę, że ustawa o ochronie gruntów rolnych i leśnych wymaga, aby do zmiany przeznaczenia gruntów objętych wymogiem zgody (udzielanej </w:t>
      </w:r>
      <w:r w:rsidR="00CE5155">
        <w:rPr>
          <w:rFonts w:ascii="Arial" w:hAnsi="Arial" w:cs="Arial"/>
          <w:sz w:val="22"/>
          <w:szCs w:val="22"/>
        </w:rPr>
        <w:t xml:space="preserve">odpowiednio </w:t>
      </w:r>
      <w:r w:rsidR="00FB1184">
        <w:rPr>
          <w:rFonts w:ascii="Arial" w:hAnsi="Arial" w:cs="Arial"/>
          <w:sz w:val="22"/>
          <w:szCs w:val="22"/>
        </w:rPr>
        <w:t xml:space="preserve">przez ministra właściwego ds. </w:t>
      </w:r>
      <w:r w:rsidR="00CE5155">
        <w:rPr>
          <w:rFonts w:ascii="Arial" w:hAnsi="Arial" w:cs="Arial"/>
          <w:sz w:val="22"/>
          <w:szCs w:val="22"/>
        </w:rPr>
        <w:t>Rolnictwa i R</w:t>
      </w:r>
      <w:r w:rsidR="00FB1184">
        <w:rPr>
          <w:rFonts w:ascii="Arial" w:hAnsi="Arial" w:cs="Arial"/>
          <w:sz w:val="22"/>
          <w:szCs w:val="22"/>
        </w:rPr>
        <w:t>ozwoj</w:t>
      </w:r>
      <w:r w:rsidR="00CE5155">
        <w:rPr>
          <w:rFonts w:ascii="Arial" w:hAnsi="Arial" w:cs="Arial"/>
          <w:sz w:val="22"/>
          <w:szCs w:val="22"/>
        </w:rPr>
        <w:t>u W</w:t>
      </w:r>
      <w:r w:rsidR="00FB1184">
        <w:rPr>
          <w:rFonts w:ascii="Arial" w:hAnsi="Arial" w:cs="Arial"/>
          <w:sz w:val="22"/>
          <w:szCs w:val="22"/>
        </w:rPr>
        <w:t xml:space="preserve">si - </w:t>
      </w:r>
      <w:r w:rsidR="00CE5155">
        <w:rPr>
          <w:rFonts w:ascii="Arial" w:hAnsi="Arial" w:cs="Arial"/>
          <w:sz w:val="22"/>
          <w:szCs w:val="22"/>
        </w:rPr>
        <w:br/>
      </w:r>
      <w:r w:rsidR="00FB1184">
        <w:rPr>
          <w:rFonts w:ascii="Arial" w:hAnsi="Arial" w:cs="Arial"/>
          <w:sz w:val="22"/>
          <w:szCs w:val="22"/>
        </w:rPr>
        <w:t>w odniesieniu do użytków rolnych klas I-III, o zwartej powierzchni projektowania przekraczającej</w:t>
      </w:r>
      <w:proofErr w:type="gramStart"/>
      <w:r w:rsidR="00FB1184">
        <w:rPr>
          <w:rFonts w:ascii="Arial" w:hAnsi="Arial" w:cs="Arial"/>
          <w:sz w:val="22"/>
          <w:szCs w:val="22"/>
        </w:rPr>
        <w:t xml:space="preserve"> 0,5 ha</w:t>
      </w:r>
      <w:proofErr w:type="gramEnd"/>
      <w:r w:rsidR="00CE5155">
        <w:rPr>
          <w:rFonts w:ascii="Arial" w:hAnsi="Arial" w:cs="Arial"/>
          <w:sz w:val="22"/>
          <w:szCs w:val="22"/>
        </w:rPr>
        <w:t xml:space="preserve"> oraz ministra ds. Środowiska</w:t>
      </w:r>
      <w:r w:rsidR="00FB1184">
        <w:rPr>
          <w:rFonts w:ascii="Arial" w:hAnsi="Arial" w:cs="Arial"/>
          <w:sz w:val="22"/>
          <w:szCs w:val="22"/>
        </w:rPr>
        <w:t xml:space="preserve"> </w:t>
      </w:r>
      <w:r w:rsidR="00CE5155">
        <w:rPr>
          <w:rFonts w:ascii="Arial" w:hAnsi="Arial" w:cs="Arial"/>
          <w:sz w:val="22"/>
          <w:szCs w:val="22"/>
        </w:rPr>
        <w:t xml:space="preserve">- w odniesieniu do gruntów leśnych stanowiących własność Skarbu Państwa) - dochodziło w planie miejscowym. W związku </w:t>
      </w:r>
      <w:r w:rsidR="00353F74">
        <w:rPr>
          <w:rFonts w:ascii="Arial" w:hAnsi="Arial" w:cs="Arial"/>
          <w:sz w:val="22"/>
          <w:szCs w:val="22"/>
        </w:rPr>
        <w:br/>
      </w:r>
      <w:r w:rsidR="00CE5155">
        <w:rPr>
          <w:rFonts w:ascii="Arial" w:hAnsi="Arial" w:cs="Arial"/>
          <w:sz w:val="22"/>
          <w:szCs w:val="22"/>
        </w:rPr>
        <w:t xml:space="preserve">z tym wskazuje się, że nie ma przeszkód do wydania decyzji o warunkach zabudowy dla przedsięwzięć zgodnych z rolniczym charakterem gruntu i </w:t>
      </w:r>
      <w:proofErr w:type="gramStart"/>
      <w:r w:rsidR="00CE5155">
        <w:rPr>
          <w:rFonts w:ascii="Arial" w:hAnsi="Arial" w:cs="Arial"/>
          <w:sz w:val="22"/>
          <w:szCs w:val="22"/>
        </w:rPr>
        <w:t>nie prowadzących</w:t>
      </w:r>
      <w:proofErr w:type="gramEnd"/>
      <w:r w:rsidR="00CE5155">
        <w:rPr>
          <w:rFonts w:ascii="Arial" w:hAnsi="Arial" w:cs="Arial"/>
          <w:sz w:val="22"/>
          <w:szCs w:val="22"/>
        </w:rPr>
        <w:t xml:space="preserve"> do jego zmiany np. urządzeń produkcji rolnej. Odmienna interpretacja tego przepisu prowadziłaby do nieuzasadnionego ograniczenia inwestorów i właścicieli, sprzecznego</w:t>
      </w:r>
      <w:r w:rsidR="00783838">
        <w:rPr>
          <w:rFonts w:ascii="Arial" w:hAnsi="Arial" w:cs="Arial"/>
          <w:sz w:val="22"/>
          <w:szCs w:val="22"/>
        </w:rPr>
        <w:t xml:space="preserve"> z celem ustanowienia, jakim jest ochrona gruntów rolnych i leśnych przed niekontrolowaną zmiana przeznaczenia, a nie blokowanie inwestycji służących rolniczemu wykorzystaniu gruntów. Jak podkreśla doktryna prymat winien być dany interpretacji systemowo-celowościowej i funkcjonalnej przepisu art. 61 ust.1 pkt. 4 </w:t>
      </w:r>
      <w:proofErr w:type="spellStart"/>
      <w:proofErr w:type="gramStart"/>
      <w:r w:rsidR="00783838">
        <w:rPr>
          <w:rFonts w:ascii="Arial" w:hAnsi="Arial" w:cs="Arial"/>
          <w:sz w:val="22"/>
          <w:szCs w:val="22"/>
        </w:rPr>
        <w:t>u.p</w:t>
      </w:r>
      <w:proofErr w:type="gramEnd"/>
      <w:r w:rsidR="00783838">
        <w:rPr>
          <w:rFonts w:ascii="Arial" w:hAnsi="Arial" w:cs="Arial"/>
          <w:sz w:val="22"/>
          <w:szCs w:val="22"/>
        </w:rPr>
        <w:t>.z.</w:t>
      </w:r>
      <w:proofErr w:type="gramStart"/>
      <w:r w:rsidR="00783838">
        <w:rPr>
          <w:rFonts w:ascii="Arial" w:hAnsi="Arial" w:cs="Arial"/>
          <w:sz w:val="22"/>
          <w:szCs w:val="22"/>
        </w:rPr>
        <w:t>p</w:t>
      </w:r>
      <w:proofErr w:type="spellEnd"/>
      <w:proofErr w:type="gramEnd"/>
      <w:r w:rsidR="00783838">
        <w:rPr>
          <w:rFonts w:ascii="Arial" w:hAnsi="Arial" w:cs="Arial"/>
          <w:sz w:val="22"/>
          <w:szCs w:val="22"/>
        </w:rPr>
        <w:t>. a nie brzmieniu literalnemu, albowiem istotne znaczenie ma rodzaj inwestycji.</w:t>
      </w:r>
      <w:r w:rsidR="00783838">
        <w:rPr>
          <w:rStyle w:val="Odwoanieprzypisudolnego"/>
          <w:rFonts w:ascii="Arial" w:hAnsi="Arial" w:cs="Arial"/>
          <w:sz w:val="22"/>
          <w:szCs w:val="22"/>
        </w:rPr>
        <w:footnoteReference w:id="40"/>
      </w:r>
      <w:r w:rsidR="00783838">
        <w:rPr>
          <w:rFonts w:ascii="Arial" w:hAnsi="Arial" w:cs="Arial"/>
          <w:sz w:val="22"/>
          <w:szCs w:val="22"/>
        </w:rPr>
        <w:t xml:space="preserve"> </w:t>
      </w:r>
    </w:p>
    <w:p w:rsidR="00270E8A" w:rsidRDefault="00EF0346" w:rsidP="001F02E5">
      <w:pPr>
        <w:pStyle w:val="akapit"/>
        <w:spacing w:line="360" w:lineRule="auto"/>
        <w:rPr>
          <w:rFonts w:ascii="Arial" w:hAnsi="Arial" w:cs="Arial"/>
          <w:sz w:val="22"/>
          <w:szCs w:val="22"/>
        </w:rPr>
      </w:pPr>
      <w:r>
        <w:rPr>
          <w:rFonts w:ascii="Arial" w:hAnsi="Arial" w:cs="Arial"/>
          <w:sz w:val="22"/>
          <w:szCs w:val="22"/>
        </w:rPr>
        <w:tab/>
      </w:r>
      <w:r w:rsidR="001F02E5">
        <w:rPr>
          <w:rFonts w:ascii="Arial" w:hAnsi="Arial" w:cs="Arial"/>
          <w:sz w:val="22"/>
          <w:szCs w:val="22"/>
        </w:rPr>
        <w:t>K</w:t>
      </w:r>
      <w:r w:rsidR="005346AF">
        <w:rPr>
          <w:rFonts w:ascii="Arial" w:hAnsi="Arial" w:cs="Arial"/>
          <w:sz w:val="22"/>
          <w:szCs w:val="22"/>
        </w:rPr>
        <w:t>oncepcje</w:t>
      </w:r>
      <w:r w:rsidR="00B4498C" w:rsidRPr="00546788">
        <w:rPr>
          <w:rFonts w:ascii="Arial" w:hAnsi="Arial" w:cs="Arial"/>
          <w:sz w:val="22"/>
          <w:szCs w:val="22"/>
        </w:rPr>
        <w:t xml:space="preserve"> zagospodarowania przestrzennego w</w:t>
      </w:r>
      <w:r w:rsidR="005346AF">
        <w:rPr>
          <w:rFonts w:ascii="Arial" w:hAnsi="Arial" w:cs="Arial"/>
          <w:sz w:val="22"/>
          <w:szCs w:val="22"/>
        </w:rPr>
        <w:t>si i terenów rolnych w</w:t>
      </w:r>
      <w:r w:rsidR="00B4498C" w:rsidRPr="00546788">
        <w:rPr>
          <w:rFonts w:ascii="Arial" w:hAnsi="Arial" w:cs="Arial"/>
          <w:sz w:val="22"/>
          <w:szCs w:val="22"/>
        </w:rPr>
        <w:t> Polsce przeszła swoistą ewolucję</w:t>
      </w:r>
      <w:r w:rsidR="00125CD7">
        <w:rPr>
          <w:rFonts w:ascii="Arial" w:hAnsi="Arial" w:cs="Arial"/>
          <w:sz w:val="22"/>
          <w:szCs w:val="22"/>
        </w:rPr>
        <w:t>. W</w:t>
      </w:r>
      <w:r w:rsidR="00B4498C" w:rsidRPr="00546788">
        <w:rPr>
          <w:rFonts w:ascii="Arial" w:hAnsi="Arial" w:cs="Arial"/>
          <w:sz w:val="22"/>
          <w:szCs w:val="22"/>
        </w:rPr>
        <w:t> okresie międzywo</w:t>
      </w:r>
      <w:r w:rsidR="003C64C5">
        <w:rPr>
          <w:rFonts w:ascii="Arial" w:hAnsi="Arial" w:cs="Arial"/>
          <w:sz w:val="22"/>
          <w:szCs w:val="22"/>
        </w:rPr>
        <w:t>je</w:t>
      </w:r>
      <w:r w:rsidR="00B4498C" w:rsidRPr="00546788">
        <w:rPr>
          <w:rFonts w:ascii="Arial" w:hAnsi="Arial" w:cs="Arial"/>
          <w:sz w:val="22"/>
          <w:szCs w:val="22"/>
        </w:rPr>
        <w:t xml:space="preserve">nnym </w:t>
      </w:r>
      <w:r w:rsidR="00125CD7">
        <w:rPr>
          <w:rFonts w:ascii="Arial" w:hAnsi="Arial" w:cs="Arial"/>
          <w:sz w:val="22"/>
          <w:szCs w:val="22"/>
        </w:rPr>
        <w:t>lansowana była koncepcja</w:t>
      </w:r>
      <w:r w:rsidR="005346AF">
        <w:rPr>
          <w:rFonts w:ascii="Arial" w:hAnsi="Arial" w:cs="Arial"/>
          <w:sz w:val="22"/>
          <w:szCs w:val="22"/>
        </w:rPr>
        <w:t xml:space="preserve"> </w:t>
      </w:r>
      <w:r w:rsidR="00B4498C" w:rsidRPr="00546788">
        <w:rPr>
          <w:rFonts w:ascii="Arial" w:hAnsi="Arial" w:cs="Arial"/>
          <w:sz w:val="22"/>
          <w:szCs w:val="22"/>
        </w:rPr>
        <w:t>rozproszonej zabudowy</w:t>
      </w:r>
      <w:r w:rsidR="00125CD7">
        <w:rPr>
          <w:rFonts w:ascii="Arial" w:hAnsi="Arial" w:cs="Arial"/>
          <w:sz w:val="22"/>
          <w:szCs w:val="22"/>
        </w:rPr>
        <w:t>,</w:t>
      </w:r>
      <w:r w:rsidR="00125CD7" w:rsidRPr="00125CD7">
        <w:rPr>
          <w:rFonts w:ascii="Arial" w:hAnsi="Arial" w:cs="Arial"/>
          <w:sz w:val="22"/>
          <w:szCs w:val="22"/>
        </w:rPr>
        <w:t xml:space="preserve"> </w:t>
      </w:r>
      <w:r w:rsidR="00125CD7">
        <w:rPr>
          <w:rFonts w:ascii="Arial" w:hAnsi="Arial" w:cs="Arial"/>
          <w:sz w:val="22"/>
          <w:szCs w:val="22"/>
        </w:rPr>
        <w:t>która realizowała tezę, że zabudowania gospodarcze po</w:t>
      </w:r>
      <w:r w:rsidR="00830CD5">
        <w:rPr>
          <w:rFonts w:ascii="Arial" w:hAnsi="Arial" w:cs="Arial"/>
          <w:sz w:val="22"/>
          <w:szCs w:val="22"/>
        </w:rPr>
        <w:t xml:space="preserve">winny być lokalizowane w bliskości pól. Ta koncepcja sprzyjała wdrażaniu fermowej zabudowy wsi. Jej realizację umożliwiły i ugruntowały </w:t>
      </w:r>
      <w:r w:rsidR="00125CD7">
        <w:rPr>
          <w:rFonts w:ascii="Arial" w:hAnsi="Arial" w:cs="Arial"/>
          <w:sz w:val="22"/>
          <w:szCs w:val="22"/>
        </w:rPr>
        <w:t>przepisy rozporządzenia Prezydenta RP z dnia 16 lutego 1928 r. o prawie budowlanym i zabudowie osiedli. Pod koniec lat 30-tych XX wieku nastąpiła zmiana koncepcji zagospodarowania terenów</w:t>
      </w:r>
      <w:r w:rsidR="00D165FB">
        <w:rPr>
          <w:rFonts w:ascii="Arial" w:hAnsi="Arial" w:cs="Arial"/>
          <w:sz w:val="22"/>
          <w:szCs w:val="22"/>
        </w:rPr>
        <w:t xml:space="preserve"> w</w:t>
      </w:r>
      <w:r w:rsidR="00125CD7">
        <w:rPr>
          <w:rFonts w:ascii="Arial" w:hAnsi="Arial" w:cs="Arial"/>
          <w:sz w:val="22"/>
          <w:szCs w:val="22"/>
        </w:rPr>
        <w:t xml:space="preserve">iejskich </w:t>
      </w:r>
      <w:r w:rsidR="00D165FB">
        <w:rPr>
          <w:rFonts w:ascii="Arial" w:hAnsi="Arial" w:cs="Arial"/>
          <w:sz w:val="22"/>
          <w:szCs w:val="22"/>
        </w:rPr>
        <w:t xml:space="preserve">na rzecz zwartej </w:t>
      </w:r>
      <w:r w:rsidR="00125CD7">
        <w:rPr>
          <w:rFonts w:ascii="Arial" w:hAnsi="Arial" w:cs="Arial"/>
          <w:sz w:val="22"/>
          <w:szCs w:val="22"/>
        </w:rPr>
        <w:t xml:space="preserve">zabudowy wsi, </w:t>
      </w:r>
      <w:r w:rsidR="00D165FB">
        <w:rPr>
          <w:rFonts w:ascii="Arial" w:hAnsi="Arial" w:cs="Arial"/>
          <w:sz w:val="22"/>
          <w:szCs w:val="22"/>
        </w:rPr>
        <w:t xml:space="preserve">mającej zapobiec </w:t>
      </w:r>
      <w:r w:rsidR="00353F74">
        <w:rPr>
          <w:rFonts w:ascii="Arial" w:hAnsi="Arial" w:cs="Arial"/>
          <w:sz w:val="22"/>
          <w:szCs w:val="22"/>
        </w:rPr>
        <w:t xml:space="preserve">jej </w:t>
      </w:r>
      <w:r w:rsidR="00D165FB">
        <w:rPr>
          <w:rFonts w:ascii="Arial" w:hAnsi="Arial" w:cs="Arial"/>
          <w:sz w:val="22"/>
          <w:szCs w:val="22"/>
        </w:rPr>
        <w:t>chaotycznej zabudowie.  Ta koncepcja</w:t>
      </w:r>
      <w:r w:rsidR="00B4498C" w:rsidRPr="00546788">
        <w:rPr>
          <w:rFonts w:ascii="Arial" w:hAnsi="Arial" w:cs="Arial"/>
          <w:sz w:val="22"/>
          <w:szCs w:val="22"/>
        </w:rPr>
        <w:t xml:space="preserve"> realizowan</w:t>
      </w:r>
      <w:r w:rsidR="00D165FB">
        <w:rPr>
          <w:rFonts w:ascii="Arial" w:hAnsi="Arial" w:cs="Arial"/>
          <w:sz w:val="22"/>
          <w:szCs w:val="22"/>
        </w:rPr>
        <w:t xml:space="preserve">a była także </w:t>
      </w:r>
      <w:r w:rsidR="00B4498C" w:rsidRPr="00546788">
        <w:rPr>
          <w:rFonts w:ascii="Arial" w:hAnsi="Arial" w:cs="Arial"/>
          <w:sz w:val="22"/>
          <w:szCs w:val="22"/>
        </w:rPr>
        <w:t>po drugiej wojnie ś</w:t>
      </w:r>
      <w:r w:rsidR="00D134AB">
        <w:rPr>
          <w:rFonts w:ascii="Arial" w:hAnsi="Arial" w:cs="Arial"/>
          <w:sz w:val="22"/>
          <w:szCs w:val="22"/>
        </w:rPr>
        <w:t>wia</w:t>
      </w:r>
      <w:r w:rsidR="00D165FB">
        <w:rPr>
          <w:rFonts w:ascii="Arial" w:hAnsi="Arial" w:cs="Arial"/>
          <w:sz w:val="22"/>
          <w:szCs w:val="22"/>
        </w:rPr>
        <w:t>towej. W aktualnie obowiązujące</w:t>
      </w:r>
      <w:r w:rsidR="00353F74">
        <w:rPr>
          <w:rFonts w:ascii="Arial" w:hAnsi="Arial" w:cs="Arial"/>
          <w:sz w:val="22"/>
          <w:szCs w:val="22"/>
        </w:rPr>
        <w:t>j</w:t>
      </w:r>
      <w:r w:rsidR="00D165FB">
        <w:rPr>
          <w:rFonts w:ascii="Arial" w:hAnsi="Arial" w:cs="Arial"/>
          <w:sz w:val="22"/>
          <w:szCs w:val="22"/>
        </w:rPr>
        <w:t xml:space="preserve"> ustawie o planowaniu </w:t>
      </w:r>
      <w:r w:rsidR="00353F74">
        <w:rPr>
          <w:rFonts w:ascii="Arial" w:hAnsi="Arial" w:cs="Arial"/>
          <w:sz w:val="22"/>
          <w:szCs w:val="22"/>
        </w:rPr>
        <w:br/>
      </w:r>
      <w:r w:rsidR="00D165FB">
        <w:rPr>
          <w:rFonts w:ascii="Arial" w:hAnsi="Arial" w:cs="Arial"/>
          <w:sz w:val="22"/>
          <w:szCs w:val="22"/>
        </w:rPr>
        <w:t xml:space="preserve">i zagospodarowaniu przestrzennym przepis art. 61 ust.1 pkt. 4 stanowi odstępstwo od zasady tzw. „dobrego sąsiedztwa” w stosunku do zabudowy zagrodowej i może być </w:t>
      </w:r>
      <w:proofErr w:type="gramStart"/>
      <w:r w:rsidR="00D165FB">
        <w:rPr>
          <w:rFonts w:ascii="Arial" w:hAnsi="Arial" w:cs="Arial"/>
          <w:sz w:val="22"/>
          <w:szCs w:val="22"/>
        </w:rPr>
        <w:t>traktowany jako</w:t>
      </w:r>
      <w:proofErr w:type="gramEnd"/>
      <w:r w:rsidR="00D165FB">
        <w:rPr>
          <w:rFonts w:ascii="Arial" w:hAnsi="Arial" w:cs="Arial"/>
          <w:sz w:val="22"/>
          <w:szCs w:val="22"/>
        </w:rPr>
        <w:t xml:space="preserve"> wyraz dopuszczenia na terenach wiejskich zabudowy rozproszonej, co uzasadnia specyfika warunków pracy w gospodarstwie rolnym. Ze względu na limit powierzchni, która ma przekraczać średnią powierzchnię gospodarstwa rolnego w gminie, </w:t>
      </w:r>
      <w:r w:rsidR="00D165FB">
        <w:rPr>
          <w:rFonts w:ascii="Arial" w:hAnsi="Arial" w:cs="Arial"/>
          <w:sz w:val="22"/>
          <w:szCs w:val="22"/>
        </w:rPr>
        <w:lastRenderedPageBreak/>
        <w:t>przepis ten nie rodzi ryzyka nadmier</w:t>
      </w:r>
      <w:r w:rsidR="00CC021A">
        <w:rPr>
          <w:rFonts w:ascii="Arial" w:hAnsi="Arial" w:cs="Arial"/>
          <w:sz w:val="22"/>
          <w:szCs w:val="22"/>
        </w:rPr>
        <w:t xml:space="preserve">nego rozproszenia zabudowy. Może sprzyjać rozwojowi modelu fermowego. Jak podkreśla doktryna „odstępstwo od stosowania w takim przypadku art. 61 ust. 1 pkt.4 </w:t>
      </w:r>
      <w:proofErr w:type="spellStart"/>
      <w:proofErr w:type="gramStart"/>
      <w:r w:rsidR="00CC021A">
        <w:rPr>
          <w:rFonts w:ascii="Arial" w:hAnsi="Arial" w:cs="Arial"/>
          <w:sz w:val="22"/>
          <w:szCs w:val="22"/>
        </w:rPr>
        <w:t>u.p</w:t>
      </w:r>
      <w:proofErr w:type="gramEnd"/>
      <w:r w:rsidR="00CC021A">
        <w:rPr>
          <w:rFonts w:ascii="Arial" w:hAnsi="Arial" w:cs="Arial"/>
          <w:sz w:val="22"/>
          <w:szCs w:val="22"/>
        </w:rPr>
        <w:t>.z.</w:t>
      </w:r>
      <w:proofErr w:type="gramStart"/>
      <w:r w:rsidR="00CC021A">
        <w:rPr>
          <w:rFonts w:ascii="Arial" w:hAnsi="Arial" w:cs="Arial"/>
          <w:sz w:val="22"/>
          <w:szCs w:val="22"/>
        </w:rPr>
        <w:t>p</w:t>
      </w:r>
      <w:proofErr w:type="spellEnd"/>
      <w:proofErr w:type="gramEnd"/>
      <w:r w:rsidR="00CC021A">
        <w:rPr>
          <w:rFonts w:ascii="Arial" w:hAnsi="Arial" w:cs="Arial"/>
          <w:sz w:val="22"/>
          <w:szCs w:val="22"/>
        </w:rPr>
        <w:t>. nie oznacza jednak tylko dopuszczenia ustalenia warunków zabudowy dla zabudowy zagrodowej w terenie pozbawionym zabudowy, ale także dopuszczenie ustalenia warunków dla takiej zabudowy w terenie już zagospodarowanym, ale z pominięciem zasady kontynuacji i cech zabudowy, zatem z pominięciem analizy cech i funkcji zabudowy.”</w:t>
      </w:r>
      <w:r w:rsidR="00CC021A">
        <w:rPr>
          <w:rStyle w:val="Odwoanieprzypisudolnego"/>
          <w:rFonts w:ascii="Arial" w:hAnsi="Arial" w:cs="Arial"/>
          <w:sz w:val="22"/>
          <w:szCs w:val="22"/>
        </w:rPr>
        <w:footnoteReference w:id="41"/>
      </w:r>
      <w:r w:rsidR="00CC021A">
        <w:rPr>
          <w:rFonts w:ascii="Arial" w:hAnsi="Arial" w:cs="Arial"/>
          <w:sz w:val="22"/>
          <w:szCs w:val="22"/>
        </w:rPr>
        <w:t xml:space="preserve"> </w:t>
      </w:r>
      <w:r w:rsidR="00F12926">
        <w:rPr>
          <w:rFonts w:ascii="Arial" w:hAnsi="Arial" w:cs="Arial"/>
          <w:sz w:val="22"/>
          <w:szCs w:val="22"/>
        </w:rPr>
        <w:t xml:space="preserve">Można zaryzykować tezę, że </w:t>
      </w:r>
      <w:r w:rsidR="00270E8A">
        <w:rPr>
          <w:rFonts w:ascii="Arial" w:hAnsi="Arial" w:cs="Arial"/>
          <w:sz w:val="22"/>
          <w:szCs w:val="22"/>
        </w:rPr>
        <w:t>a</w:t>
      </w:r>
      <w:r w:rsidR="00D134AB">
        <w:rPr>
          <w:rFonts w:ascii="Arial" w:hAnsi="Arial" w:cs="Arial"/>
          <w:sz w:val="22"/>
          <w:szCs w:val="22"/>
        </w:rPr>
        <w:t xml:space="preserve">ktualnie </w:t>
      </w:r>
      <w:r w:rsidR="00270E8A">
        <w:rPr>
          <w:rFonts w:ascii="Arial" w:hAnsi="Arial" w:cs="Arial"/>
          <w:sz w:val="22"/>
          <w:szCs w:val="22"/>
        </w:rPr>
        <w:t>obowiązujące przepisy sprzyjają rozwojowi modelu fermowego.</w:t>
      </w:r>
    </w:p>
    <w:p w:rsidR="00B63DBD" w:rsidRDefault="00CC021A" w:rsidP="001F02E5">
      <w:pPr>
        <w:pStyle w:val="akapit"/>
        <w:spacing w:line="360" w:lineRule="auto"/>
        <w:rPr>
          <w:rFonts w:ascii="Arial" w:hAnsi="Arial" w:cs="Arial"/>
          <w:spacing w:val="-4"/>
          <w:sz w:val="22"/>
          <w:szCs w:val="22"/>
        </w:rPr>
      </w:pPr>
      <w:r>
        <w:rPr>
          <w:rFonts w:ascii="Arial" w:hAnsi="Arial" w:cs="Arial"/>
          <w:spacing w:val="-4"/>
          <w:sz w:val="22"/>
          <w:szCs w:val="22"/>
        </w:rPr>
        <w:tab/>
      </w:r>
      <w:r w:rsidR="00270E8A">
        <w:rPr>
          <w:rFonts w:ascii="Arial" w:hAnsi="Arial" w:cs="Arial"/>
          <w:spacing w:val="-4"/>
          <w:sz w:val="22"/>
          <w:szCs w:val="22"/>
        </w:rPr>
        <w:t>P</w:t>
      </w:r>
      <w:r w:rsidR="00B63DBD">
        <w:rPr>
          <w:rFonts w:ascii="Arial" w:hAnsi="Arial" w:cs="Arial"/>
          <w:spacing w:val="-4"/>
          <w:sz w:val="22"/>
          <w:szCs w:val="22"/>
        </w:rPr>
        <w:t xml:space="preserve">owstaje pytanie, czy w świetle obowiązującego porządku prawnego dopuszczalne jest przyjęcie takiej terminologii jak </w:t>
      </w:r>
      <w:r w:rsidR="00B63DBD" w:rsidRPr="00B63DBD">
        <w:rPr>
          <w:rFonts w:ascii="Arial" w:hAnsi="Arial" w:cs="Arial"/>
          <w:i/>
          <w:spacing w:val="-4"/>
          <w:sz w:val="22"/>
          <w:szCs w:val="22"/>
        </w:rPr>
        <w:t>zabudowa fermowa</w:t>
      </w:r>
      <w:r w:rsidR="00B63DBD">
        <w:rPr>
          <w:rFonts w:ascii="Arial" w:hAnsi="Arial" w:cs="Arial"/>
          <w:spacing w:val="-4"/>
          <w:sz w:val="22"/>
          <w:szCs w:val="22"/>
        </w:rPr>
        <w:t xml:space="preserve">. </w:t>
      </w:r>
    </w:p>
    <w:p w:rsidR="00CC021A" w:rsidRDefault="00B63DBD" w:rsidP="001F02E5">
      <w:pPr>
        <w:pStyle w:val="akapit"/>
        <w:spacing w:line="360" w:lineRule="auto"/>
        <w:rPr>
          <w:rFonts w:ascii="Arial" w:hAnsi="Arial" w:cs="Arial"/>
          <w:sz w:val="22"/>
          <w:szCs w:val="22"/>
        </w:rPr>
      </w:pPr>
      <w:r>
        <w:rPr>
          <w:rFonts w:ascii="Arial" w:hAnsi="Arial" w:cs="Arial"/>
          <w:spacing w:val="-4"/>
          <w:sz w:val="22"/>
          <w:szCs w:val="22"/>
        </w:rPr>
        <w:t>P</w:t>
      </w:r>
      <w:r w:rsidR="00270E8A">
        <w:rPr>
          <w:rFonts w:ascii="Arial" w:hAnsi="Arial" w:cs="Arial"/>
          <w:spacing w:val="-4"/>
          <w:sz w:val="22"/>
          <w:szCs w:val="22"/>
        </w:rPr>
        <w:t xml:space="preserve">rzewidziany </w:t>
      </w:r>
      <w:r w:rsidR="00CC021A">
        <w:rPr>
          <w:rFonts w:ascii="Arial" w:hAnsi="Arial" w:cs="Arial"/>
          <w:spacing w:val="-4"/>
          <w:sz w:val="22"/>
          <w:szCs w:val="22"/>
        </w:rPr>
        <w:t xml:space="preserve">w art. </w:t>
      </w:r>
      <w:r w:rsidR="00CC021A">
        <w:rPr>
          <w:rFonts w:ascii="Arial" w:hAnsi="Arial" w:cs="Arial"/>
          <w:sz w:val="22"/>
          <w:szCs w:val="22"/>
        </w:rPr>
        <w:t xml:space="preserve">61 ust. 1 pkt.4 </w:t>
      </w:r>
      <w:proofErr w:type="spellStart"/>
      <w:r w:rsidR="00CC021A">
        <w:rPr>
          <w:rFonts w:ascii="Arial" w:hAnsi="Arial" w:cs="Arial"/>
          <w:sz w:val="22"/>
          <w:szCs w:val="22"/>
        </w:rPr>
        <w:t>u.</w:t>
      </w:r>
      <w:proofErr w:type="gramStart"/>
      <w:r w:rsidR="00CC021A">
        <w:rPr>
          <w:rFonts w:ascii="Arial" w:hAnsi="Arial" w:cs="Arial"/>
          <w:sz w:val="22"/>
          <w:szCs w:val="22"/>
        </w:rPr>
        <w:t>p</w:t>
      </w:r>
      <w:proofErr w:type="gramEnd"/>
      <w:r w:rsidR="00CC021A">
        <w:rPr>
          <w:rFonts w:ascii="Arial" w:hAnsi="Arial" w:cs="Arial"/>
          <w:sz w:val="22"/>
          <w:szCs w:val="22"/>
        </w:rPr>
        <w:t>.z.</w:t>
      </w:r>
      <w:proofErr w:type="gramStart"/>
      <w:r w:rsidR="00CC021A">
        <w:rPr>
          <w:rFonts w:ascii="Arial" w:hAnsi="Arial" w:cs="Arial"/>
          <w:sz w:val="22"/>
          <w:szCs w:val="22"/>
        </w:rPr>
        <w:t>p</w:t>
      </w:r>
      <w:proofErr w:type="spellEnd"/>
      <w:proofErr w:type="gramEnd"/>
      <w:r w:rsidR="00CC021A">
        <w:rPr>
          <w:rFonts w:ascii="Arial" w:hAnsi="Arial" w:cs="Arial"/>
          <w:sz w:val="22"/>
          <w:szCs w:val="22"/>
        </w:rPr>
        <w:t xml:space="preserve">. wyjątek dotyczy zabudowy zagrodowej, </w:t>
      </w:r>
      <w:r w:rsidR="00270E8A">
        <w:rPr>
          <w:rFonts w:ascii="Arial" w:hAnsi="Arial" w:cs="Arial"/>
          <w:sz w:val="22"/>
          <w:szCs w:val="22"/>
        </w:rPr>
        <w:br/>
        <w:t xml:space="preserve">o </w:t>
      </w:r>
      <w:r w:rsidR="00CC021A">
        <w:rPr>
          <w:rFonts w:ascii="Arial" w:hAnsi="Arial" w:cs="Arial"/>
          <w:sz w:val="22"/>
          <w:szCs w:val="22"/>
        </w:rPr>
        <w:t>któr</w:t>
      </w:r>
      <w:r w:rsidR="00270E8A">
        <w:rPr>
          <w:rFonts w:ascii="Arial" w:hAnsi="Arial" w:cs="Arial"/>
          <w:sz w:val="22"/>
          <w:szCs w:val="22"/>
        </w:rPr>
        <w:t xml:space="preserve">ej mowa w </w:t>
      </w:r>
      <w:r w:rsidR="00CC021A">
        <w:rPr>
          <w:rFonts w:ascii="Arial" w:hAnsi="Arial" w:cs="Arial"/>
          <w:sz w:val="22"/>
          <w:szCs w:val="22"/>
        </w:rPr>
        <w:t xml:space="preserve">§ 2 rozporządzenia Ministra Infrastruktury z dnia 26 sierpnia 2003 r. </w:t>
      </w:r>
      <w:r w:rsidR="00270E8A">
        <w:rPr>
          <w:rFonts w:ascii="Arial" w:hAnsi="Arial" w:cs="Arial"/>
          <w:sz w:val="22"/>
          <w:szCs w:val="22"/>
        </w:rPr>
        <w:br/>
      </w:r>
      <w:r w:rsidR="00CC021A">
        <w:rPr>
          <w:rFonts w:ascii="Arial" w:hAnsi="Arial" w:cs="Arial"/>
          <w:sz w:val="22"/>
          <w:szCs w:val="22"/>
        </w:rPr>
        <w:t>w sprawie oznaczeń i naze</w:t>
      </w:r>
      <w:r w:rsidR="00270E8A">
        <w:rPr>
          <w:rFonts w:ascii="Arial" w:hAnsi="Arial" w:cs="Arial"/>
          <w:sz w:val="22"/>
          <w:szCs w:val="22"/>
        </w:rPr>
        <w:t>w</w:t>
      </w:r>
      <w:r w:rsidR="00CC021A">
        <w:rPr>
          <w:rFonts w:ascii="Arial" w:hAnsi="Arial" w:cs="Arial"/>
          <w:sz w:val="22"/>
          <w:szCs w:val="22"/>
        </w:rPr>
        <w:t>nictwa stosowany w decyzji o warunkach zabudowy</w:t>
      </w:r>
      <w:r w:rsidR="00270E8A">
        <w:rPr>
          <w:rFonts w:ascii="Arial" w:hAnsi="Arial" w:cs="Arial"/>
          <w:sz w:val="22"/>
          <w:szCs w:val="22"/>
        </w:rPr>
        <w:t xml:space="preserve"> oraz decyzji o lokalizacji inwestycji celu publicznego, wymieniając zabudowę zagrodową </w:t>
      </w:r>
      <w:r w:rsidR="00270E8A">
        <w:rPr>
          <w:rFonts w:ascii="Arial" w:hAnsi="Arial" w:cs="Arial"/>
          <w:sz w:val="22"/>
          <w:szCs w:val="22"/>
        </w:rPr>
        <w:br/>
        <w:t>w gospodarstwach rolnych, hodowlanych i ogrodniczych.</w:t>
      </w:r>
      <w:r w:rsidR="00270E8A">
        <w:rPr>
          <w:rStyle w:val="Odwoanieprzypisudolnego"/>
          <w:rFonts w:ascii="Arial" w:hAnsi="Arial" w:cs="Arial"/>
          <w:sz w:val="22"/>
          <w:szCs w:val="22"/>
        </w:rPr>
        <w:footnoteReference w:id="42"/>
      </w:r>
      <w:r w:rsidR="00270E8A">
        <w:rPr>
          <w:rFonts w:ascii="Arial" w:hAnsi="Arial" w:cs="Arial"/>
          <w:sz w:val="22"/>
          <w:szCs w:val="22"/>
        </w:rPr>
        <w:t xml:space="preserve"> Zwraca uwagę, że </w:t>
      </w:r>
      <w:r w:rsidR="00E01C6B">
        <w:rPr>
          <w:rFonts w:ascii="Arial" w:hAnsi="Arial" w:cs="Arial"/>
          <w:sz w:val="22"/>
          <w:szCs w:val="22"/>
        </w:rPr>
        <w:t xml:space="preserve">ani przepisy ustawy o zagospodarowaniu przestrzennym ani przepisy wykonawcze nie definiują pojęcia zabudowa fermowa. W </w:t>
      </w:r>
      <w:r w:rsidR="00F12926">
        <w:rPr>
          <w:rFonts w:ascii="Arial" w:hAnsi="Arial" w:cs="Arial"/>
          <w:sz w:val="22"/>
          <w:szCs w:val="22"/>
        </w:rPr>
        <w:t xml:space="preserve">całym </w:t>
      </w:r>
      <w:r w:rsidR="00E01C6B">
        <w:rPr>
          <w:rFonts w:ascii="Arial" w:hAnsi="Arial" w:cs="Arial"/>
          <w:sz w:val="22"/>
          <w:szCs w:val="22"/>
        </w:rPr>
        <w:t xml:space="preserve">procesie inwestycyjnym ustalenie warunków zabudowy stanowi jeden z jego </w:t>
      </w:r>
      <w:proofErr w:type="gramStart"/>
      <w:r w:rsidR="00E01C6B">
        <w:rPr>
          <w:rFonts w:ascii="Arial" w:hAnsi="Arial" w:cs="Arial"/>
          <w:sz w:val="22"/>
          <w:szCs w:val="22"/>
        </w:rPr>
        <w:t>etapów zatem</w:t>
      </w:r>
      <w:proofErr w:type="gramEnd"/>
      <w:r w:rsidR="00E01C6B">
        <w:rPr>
          <w:rFonts w:ascii="Arial" w:hAnsi="Arial" w:cs="Arial"/>
          <w:sz w:val="22"/>
          <w:szCs w:val="22"/>
        </w:rPr>
        <w:t xml:space="preserve"> dopuszcza się</w:t>
      </w:r>
      <w:r w:rsidR="00F12926">
        <w:rPr>
          <w:rFonts w:ascii="Arial" w:hAnsi="Arial" w:cs="Arial"/>
          <w:sz w:val="22"/>
          <w:szCs w:val="22"/>
        </w:rPr>
        <w:t>,</w:t>
      </w:r>
      <w:r w:rsidR="00E01C6B">
        <w:rPr>
          <w:rFonts w:ascii="Arial" w:hAnsi="Arial" w:cs="Arial"/>
          <w:sz w:val="22"/>
          <w:szCs w:val="22"/>
        </w:rPr>
        <w:t xml:space="preserve"> aby pojęcie zabudowy zagrodowej było definiowane w rozumieniu prawa budowlanego. </w:t>
      </w:r>
      <w:r w:rsidR="00F12926">
        <w:rPr>
          <w:rFonts w:ascii="Arial" w:hAnsi="Arial" w:cs="Arial"/>
          <w:sz w:val="22"/>
          <w:szCs w:val="22"/>
        </w:rPr>
        <w:t xml:space="preserve">Podkreślić należy, że </w:t>
      </w:r>
      <w:r w:rsidR="00E01C6B">
        <w:rPr>
          <w:rFonts w:ascii="Arial" w:hAnsi="Arial" w:cs="Arial"/>
          <w:sz w:val="22"/>
          <w:szCs w:val="22"/>
        </w:rPr>
        <w:t>ustawa prawo budowlane nie definiuje tego pojęcia pomimo</w:t>
      </w:r>
      <w:r w:rsidR="00C52F2E">
        <w:rPr>
          <w:rFonts w:ascii="Arial" w:hAnsi="Arial" w:cs="Arial"/>
          <w:sz w:val="22"/>
          <w:szCs w:val="22"/>
        </w:rPr>
        <w:t xml:space="preserve"> tego</w:t>
      </w:r>
      <w:r w:rsidR="00E01C6B">
        <w:rPr>
          <w:rFonts w:ascii="Arial" w:hAnsi="Arial" w:cs="Arial"/>
          <w:sz w:val="22"/>
          <w:szCs w:val="22"/>
        </w:rPr>
        <w:t>, ż</w:t>
      </w:r>
      <w:r w:rsidR="00C52F2E">
        <w:rPr>
          <w:rFonts w:ascii="Arial" w:hAnsi="Arial" w:cs="Arial"/>
          <w:sz w:val="22"/>
          <w:szCs w:val="22"/>
        </w:rPr>
        <w:t>e</w:t>
      </w:r>
      <w:r w:rsidR="00E01C6B">
        <w:rPr>
          <w:rFonts w:ascii="Arial" w:hAnsi="Arial" w:cs="Arial"/>
          <w:sz w:val="22"/>
          <w:szCs w:val="22"/>
        </w:rPr>
        <w:t xml:space="preserve"> posługuje się nim w art. 29</w:t>
      </w:r>
      <w:r w:rsidR="00F12926">
        <w:rPr>
          <w:rFonts w:ascii="Arial" w:hAnsi="Arial" w:cs="Arial"/>
          <w:sz w:val="22"/>
          <w:szCs w:val="22"/>
        </w:rPr>
        <w:t>.</w:t>
      </w:r>
      <w:r w:rsidR="00E01C6B">
        <w:rPr>
          <w:rFonts w:ascii="Arial" w:hAnsi="Arial" w:cs="Arial"/>
          <w:sz w:val="22"/>
          <w:szCs w:val="22"/>
        </w:rPr>
        <w:t xml:space="preserve"> </w:t>
      </w:r>
      <w:r w:rsidR="00F12926">
        <w:rPr>
          <w:rFonts w:ascii="Arial" w:hAnsi="Arial" w:cs="Arial"/>
          <w:sz w:val="22"/>
          <w:szCs w:val="22"/>
        </w:rPr>
        <w:br/>
        <w:t xml:space="preserve">Natomiast § 3 </w:t>
      </w:r>
      <w:r w:rsidR="00E01C6B">
        <w:rPr>
          <w:rFonts w:ascii="Arial" w:hAnsi="Arial" w:cs="Arial"/>
          <w:sz w:val="22"/>
          <w:szCs w:val="22"/>
        </w:rPr>
        <w:t xml:space="preserve">rozporządzenie Ministra Infrastruktury </w:t>
      </w:r>
      <w:r w:rsidR="00F12926">
        <w:rPr>
          <w:rFonts w:ascii="Arial" w:hAnsi="Arial" w:cs="Arial"/>
          <w:sz w:val="22"/>
          <w:szCs w:val="22"/>
        </w:rPr>
        <w:t>z dnia 12 kwietnia 2002 r. w sprawie warunków technicznych, jakim powinny odpowiadać budynki i ich usytuowanie</w:t>
      </w:r>
      <w:r w:rsidR="00C52F2E">
        <w:rPr>
          <w:rFonts w:ascii="Arial" w:hAnsi="Arial" w:cs="Arial"/>
          <w:sz w:val="22"/>
          <w:szCs w:val="22"/>
        </w:rPr>
        <w:t xml:space="preserve"> </w:t>
      </w:r>
      <w:r w:rsidR="00F12926">
        <w:rPr>
          <w:rFonts w:ascii="Arial" w:hAnsi="Arial" w:cs="Arial"/>
          <w:sz w:val="22"/>
          <w:szCs w:val="22"/>
        </w:rPr>
        <w:t xml:space="preserve">wyjaśnia, że przez zabudowę zagrodową należy rozumieć w szczególności budynki mieszkalne, budynki gospodarcze lub inwentarskie w rodzinnych gospodarstwach rolnych, hodowlanych lub </w:t>
      </w:r>
      <w:r w:rsidR="00C52F2E">
        <w:rPr>
          <w:rFonts w:ascii="Arial" w:hAnsi="Arial" w:cs="Arial"/>
          <w:sz w:val="22"/>
          <w:szCs w:val="22"/>
        </w:rPr>
        <w:t>ogrodniczych oraz w gospodarstwach leśnych.</w:t>
      </w:r>
      <w:r w:rsidR="00C52F2E">
        <w:rPr>
          <w:rStyle w:val="Odwoanieprzypisudolnego"/>
          <w:rFonts w:ascii="Arial" w:hAnsi="Arial" w:cs="Arial"/>
          <w:sz w:val="22"/>
          <w:szCs w:val="22"/>
        </w:rPr>
        <w:footnoteReference w:id="43"/>
      </w:r>
      <w:r w:rsidR="00C52F2E">
        <w:rPr>
          <w:rFonts w:ascii="Arial" w:hAnsi="Arial" w:cs="Arial"/>
          <w:sz w:val="22"/>
          <w:szCs w:val="22"/>
        </w:rPr>
        <w:t xml:space="preserve"> </w:t>
      </w:r>
      <w:r w:rsidR="00BD5A9D">
        <w:rPr>
          <w:rFonts w:ascii="Arial" w:hAnsi="Arial" w:cs="Arial"/>
          <w:sz w:val="22"/>
          <w:szCs w:val="22"/>
        </w:rPr>
        <w:t xml:space="preserve">Co prawda, kontrowersyjna </w:t>
      </w:r>
      <w:proofErr w:type="gramStart"/>
      <w:r w:rsidR="00BD5A9D">
        <w:rPr>
          <w:rFonts w:ascii="Arial" w:hAnsi="Arial" w:cs="Arial"/>
          <w:sz w:val="22"/>
          <w:szCs w:val="22"/>
        </w:rPr>
        <w:t>jest  dopuszczalność</w:t>
      </w:r>
      <w:proofErr w:type="gramEnd"/>
      <w:r w:rsidR="00BD5A9D">
        <w:rPr>
          <w:rFonts w:ascii="Arial" w:hAnsi="Arial" w:cs="Arial"/>
          <w:sz w:val="22"/>
          <w:szCs w:val="22"/>
        </w:rPr>
        <w:t xml:space="preserve"> stosowania definicji legalnych przyjętych w danym akcie prawnym do innych aktów  </w:t>
      </w:r>
      <w:r w:rsidR="00593418">
        <w:rPr>
          <w:rFonts w:ascii="Arial" w:hAnsi="Arial" w:cs="Arial"/>
          <w:sz w:val="22"/>
          <w:szCs w:val="22"/>
        </w:rPr>
        <w:t>prawnych</w:t>
      </w:r>
      <w:r w:rsidR="00E73442">
        <w:rPr>
          <w:rFonts w:ascii="Arial" w:hAnsi="Arial" w:cs="Arial"/>
          <w:sz w:val="22"/>
          <w:szCs w:val="22"/>
        </w:rPr>
        <w:t xml:space="preserve">, z uwagi na  brak podstaw </w:t>
      </w:r>
      <w:r w:rsidR="008B626E">
        <w:rPr>
          <w:rFonts w:ascii="Arial" w:hAnsi="Arial" w:cs="Arial"/>
          <w:sz w:val="22"/>
          <w:szCs w:val="22"/>
        </w:rPr>
        <w:t>do uznania, że mają</w:t>
      </w:r>
      <w:r w:rsidR="00E73442">
        <w:rPr>
          <w:rFonts w:ascii="Arial" w:hAnsi="Arial" w:cs="Arial"/>
          <w:sz w:val="22"/>
          <w:szCs w:val="22"/>
        </w:rPr>
        <w:t xml:space="preserve"> one charakter wiążący poza aktem, dla którego zostały przyjęte, to jednak wymagania spójności systemowej pozwalają zaakceptować postulat, aby takie definicje były uznawane za miarodajne dla danej dziedziny </w:t>
      </w:r>
      <w:r w:rsidR="00E73442">
        <w:rPr>
          <w:rFonts w:ascii="Arial" w:hAnsi="Arial" w:cs="Arial"/>
          <w:sz w:val="22"/>
          <w:szCs w:val="22"/>
        </w:rPr>
        <w:lastRenderedPageBreak/>
        <w:t>prawa.</w:t>
      </w:r>
      <w:r w:rsidR="00E73442">
        <w:rPr>
          <w:rStyle w:val="Odwoanieprzypisudolnego"/>
          <w:rFonts w:ascii="Arial" w:hAnsi="Arial" w:cs="Arial"/>
          <w:sz w:val="22"/>
          <w:szCs w:val="22"/>
        </w:rPr>
        <w:footnoteReference w:id="44"/>
      </w:r>
      <w:r w:rsidR="008B626E">
        <w:rPr>
          <w:rFonts w:ascii="Arial" w:hAnsi="Arial" w:cs="Arial"/>
          <w:sz w:val="22"/>
          <w:szCs w:val="22"/>
        </w:rPr>
        <w:t xml:space="preserve"> W przypadku pojęcia zabudowy zagrodowej jej definicja nie odbiega znacząco od rozumienia ustalonego w oparciu o akceptowane wyobrażenia dotyczące sposobu prowadzenia gospodarstwa rolnego i związane z tym zabudowania i urządzenia. </w:t>
      </w:r>
      <w:proofErr w:type="gramStart"/>
      <w:r w:rsidR="008B626E">
        <w:rPr>
          <w:rFonts w:ascii="Arial" w:hAnsi="Arial" w:cs="Arial"/>
          <w:sz w:val="22"/>
          <w:szCs w:val="22"/>
        </w:rPr>
        <w:t>Generalnie  potoczne</w:t>
      </w:r>
      <w:proofErr w:type="gramEnd"/>
      <w:r w:rsidR="008B626E">
        <w:rPr>
          <w:rFonts w:ascii="Arial" w:hAnsi="Arial" w:cs="Arial"/>
          <w:sz w:val="22"/>
          <w:szCs w:val="22"/>
        </w:rPr>
        <w:t xml:space="preserve"> i specjalistyczne rozumienie tego pojęcia nie odbiegają od siebie w sposób znaczący zwłaszcza, że przytoczona definicja nie ma charakteru zamkniętego, o czym świadczy zwrot „w szczególności”. </w:t>
      </w:r>
    </w:p>
    <w:p w:rsidR="004F0FFB" w:rsidRDefault="00B63DBD" w:rsidP="00F51486">
      <w:pPr>
        <w:pStyle w:val="akapit"/>
        <w:spacing w:line="360" w:lineRule="auto"/>
        <w:rPr>
          <w:rFonts w:ascii="Arial" w:hAnsi="Arial" w:cs="Arial"/>
          <w:sz w:val="22"/>
          <w:szCs w:val="22"/>
        </w:rPr>
      </w:pPr>
      <w:r w:rsidRPr="00B63DBD">
        <w:rPr>
          <w:rFonts w:ascii="Arial" w:hAnsi="Arial" w:cs="Arial"/>
          <w:b/>
          <w:sz w:val="22"/>
          <w:szCs w:val="22"/>
        </w:rPr>
        <w:t>A 2.</w:t>
      </w:r>
      <w:r w:rsidR="00F51486">
        <w:rPr>
          <w:rFonts w:ascii="Arial" w:hAnsi="Arial" w:cs="Arial"/>
          <w:b/>
          <w:sz w:val="22"/>
          <w:szCs w:val="22"/>
        </w:rPr>
        <w:tab/>
      </w:r>
      <w:r w:rsidR="00F51486">
        <w:rPr>
          <w:rFonts w:ascii="Arial" w:hAnsi="Arial" w:cs="Arial"/>
          <w:sz w:val="22"/>
          <w:szCs w:val="22"/>
        </w:rPr>
        <w:t xml:space="preserve">Scalanie gruntów jest jednym z podstawowych instrumentów zmierzających do poprawy niekorzystnej </w:t>
      </w:r>
      <w:r w:rsidR="000D1B26">
        <w:rPr>
          <w:rFonts w:ascii="Arial" w:hAnsi="Arial" w:cs="Arial"/>
          <w:sz w:val="22"/>
          <w:szCs w:val="22"/>
        </w:rPr>
        <w:t xml:space="preserve">struktury przestrzennej gospodarstw rolnych. Dla rolnika/producenta rolnego </w:t>
      </w:r>
      <w:r w:rsidR="00647A55">
        <w:rPr>
          <w:rFonts w:ascii="Arial" w:hAnsi="Arial" w:cs="Arial"/>
          <w:sz w:val="22"/>
          <w:szCs w:val="22"/>
        </w:rPr>
        <w:t xml:space="preserve">istotna jest zarówno wielkość gospodarstwa rolnego jak </w:t>
      </w:r>
      <w:r w:rsidR="005E43F5">
        <w:rPr>
          <w:rFonts w:ascii="Arial" w:hAnsi="Arial" w:cs="Arial"/>
          <w:sz w:val="22"/>
          <w:szCs w:val="22"/>
        </w:rPr>
        <w:t>ukształtowanie rozłogów gruntów (</w:t>
      </w:r>
      <w:r w:rsidR="00647A55">
        <w:rPr>
          <w:rFonts w:ascii="Arial" w:hAnsi="Arial" w:cs="Arial"/>
          <w:sz w:val="22"/>
          <w:szCs w:val="22"/>
        </w:rPr>
        <w:t>ilość i kształt nieruchomości</w:t>
      </w:r>
      <w:r w:rsidR="00026B50">
        <w:rPr>
          <w:rFonts w:ascii="Arial" w:hAnsi="Arial" w:cs="Arial"/>
          <w:sz w:val="22"/>
          <w:szCs w:val="22"/>
        </w:rPr>
        <w:t>)</w:t>
      </w:r>
      <w:r w:rsidR="00647A55">
        <w:rPr>
          <w:rFonts w:ascii="Arial" w:hAnsi="Arial" w:cs="Arial"/>
          <w:sz w:val="22"/>
          <w:szCs w:val="22"/>
        </w:rPr>
        <w:t xml:space="preserve"> wchodzących w jego skład</w:t>
      </w:r>
      <w:r w:rsidR="005E43F5">
        <w:rPr>
          <w:rFonts w:ascii="Arial" w:hAnsi="Arial" w:cs="Arial"/>
          <w:sz w:val="22"/>
          <w:szCs w:val="22"/>
        </w:rPr>
        <w:t>, a także dostosowanie granic nieruchomości do systemu urządzeń melioracji wodnych, dróg oraz rzeźby terenu.</w:t>
      </w:r>
      <w:r w:rsidR="00647A55">
        <w:rPr>
          <w:rFonts w:ascii="Arial" w:hAnsi="Arial" w:cs="Arial"/>
          <w:sz w:val="22"/>
          <w:szCs w:val="22"/>
        </w:rPr>
        <w:t xml:space="preserve">  </w:t>
      </w:r>
      <w:r w:rsidR="00A32FDC">
        <w:rPr>
          <w:rFonts w:ascii="Arial" w:hAnsi="Arial" w:cs="Arial"/>
          <w:sz w:val="22"/>
          <w:szCs w:val="22"/>
        </w:rPr>
        <w:t xml:space="preserve">Często wadliwa struktura przestrzenna gospodarstwa stanowi </w:t>
      </w:r>
      <w:r w:rsidR="00D33297">
        <w:rPr>
          <w:rFonts w:ascii="Arial" w:hAnsi="Arial" w:cs="Arial"/>
          <w:sz w:val="22"/>
          <w:szCs w:val="22"/>
        </w:rPr>
        <w:t>przeszkodę w modernizacj</w:t>
      </w:r>
      <w:r w:rsidR="00026B50">
        <w:rPr>
          <w:rFonts w:ascii="Arial" w:hAnsi="Arial" w:cs="Arial"/>
          <w:sz w:val="22"/>
          <w:szCs w:val="22"/>
        </w:rPr>
        <w:t>i gospodarstwa</w:t>
      </w:r>
      <w:r w:rsidR="00F906C3">
        <w:rPr>
          <w:rFonts w:ascii="Arial" w:hAnsi="Arial" w:cs="Arial"/>
          <w:sz w:val="22"/>
          <w:szCs w:val="22"/>
        </w:rPr>
        <w:t>,</w:t>
      </w:r>
      <w:r w:rsidR="00026B50">
        <w:rPr>
          <w:rFonts w:ascii="Arial" w:hAnsi="Arial" w:cs="Arial"/>
          <w:sz w:val="22"/>
          <w:szCs w:val="22"/>
        </w:rPr>
        <w:t xml:space="preserve"> produkcji rolnej oraz jej przystosowania do zmieniających się warunków na</w:t>
      </w:r>
      <w:r w:rsidR="00BB46BB">
        <w:rPr>
          <w:rFonts w:ascii="Arial" w:hAnsi="Arial" w:cs="Arial"/>
          <w:sz w:val="22"/>
          <w:szCs w:val="22"/>
        </w:rPr>
        <w:t xml:space="preserve">turalnych jak i fluktuacji rynków, Pomimo </w:t>
      </w:r>
      <w:r w:rsidR="001B09FB">
        <w:rPr>
          <w:rFonts w:ascii="Arial" w:hAnsi="Arial" w:cs="Arial"/>
          <w:sz w:val="22"/>
          <w:szCs w:val="22"/>
        </w:rPr>
        <w:t xml:space="preserve">licznych zmian ustawy z dnia 26 marca 1982 r. </w:t>
      </w:r>
      <w:r w:rsidR="005C09FE">
        <w:rPr>
          <w:rFonts w:ascii="Arial" w:hAnsi="Arial" w:cs="Arial"/>
          <w:sz w:val="22"/>
          <w:szCs w:val="22"/>
        </w:rPr>
        <w:br/>
      </w:r>
      <w:r w:rsidR="001B09FB">
        <w:rPr>
          <w:rFonts w:ascii="Arial" w:hAnsi="Arial" w:cs="Arial"/>
          <w:sz w:val="22"/>
          <w:szCs w:val="22"/>
        </w:rPr>
        <w:t>o scalaniu i wymianie gruntów</w:t>
      </w:r>
      <w:r w:rsidR="005C09FE">
        <w:rPr>
          <w:rFonts w:ascii="Arial" w:hAnsi="Arial" w:cs="Arial"/>
          <w:sz w:val="22"/>
          <w:szCs w:val="22"/>
        </w:rPr>
        <w:t>,</w:t>
      </w:r>
      <w:r w:rsidR="001B09FB">
        <w:rPr>
          <w:rStyle w:val="Odwoanieprzypisudolnego"/>
          <w:rFonts w:ascii="Arial" w:hAnsi="Arial" w:cs="Arial"/>
          <w:sz w:val="22"/>
          <w:szCs w:val="22"/>
        </w:rPr>
        <w:footnoteReference w:id="45"/>
      </w:r>
      <w:r w:rsidR="005C09FE">
        <w:rPr>
          <w:rFonts w:ascii="Arial" w:hAnsi="Arial" w:cs="Arial"/>
          <w:sz w:val="22"/>
          <w:szCs w:val="22"/>
        </w:rPr>
        <w:t xml:space="preserve"> które dosyć gruntownie zmieniły jej dotychczasową treść </w:t>
      </w:r>
      <w:r w:rsidR="004F0FFB">
        <w:rPr>
          <w:rFonts w:ascii="Arial" w:hAnsi="Arial" w:cs="Arial"/>
          <w:sz w:val="22"/>
          <w:szCs w:val="22"/>
        </w:rPr>
        <w:t xml:space="preserve">nadal </w:t>
      </w:r>
      <w:r w:rsidR="005C09FE">
        <w:rPr>
          <w:rFonts w:ascii="Arial" w:hAnsi="Arial" w:cs="Arial"/>
          <w:sz w:val="22"/>
          <w:szCs w:val="22"/>
        </w:rPr>
        <w:t>anachroniczne i niezrozumiałe w warunkach gospodarki rynkowej wydają się</w:t>
      </w:r>
      <w:r w:rsidR="001B09FB">
        <w:rPr>
          <w:rFonts w:ascii="Arial" w:hAnsi="Arial" w:cs="Arial"/>
          <w:sz w:val="22"/>
          <w:szCs w:val="22"/>
        </w:rPr>
        <w:t xml:space="preserve"> </w:t>
      </w:r>
      <w:r w:rsidR="005C09FE">
        <w:rPr>
          <w:rFonts w:ascii="Arial" w:hAnsi="Arial" w:cs="Arial"/>
          <w:sz w:val="22"/>
          <w:szCs w:val="22"/>
        </w:rPr>
        <w:t xml:space="preserve">jej przepisy o wymianie gruntów, </w:t>
      </w:r>
      <w:proofErr w:type="gramStart"/>
      <w:r w:rsidR="005C09FE">
        <w:rPr>
          <w:rFonts w:ascii="Arial" w:hAnsi="Arial" w:cs="Arial"/>
          <w:sz w:val="22"/>
          <w:szCs w:val="22"/>
        </w:rPr>
        <w:t>które  mogłyby</w:t>
      </w:r>
      <w:proofErr w:type="gramEnd"/>
      <w:r w:rsidR="005C09FE">
        <w:rPr>
          <w:rFonts w:ascii="Arial" w:hAnsi="Arial" w:cs="Arial"/>
          <w:sz w:val="22"/>
          <w:szCs w:val="22"/>
        </w:rPr>
        <w:t xml:space="preserve"> zostać zastąpi</w:t>
      </w:r>
      <w:r w:rsidR="004A7A32">
        <w:rPr>
          <w:rFonts w:ascii="Arial" w:hAnsi="Arial" w:cs="Arial"/>
          <w:sz w:val="22"/>
          <w:szCs w:val="22"/>
        </w:rPr>
        <w:t>one cywilnoprawną umową zamiany</w:t>
      </w:r>
      <w:r w:rsidR="005C09FE">
        <w:rPr>
          <w:rStyle w:val="Odwoanieprzypisudolnego"/>
          <w:rFonts w:ascii="Arial" w:hAnsi="Arial" w:cs="Arial"/>
          <w:sz w:val="22"/>
          <w:szCs w:val="22"/>
        </w:rPr>
        <w:footnoteReference w:id="46"/>
      </w:r>
      <w:r w:rsidR="005C09FE">
        <w:rPr>
          <w:rFonts w:ascii="Arial" w:hAnsi="Arial" w:cs="Arial"/>
          <w:sz w:val="22"/>
          <w:szCs w:val="22"/>
        </w:rPr>
        <w:t xml:space="preserve"> </w:t>
      </w:r>
      <w:r w:rsidR="004A7A32">
        <w:rPr>
          <w:rFonts w:ascii="Arial" w:hAnsi="Arial" w:cs="Arial"/>
          <w:sz w:val="22"/>
          <w:szCs w:val="22"/>
        </w:rPr>
        <w:t xml:space="preserve">zwłaszcza, że aktualnie obowiązująca ustawa z 19 października 1991 r. </w:t>
      </w:r>
      <w:r w:rsidR="004A7A32">
        <w:rPr>
          <w:rFonts w:ascii="Arial" w:hAnsi="Arial" w:cs="Arial"/>
          <w:sz w:val="22"/>
          <w:szCs w:val="22"/>
        </w:rPr>
        <w:br/>
        <w:t>o gospodarowaniu nieruchomościami rolnymi Skarbu Państwa</w:t>
      </w:r>
      <w:r w:rsidR="004A7A32">
        <w:rPr>
          <w:rStyle w:val="Odwoanieprzypisudolnego"/>
          <w:rFonts w:ascii="Arial" w:hAnsi="Arial" w:cs="Arial"/>
          <w:sz w:val="22"/>
          <w:szCs w:val="22"/>
        </w:rPr>
        <w:footnoteReference w:id="47"/>
      </w:r>
      <w:r w:rsidR="004A7A32">
        <w:rPr>
          <w:rFonts w:ascii="Arial" w:hAnsi="Arial" w:cs="Arial"/>
          <w:sz w:val="22"/>
          <w:szCs w:val="22"/>
        </w:rPr>
        <w:t xml:space="preserve"> przyjęła </w:t>
      </w:r>
      <w:r w:rsidR="001B09FB">
        <w:rPr>
          <w:rFonts w:ascii="Arial" w:hAnsi="Arial" w:cs="Arial"/>
          <w:sz w:val="22"/>
          <w:szCs w:val="22"/>
        </w:rPr>
        <w:t>z</w:t>
      </w:r>
      <w:r w:rsidR="004A7A32">
        <w:rPr>
          <w:rFonts w:ascii="Arial" w:hAnsi="Arial" w:cs="Arial"/>
          <w:sz w:val="22"/>
          <w:szCs w:val="22"/>
        </w:rPr>
        <w:t xml:space="preserve">amianę za jedną </w:t>
      </w:r>
      <w:r w:rsidR="004A7A32">
        <w:rPr>
          <w:rFonts w:ascii="Arial" w:hAnsi="Arial" w:cs="Arial"/>
          <w:sz w:val="22"/>
          <w:szCs w:val="22"/>
        </w:rPr>
        <w:br/>
        <w:t>z form obrotu nieruchomościami</w:t>
      </w:r>
      <w:r w:rsidR="004F0FFB">
        <w:rPr>
          <w:rFonts w:ascii="Arial" w:hAnsi="Arial" w:cs="Arial"/>
          <w:sz w:val="22"/>
          <w:szCs w:val="22"/>
        </w:rPr>
        <w:t xml:space="preserve"> sprzyjającą</w:t>
      </w:r>
      <w:r w:rsidR="004A7A32">
        <w:rPr>
          <w:rFonts w:ascii="Arial" w:hAnsi="Arial" w:cs="Arial"/>
          <w:sz w:val="22"/>
          <w:szCs w:val="22"/>
        </w:rPr>
        <w:t xml:space="preserve"> poprawie struktury obszarowej</w:t>
      </w:r>
      <w:r w:rsidR="00442C9A">
        <w:rPr>
          <w:rFonts w:ascii="Arial" w:hAnsi="Arial" w:cs="Arial"/>
          <w:sz w:val="22"/>
          <w:szCs w:val="22"/>
        </w:rPr>
        <w:t xml:space="preserve"> </w:t>
      </w:r>
      <w:r w:rsidR="004F0FFB">
        <w:rPr>
          <w:rFonts w:ascii="Arial" w:hAnsi="Arial" w:cs="Arial"/>
          <w:sz w:val="22"/>
          <w:szCs w:val="22"/>
        </w:rPr>
        <w:t xml:space="preserve">rodzinnego </w:t>
      </w:r>
      <w:r w:rsidR="00442C9A">
        <w:rPr>
          <w:rFonts w:ascii="Arial" w:hAnsi="Arial" w:cs="Arial"/>
          <w:sz w:val="22"/>
          <w:szCs w:val="22"/>
        </w:rPr>
        <w:t>gospodarstw</w:t>
      </w:r>
      <w:r w:rsidR="004F0FFB">
        <w:rPr>
          <w:rFonts w:ascii="Arial" w:hAnsi="Arial" w:cs="Arial"/>
          <w:sz w:val="22"/>
          <w:szCs w:val="22"/>
        </w:rPr>
        <w:t>a</w:t>
      </w:r>
      <w:r w:rsidR="00442C9A">
        <w:rPr>
          <w:rFonts w:ascii="Arial" w:hAnsi="Arial" w:cs="Arial"/>
          <w:sz w:val="22"/>
          <w:szCs w:val="22"/>
        </w:rPr>
        <w:t xml:space="preserve"> ro</w:t>
      </w:r>
      <w:r w:rsidR="004F0FFB">
        <w:rPr>
          <w:rFonts w:ascii="Arial" w:hAnsi="Arial" w:cs="Arial"/>
          <w:sz w:val="22"/>
          <w:szCs w:val="22"/>
        </w:rPr>
        <w:t xml:space="preserve">lnego „przenoszonego” do innego województwa </w:t>
      </w:r>
      <w:r w:rsidR="00442C9A">
        <w:rPr>
          <w:rFonts w:ascii="Arial" w:hAnsi="Arial" w:cs="Arial"/>
          <w:sz w:val="22"/>
          <w:szCs w:val="22"/>
        </w:rPr>
        <w:t xml:space="preserve">lub </w:t>
      </w:r>
      <w:proofErr w:type="gramStart"/>
      <w:r w:rsidR="004F0FFB">
        <w:rPr>
          <w:rFonts w:ascii="Arial" w:hAnsi="Arial" w:cs="Arial"/>
          <w:sz w:val="22"/>
          <w:szCs w:val="22"/>
        </w:rPr>
        <w:t>zapobiegającą</w:t>
      </w:r>
      <w:proofErr w:type="gramEnd"/>
      <w:r w:rsidR="004F0FFB">
        <w:rPr>
          <w:rFonts w:ascii="Arial" w:hAnsi="Arial" w:cs="Arial"/>
          <w:sz w:val="22"/>
          <w:szCs w:val="22"/>
        </w:rPr>
        <w:t xml:space="preserve"> zmniejszeniu</w:t>
      </w:r>
      <w:r w:rsidR="00442C9A">
        <w:rPr>
          <w:rFonts w:ascii="Arial" w:hAnsi="Arial" w:cs="Arial"/>
          <w:sz w:val="22"/>
          <w:szCs w:val="22"/>
        </w:rPr>
        <w:t xml:space="preserve"> </w:t>
      </w:r>
      <w:r w:rsidR="004F0FFB">
        <w:rPr>
          <w:rFonts w:ascii="Arial" w:hAnsi="Arial" w:cs="Arial"/>
          <w:sz w:val="22"/>
          <w:szCs w:val="22"/>
        </w:rPr>
        <w:t xml:space="preserve">jego </w:t>
      </w:r>
      <w:r w:rsidR="00442C9A">
        <w:rPr>
          <w:rFonts w:ascii="Arial" w:hAnsi="Arial" w:cs="Arial"/>
          <w:sz w:val="22"/>
          <w:szCs w:val="22"/>
        </w:rPr>
        <w:t>powierzchni w związku z przeznaczeniem nieruchomości</w:t>
      </w:r>
      <w:r w:rsidR="004F0FFB">
        <w:rPr>
          <w:rFonts w:ascii="Arial" w:hAnsi="Arial" w:cs="Arial"/>
          <w:sz w:val="22"/>
          <w:szCs w:val="22"/>
        </w:rPr>
        <w:t xml:space="preserve"> wchodzących w jego skład</w:t>
      </w:r>
      <w:r w:rsidR="00442C9A">
        <w:rPr>
          <w:rFonts w:ascii="Arial" w:hAnsi="Arial" w:cs="Arial"/>
          <w:sz w:val="22"/>
          <w:szCs w:val="22"/>
        </w:rPr>
        <w:t xml:space="preserve"> na cele publiczne</w:t>
      </w:r>
      <w:r w:rsidR="004F0FFB">
        <w:rPr>
          <w:rFonts w:ascii="Arial" w:hAnsi="Arial" w:cs="Arial"/>
          <w:sz w:val="22"/>
          <w:szCs w:val="22"/>
        </w:rPr>
        <w:t>.</w:t>
      </w:r>
      <w:r w:rsidR="008069D7">
        <w:rPr>
          <w:rFonts w:ascii="Arial" w:hAnsi="Arial" w:cs="Arial"/>
          <w:sz w:val="22"/>
          <w:szCs w:val="22"/>
        </w:rPr>
        <w:t xml:space="preserve"> </w:t>
      </w:r>
    </w:p>
    <w:p w:rsidR="009B2338" w:rsidRDefault="00442C9A" w:rsidP="009B2338">
      <w:pPr>
        <w:pStyle w:val="akapit"/>
        <w:spacing w:line="360" w:lineRule="auto"/>
        <w:ind w:firstLine="708"/>
        <w:rPr>
          <w:rFonts w:ascii="Arial" w:hAnsi="Arial" w:cs="Arial"/>
          <w:sz w:val="22"/>
          <w:szCs w:val="22"/>
        </w:rPr>
      </w:pPr>
      <w:r>
        <w:rPr>
          <w:rFonts w:ascii="Arial" w:hAnsi="Arial" w:cs="Arial"/>
          <w:sz w:val="22"/>
          <w:szCs w:val="22"/>
        </w:rPr>
        <w:t xml:space="preserve">Agencja Nieruchomości Rolnych </w:t>
      </w:r>
      <w:r w:rsidR="007F74F4">
        <w:rPr>
          <w:rFonts w:ascii="Arial" w:hAnsi="Arial" w:cs="Arial"/>
          <w:sz w:val="22"/>
          <w:szCs w:val="22"/>
        </w:rPr>
        <w:t xml:space="preserve">może dokonać zamiany pod warunkiem, </w:t>
      </w:r>
      <w:proofErr w:type="gramStart"/>
      <w:r w:rsidR="007F74F4">
        <w:rPr>
          <w:rFonts w:ascii="Arial" w:hAnsi="Arial" w:cs="Arial"/>
          <w:sz w:val="22"/>
          <w:szCs w:val="22"/>
        </w:rPr>
        <w:t>że</w:t>
      </w:r>
      <w:r w:rsidR="003E0EB1">
        <w:rPr>
          <w:rFonts w:ascii="Arial" w:hAnsi="Arial" w:cs="Arial"/>
          <w:sz w:val="22"/>
          <w:szCs w:val="22"/>
        </w:rPr>
        <w:t xml:space="preserve"> :</w:t>
      </w:r>
      <w:r w:rsidR="007F74F4">
        <w:rPr>
          <w:rFonts w:ascii="Arial" w:hAnsi="Arial" w:cs="Arial"/>
          <w:sz w:val="22"/>
          <w:szCs w:val="22"/>
        </w:rPr>
        <w:t xml:space="preserve"> </w:t>
      </w:r>
      <w:proofErr w:type="gramEnd"/>
    </w:p>
    <w:p w:rsidR="009B2338" w:rsidRDefault="007F74F4" w:rsidP="009B2338">
      <w:pPr>
        <w:pStyle w:val="akapit"/>
        <w:spacing w:line="360" w:lineRule="auto"/>
        <w:rPr>
          <w:rFonts w:ascii="Arial" w:hAnsi="Arial" w:cs="Arial"/>
          <w:sz w:val="22"/>
          <w:szCs w:val="22"/>
        </w:rPr>
      </w:pPr>
      <w:r>
        <w:rPr>
          <w:rFonts w:ascii="Arial" w:hAnsi="Arial" w:cs="Arial"/>
          <w:sz w:val="22"/>
          <w:szCs w:val="22"/>
        </w:rPr>
        <w:t>1) w jej wyniku ulegnie likwidacji gospodarstwo rolne stanowiące</w:t>
      </w:r>
      <w:r w:rsidR="004F0FFB">
        <w:rPr>
          <w:rFonts w:ascii="Arial" w:hAnsi="Arial" w:cs="Arial"/>
          <w:sz w:val="22"/>
          <w:szCs w:val="22"/>
        </w:rPr>
        <w:t xml:space="preserve"> </w:t>
      </w:r>
      <w:proofErr w:type="gramStart"/>
      <w:r w:rsidR="004F0FFB">
        <w:rPr>
          <w:rFonts w:ascii="Arial" w:hAnsi="Arial" w:cs="Arial"/>
          <w:sz w:val="22"/>
          <w:szCs w:val="22"/>
        </w:rPr>
        <w:t xml:space="preserve">własność </w:t>
      </w:r>
      <w:r>
        <w:rPr>
          <w:rFonts w:ascii="Arial" w:hAnsi="Arial" w:cs="Arial"/>
          <w:sz w:val="22"/>
          <w:szCs w:val="22"/>
        </w:rPr>
        <w:t xml:space="preserve"> rolnika</w:t>
      </w:r>
      <w:proofErr w:type="gramEnd"/>
      <w:r>
        <w:rPr>
          <w:rFonts w:ascii="Arial" w:hAnsi="Arial" w:cs="Arial"/>
          <w:sz w:val="22"/>
          <w:szCs w:val="22"/>
        </w:rPr>
        <w:t xml:space="preserve"> przez okres</w:t>
      </w:r>
      <w:r w:rsidRPr="007F74F4">
        <w:rPr>
          <w:rFonts w:ascii="Arial" w:hAnsi="Arial" w:cs="Arial"/>
          <w:sz w:val="22"/>
          <w:szCs w:val="22"/>
        </w:rPr>
        <w:t xml:space="preserve"> </w:t>
      </w:r>
      <w:r>
        <w:rPr>
          <w:rFonts w:ascii="Arial" w:hAnsi="Arial" w:cs="Arial"/>
          <w:sz w:val="22"/>
          <w:szCs w:val="22"/>
        </w:rPr>
        <w:t>co najmniej 5 lat, położone na terenie województw, w których średnia powierzchnia indywidualnego gospodarstwa rolnego jest mniejsza niż 5 ha, i zostanie utworzone przez tego</w:t>
      </w:r>
      <w:r w:rsidR="009B2338">
        <w:rPr>
          <w:rFonts w:ascii="Arial" w:hAnsi="Arial" w:cs="Arial"/>
          <w:sz w:val="22"/>
          <w:szCs w:val="22"/>
        </w:rPr>
        <w:t>ż</w:t>
      </w:r>
      <w:r>
        <w:rPr>
          <w:rFonts w:ascii="Arial" w:hAnsi="Arial" w:cs="Arial"/>
          <w:sz w:val="22"/>
          <w:szCs w:val="22"/>
        </w:rPr>
        <w:t xml:space="preserve"> rolnika gospodarstwo rolne na</w:t>
      </w:r>
      <w:r w:rsidR="003E0EB1">
        <w:rPr>
          <w:rFonts w:ascii="Arial" w:hAnsi="Arial" w:cs="Arial"/>
          <w:sz w:val="22"/>
          <w:szCs w:val="22"/>
        </w:rPr>
        <w:t xml:space="preserve"> terenie innych województw oraz</w:t>
      </w:r>
      <w:r>
        <w:rPr>
          <w:rFonts w:ascii="Arial" w:hAnsi="Arial" w:cs="Arial"/>
          <w:sz w:val="22"/>
          <w:szCs w:val="22"/>
        </w:rPr>
        <w:t xml:space="preserve"> nastąpi </w:t>
      </w:r>
      <w:r w:rsidR="003E0EB1">
        <w:rPr>
          <w:rFonts w:ascii="Arial" w:hAnsi="Arial" w:cs="Arial"/>
          <w:sz w:val="22"/>
          <w:szCs w:val="22"/>
        </w:rPr>
        <w:t xml:space="preserve">odpowiednia </w:t>
      </w:r>
      <w:r>
        <w:rPr>
          <w:rFonts w:ascii="Arial" w:hAnsi="Arial" w:cs="Arial"/>
          <w:sz w:val="22"/>
          <w:szCs w:val="22"/>
        </w:rPr>
        <w:t xml:space="preserve"> zmiana </w:t>
      </w:r>
      <w:r w:rsidR="003E0EB1">
        <w:rPr>
          <w:rFonts w:ascii="Arial" w:hAnsi="Arial" w:cs="Arial"/>
          <w:sz w:val="22"/>
          <w:szCs w:val="22"/>
        </w:rPr>
        <w:t xml:space="preserve">stałego miejsca zamieszkania; przy czym powierzchnia utworzonego w wyniku zamiany gospodarstwa nie może być mniejsza niż średnia powierzchnia indywidualnego gospodarstwa rolnego w danym województwie i nie większa niż 10-krotność tej średniej, </w:t>
      </w:r>
      <w:r w:rsidR="003E0EB1">
        <w:rPr>
          <w:rFonts w:ascii="Arial" w:hAnsi="Arial" w:cs="Arial"/>
          <w:sz w:val="22"/>
          <w:szCs w:val="22"/>
        </w:rPr>
        <w:lastRenderedPageBreak/>
        <w:t xml:space="preserve">ustalonej według GUS, obowiązującej w dniu zawarcia umowy. Do okresu pięcioletniego zalicza się rolnikowi okres, w którym gospodarstwo rolne stanowiło własność: jego spadkodawców lub osoby, która przekazała swoje gospodarstwo rolne rolnikowi w związku </w:t>
      </w:r>
      <w:r w:rsidR="003E0EB1">
        <w:rPr>
          <w:rFonts w:ascii="Arial" w:hAnsi="Arial" w:cs="Arial"/>
          <w:sz w:val="22"/>
          <w:szCs w:val="22"/>
        </w:rPr>
        <w:br/>
        <w:t xml:space="preserve">z nabyciem prawa do rolniczej emerytury lub renty, pod warunkiem, że przed nabyciem prawa własności gospodarstwa rolnego rolnik pracował w tym gospodarstwie i podlegał </w:t>
      </w:r>
      <w:r w:rsidR="009B2338">
        <w:rPr>
          <w:rFonts w:ascii="Arial" w:hAnsi="Arial" w:cs="Arial"/>
          <w:sz w:val="22"/>
          <w:szCs w:val="22"/>
        </w:rPr>
        <w:br/>
      </w:r>
      <w:r w:rsidR="003E0EB1">
        <w:rPr>
          <w:rFonts w:ascii="Arial" w:hAnsi="Arial" w:cs="Arial"/>
          <w:sz w:val="22"/>
          <w:szCs w:val="22"/>
        </w:rPr>
        <w:t>z tego tytułu ubezpieczeniu emerytalno-rentowemu na podstawie przepisów o ubezpieczeniu społecznym rolników</w:t>
      </w:r>
      <w:r w:rsidR="009B2338">
        <w:rPr>
          <w:rFonts w:ascii="Arial" w:hAnsi="Arial" w:cs="Arial"/>
          <w:sz w:val="22"/>
          <w:szCs w:val="22"/>
        </w:rPr>
        <w:t>. Taką umowę uważa się za ekwiwalentną, jeżeli za przeniesienie własności 1 ha przeliczeniowego gruntu rolnego na Skarb Państwa Agencja przenosi 10 ha przeliczeniowych gruntu na własność rolnika.</w:t>
      </w:r>
    </w:p>
    <w:p w:rsidR="00442C9A" w:rsidRDefault="003E0EB1" w:rsidP="009B2338">
      <w:pPr>
        <w:pStyle w:val="akapit"/>
        <w:spacing w:line="360" w:lineRule="auto"/>
        <w:rPr>
          <w:rFonts w:ascii="Arial" w:hAnsi="Arial" w:cs="Arial"/>
          <w:sz w:val="22"/>
          <w:szCs w:val="22"/>
        </w:rPr>
      </w:pPr>
      <w:r>
        <w:rPr>
          <w:rFonts w:ascii="Arial" w:hAnsi="Arial" w:cs="Arial"/>
          <w:sz w:val="22"/>
          <w:szCs w:val="22"/>
        </w:rPr>
        <w:t xml:space="preserve">2) w jej wyniku zapobiegnie się zmniejszeniu powierzchni gospodarstwa </w:t>
      </w:r>
      <w:proofErr w:type="gramStart"/>
      <w:r>
        <w:rPr>
          <w:rFonts w:ascii="Arial" w:hAnsi="Arial" w:cs="Arial"/>
          <w:sz w:val="22"/>
          <w:szCs w:val="22"/>
        </w:rPr>
        <w:t>rolnego  w</w:t>
      </w:r>
      <w:proofErr w:type="gramEnd"/>
      <w:r>
        <w:rPr>
          <w:rFonts w:ascii="Arial" w:hAnsi="Arial" w:cs="Arial"/>
          <w:sz w:val="22"/>
          <w:szCs w:val="22"/>
        </w:rPr>
        <w:t xml:space="preserve"> związku z przeznaczeniem nieruchomości wchodzących w skład tego gospodarstwa na cele publiczne</w:t>
      </w:r>
      <w:r w:rsidR="009B2338">
        <w:rPr>
          <w:rFonts w:ascii="Arial" w:hAnsi="Arial" w:cs="Arial"/>
          <w:sz w:val="22"/>
          <w:szCs w:val="22"/>
        </w:rPr>
        <w:t>. Zamianę uważa się za ekwiwalentna, jeżeli wartość zamienianych nieruchomości jest równa</w:t>
      </w:r>
      <w:r>
        <w:rPr>
          <w:rFonts w:ascii="Arial" w:hAnsi="Arial" w:cs="Arial"/>
          <w:sz w:val="22"/>
          <w:szCs w:val="22"/>
        </w:rPr>
        <w:t xml:space="preserve"> </w:t>
      </w:r>
    </w:p>
    <w:p w:rsidR="009B2338" w:rsidRDefault="009B2338" w:rsidP="009B2338">
      <w:pPr>
        <w:pStyle w:val="akapit"/>
        <w:spacing w:line="360" w:lineRule="auto"/>
        <w:rPr>
          <w:rFonts w:ascii="Arial" w:hAnsi="Arial" w:cs="Arial"/>
          <w:sz w:val="22"/>
          <w:szCs w:val="22"/>
        </w:rPr>
      </w:pPr>
      <w:r>
        <w:rPr>
          <w:rFonts w:ascii="Arial" w:hAnsi="Arial" w:cs="Arial"/>
          <w:sz w:val="22"/>
          <w:szCs w:val="22"/>
        </w:rPr>
        <w:t>W obu sytuacjach zamianą mogą być objęte nieruchomości wolne od obciążeń, z wyjątkiem służebności gruntowych.</w:t>
      </w:r>
      <w:r>
        <w:rPr>
          <w:rStyle w:val="Odwoanieprzypisudolnego"/>
          <w:rFonts w:ascii="Arial" w:hAnsi="Arial" w:cs="Arial"/>
          <w:sz w:val="22"/>
          <w:szCs w:val="22"/>
        </w:rPr>
        <w:footnoteReference w:id="48"/>
      </w:r>
      <w:r>
        <w:rPr>
          <w:rFonts w:ascii="Arial" w:hAnsi="Arial" w:cs="Arial"/>
          <w:sz w:val="22"/>
          <w:szCs w:val="22"/>
        </w:rPr>
        <w:t xml:space="preserve"> </w:t>
      </w:r>
    </w:p>
    <w:p w:rsidR="00F906C3" w:rsidRDefault="00F906C3" w:rsidP="008069D7">
      <w:pPr>
        <w:pStyle w:val="akapit"/>
        <w:spacing w:line="360" w:lineRule="auto"/>
        <w:ind w:firstLine="708"/>
        <w:rPr>
          <w:rFonts w:ascii="Arial" w:hAnsi="Arial" w:cs="Arial"/>
          <w:sz w:val="22"/>
          <w:szCs w:val="22"/>
        </w:rPr>
      </w:pPr>
      <w:r>
        <w:rPr>
          <w:rFonts w:ascii="Arial" w:hAnsi="Arial" w:cs="Arial"/>
          <w:sz w:val="22"/>
          <w:szCs w:val="22"/>
        </w:rPr>
        <w:t>Scalanie (komasacja</w:t>
      </w:r>
      <w:r w:rsidR="00BB46BB">
        <w:rPr>
          <w:rFonts w:ascii="Arial" w:hAnsi="Arial" w:cs="Arial"/>
          <w:sz w:val="22"/>
          <w:szCs w:val="22"/>
        </w:rPr>
        <w:t>)</w:t>
      </w:r>
      <w:r>
        <w:rPr>
          <w:rFonts w:ascii="Arial" w:hAnsi="Arial" w:cs="Arial"/>
          <w:sz w:val="22"/>
          <w:szCs w:val="22"/>
        </w:rPr>
        <w:t xml:space="preserve"> gruntów</w:t>
      </w:r>
      <w:r w:rsidR="00BB46BB">
        <w:rPr>
          <w:rFonts w:ascii="Arial" w:hAnsi="Arial" w:cs="Arial"/>
          <w:sz w:val="22"/>
          <w:szCs w:val="22"/>
        </w:rPr>
        <w:t xml:space="preserve"> </w:t>
      </w:r>
      <w:r>
        <w:rPr>
          <w:rFonts w:ascii="Arial" w:hAnsi="Arial" w:cs="Arial"/>
          <w:sz w:val="22"/>
          <w:szCs w:val="22"/>
        </w:rPr>
        <w:t>obejmuje czynności prowadzące do</w:t>
      </w:r>
      <w:r w:rsidR="00BB46BB">
        <w:rPr>
          <w:rFonts w:ascii="Arial" w:hAnsi="Arial" w:cs="Arial"/>
          <w:sz w:val="22"/>
          <w:szCs w:val="22"/>
        </w:rPr>
        <w:t xml:space="preserve"> zamian</w:t>
      </w:r>
      <w:r>
        <w:rPr>
          <w:rFonts w:ascii="Arial" w:hAnsi="Arial" w:cs="Arial"/>
          <w:sz w:val="22"/>
          <w:szCs w:val="22"/>
        </w:rPr>
        <w:t>y</w:t>
      </w:r>
      <w:r w:rsidR="00BB46BB">
        <w:rPr>
          <w:rFonts w:ascii="Arial" w:hAnsi="Arial" w:cs="Arial"/>
          <w:sz w:val="22"/>
          <w:szCs w:val="22"/>
        </w:rPr>
        <w:t xml:space="preserve"> nieruchomości rozdrobnionych lub o nieprawidłowej konfiguracji, należących do różnych podmiotów i znajdujących się na określonym obszarze w celu tworzenia korzystniejszych warunków gospodarowania w rolnictwie i leśnictwie, poprawy struktury obszarowej gospodarstw rolnych, lasów i gruntów leśnych, racjonalnego ukształtowania rozłogów gruntów dostosowania</w:t>
      </w:r>
      <w:r>
        <w:rPr>
          <w:rFonts w:ascii="Arial" w:hAnsi="Arial" w:cs="Arial"/>
          <w:sz w:val="22"/>
          <w:szCs w:val="22"/>
        </w:rPr>
        <w:t xml:space="preserve"> </w:t>
      </w:r>
      <w:r w:rsidR="00BB46BB">
        <w:rPr>
          <w:rFonts w:ascii="Arial" w:hAnsi="Arial" w:cs="Arial"/>
          <w:sz w:val="22"/>
          <w:szCs w:val="22"/>
        </w:rPr>
        <w:t xml:space="preserve">scalania gruntów. </w:t>
      </w:r>
    </w:p>
    <w:p w:rsidR="00955E17" w:rsidRDefault="00F906C3" w:rsidP="00955E17">
      <w:pPr>
        <w:pStyle w:val="akapit"/>
        <w:spacing w:line="360" w:lineRule="auto"/>
        <w:rPr>
          <w:rFonts w:ascii="Arial" w:hAnsi="Arial" w:cs="Arial"/>
          <w:sz w:val="22"/>
          <w:szCs w:val="22"/>
        </w:rPr>
      </w:pPr>
      <w:r>
        <w:rPr>
          <w:rFonts w:ascii="Arial" w:hAnsi="Arial" w:cs="Arial"/>
          <w:sz w:val="22"/>
          <w:szCs w:val="22"/>
        </w:rPr>
        <w:t>Tak rozumiane scalanie prowadzi do ukształtowania prawidłowej struktury przestrzennej</w:t>
      </w:r>
      <w:r w:rsidR="000D1B26">
        <w:rPr>
          <w:rFonts w:ascii="Arial" w:hAnsi="Arial" w:cs="Arial"/>
          <w:sz w:val="22"/>
          <w:szCs w:val="22"/>
        </w:rPr>
        <w:t xml:space="preserve"> gospodarstw </w:t>
      </w:r>
      <w:r>
        <w:rPr>
          <w:rFonts w:ascii="Arial" w:hAnsi="Arial" w:cs="Arial"/>
          <w:sz w:val="22"/>
          <w:szCs w:val="22"/>
        </w:rPr>
        <w:t xml:space="preserve">i </w:t>
      </w:r>
      <w:r w:rsidR="000D1B26">
        <w:rPr>
          <w:rFonts w:ascii="Arial" w:hAnsi="Arial" w:cs="Arial"/>
          <w:sz w:val="22"/>
          <w:szCs w:val="22"/>
        </w:rPr>
        <w:t xml:space="preserve">stanowi jeden z istotnych warunków efektywności </w:t>
      </w:r>
      <w:proofErr w:type="gramStart"/>
      <w:r w:rsidR="00E13335">
        <w:rPr>
          <w:rFonts w:ascii="Arial" w:hAnsi="Arial" w:cs="Arial"/>
          <w:sz w:val="22"/>
          <w:szCs w:val="22"/>
        </w:rPr>
        <w:t>gospodarowania  prowadząc</w:t>
      </w:r>
      <w:proofErr w:type="gramEnd"/>
      <w:r w:rsidR="00E13335">
        <w:rPr>
          <w:rFonts w:ascii="Arial" w:hAnsi="Arial" w:cs="Arial"/>
          <w:sz w:val="22"/>
          <w:szCs w:val="22"/>
        </w:rPr>
        <w:t xml:space="preserve"> do obniżenie kosztów produkcji, zmniejszenia nakładów pracy a także zwiększa </w:t>
      </w:r>
      <w:r w:rsidR="000D1B26">
        <w:rPr>
          <w:rFonts w:ascii="Arial" w:hAnsi="Arial" w:cs="Arial"/>
          <w:sz w:val="22"/>
          <w:szCs w:val="22"/>
        </w:rPr>
        <w:t>szans</w:t>
      </w:r>
      <w:r w:rsidR="00E13335">
        <w:rPr>
          <w:rFonts w:ascii="Arial" w:hAnsi="Arial" w:cs="Arial"/>
          <w:sz w:val="22"/>
          <w:szCs w:val="22"/>
        </w:rPr>
        <w:t>e</w:t>
      </w:r>
      <w:r w:rsidR="000D1B26">
        <w:rPr>
          <w:rFonts w:ascii="Arial" w:hAnsi="Arial" w:cs="Arial"/>
          <w:sz w:val="22"/>
          <w:szCs w:val="22"/>
        </w:rPr>
        <w:t xml:space="preserve"> na korzystanie z</w:t>
      </w:r>
      <w:r w:rsidR="001841C5">
        <w:rPr>
          <w:rFonts w:ascii="Arial" w:hAnsi="Arial" w:cs="Arial"/>
          <w:sz w:val="22"/>
          <w:szCs w:val="22"/>
        </w:rPr>
        <w:t xml:space="preserve"> osiągnięć współczesnej techniki rolniczej.</w:t>
      </w:r>
      <w:r w:rsidR="001841C5">
        <w:rPr>
          <w:rStyle w:val="Odwoanieprzypisudolnego"/>
          <w:rFonts w:ascii="Arial" w:hAnsi="Arial" w:cs="Arial"/>
          <w:sz w:val="22"/>
          <w:szCs w:val="22"/>
        </w:rPr>
        <w:footnoteReference w:id="49"/>
      </w:r>
      <w:r w:rsidR="00026B50">
        <w:rPr>
          <w:rFonts w:ascii="Arial" w:hAnsi="Arial" w:cs="Arial"/>
          <w:sz w:val="22"/>
          <w:szCs w:val="22"/>
        </w:rPr>
        <w:t xml:space="preserve"> </w:t>
      </w:r>
      <w:r w:rsidR="006C1F95">
        <w:rPr>
          <w:rFonts w:ascii="Arial" w:hAnsi="Arial" w:cs="Arial"/>
          <w:sz w:val="22"/>
          <w:szCs w:val="22"/>
        </w:rPr>
        <w:t>Ponieważ p</w:t>
      </w:r>
      <w:r>
        <w:rPr>
          <w:rFonts w:ascii="Arial" w:hAnsi="Arial" w:cs="Arial"/>
          <w:sz w:val="22"/>
          <w:szCs w:val="22"/>
        </w:rPr>
        <w:t xml:space="preserve">roces </w:t>
      </w:r>
      <w:r w:rsidR="00026B50">
        <w:rPr>
          <w:rFonts w:ascii="Arial" w:hAnsi="Arial" w:cs="Arial"/>
          <w:sz w:val="22"/>
          <w:szCs w:val="22"/>
        </w:rPr>
        <w:t>scalania</w:t>
      </w:r>
      <w:r w:rsidR="006C1F95">
        <w:rPr>
          <w:rFonts w:ascii="Arial" w:hAnsi="Arial" w:cs="Arial"/>
          <w:sz w:val="22"/>
          <w:szCs w:val="22"/>
        </w:rPr>
        <w:t xml:space="preserve"> i wymiany</w:t>
      </w:r>
      <w:r w:rsidR="00026B50">
        <w:rPr>
          <w:rFonts w:ascii="Arial" w:hAnsi="Arial" w:cs="Arial"/>
          <w:sz w:val="22"/>
          <w:szCs w:val="22"/>
        </w:rPr>
        <w:t xml:space="preserve"> </w:t>
      </w:r>
      <w:r w:rsidR="00E13335">
        <w:rPr>
          <w:rFonts w:ascii="Arial" w:hAnsi="Arial" w:cs="Arial"/>
          <w:sz w:val="22"/>
          <w:szCs w:val="22"/>
        </w:rPr>
        <w:t xml:space="preserve">gruntów obejmuje </w:t>
      </w:r>
      <w:r w:rsidR="006C1F95">
        <w:rPr>
          <w:rFonts w:ascii="Arial" w:hAnsi="Arial" w:cs="Arial"/>
          <w:sz w:val="22"/>
          <w:szCs w:val="22"/>
        </w:rPr>
        <w:t>większe kompleksy gruntów,</w:t>
      </w:r>
      <w:r w:rsidR="00E13335">
        <w:rPr>
          <w:rFonts w:ascii="Arial" w:hAnsi="Arial" w:cs="Arial"/>
          <w:sz w:val="22"/>
          <w:szCs w:val="22"/>
        </w:rPr>
        <w:t xml:space="preserve"> położon</w:t>
      </w:r>
      <w:r w:rsidR="006C1F95">
        <w:rPr>
          <w:rFonts w:ascii="Arial" w:hAnsi="Arial" w:cs="Arial"/>
          <w:sz w:val="22"/>
          <w:szCs w:val="22"/>
        </w:rPr>
        <w:t>e</w:t>
      </w:r>
      <w:r w:rsidR="00E13335">
        <w:rPr>
          <w:rFonts w:ascii="Arial" w:hAnsi="Arial" w:cs="Arial"/>
          <w:sz w:val="22"/>
          <w:szCs w:val="22"/>
        </w:rPr>
        <w:t xml:space="preserve"> w jednej lub kilku wsiach lub ich częściach</w:t>
      </w:r>
      <w:r w:rsidR="006C1F95">
        <w:rPr>
          <w:rFonts w:ascii="Arial" w:hAnsi="Arial" w:cs="Arial"/>
          <w:sz w:val="22"/>
          <w:szCs w:val="22"/>
        </w:rPr>
        <w:t>,</w:t>
      </w:r>
      <w:r w:rsidR="00955E17">
        <w:rPr>
          <w:rFonts w:ascii="Arial" w:hAnsi="Arial" w:cs="Arial"/>
          <w:sz w:val="22"/>
          <w:szCs w:val="22"/>
        </w:rPr>
        <w:t xml:space="preserve"> </w:t>
      </w:r>
      <w:r w:rsidR="001B09FB">
        <w:rPr>
          <w:rFonts w:ascii="Arial" w:hAnsi="Arial" w:cs="Arial"/>
          <w:sz w:val="22"/>
          <w:szCs w:val="22"/>
        </w:rPr>
        <w:t>u</w:t>
      </w:r>
      <w:r w:rsidR="006C1F95">
        <w:rPr>
          <w:rFonts w:ascii="Arial" w:hAnsi="Arial" w:cs="Arial"/>
          <w:sz w:val="22"/>
          <w:szCs w:val="22"/>
        </w:rPr>
        <w:t>stawa z dnia 26 marca 1982 r. o scalaniu i wymianie gruntów nakłada na starostę obowiązek opracowania</w:t>
      </w:r>
      <w:r w:rsidR="00955E17">
        <w:rPr>
          <w:rFonts w:ascii="Arial" w:hAnsi="Arial" w:cs="Arial"/>
          <w:sz w:val="22"/>
          <w:szCs w:val="22"/>
        </w:rPr>
        <w:t xml:space="preserve"> dla obszaru scalenia </w:t>
      </w:r>
      <w:r w:rsidR="00E13335">
        <w:rPr>
          <w:rFonts w:ascii="Arial" w:hAnsi="Arial" w:cs="Arial"/>
          <w:sz w:val="22"/>
          <w:szCs w:val="22"/>
        </w:rPr>
        <w:t>projekt</w:t>
      </w:r>
      <w:r w:rsidR="006C1F95">
        <w:rPr>
          <w:rFonts w:ascii="Arial" w:hAnsi="Arial" w:cs="Arial"/>
          <w:sz w:val="22"/>
          <w:szCs w:val="22"/>
        </w:rPr>
        <w:t>u prac</w:t>
      </w:r>
      <w:r w:rsidR="00955E17">
        <w:rPr>
          <w:rFonts w:ascii="Arial" w:hAnsi="Arial" w:cs="Arial"/>
          <w:sz w:val="22"/>
          <w:szCs w:val="22"/>
        </w:rPr>
        <w:t xml:space="preserve"> scaleniowy</w:t>
      </w:r>
      <w:r w:rsidR="006C1F95">
        <w:rPr>
          <w:rFonts w:ascii="Arial" w:hAnsi="Arial" w:cs="Arial"/>
          <w:sz w:val="22"/>
          <w:szCs w:val="22"/>
        </w:rPr>
        <w:t>ch lub projekt</w:t>
      </w:r>
      <w:r w:rsidR="005A701B">
        <w:rPr>
          <w:rFonts w:ascii="Arial" w:hAnsi="Arial" w:cs="Arial"/>
          <w:sz w:val="22"/>
          <w:szCs w:val="22"/>
        </w:rPr>
        <w:t>u</w:t>
      </w:r>
      <w:r w:rsidR="006C1F95">
        <w:rPr>
          <w:rFonts w:ascii="Arial" w:hAnsi="Arial" w:cs="Arial"/>
          <w:sz w:val="22"/>
          <w:szCs w:val="22"/>
        </w:rPr>
        <w:t xml:space="preserve"> prac wymie</w:t>
      </w:r>
      <w:r w:rsidR="00955E17">
        <w:rPr>
          <w:rFonts w:ascii="Arial" w:hAnsi="Arial" w:cs="Arial"/>
          <w:sz w:val="22"/>
          <w:szCs w:val="22"/>
        </w:rPr>
        <w:t>n</w:t>
      </w:r>
      <w:r w:rsidR="006C1F95">
        <w:rPr>
          <w:rFonts w:ascii="Arial" w:hAnsi="Arial" w:cs="Arial"/>
          <w:sz w:val="22"/>
          <w:szCs w:val="22"/>
        </w:rPr>
        <w:t>n</w:t>
      </w:r>
      <w:r w:rsidR="00955E17">
        <w:rPr>
          <w:rFonts w:ascii="Arial" w:hAnsi="Arial" w:cs="Arial"/>
          <w:sz w:val="22"/>
          <w:szCs w:val="22"/>
        </w:rPr>
        <w:t>y</w:t>
      </w:r>
      <w:r w:rsidR="006C1F95">
        <w:rPr>
          <w:rFonts w:ascii="Arial" w:hAnsi="Arial" w:cs="Arial"/>
          <w:sz w:val="22"/>
          <w:szCs w:val="22"/>
        </w:rPr>
        <w:t>ch, który</w:t>
      </w:r>
      <w:r w:rsidR="00955E17">
        <w:rPr>
          <w:rFonts w:ascii="Arial" w:hAnsi="Arial" w:cs="Arial"/>
          <w:sz w:val="22"/>
          <w:szCs w:val="22"/>
        </w:rPr>
        <w:t xml:space="preserve"> powinien uwzględniać ustalenia miejscowego planu zagospodarowania przestrzennego</w:t>
      </w:r>
      <w:r w:rsidR="006C1F95">
        <w:rPr>
          <w:rFonts w:ascii="Arial" w:hAnsi="Arial" w:cs="Arial"/>
          <w:sz w:val="22"/>
          <w:szCs w:val="22"/>
        </w:rPr>
        <w:t xml:space="preserve"> (art. 22)</w:t>
      </w:r>
      <w:r w:rsidR="00955E17">
        <w:rPr>
          <w:rFonts w:ascii="Arial" w:hAnsi="Arial" w:cs="Arial"/>
          <w:sz w:val="22"/>
          <w:szCs w:val="22"/>
        </w:rPr>
        <w:t>.</w:t>
      </w:r>
      <w:r w:rsidR="006C1F95">
        <w:rPr>
          <w:rFonts w:ascii="Arial" w:hAnsi="Arial" w:cs="Arial"/>
          <w:sz w:val="22"/>
          <w:szCs w:val="22"/>
        </w:rPr>
        <w:t xml:space="preserve"> </w:t>
      </w:r>
      <w:r w:rsidR="008069D7">
        <w:rPr>
          <w:rFonts w:ascii="Arial" w:hAnsi="Arial" w:cs="Arial"/>
          <w:sz w:val="22"/>
          <w:szCs w:val="22"/>
        </w:rPr>
        <w:t xml:space="preserve">Należy podkreślić, że współcześnie w związku z </w:t>
      </w:r>
      <w:r w:rsidR="006D358E">
        <w:rPr>
          <w:rFonts w:ascii="Arial" w:hAnsi="Arial" w:cs="Arial"/>
          <w:sz w:val="22"/>
          <w:szCs w:val="22"/>
        </w:rPr>
        <w:t xml:space="preserve">przyjętą </w:t>
      </w:r>
      <w:r w:rsidR="008069D7">
        <w:rPr>
          <w:rFonts w:ascii="Arial" w:hAnsi="Arial" w:cs="Arial"/>
          <w:sz w:val="22"/>
          <w:szCs w:val="22"/>
        </w:rPr>
        <w:t xml:space="preserve">koncepcją rozwoju obszarów wiejskich </w:t>
      </w:r>
      <w:r w:rsidR="005A701B">
        <w:rPr>
          <w:rFonts w:ascii="Arial" w:hAnsi="Arial" w:cs="Arial"/>
          <w:sz w:val="22"/>
          <w:szCs w:val="22"/>
        </w:rPr>
        <w:t xml:space="preserve">scalanie </w:t>
      </w:r>
      <w:r w:rsidR="00D865E9">
        <w:rPr>
          <w:rFonts w:ascii="Arial" w:hAnsi="Arial" w:cs="Arial"/>
          <w:sz w:val="22"/>
          <w:szCs w:val="22"/>
        </w:rPr>
        <w:t xml:space="preserve">będące </w:t>
      </w:r>
      <w:r w:rsidR="005A701B">
        <w:rPr>
          <w:rFonts w:ascii="Arial" w:hAnsi="Arial" w:cs="Arial"/>
          <w:sz w:val="22"/>
          <w:szCs w:val="22"/>
        </w:rPr>
        <w:t>kompleks</w:t>
      </w:r>
      <w:r w:rsidR="00D865E9">
        <w:rPr>
          <w:rFonts w:ascii="Arial" w:hAnsi="Arial" w:cs="Arial"/>
          <w:sz w:val="22"/>
          <w:szCs w:val="22"/>
        </w:rPr>
        <w:t>em</w:t>
      </w:r>
      <w:r w:rsidR="005A701B">
        <w:rPr>
          <w:rFonts w:ascii="Arial" w:hAnsi="Arial" w:cs="Arial"/>
          <w:sz w:val="22"/>
          <w:szCs w:val="22"/>
        </w:rPr>
        <w:t xml:space="preserve"> złożonych powiązanych ze sobą działań</w:t>
      </w:r>
      <w:r w:rsidR="00D865E9">
        <w:rPr>
          <w:rFonts w:ascii="Arial" w:hAnsi="Arial" w:cs="Arial"/>
          <w:sz w:val="22"/>
          <w:szCs w:val="22"/>
        </w:rPr>
        <w:t xml:space="preserve"> już w</w:t>
      </w:r>
      <w:r w:rsidR="006D358E">
        <w:rPr>
          <w:rFonts w:ascii="Arial" w:hAnsi="Arial" w:cs="Arial"/>
          <w:sz w:val="22"/>
          <w:szCs w:val="22"/>
        </w:rPr>
        <w:t xml:space="preserve"> treści projektu scaleniowego </w:t>
      </w:r>
      <w:r w:rsidR="006D358E">
        <w:rPr>
          <w:rFonts w:ascii="Arial" w:hAnsi="Arial" w:cs="Arial"/>
          <w:sz w:val="22"/>
          <w:szCs w:val="22"/>
        </w:rPr>
        <w:lastRenderedPageBreak/>
        <w:t>powinno</w:t>
      </w:r>
      <w:r w:rsidR="005A701B">
        <w:rPr>
          <w:rFonts w:ascii="Arial" w:hAnsi="Arial" w:cs="Arial"/>
          <w:sz w:val="22"/>
          <w:szCs w:val="22"/>
        </w:rPr>
        <w:t xml:space="preserve"> </w:t>
      </w:r>
      <w:r w:rsidR="006D358E">
        <w:rPr>
          <w:rFonts w:ascii="Arial" w:hAnsi="Arial" w:cs="Arial"/>
          <w:sz w:val="22"/>
          <w:szCs w:val="22"/>
        </w:rPr>
        <w:t xml:space="preserve">uwzględniać </w:t>
      </w:r>
      <w:proofErr w:type="gramStart"/>
      <w:r w:rsidR="006D358E">
        <w:rPr>
          <w:rFonts w:ascii="Arial" w:hAnsi="Arial" w:cs="Arial"/>
          <w:sz w:val="22"/>
          <w:szCs w:val="22"/>
        </w:rPr>
        <w:t>zmienioną</w:t>
      </w:r>
      <w:r w:rsidR="005A701B">
        <w:rPr>
          <w:rFonts w:ascii="Arial" w:hAnsi="Arial" w:cs="Arial"/>
          <w:sz w:val="22"/>
          <w:szCs w:val="22"/>
        </w:rPr>
        <w:t xml:space="preserve">  rolę</w:t>
      </w:r>
      <w:proofErr w:type="gramEnd"/>
      <w:r w:rsidR="005A701B">
        <w:rPr>
          <w:rFonts w:ascii="Arial" w:hAnsi="Arial" w:cs="Arial"/>
          <w:sz w:val="22"/>
          <w:szCs w:val="22"/>
        </w:rPr>
        <w:t xml:space="preserve"> i znaczenie</w:t>
      </w:r>
      <w:r w:rsidR="006D358E">
        <w:rPr>
          <w:rFonts w:ascii="Arial" w:hAnsi="Arial" w:cs="Arial"/>
          <w:sz w:val="22"/>
          <w:szCs w:val="22"/>
        </w:rPr>
        <w:t xml:space="preserve"> rolnictwa jak i wsi.</w:t>
      </w:r>
      <w:r w:rsidR="00571B51">
        <w:rPr>
          <w:rFonts w:ascii="Arial" w:hAnsi="Arial" w:cs="Arial"/>
          <w:sz w:val="22"/>
          <w:szCs w:val="22"/>
        </w:rPr>
        <w:t xml:space="preserve"> O</w:t>
      </w:r>
      <w:r w:rsidR="005A701B">
        <w:rPr>
          <w:rFonts w:ascii="Arial" w:hAnsi="Arial" w:cs="Arial"/>
          <w:sz w:val="22"/>
          <w:szCs w:val="22"/>
        </w:rPr>
        <w:t>bszar</w:t>
      </w:r>
      <w:r w:rsidR="00571B51">
        <w:rPr>
          <w:rFonts w:ascii="Arial" w:hAnsi="Arial" w:cs="Arial"/>
          <w:sz w:val="22"/>
          <w:szCs w:val="22"/>
        </w:rPr>
        <w:t>y</w:t>
      </w:r>
      <w:r w:rsidR="005A701B">
        <w:rPr>
          <w:rFonts w:ascii="Arial" w:hAnsi="Arial" w:cs="Arial"/>
          <w:sz w:val="22"/>
          <w:szCs w:val="22"/>
        </w:rPr>
        <w:t xml:space="preserve"> wiejski</w:t>
      </w:r>
      <w:r w:rsidR="00571B51">
        <w:rPr>
          <w:rFonts w:ascii="Arial" w:hAnsi="Arial" w:cs="Arial"/>
          <w:sz w:val="22"/>
          <w:szCs w:val="22"/>
        </w:rPr>
        <w:t xml:space="preserve">e stają się miejscem zamieszkania i przedmiotem zainteresowania inwestorów prowadzących </w:t>
      </w:r>
      <w:r w:rsidR="00D865E9">
        <w:rPr>
          <w:rFonts w:ascii="Arial" w:hAnsi="Arial" w:cs="Arial"/>
          <w:sz w:val="22"/>
          <w:szCs w:val="22"/>
        </w:rPr>
        <w:t xml:space="preserve">także </w:t>
      </w:r>
      <w:r w:rsidR="00571B51">
        <w:rPr>
          <w:rFonts w:ascii="Arial" w:hAnsi="Arial" w:cs="Arial"/>
          <w:sz w:val="22"/>
          <w:szCs w:val="22"/>
        </w:rPr>
        <w:t>innego rodzaju działalność gospodarczą</w:t>
      </w:r>
      <w:r w:rsidR="006D358E">
        <w:rPr>
          <w:rFonts w:ascii="Arial" w:hAnsi="Arial" w:cs="Arial"/>
          <w:sz w:val="22"/>
          <w:szCs w:val="22"/>
        </w:rPr>
        <w:t xml:space="preserve">, usługową, w </w:t>
      </w:r>
      <w:proofErr w:type="gramStart"/>
      <w:r w:rsidR="006D358E">
        <w:rPr>
          <w:rFonts w:ascii="Arial" w:hAnsi="Arial" w:cs="Arial"/>
          <w:sz w:val="22"/>
          <w:szCs w:val="22"/>
        </w:rPr>
        <w:t>związku z czym</w:t>
      </w:r>
      <w:proofErr w:type="gramEnd"/>
      <w:r w:rsidR="006D358E">
        <w:rPr>
          <w:rFonts w:ascii="Arial" w:hAnsi="Arial" w:cs="Arial"/>
          <w:sz w:val="22"/>
          <w:szCs w:val="22"/>
        </w:rPr>
        <w:t xml:space="preserve"> zwiększa się złożoność czynności podejmowanych na tych obszarach.</w:t>
      </w:r>
      <w:r w:rsidR="00571B51">
        <w:rPr>
          <w:rFonts w:ascii="Arial" w:hAnsi="Arial" w:cs="Arial"/>
          <w:sz w:val="22"/>
          <w:szCs w:val="22"/>
        </w:rPr>
        <w:t xml:space="preserve"> Ta </w:t>
      </w:r>
      <w:proofErr w:type="gramStart"/>
      <w:r w:rsidR="00571B51">
        <w:rPr>
          <w:rFonts w:ascii="Arial" w:hAnsi="Arial" w:cs="Arial"/>
          <w:sz w:val="22"/>
          <w:szCs w:val="22"/>
        </w:rPr>
        <w:t>nowa  funkcja</w:t>
      </w:r>
      <w:proofErr w:type="gramEnd"/>
      <w:r w:rsidR="00571B51">
        <w:rPr>
          <w:rFonts w:ascii="Arial" w:hAnsi="Arial" w:cs="Arial"/>
          <w:sz w:val="22"/>
          <w:szCs w:val="22"/>
        </w:rPr>
        <w:t xml:space="preserve"> obszarów wiejskich (obok produkcyjnej) wymaga kompleksowej przebudowy obszarów wiejskich. Jak podkreśla </w:t>
      </w:r>
      <w:proofErr w:type="gramStart"/>
      <w:r w:rsidR="00571B51">
        <w:rPr>
          <w:rFonts w:ascii="Arial" w:hAnsi="Arial" w:cs="Arial"/>
          <w:sz w:val="22"/>
          <w:szCs w:val="22"/>
        </w:rPr>
        <w:t xml:space="preserve">doktryna  </w:t>
      </w:r>
      <w:r w:rsidR="00332752">
        <w:rPr>
          <w:rFonts w:ascii="Arial" w:hAnsi="Arial" w:cs="Arial"/>
          <w:sz w:val="22"/>
          <w:szCs w:val="22"/>
        </w:rPr>
        <w:t>instytucja</w:t>
      </w:r>
      <w:proofErr w:type="gramEnd"/>
      <w:r w:rsidR="00332752">
        <w:rPr>
          <w:rFonts w:ascii="Arial" w:hAnsi="Arial" w:cs="Arial"/>
          <w:sz w:val="22"/>
          <w:szCs w:val="22"/>
        </w:rPr>
        <w:t xml:space="preserve"> scalania i wymiany gruntów jako jedna z podstawowych </w:t>
      </w:r>
      <w:r w:rsidR="00571B51">
        <w:rPr>
          <w:rFonts w:ascii="Arial" w:hAnsi="Arial" w:cs="Arial"/>
          <w:sz w:val="22"/>
          <w:szCs w:val="22"/>
        </w:rPr>
        <w:t>obowiązując</w:t>
      </w:r>
      <w:r w:rsidR="00332752">
        <w:rPr>
          <w:rFonts w:ascii="Arial" w:hAnsi="Arial" w:cs="Arial"/>
          <w:sz w:val="22"/>
          <w:szCs w:val="22"/>
        </w:rPr>
        <w:t>ych rozwiązań</w:t>
      </w:r>
      <w:r w:rsidR="00571B51">
        <w:rPr>
          <w:rFonts w:ascii="Arial" w:hAnsi="Arial" w:cs="Arial"/>
          <w:sz w:val="22"/>
          <w:szCs w:val="22"/>
        </w:rPr>
        <w:t xml:space="preserve"> prawn</w:t>
      </w:r>
      <w:r w:rsidR="00332752">
        <w:rPr>
          <w:rFonts w:ascii="Arial" w:hAnsi="Arial" w:cs="Arial"/>
          <w:sz w:val="22"/>
          <w:szCs w:val="22"/>
        </w:rPr>
        <w:t>ych jest</w:t>
      </w:r>
      <w:r w:rsidR="00571B51">
        <w:rPr>
          <w:rFonts w:ascii="Arial" w:hAnsi="Arial" w:cs="Arial"/>
          <w:sz w:val="22"/>
          <w:szCs w:val="22"/>
        </w:rPr>
        <w:t xml:space="preserve"> </w:t>
      </w:r>
      <w:r w:rsidR="006D358E">
        <w:rPr>
          <w:rFonts w:ascii="Arial" w:hAnsi="Arial" w:cs="Arial"/>
          <w:sz w:val="22"/>
          <w:szCs w:val="22"/>
        </w:rPr>
        <w:t xml:space="preserve">już </w:t>
      </w:r>
      <w:r w:rsidR="00D865E9">
        <w:rPr>
          <w:rFonts w:ascii="Arial" w:hAnsi="Arial" w:cs="Arial"/>
          <w:sz w:val="22"/>
          <w:szCs w:val="22"/>
        </w:rPr>
        <w:t>nie</w:t>
      </w:r>
      <w:r w:rsidR="00571B51">
        <w:rPr>
          <w:rFonts w:ascii="Arial" w:hAnsi="Arial" w:cs="Arial"/>
          <w:sz w:val="22"/>
          <w:szCs w:val="22"/>
        </w:rPr>
        <w:t>wystarczając</w:t>
      </w:r>
      <w:r w:rsidR="00332752">
        <w:rPr>
          <w:rFonts w:ascii="Arial" w:hAnsi="Arial" w:cs="Arial"/>
          <w:sz w:val="22"/>
          <w:szCs w:val="22"/>
        </w:rPr>
        <w:t>a</w:t>
      </w:r>
      <w:r w:rsidR="00571B51">
        <w:rPr>
          <w:rFonts w:ascii="Arial" w:hAnsi="Arial" w:cs="Arial"/>
          <w:sz w:val="22"/>
          <w:szCs w:val="22"/>
        </w:rPr>
        <w:t>.</w:t>
      </w:r>
      <w:r w:rsidR="00571B51">
        <w:rPr>
          <w:rStyle w:val="Odwoanieprzypisudolnego"/>
          <w:rFonts w:ascii="Arial" w:hAnsi="Arial" w:cs="Arial"/>
          <w:sz w:val="22"/>
          <w:szCs w:val="22"/>
        </w:rPr>
        <w:footnoteReference w:id="50"/>
      </w:r>
      <w:r w:rsidR="00332752">
        <w:rPr>
          <w:rFonts w:ascii="Arial" w:hAnsi="Arial" w:cs="Arial"/>
          <w:sz w:val="22"/>
          <w:szCs w:val="22"/>
        </w:rPr>
        <w:t xml:space="preserve"> </w:t>
      </w:r>
    </w:p>
    <w:p w:rsidR="00353F74" w:rsidRPr="006D358E" w:rsidRDefault="007A7E39" w:rsidP="00472350">
      <w:pPr>
        <w:pStyle w:val="akapit"/>
        <w:spacing w:line="360" w:lineRule="auto"/>
        <w:rPr>
          <w:rFonts w:ascii="Arial" w:hAnsi="Arial" w:cs="Arial"/>
          <w:b/>
          <w:sz w:val="22"/>
          <w:szCs w:val="22"/>
        </w:rPr>
      </w:pPr>
      <w:r w:rsidRPr="006D358E">
        <w:rPr>
          <w:rFonts w:ascii="Arial" w:hAnsi="Arial" w:cs="Arial"/>
          <w:b/>
          <w:sz w:val="22"/>
          <w:szCs w:val="22"/>
        </w:rPr>
        <w:t>B.</w:t>
      </w:r>
      <w:r w:rsidRPr="006D358E">
        <w:rPr>
          <w:rFonts w:ascii="Arial" w:hAnsi="Arial" w:cs="Arial"/>
          <w:b/>
          <w:sz w:val="22"/>
          <w:szCs w:val="22"/>
        </w:rPr>
        <w:tab/>
      </w:r>
      <w:r w:rsidR="00353F74" w:rsidRPr="006D358E">
        <w:rPr>
          <w:rFonts w:ascii="Arial" w:hAnsi="Arial" w:cs="Arial"/>
          <w:b/>
          <w:sz w:val="22"/>
          <w:szCs w:val="22"/>
        </w:rPr>
        <w:t>Wsparcie gospodarstw rolnych z</w:t>
      </w:r>
      <w:r w:rsidR="00000E4F">
        <w:rPr>
          <w:rFonts w:ascii="Arial" w:hAnsi="Arial" w:cs="Arial"/>
          <w:b/>
          <w:sz w:val="22"/>
          <w:szCs w:val="22"/>
        </w:rPr>
        <w:t xml:space="preserve">e </w:t>
      </w:r>
      <w:r w:rsidR="00F17350">
        <w:rPr>
          <w:rFonts w:ascii="Arial" w:hAnsi="Arial" w:cs="Arial"/>
          <w:b/>
          <w:sz w:val="22"/>
          <w:szCs w:val="22"/>
        </w:rPr>
        <w:t>środków</w:t>
      </w:r>
      <w:r w:rsidR="00353F74" w:rsidRPr="006D358E">
        <w:rPr>
          <w:rFonts w:ascii="Arial" w:hAnsi="Arial" w:cs="Arial"/>
          <w:b/>
          <w:sz w:val="22"/>
          <w:szCs w:val="22"/>
        </w:rPr>
        <w:t xml:space="preserve"> Europejskiego Funduszu Rolnego na rzecz Rozwoju Obszarów </w:t>
      </w:r>
      <w:proofErr w:type="gramStart"/>
      <w:r w:rsidR="00353F74" w:rsidRPr="006D358E">
        <w:rPr>
          <w:rFonts w:ascii="Arial" w:hAnsi="Arial" w:cs="Arial"/>
          <w:b/>
          <w:sz w:val="22"/>
          <w:szCs w:val="22"/>
        </w:rPr>
        <w:t>Wiejskich</w:t>
      </w:r>
      <w:proofErr w:type="gramEnd"/>
    </w:p>
    <w:p w:rsidR="00353F74" w:rsidRPr="00353F74" w:rsidRDefault="00353F74" w:rsidP="00141FBB">
      <w:pPr>
        <w:spacing w:after="0" w:line="360" w:lineRule="auto"/>
        <w:jc w:val="both"/>
        <w:rPr>
          <w:rFonts w:ascii="Arial" w:hAnsi="Arial" w:cs="Arial"/>
          <w:b/>
        </w:rPr>
      </w:pPr>
    </w:p>
    <w:p w:rsidR="005D0CCF" w:rsidRDefault="005D0CCF" w:rsidP="00141FBB">
      <w:pPr>
        <w:spacing w:after="0" w:line="360" w:lineRule="auto"/>
        <w:jc w:val="both"/>
        <w:rPr>
          <w:rFonts w:ascii="Arial" w:hAnsi="Arial" w:cs="Arial"/>
        </w:rPr>
      </w:pPr>
      <w:r>
        <w:rPr>
          <w:rFonts w:ascii="Arial" w:hAnsi="Arial" w:cs="Arial"/>
        </w:rPr>
        <w:t xml:space="preserve">Niewątpliwie wsparcie finansowe udzielane ze środków publicznych w tym ze środków Europejskiego Funduszu na rzecz Rozwoju Obszarów Wiejskich pośrednio wpływa na poprawę struktury obszarowej gospodarstw rolnych, w tym </w:t>
      </w:r>
      <w:proofErr w:type="gramStart"/>
      <w:r>
        <w:rPr>
          <w:rFonts w:ascii="Arial" w:hAnsi="Arial" w:cs="Arial"/>
        </w:rPr>
        <w:t>także  rodzinnych</w:t>
      </w:r>
      <w:proofErr w:type="gramEnd"/>
      <w:r>
        <w:rPr>
          <w:rFonts w:ascii="Arial" w:hAnsi="Arial" w:cs="Arial"/>
        </w:rPr>
        <w:t>. Do takiego wniosku prowadzi krótka analiza wybranych działań poprzedzona kilkoma uwagami wprowadzającymi.</w:t>
      </w:r>
    </w:p>
    <w:p w:rsidR="00291C7F" w:rsidRDefault="00022EA0" w:rsidP="005D0CCF">
      <w:pPr>
        <w:spacing w:after="0" w:line="360" w:lineRule="auto"/>
        <w:ind w:firstLine="708"/>
        <w:jc w:val="both"/>
        <w:rPr>
          <w:rFonts w:ascii="Arial" w:hAnsi="Arial" w:cs="Arial"/>
        </w:rPr>
      </w:pPr>
      <w:r w:rsidRPr="0052395A">
        <w:rPr>
          <w:rFonts w:ascii="Arial" w:hAnsi="Arial" w:cs="Arial"/>
        </w:rPr>
        <w:t>Prawo rozwoju obszarów wiejskich</w:t>
      </w:r>
      <w:r w:rsidR="00074A00">
        <w:rPr>
          <w:rFonts w:ascii="Arial" w:hAnsi="Arial" w:cs="Arial"/>
        </w:rPr>
        <w:t xml:space="preserve"> (terenów wiejskich)</w:t>
      </w:r>
      <w:r w:rsidRPr="0052395A">
        <w:rPr>
          <w:rFonts w:ascii="Arial" w:hAnsi="Arial" w:cs="Arial"/>
        </w:rPr>
        <w:t xml:space="preserve"> w płaszczyźnie materialnoprawnej regulowane </w:t>
      </w:r>
      <w:proofErr w:type="gramStart"/>
      <w:r w:rsidR="00074A00">
        <w:rPr>
          <w:rFonts w:ascii="Arial" w:hAnsi="Arial" w:cs="Arial"/>
        </w:rPr>
        <w:t>jest</w:t>
      </w:r>
      <w:r w:rsidR="00EC0A4E">
        <w:rPr>
          <w:rFonts w:ascii="Arial" w:hAnsi="Arial" w:cs="Arial"/>
        </w:rPr>
        <w:t xml:space="preserve"> </w:t>
      </w:r>
      <w:r w:rsidR="00291C7F">
        <w:rPr>
          <w:rFonts w:ascii="Arial" w:hAnsi="Arial" w:cs="Arial"/>
        </w:rPr>
        <w:t>:</w:t>
      </w:r>
      <w:proofErr w:type="gramEnd"/>
    </w:p>
    <w:p w:rsidR="00291C7F" w:rsidRDefault="00074A00" w:rsidP="00291C7F">
      <w:pPr>
        <w:pStyle w:val="Akapitzlist"/>
        <w:numPr>
          <w:ilvl w:val="0"/>
          <w:numId w:val="22"/>
        </w:numPr>
        <w:spacing w:after="0" w:line="360" w:lineRule="auto"/>
        <w:ind w:left="0" w:firstLine="0"/>
        <w:jc w:val="both"/>
        <w:rPr>
          <w:rFonts w:ascii="Arial" w:hAnsi="Arial" w:cs="Arial"/>
        </w:rPr>
      </w:pPr>
      <w:proofErr w:type="gramStart"/>
      <w:r w:rsidRPr="00291C7F">
        <w:rPr>
          <w:rFonts w:ascii="Arial" w:hAnsi="Arial" w:cs="Arial"/>
        </w:rPr>
        <w:t>na</w:t>
      </w:r>
      <w:proofErr w:type="gramEnd"/>
      <w:r w:rsidRPr="00291C7F">
        <w:rPr>
          <w:rFonts w:ascii="Arial" w:hAnsi="Arial" w:cs="Arial"/>
        </w:rPr>
        <w:t xml:space="preserve"> okres programowania PROW 2006-2013 - </w:t>
      </w:r>
      <w:r w:rsidR="00F17350" w:rsidRPr="00291C7F">
        <w:rPr>
          <w:rFonts w:ascii="Arial" w:hAnsi="Arial" w:cs="Arial"/>
        </w:rPr>
        <w:t xml:space="preserve">cytowanym </w:t>
      </w:r>
      <w:r w:rsidR="00022EA0" w:rsidRPr="00291C7F">
        <w:rPr>
          <w:rFonts w:ascii="Arial" w:hAnsi="Arial" w:cs="Arial"/>
        </w:rPr>
        <w:t>rozporządzeniem</w:t>
      </w:r>
      <w:r w:rsidR="005D0CCF" w:rsidRPr="00291C7F">
        <w:rPr>
          <w:rFonts w:ascii="Arial" w:hAnsi="Arial" w:cs="Arial"/>
        </w:rPr>
        <w:t xml:space="preserve"> </w:t>
      </w:r>
      <w:r w:rsidR="00291C7F">
        <w:rPr>
          <w:rFonts w:ascii="Arial" w:hAnsi="Arial" w:cs="Arial"/>
        </w:rPr>
        <w:br/>
      </w:r>
      <w:r w:rsidR="00022EA0" w:rsidRPr="00291C7F">
        <w:rPr>
          <w:rFonts w:ascii="Arial" w:hAnsi="Arial" w:cs="Arial"/>
        </w:rPr>
        <w:t>nr 1698/</w:t>
      </w:r>
      <w:r w:rsidR="00080F55">
        <w:rPr>
          <w:rFonts w:ascii="Arial" w:hAnsi="Arial" w:cs="Arial"/>
        </w:rPr>
        <w:t>20</w:t>
      </w:r>
      <w:r w:rsidR="00022EA0" w:rsidRPr="00291C7F">
        <w:rPr>
          <w:rFonts w:ascii="Arial" w:hAnsi="Arial" w:cs="Arial"/>
        </w:rPr>
        <w:t>05</w:t>
      </w:r>
      <w:r w:rsidR="007A7E39" w:rsidRPr="00291C7F">
        <w:rPr>
          <w:rFonts w:ascii="Arial" w:hAnsi="Arial" w:cs="Arial"/>
        </w:rPr>
        <w:t xml:space="preserve"> oraz</w:t>
      </w:r>
      <w:r w:rsidR="00353F74" w:rsidRPr="00291C7F">
        <w:rPr>
          <w:rFonts w:ascii="Arial" w:hAnsi="Arial" w:cs="Arial"/>
        </w:rPr>
        <w:t xml:space="preserve"> </w:t>
      </w:r>
      <w:r w:rsidR="00F17350" w:rsidRPr="00291C7F">
        <w:rPr>
          <w:rFonts w:ascii="Arial" w:hAnsi="Arial" w:cs="Arial"/>
        </w:rPr>
        <w:t xml:space="preserve">rozporządzeniem Rady (WE) Nr 73/2009 z dnia 19 stycznia 2009 r. ustanawiającym wspólne zasady dla systemów wsparcia bezpośredniego dla rolników </w:t>
      </w:r>
      <w:r w:rsidR="00291C7F">
        <w:rPr>
          <w:rFonts w:ascii="Arial" w:hAnsi="Arial" w:cs="Arial"/>
        </w:rPr>
        <w:br/>
      </w:r>
      <w:r w:rsidR="00F17350" w:rsidRPr="00291C7F">
        <w:rPr>
          <w:rFonts w:ascii="Arial" w:hAnsi="Arial" w:cs="Arial"/>
        </w:rPr>
        <w:t>w ramach wspólne</w:t>
      </w:r>
      <w:r w:rsidR="00651352" w:rsidRPr="00291C7F">
        <w:rPr>
          <w:rFonts w:ascii="Arial" w:hAnsi="Arial" w:cs="Arial"/>
        </w:rPr>
        <w:t>j</w:t>
      </w:r>
      <w:r w:rsidR="00F17350" w:rsidRPr="00291C7F">
        <w:rPr>
          <w:rFonts w:ascii="Arial" w:hAnsi="Arial" w:cs="Arial"/>
        </w:rPr>
        <w:t xml:space="preserve"> polityki rolnej i ustanawiającym określone systemy wsparcia</w:t>
      </w:r>
      <w:r w:rsidR="00651352" w:rsidRPr="00291C7F">
        <w:rPr>
          <w:rFonts w:ascii="Arial" w:hAnsi="Arial" w:cs="Arial"/>
        </w:rPr>
        <w:t xml:space="preserve"> dla rolników, zmieniającym rozporządzenie (WE) nr 1290/2005, (WE) nr 247/2006, (WE) nr 378/2007 oraz uchylającym rozporządzenie (WE) nr 1782/2003</w:t>
      </w:r>
      <w:r w:rsidR="00D865E9">
        <w:rPr>
          <w:rFonts w:ascii="Arial" w:hAnsi="Arial" w:cs="Arial"/>
        </w:rPr>
        <w:t>,</w:t>
      </w:r>
      <w:r w:rsidR="00651352">
        <w:rPr>
          <w:rStyle w:val="Odwoanieprzypisudolnego"/>
          <w:rFonts w:ascii="Arial" w:hAnsi="Arial" w:cs="Arial"/>
        </w:rPr>
        <w:footnoteReference w:id="51"/>
      </w:r>
      <w:r w:rsidR="00F17350" w:rsidRPr="00291C7F">
        <w:rPr>
          <w:rFonts w:ascii="Arial" w:hAnsi="Arial" w:cs="Arial"/>
        </w:rPr>
        <w:t xml:space="preserve"> </w:t>
      </w:r>
    </w:p>
    <w:p w:rsidR="003677A4" w:rsidRDefault="00E462C8" w:rsidP="00291C7F">
      <w:pPr>
        <w:pStyle w:val="Akapitzlist"/>
        <w:numPr>
          <w:ilvl w:val="0"/>
          <w:numId w:val="22"/>
        </w:numPr>
        <w:spacing w:after="0" w:line="360" w:lineRule="auto"/>
        <w:ind w:left="0" w:firstLine="0"/>
        <w:jc w:val="both"/>
        <w:rPr>
          <w:rFonts w:ascii="Arial" w:hAnsi="Arial" w:cs="Arial"/>
        </w:rPr>
      </w:pPr>
      <w:r w:rsidRPr="00291C7F">
        <w:rPr>
          <w:rFonts w:ascii="Arial" w:hAnsi="Arial" w:cs="Arial"/>
        </w:rPr>
        <w:t xml:space="preserve">na </w:t>
      </w:r>
      <w:r w:rsidR="00353F74" w:rsidRPr="00291C7F">
        <w:rPr>
          <w:rFonts w:ascii="Arial" w:hAnsi="Arial" w:cs="Arial"/>
        </w:rPr>
        <w:t>okres programowania PROW 2014-2020</w:t>
      </w:r>
      <w:r w:rsidR="00696882" w:rsidRPr="00291C7F">
        <w:rPr>
          <w:rFonts w:ascii="Arial" w:hAnsi="Arial" w:cs="Arial"/>
        </w:rPr>
        <w:t xml:space="preserve"> -</w:t>
      </w:r>
      <w:r w:rsidR="00353F74" w:rsidRPr="00291C7F">
        <w:rPr>
          <w:rFonts w:ascii="Arial" w:hAnsi="Arial" w:cs="Arial"/>
        </w:rPr>
        <w:t xml:space="preserve"> </w:t>
      </w:r>
      <w:r w:rsidR="007A7E39" w:rsidRPr="00291C7F">
        <w:rPr>
          <w:rFonts w:ascii="Arial" w:hAnsi="Arial" w:cs="Arial"/>
        </w:rPr>
        <w:t xml:space="preserve">rozporządzeniem </w:t>
      </w:r>
      <w:r w:rsidR="0052395A" w:rsidRPr="00291C7F">
        <w:rPr>
          <w:rFonts w:ascii="Arial" w:hAnsi="Arial" w:cs="Arial"/>
        </w:rPr>
        <w:t xml:space="preserve">Rozporządzenie PE </w:t>
      </w:r>
      <w:r w:rsidR="00291C7F">
        <w:rPr>
          <w:rFonts w:ascii="Arial" w:hAnsi="Arial" w:cs="Arial"/>
        </w:rPr>
        <w:br/>
      </w:r>
      <w:r w:rsidR="0052395A" w:rsidRPr="00291C7F">
        <w:rPr>
          <w:rFonts w:ascii="Arial" w:hAnsi="Arial" w:cs="Arial"/>
        </w:rPr>
        <w:t>i Rady (UE) Nr 1305/2013 z dnia 17 grudnia 2013 r. w sprawie wsparcia rozwoju obszarów wiejskich przez Europejski Fundusz na rzecz Rozwoju Obszaró</w:t>
      </w:r>
      <w:r w:rsidR="00074A00" w:rsidRPr="00291C7F">
        <w:rPr>
          <w:rFonts w:ascii="Arial" w:hAnsi="Arial" w:cs="Arial"/>
        </w:rPr>
        <w:t xml:space="preserve">w Wiejskich (EFROW) </w:t>
      </w:r>
      <w:r w:rsidR="00291C7F">
        <w:rPr>
          <w:rFonts w:ascii="Arial" w:hAnsi="Arial" w:cs="Arial"/>
        </w:rPr>
        <w:br/>
      </w:r>
      <w:r w:rsidR="00074A00" w:rsidRPr="00291C7F">
        <w:rPr>
          <w:rFonts w:ascii="Arial" w:hAnsi="Arial" w:cs="Arial"/>
        </w:rPr>
        <w:t>i uchylającym</w:t>
      </w:r>
      <w:r w:rsidR="0052395A" w:rsidRPr="00291C7F">
        <w:rPr>
          <w:rFonts w:ascii="Arial" w:hAnsi="Arial" w:cs="Arial"/>
        </w:rPr>
        <w:t xml:space="preserve"> rozporządzenie Rady (WE)</w:t>
      </w:r>
      <w:r w:rsidR="00074A00" w:rsidRPr="00291C7F">
        <w:rPr>
          <w:rFonts w:ascii="Arial" w:hAnsi="Arial" w:cs="Arial"/>
        </w:rPr>
        <w:t xml:space="preserve"> </w:t>
      </w:r>
      <w:r w:rsidR="0052395A" w:rsidRPr="00291C7F">
        <w:rPr>
          <w:rFonts w:ascii="Arial" w:hAnsi="Arial" w:cs="Arial"/>
        </w:rPr>
        <w:t>nr 1698/2005</w:t>
      </w:r>
      <w:r w:rsidR="0052395A" w:rsidRPr="0052395A">
        <w:rPr>
          <w:rStyle w:val="Odwoanieprzypisudolnego"/>
          <w:rFonts w:ascii="Arial" w:hAnsi="Arial" w:cs="Arial"/>
        </w:rPr>
        <w:footnoteReference w:id="52"/>
      </w:r>
      <w:r w:rsidR="005B584E">
        <w:rPr>
          <w:rFonts w:ascii="Arial" w:hAnsi="Arial" w:cs="Arial"/>
        </w:rPr>
        <w:t xml:space="preserve"> oraz </w:t>
      </w:r>
      <w:r w:rsidR="003677A4" w:rsidRPr="003677A4">
        <w:rPr>
          <w:rFonts w:ascii="Arial" w:hAnsi="Arial" w:cs="Arial"/>
        </w:rPr>
        <w:t xml:space="preserve">Rozporządzeniem PE i Rady </w:t>
      </w:r>
      <w:r w:rsidR="003677A4" w:rsidRPr="003677A4">
        <w:rPr>
          <w:rFonts w:ascii="Arial" w:hAnsi="Arial" w:cs="Arial"/>
        </w:rPr>
        <w:lastRenderedPageBreak/>
        <w:t xml:space="preserve">(UE) Nr 1310/2013 z dnia 17 grudnia 2013 </w:t>
      </w:r>
      <w:proofErr w:type="gramStart"/>
      <w:r w:rsidR="003677A4" w:rsidRPr="003677A4">
        <w:rPr>
          <w:rFonts w:ascii="Arial" w:hAnsi="Arial" w:cs="Arial"/>
        </w:rPr>
        <w:t>r.  ustanawiającym</w:t>
      </w:r>
      <w:proofErr w:type="gramEnd"/>
      <w:r w:rsidR="003677A4" w:rsidRPr="003677A4">
        <w:rPr>
          <w:rFonts w:ascii="Arial" w:hAnsi="Arial" w:cs="Arial"/>
        </w:rPr>
        <w:t xml:space="preserve"> niektóre przepisy przejściowe w sprawie rozwoju obszarów wiejskich przez Europejski Fundusz na rzecz Rozwoju Obszarów Wiejskich (EFROW) oraz zmieniające rozporządzenie (UE) nr 1305/2013 PE</w:t>
      </w:r>
      <w:r w:rsidR="003677A4">
        <w:rPr>
          <w:rFonts w:ascii="Arial" w:hAnsi="Arial" w:cs="Arial"/>
        </w:rPr>
        <w:br/>
      </w:r>
      <w:r w:rsidR="003677A4" w:rsidRPr="003677A4">
        <w:rPr>
          <w:rFonts w:ascii="Arial" w:hAnsi="Arial" w:cs="Arial"/>
        </w:rPr>
        <w:t>i Rady  w zakresie środków i ich rozdziału w odniesieniu do roku 2014, a także i zmieniające rozporządzenie Rady (UE) nr 73/2009 oraz rozporządzenie (UE) nr 1307/2013, (UE) nr 1306/2013 i (UE) nr 1308/2013 PE i Rady w zakresie ich stosowania w roku 2014</w:t>
      </w:r>
      <w:r w:rsidR="003677A4">
        <w:rPr>
          <w:rFonts w:ascii="Arial" w:hAnsi="Arial" w:cs="Arial"/>
        </w:rPr>
        <w:t>,</w:t>
      </w:r>
      <w:r w:rsidR="003677A4">
        <w:rPr>
          <w:rStyle w:val="Odwoanieprzypisudolnego"/>
          <w:rFonts w:ascii="Arial" w:hAnsi="Arial" w:cs="Arial"/>
        </w:rPr>
        <w:footnoteReference w:id="53"/>
      </w:r>
      <w:r w:rsidR="003677A4">
        <w:rPr>
          <w:rFonts w:ascii="Arial" w:hAnsi="Arial" w:cs="Arial"/>
        </w:rPr>
        <w:t xml:space="preserve"> </w:t>
      </w:r>
      <w:r w:rsidR="00080F55">
        <w:rPr>
          <w:rFonts w:ascii="Arial" w:hAnsi="Arial" w:cs="Arial"/>
        </w:rPr>
        <w:t xml:space="preserve">oraz </w:t>
      </w:r>
      <w:r w:rsidR="005B584E" w:rsidRPr="005B584E">
        <w:rPr>
          <w:rFonts w:ascii="Arial" w:hAnsi="Arial" w:cs="Arial"/>
        </w:rPr>
        <w:t xml:space="preserve">rozporządzeniem PE i Rady (UE) Nr 1307/2013 z dnia 17 grudnia 2013 </w:t>
      </w:r>
      <w:proofErr w:type="gramStart"/>
      <w:r w:rsidR="005B584E" w:rsidRPr="005B584E">
        <w:rPr>
          <w:rFonts w:ascii="Arial" w:hAnsi="Arial" w:cs="Arial"/>
        </w:rPr>
        <w:t>r.  ustanawiającym</w:t>
      </w:r>
      <w:proofErr w:type="gramEnd"/>
      <w:r w:rsidR="005B584E" w:rsidRPr="005B584E">
        <w:rPr>
          <w:rFonts w:ascii="Arial" w:hAnsi="Arial" w:cs="Arial"/>
        </w:rPr>
        <w:t xml:space="preserve"> przepisy dotyczące płatności bezpośrednich dla rolników na podstawie systemów wsparcia </w:t>
      </w:r>
      <w:r w:rsidR="003677A4">
        <w:rPr>
          <w:rFonts w:ascii="Arial" w:hAnsi="Arial" w:cs="Arial"/>
        </w:rPr>
        <w:br/>
      </w:r>
      <w:r w:rsidR="005B584E" w:rsidRPr="005B584E">
        <w:rPr>
          <w:rFonts w:ascii="Arial" w:hAnsi="Arial" w:cs="Arial"/>
        </w:rPr>
        <w:t xml:space="preserve">w ramach wspólnej polityki rolnej oraz uchylającym rozporządzenie Rady (WE) nr 637/2008 </w:t>
      </w:r>
      <w:r w:rsidR="003677A4">
        <w:rPr>
          <w:rFonts w:ascii="Arial" w:hAnsi="Arial" w:cs="Arial"/>
        </w:rPr>
        <w:br/>
      </w:r>
      <w:r w:rsidR="005B584E" w:rsidRPr="005B584E">
        <w:rPr>
          <w:rFonts w:ascii="Arial" w:hAnsi="Arial" w:cs="Arial"/>
        </w:rPr>
        <w:t>i rozporządzeniem Rady (WE) nr 73/2008</w:t>
      </w:r>
      <w:r w:rsidR="003677A4">
        <w:rPr>
          <w:rFonts w:ascii="Arial" w:hAnsi="Arial" w:cs="Arial"/>
        </w:rPr>
        <w:t>.</w:t>
      </w:r>
      <w:r w:rsidR="003677A4">
        <w:rPr>
          <w:rStyle w:val="Odwoanieprzypisudolnego"/>
          <w:rFonts w:ascii="Arial" w:hAnsi="Arial" w:cs="Arial"/>
        </w:rPr>
        <w:footnoteReference w:id="54"/>
      </w:r>
      <w:r w:rsidR="005B584E" w:rsidRPr="005B584E">
        <w:rPr>
          <w:rFonts w:ascii="Arial" w:hAnsi="Arial" w:cs="Arial"/>
        </w:rPr>
        <w:t xml:space="preserve"> </w:t>
      </w:r>
    </w:p>
    <w:p w:rsidR="00EC0A4E" w:rsidRDefault="0052395A" w:rsidP="003677A4">
      <w:pPr>
        <w:pStyle w:val="Akapitzlist"/>
        <w:spacing w:after="0" w:line="360" w:lineRule="auto"/>
        <w:ind w:left="0" w:firstLine="708"/>
        <w:jc w:val="both"/>
        <w:rPr>
          <w:rFonts w:ascii="Arial" w:hAnsi="Arial" w:cs="Arial"/>
        </w:rPr>
      </w:pPr>
      <w:proofErr w:type="gramStart"/>
      <w:r w:rsidRPr="00291C7F">
        <w:rPr>
          <w:rFonts w:ascii="Arial" w:hAnsi="Arial" w:cs="Arial"/>
        </w:rPr>
        <w:t>R</w:t>
      </w:r>
      <w:r w:rsidR="00022EA0" w:rsidRPr="00291C7F">
        <w:rPr>
          <w:rFonts w:ascii="Arial" w:hAnsi="Arial" w:cs="Arial"/>
        </w:rPr>
        <w:t>ozporządzenie  posiada</w:t>
      </w:r>
      <w:proofErr w:type="gramEnd"/>
      <w:r w:rsidR="00022EA0" w:rsidRPr="00291C7F">
        <w:rPr>
          <w:rFonts w:ascii="Arial" w:hAnsi="Arial" w:cs="Arial"/>
        </w:rPr>
        <w:t xml:space="preserve"> własną terminologię, cele i ogólne zasady pomocy, metodę określania strategicznych wytycznych Wspólnoty, określa priorytety i środki dla rozwoju obszarów wiejskich, a także zasady dotyczące partnerstwa, programowania, oceny, zarządzania finansowego, monitorowania i kontroli na podstawie obowiązków dzielonych przez Państwa członkowskie i Komisję. </w:t>
      </w:r>
    </w:p>
    <w:p w:rsidR="007A7E39" w:rsidRDefault="00022EA0" w:rsidP="003677A4">
      <w:pPr>
        <w:pStyle w:val="Akapitzlist"/>
        <w:spacing w:after="0" w:line="360" w:lineRule="auto"/>
        <w:ind w:left="0" w:firstLine="708"/>
        <w:jc w:val="both"/>
        <w:rPr>
          <w:rFonts w:ascii="Arial" w:hAnsi="Arial" w:cs="Arial"/>
        </w:rPr>
      </w:pPr>
      <w:r w:rsidRPr="00291C7F">
        <w:rPr>
          <w:rFonts w:ascii="Arial" w:hAnsi="Arial" w:cs="Arial"/>
        </w:rPr>
        <w:t xml:space="preserve">Prawne instrumenty wsparcia dla Polski przewidziane zostały w „Programie Rozwoju Obszarów Wiejskich na lata 2006 – 2013” </w:t>
      </w:r>
      <w:r w:rsidR="00D26996">
        <w:rPr>
          <w:rFonts w:ascii="Arial" w:hAnsi="Arial" w:cs="Arial"/>
        </w:rPr>
        <w:t>oraz w „</w:t>
      </w:r>
      <w:r w:rsidR="00D26996" w:rsidRPr="00291C7F">
        <w:rPr>
          <w:rFonts w:ascii="Arial" w:hAnsi="Arial" w:cs="Arial"/>
        </w:rPr>
        <w:t>w „Programie Rozwoju Obszarów Wiejskich na lata 20</w:t>
      </w:r>
      <w:r w:rsidR="00D26996">
        <w:rPr>
          <w:rFonts w:ascii="Arial" w:hAnsi="Arial" w:cs="Arial"/>
        </w:rPr>
        <w:t>14</w:t>
      </w:r>
      <w:r w:rsidR="00D26996" w:rsidRPr="00291C7F">
        <w:rPr>
          <w:rFonts w:ascii="Arial" w:hAnsi="Arial" w:cs="Arial"/>
        </w:rPr>
        <w:t xml:space="preserve"> – 20</w:t>
      </w:r>
      <w:r w:rsidR="00D26996">
        <w:rPr>
          <w:rFonts w:ascii="Arial" w:hAnsi="Arial" w:cs="Arial"/>
        </w:rPr>
        <w:t>20</w:t>
      </w:r>
      <w:r w:rsidR="00D26996" w:rsidRPr="00291C7F">
        <w:rPr>
          <w:rFonts w:ascii="Arial" w:hAnsi="Arial" w:cs="Arial"/>
        </w:rPr>
        <w:t>”</w:t>
      </w:r>
      <w:r w:rsidR="00D26996">
        <w:rPr>
          <w:rFonts w:ascii="Arial" w:hAnsi="Arial" w:cs="Arial"/>
        </w:rPr>
        <w:t>.</w:t>
      </w:r>
      <w:r w:rsidR="00D26996" w:rsidRPr="00291C7F">
        <w:rPr>
          <w:rFonts w:ascii="Arial" w:hAnsi="Arial" w:cs="Arial"/>
        </w:rPr>
        <w:t xml:space="preserve"> </w:t>
      </w:r>
      <w:r w:rsidRPr="00291C7F">
        <w:rPr>
          <w:rFonts w:ascii="Arial" w:hAnsi="Arial" w:cs="Arial"/>
        </w:rPr>
        <w:t xml:space="preserve">Z kolei postępowanie w sprawie przyznania pomocy z EFRROW regulują przepisy kompetencyjne </w:t>
      </w:r>
      <w:r w:rsidR="00D26996">
        <w:rPr>
          <w:rFonts w:ascii="Arial" w:hAnsi="Arial" w:cs="Arial"/>
        </w:rPr>
        <w:t xml:space="preserve">ustawy </w:t>
      </w:r>
      <w:r w:rsidRPr="00291C7F">
        <w:rPr>
          <w:rFonts w:ascii="Arial" w:hAnsi="Arial" w:cs="Arial"/>
        </w:rPr>
        <w:t xml:space="preserve">krajowej z dnia </w:t>
      </w:r>
      <w:r w:rsidR="00D26996">
        <w:rPr>
          <w:rFonts w:ascii="Arial" w:hAnsi="Arial" w:cs="Arial"/>
        </w:rPr>
        <w:br/>
      </w:r>
      <w:r w:rsidRPr="00291C7F">
        <w:rPr>
          <w:rFonts w:ascii="Arial" w:hAnsi="Arial" w:cs="Arial"/>
        </w:rPr>
        <w:t>7 marca 2007 r. o wspieraniu rozwoju obszarów wiejskich z udziałem środków EFRROW</w:t>
      </w:r>
      <w:r w:rsidRPr="00022EA0">
        <w:rPr>
          <w:rStyle w:val="Odwoanieprzypisudolnego"/>
          <w:rFonts w:ascii="Arial" w:hAnsi="Arial" w:cs="Arial"/>
        </w:rPr>
        <w:footnoteReference w:id="55"/>
      </w:r>
      <w:r w:rsidR="00B74BC8">
        <w:rPr>
          <w:rFonts w:ascii="Arial" w:hAnsi="Arial" w:cs="Arial"/>
        </w:rPr>
        <w:t xml:space="preserve"> oraz u</w:t>
      </w:r>
      <w:r w:rsidR="003D47B6">
        <w:rPr>
          <w:rFonts w:ascii="Arial" w:hAnsi="Arial" w:cs="Arial"/>
        </w:rPr>
        <w:t>stawy</w:t>
      </w:r>
      <w:r w:rsidR="00B74BC8" w:rsidRPr="00B74BC8">
        <w:rPr>
          <w:rFonts w:ascii="Arial" w:hAnsi="Arial" w:cs="Arial"/>
        </w:rPr>
        <w:t xml:space="preserve"> z dnia 26 styczna 2007 r. o płatnościach w ramach systemów wsparcia bezpośredniego</w:t>
      </w:r>
      <w:r w:rsidR="00B74BC8">
        <w:rPr>
          <w:rStyle w:val="Odwoanieprzypisudolnego"/>
          <w:rFonts w:ascii="Arial" w:hAnsi="Arial" w:cs="Arial"/>
        </w:rPr>
        <w:footnoteReference w:id="56"/>
      </w:r>
      <w:r w:rsidR="003D47B6">
        <w:rPr>
          <w:rFonts w:ascii="Arial" w:hAnsi="Arial" w:cs="Arial"/>
        </w:rPr>
        <w:t xml:space="preserve"> zmienionej</w:t>
      </w:r>
      <w:r w:rsidR="00B74BC8" w:rsidRPr="00B74BC8">
        <w:rPr>
          <w:rFonts w:ascii="Arial" w:hAnsi="Arial" w:cs="Arial"/>
        </w:rPr>
        <w:t xml:space="preserve"> mocą ust</w:t>
      </w:r>
      <w:r w:rsidR="00B74BC8">
        <w:rPr>
          <w:rFonts w:ascii="Arial" w:hAnsi="Arial" w:cs="Arial"/>
        </w:rPr>
        <w:t xml:space="preserve">awy z dnia 24 stycznia 2014 </w:t>
      </w:r>
      <w:proofErr w:type="gramStart"/>
      <w:r w:rsidR="00B74BC8">
        <w:rPr>
          <w:rFonts w:ascii="Arial" w:hAnsi="Arial" w:cs="Arial"/>
        </w:rPr>
        <w:t>r.</w:t>
      </w:r>
      <w:r w:rsidR="00967ED7">
        <w:rPr>
          <w:rStyle w:val="Odwoanieprzypisudolnego"/>
          <w:rFonts w:ascii="Arial" w:hAnsi="Arial" w:cs="Arial"/>
        </w:rPr>
        <w:footnoteReference w:id="57"/>
      </w:r>
      <w:r w:rsidR="00B74BC8" w:rsidRPr="00645C1B">
        <w:rPr>
          <w:sz w:val="20"/>
          <w:szCs w:val="20"/>
        </w:rPr>
        <w:t xml:space="preserve"> </w:t>
      </w:r>
      <w:r w:rsidR="00141FBB" w:rsidRPr="00291C7F">
        <w:rPr>
          <w:rFonts w:ascii="Arial" w:hAnsi="Arial" w:cs="Arial"/>
        </w:rPr>
        <w:t xml:space="preserve"> </w:t>
      </w:r>
      <w:r w:rsidR="00D26996">
        <w:rPr>
          <w:rFonts w:ascii="Arial" w:hAnsi="Arial" w:cs="Arial"/>
        </w:rPr>
        <w:t>Natomiast</w:t>
      </w:r>
      <w:proofErr w:type="gramEnd"/>
      <w:r w:rsidR="00D26996">
        <w:rPr>
          <w:rFonts w:ascii="Arial" w:hAnsi="Arial" w:cs="Arial"/>
        </w:rPr>
        <w:t xml:space="preserve"> dla okresu </w:t>
      </w:r>
      <w:r w:rsidR="00D26996">
        <w:rPr>
          <w:rFonts w:ascii="Arial" w:hAnsi="Arial" w:cs="Arial"/>
        </w:rPr>
        <w:lastRenderedPageBreak/>
        <w:t>programowania</w:t>
      </w:r>
      <w:r w:rsidR="00B74BC8">
        <w:rPr>
          <w:rFonts w:ascii="Arial" w:hAnsi="Arial" w:cs="Arial"/>
        </w:rPr>
        <w:t xml:space="preserve"> 2014 -2020 </w:t>
      </w:r>
      <w:r w:rsidR="00D26996">
        <w:rPr>
          <w:rFonts w:ascii="Arial" w:hAnsi="Arial" w:cs="Arial"/>
        </w:rPr>
        <w:t xml:space="preserve">takich krajowych przepisów kompetencyjnych jak dotychczas nie </w:t>
      </w:r>
      <w:r w:rsidR="00B74BC8">
        <w:rPr>
          <w:rFonts w:ascii="Arial" w:hAnsi="Arial" w:cs="Arial"/>
        </w:rPr>
        <w:t>uchwalo</w:t>
      </w:r>
      <w:r w:rsidR="00D26996">
        <w:rPr>
          <w:rFonts w:ascii="Arial" w:hAnsi="Arial" w:cs="Arial"/>
        </w:rPr>
        <w:t>no.</w:t>
      </w:r>
      <w:r w:rsidR="00D26996">
        <w:rPr>
          <w:rStyle w:val="Odwoanieprzypisudolnego"/>
          <w:rFonts w:ascii="Arial" w:hAnsi="Arial" w:cs="Arial"/>
        </w:rPr>
        <w:footnoteReference w:id="58"/>
      </w:r>
      <w:r w:rsidR="00D26996">
        <w:rPr>
          <w:rFonts w:ascii="Arial" w:hAnsi="Arial" w:cs="Arial"/>
        </w:rPr>
        <w:t xml:space="preserve"> </w:t>
      </w:r>
    </w:p>
    <w:p w:rsidR="00BA5A7D" w:rsidRDefault="00626AB3" w:rsidP="00AB7DED">
      <w:pPr>
        <w:spacing w:line="360" w:lineRule="auto"/>
        <w:jc w:val="both"/>
        <w:rPr>
          <w:rFonts w:ascii="Arial" w:hAnsi="Arial" w:cs="Arial"/>
        </w:rPr>
      </w:pPr>
      <w:r w:rsidRPr="00AB7DED">
        <w:rPr>
          <w:rFonts w:ascii="Arial" w:hAnsi="Arial" w:cs="Arial"/>
          <w:b/>
        </w:rPr>
        <w:t>B.1.</w:t>
      </w:r>
      <w:r w:rsidR="00BA5A7D">
        <w:rPr>
          <w:rFonts w:ascii="Arial" w:hAnsi="Arial" w:cs="Arial"/>
          <w:b/>
        </w:rPr>
        <w:tab/>
      </w:r>
      <w:r w:rsidR="009727C9" w:rsidRPr="009727C9">
        <w:rPr>
          <w:rFonts w:ascii="Arial" w:hAnsi="Arial" w:cs="Arial"/>
        </w:rPr>
        <w:t xml:space="preserve">Z założenia </w:t>
      </w:r>
      <w:r w:rsidR="009727C9">
        <w:rPr>
          <w:rFonts w:ascii="Arial" w:hAnsi="Arial" w:cs="Arial"/>
        </w:rPr>
        <w:t>n</w:t>
      </w:r>
      <w:r w:rsidR="009727C9" w:rsidRPr="009727C9">
        <w:rPr>
          <w:rFonts w:ascii="Arial" w:hAnsi="Arial" w:cs="Arial"/>
        </w:rPr>
        <w:t xml:space="preserve">a obszarach wiejskich </w:t>
      </w:r>
      <w:r w:rsidR="009727C9">
        <w:rPr>
          <w:rFonts w:ascii="Arial" w:hAnsi="Arial" w:cs="Arial"/>
        </w:rPr>
        <w:t>funkcją dominującą</w:t>
      </w:r>
      <w:r w:rsidR="00080F55">
        <w:rPr>
          <w:rFonts w:ascii="Arial" w:hAnsi="Arial" w:cs="Arial"/>
        </w:rPr>
        <w:t xml:space="preserve"> w rolnictwie </w:t>
      </w:r>
      <w:r w:rsidR="009727C9">
        <w:rPr>
          <w:rFonts w:ascii="Arial" w:hAnsi="Arial" w:cs="Arial"/>
        </w:rPr>
        <w:t xml:space="preserve">jest funkcja </w:t>
      </w:r>
      <w:proofErr w:type="gramStart"/>
      <w:r w:rsidR="009727C9">
        <w:rPr>
          <w:rFonts w:ascii="Arial" w:hAnsi="Arial" w:cs="Arial"/>
        </w:rPr>
        <w:t>produkcyjna ale</w:t>
      </w:r>
      <w:proofErr w:type="gramEnd"/>
      <w:r w:rsidR="009727C9">
        <w:rPr>
          <w:rFonts w:ascii="Arial" w:hAnsi="Arial" w:cs="Arial"/>
        </w:rPr>
        <w:t xml:space="preserve"> poza nią występują równie ważne funkcje jak: ekologiczna, społeczna czy kulturowa.</w:t>
      </w:r>
      <w:r w:rsidR="00556253">
        <w:rPr>
          <w:rFonts w:ascii="Arial" w:hAnsi="Arial" w:cs="Arial"/>
        </w:rPr>
        <w:t xml:space="preserve"> W przepisach ustawodawstwa wspólnotowego (unijnego) widoczna jest </w:t>
      </w:r>
      <w:r w:rsidR="00080F55">
        <w:rPr>
          <w:rFonts w:ascii="Arial" w:hAnsi="Arial" w:cs="Arial"/>
        </w:rPr>
        <w:t xml:space="preserve">- na przestrzeni lat - </w:t>
      </w:r>
      <w:r w:rsidR="00556253">
        <w:rPr>
          <w:rFonts w:ascii="Arial" w:hAnsi="Arial" w:cs="Arial"/>
        </w:rPr>
        <w:t xml:space="preserve">zmiana podejścia do ochrony gospodarstwa rolnego funkcjonującego na obszarach wiejskich </w:t>
      </w:r>
      <w:r w:rsidR="00080F55">
        <w:rPr>
          <w:rFonts w:ascii="Arial" w:hAnsi="Arial" w:cs="Arial"/>
        </w:rPr>
        <w:t xml:space="preserve">zakładająca stopniowe </w:t>
      </w:r>
      <w:r w:rsidR="00556253">
        <w:rPr>
          <w:rFonts w:ascii="Arial" w:hAnsi="Arial" w:cs="Arial"/>
        </w:rPr>
        <w:t>uwzględnia</w:t>
      </w:r>
      <w:r w:rsidR="00080F55">
        <w:rPr>
          <w:rFonts w:ascii="Arial" w:hAnsi="Arial" w:cs="Arial"/>
        </w:rPr>
        <w:t>nie</w:t>
      </w:r>
      <w:r w:rsidR="00556253">
        <w:rPr>
          <w:rFonts w:ascii="Arial" w:hAnsi="Arial" w:cs="Arial"/>
        </w:rPr>
        <w:t xml:space="preserve"> obok podstawowej funkcji produkcyjnej </w:t>
      </w:r>
      <w:r w:rsidR="00080F55">
        <w:rPr>
          <w:rFonts w:ascii="Arial" w:hAnsi="Arial" w:cs="Arial"/>
        </w:rPr>
        <w:t xml:space="preserve">także </w:t>
      </w:r>
      <w:r w:rsidR="00556253">
        <w:rPr>
          <w:rFonts w:ascii="Arial" w:hAnsi="Arial" w:cs="Arial"/>
        </w:rPr>
        <w:t>inne funkcje, zwłaszcza ekologiczną.</w:t>
      </w:r>
      <w:r w:rsidR="00F3491E">
        <w:rPr>
          <w:rStyle w:val="Odwoanieprzypisudolnego"/>
          <w:rFonts w:ascii="Arial" w:hAnsi="Arial" w:cs="Arial"/>
        </w:rPr>
        <w:footnoteReference w:id="59"/>
      </w:r>
      <w:r w:rsidR="009727C9">
        <w:rPr>
          <w:rFonts w:ascii="Arial" w:hAnsi="Arial" w:cs="Arial"/>
        </w:rPr>
        <w:t xml:space="preserve"> </w:t>
      </w:r>
      <w:r w:rsidR="00556253">
        <w:rPr>
          <w:rFonts w:ascii="Arial" w:hAnsi="Arial" w:cs="Arial"/>
        </w:rPr>
        <w:t>Podobne zmiany obserwujemy w krajowym porządku prawnym.</w:t>
      </w:r>
    </w:p>
    <w:p w:rsidR="005E4D5E" w:rsidRDefault="005E4D5E" w:rsidP="00F3491E">
      <w:pPr>
        <w:spacing w:line="360" w:lineRule="auto"/>
        <w:ind w:firstLine="708"/>
        <w:jc w:val="both"/>
        <w:rPr>
          <w:rFonts w:ascii="Arial" w:hAnsi="Arial" w:cs="Arial"/>
          <w:b/>
        </w:rPr>
      </w:pPr>
      <w:r>
        <w:rPr>
          <w:rFonts w:ascii="Arial" w:hAnsi="Arial" w:cs="Arial"/>
        </w:rPr>
        <w:t xml:space="preserve">Rozporządzenie </w:t>
      </w:r>
      <w:r w:rsidR="00BA5A7D">
        <w:rPr>
          <w:rFonts w:ascii="Arial" w:hAnsi="Arial" w:cs="Arial"/>
        </w:rPr>
        <w:t xml:space="preserve">Rady (WE) </w:t>
      </w:r>
      <w:r>
        <w:rPr>
          <w:rFonts w:ascii="Arial" w:hAnsi="Arial" w:cs="Arial"/>
        </w:rPr>
        <w:t>nr 1698/</w:t>
      </w:r>
      <w:r w:rsidR="00BA5A7D">
        <w:rPr>
          <w:rFonts w:ascii="Arial" w:hAnsi="Arial" w:cs="Arial"/>
        </w:rPr>
        <w:t>20</w:t>
      </w:r>
      <w:r>
        <w:rPr>
          <w:rFonts w:ascii="Arial" w:hAnsi="Arial" w:cs="Arial"/>
        </w:rPr>
        <w:t xml:space="preserve">05, a wcześniej rozporządzenie </w:t>
      </w:r>
      <w:r w:rsidR="00BA5A7D">
        <w:rPr>
          <w:rFonts w:ascii="Arial" w:hAnsi="Arial" w:cs="Arial"/>
        </w:rPr>
        <w:t xml:space="preserve">Rady (WE) </w:t>
      </w:r>
      <w:r w:rsidR="00556253">
        <w:rPr>
          <w:rFonts w:ascii="Arial" w:hAnsi="Arial" w:cs="Arial"/>
        </w:rPr>
        <w:br/>
      </w:r>
      <w:r w:rsidR="00BA5A7D">
        <w:rPr>
          <w:rFonts w:ascii="Arial" w:hAnsi="Arial" w:cs="Arial"/>
        </w:rPr>
        <w:t xml:space="preserve">nr </w:t>
      </w:r>
      <w:r>
        <w:rPr>
          <w:rFonts w:ascii="Arial" w:hAnsi="Arial" w:cs="Arial"/>
        </w:rPr>
        <w:t>1257/1999</w:t>
      </w:r>
      <w:r w:rsidR="00AB7DED">
        <w:rPr>
          <w:rFonts w:ascii="Arial" w:hAnsi="Arial" w:cs="Arial"/>
        </w:rPr>
        <w:t xml:space="preserve"> </w:t>
      </w:r>
      <w:proofErr w:type="gramStart"/>
      <w:r w:rsidR="00AB7DED">
        <w:rPr>
          <w:rFonts w:ascii="Arial" w:hAnsi="Arial" w:cs="Arial"/>
        </w:rPr>
        <w:t xml:space="preserve">r. </w:t>
      </w:r>
      <w:r w:rsidR="00AB7DED" w:rsidRPr="00AB7DED">
        <w:rPr>
          <w:rFonts w:ascii="Arial" w:hAnsi="Arial" w:cs="Arial"/>
        </w:rPr>
        <w:t xml:space="preserve"> w</w:t>
      </w:r>
      <w:proofErr w:type="gramEnd"/>
      <w:r w:rsidR="00AB7DED" w:rsidRPr="00AB7DED">
        <w:rPr>
          <w:rFonts w:ascii="Arial" w:hAnsi="Arial" w:cs="Arial"/>
        </w:rPr>
        <w:t xml:space="preserve"> sprawie wspierania rozwoju obszarów wiejskich z </w:t>
      </w:r>
      <w:proofErr w:type="spellStart"/>
      <w:r w:rsidR="00AB7DED" w:rsidRPr="00AB7DED">
        <w:rPr>
          <w:rFonts w:ascii="Arial" w:hAnsi="Arial" w:cs="Arial"/>
        </w:rPr>
        <w:t>EFOiGR</w:t>
      </w:r>
      <w:proofErr w:type="spellEnd"/>
      <w:r w:rsidR="00AB7DED">
        <w:rPr>
          <w:rFonts w:ascii="Arial" w:hAnsi="Arial" w:cs="Arial"/>
        </w:rPr>
        <w:t xml:space="preserve"> </w:t>
      </w:r>
      <w:r w:rsidR="00807E65">
        <w:rPr>
          <w:rStyle w:val="Odwoanieprzypisudolnego"/>
          <w:rFonts w:ascii="Arial" w:hAnsi="Arial" w:cs="Arial"/>
        </w:rPr>
        <w:footnoteReference w:id="60"/>
      </w:r>
      <w:r>
        <w:rPr>
          <w:rFonts w:ascii="Arial" w:hAnsi="Arial" w:cs="Arial"/>
        </w:rPr>
        <w:t xml:space="preserve">, w sposób jednolity uporządkowało wcześniejsze środki (działania) podlegające wsparciu i wprowadziło ogólną regulację w tym przedmiocie na cały obszar UE. Stanowi o tym wyraźnie treść art. 3 „EFRROW przyczynia się do wspierania zrównoważonego rozwoju obszarów wiejskich na terytorium całej Wspólnoty, uzupełniając polityki wsparcia rynku i dochodów w ramach wspólnej polityki rolnej, politykę spójności oraz wspólną politykę rybołówstwa, sygnalizując tym samym rozdział między nową polityką wsparcia dla rolników, która nie dotyczy już rolnictwa „produkcyjnego”. Potwierdza to art. 4 pkt. 1, „Wsparcie rozwoju obszarów wiejskich przyczynia się do osiągnięcia następujących celów: a) poprawy konkurencyjności rolnictwa </w:t>
      </w:r>
      <w:r>
        <w:rPr>
          <w:rFonts w:ascii="Arial" w:hAnsi="Arial" w:cs="Arial"/>
        </w:rPr>
        <w:br/>
        <w:t xml:space="preserve">i leśnictwa poprzez wspieranie restrukturyzacji, rozwoju i innowacji; b) poprawy środowiska naturalnego i terenów wiejskich poprzez wspieranie gospodarowania gruntami; c) </w:t>
      </w:r>
      <w:proofErr w:type="gramStart"/>
      <w:r>
        <w:rPr>
          <w:rFonts w:ascii="Arial" w:hAnsi="Arial" w:cs="Arial"/>
        </w:rPr>
        <w:t>poprawy jakości</w:t>
      </w:r>
      <w:proofErr w:type="gramEnd"/>
      <w:r>
        <w:rPr>
          <w:rFonts w:ascii="Arial" w:hAnsi="Arial" w:cs="Arial"/>
        </w:rPr>
        <w:t xml:space="preserve"> życia na obszarach wiejskich oraz popieranie różnicowania działalności gospodarczej” W treści obu artykułów widoczne jest odejście od rolnictwa produkcyjnego na rzecz jakości produktów rolnych oraz ochronę środowiska naturalnego w rolnictwie. Co nie oznacza, że w rozporządzeniu brak jest tradycyjnych środków (działań) wsparcia strukturalnego jak: pomoc dla młodych rolników, wcześniejsze emerytury (renty strukturalne) dla rolników, modernizacja gospodarstw </w:t>
      </w:r>
      <w:proofErr w:type="gramStart"/>
      <w:r>
        <w:rPr>
          <w:rFonts w:ascii="Arial" w:hAnsi="Arial" w:cs="Arial"/>
        </w:rPr>
        <w:t xml:space="preserve">rolnych. </w:t>
      </w:r>
      <w:proofErr w:type="gramEnd"/>
    </w:p>
    <w:p w:rsidR="005E4D5E" w:rsidRDefault="005E4D5E" w:rsidP="005E4D5E">
      <w:pPr>
        <w:pStyle w:val="Tekstprzypisudolnego"/>
        <w:spacing w:line="360" w:lineRule="auto"/>
        <w:ind w:firstLine="708"/>
        <w:jc w:val="both"/>
        <w:rPr>
          <w:rFonts w:ascii="Arial" w:hAnsi="Arial" w:cs="Arial"/>
          <w:b/>
          <w:sz w:val="22"/>
          <w:szCs w:val="22"/>
        </w:rPr>
      </w:pPr>
      <w:r>
        <w:rPr>
          <w:rFonts w:ascii="Arial" w:hAnsi="Arial" w:cs="Arial"/>
          <w:sz w:val="22"/>
          <w:szCs w:val="22"/>
        </w:rPr>
        <w:t>Istotny wpływ na poprawę struktury</w:t>
      </w:r>
      <w:r w:rsidR="0094286F">
        <w:rPr>
          <w:rFonts w:ascii="Arial" w:hAnsi="Arial" w:cs="Arial"/>
          <w:sz w:val="22"/>
          <w:szCs w:val="22"/>
        </w:rPr>
        <w:t xml:space="preserve"> </w:t>
      </w:r>
      <w:r w:rsidR="00112827">
        <w:rPr>
          <w:rFonts w:ascii="Arial" w:hAnsi="Arial" w:cs="Arial"/>
          <w:sz w:val="22"/>
          <w:szCs w:val="22"/>
        </w:rPr>
        <w:t>obszarowej</w:t>
      </w:r>
      <w:r w:rsidR="0094286F">
        <w:rPr>
          <w:rFonts w:ascii="Arial" w:hAnsi="Arial" w:cs="Arial"/>
          <w:sz w:val="22"/>
          <w:szCs w:val="22"/>
        </w:rPr>
        <w:t xml:space="preserve"> kraju </w:t>
      </w:r>
      <w:r>
        <w:rPr>
          <w:rFonts w:ascii="Arial" w:hAnsi="Arial" w:cs="Arial"/>
          <w:sz w:val="22"/>
          <w:szCs w:val="22"/>
        </w:rPr>
        <w:t xml:space="preserve">mają m.in. przepisy </w:t>
      </w:r>
      <w:r w:rsidR="002D58AC">
        <w:rPr>
          <w:rFonts w:ascii="Arial" w:hAnsi="Arial" w:cs="Arial"/>
          <w:sz w:val="22"/>
          <w:szCs w:val="22"/>
        </w:rPr>
        <w:t xml:space="preserve">art. 23 </w:t>
      </w:r>
      <w:r>
        <w:rPr>
          <w:rFonts w:ascii="Arial" w:hAnsi="Arial" w:cs="Arial"/>
          <w:sz w:val="22"/>
          <w:szCs w:val="22"/>
        </w:rPr>
        <w:t>rozporządzenia</w:t>
      </w:r>
      <w:r w:rsidR="002D58AC">
        <w:rPr>
          <w:rFonts w:ascii="Arial" w:hAnsi="Arial" w:cs="Arial"/>
          <w:sz w:val="22"/>
          <w:szCs w:val="22"/>
        </w:rPr>
        <w:t xml:space="preserve"> 1698/2005</w:t>
      </w:r>
      <w:r w:rsidR="00AD598B">
        <w:rPr>
          <w:rFonts w:ascii="Arial" w:hAnsi="Arial" w:cs="Arial"/>
          <w:sz w:val="22"/>
          <w:szCs w:val="22"/>
        </w:rPr>
        <w:t>,</w:t>
      </w:r>
      <w:r w:rsidR="009C2552">
        <w:rPr>
          <w:rFonts w:ascii="Arial" w:hAnsi="Arial" w:cs="Arial"/>
          <w:sz w:val="22"/>
          <w:szCs w:val="22"/>
        </w:rPr>
        <w:t xml:space="preserve"> </w:t>
      </w:r>
      <w:r w:rsidR="002D58AC">
        <w:rPr>
          <w:rFonts w:ascii="Arial" w:hAnsi="Arial" w:cs="Arial"/>
          <w:sz w:val="22"/>
          <w:szCs w:val="22"/>
        </w:rPr>
        <w:t xml:space="preserve">doprecyzowane </w:t>
      </w:r>
      <w:r w:rsidR="00AD598B">
        <w:rPr>
          <w:rFonts w:ascii="Arial" w:hAnsi="Arial" w:cs="Arial"/>
          <w:sz w:val="22"/>
          <w:szCs w:val="22"/>
        </w:rPr>
        <w:t xml:space="preserve">dla Polski </w:t>
      </w:r>
      <w:r w:rsidR="002D58AC">
        <w:rPr>
          <w:rFonts w:ascii="Arial" w:hAnsi="Arial" w:cs="Arial"/>
          <w:sz w:val="22"/>
          <w:szCs w:val="22"/>
        </w:rPr>
        <w:t xml:space="preserve">w </w:t>
      </w:r>
      <w:r w:rsidR="00AD598B">
        <w:rPr>
          <w:rFonts w:ascii="Arial" w:hAnsi="Arial" w:cs="Arial"/>
          <w:sz w:val="22"/>
          <w:szCs w:val="22"/>
        </w:rPr>
        <w:t>„</w:t>
      </w:r>
      <w:r w:rsidR="002D58AC">
        <w:rPr>
          <w:rFonts w:ascii="Arial" w:hAnsi="Arial" w:cs="Arial"/>
          <w:sz w:val="22"/>
          <w:szCs w:val="22"/>
        </w:rPr>
        <w:t>PROW 2016-2013</w:t>
      </w:r>
      <w:r w:rsidR="00AD598B">
        <w:rPr>
          <w:rFonts w:ascii="Arial" w:hAnsi="Arial" w:cs="Arial"/>
          <w:sz w:val="22"/>
          <w:szCs w:val="22"/>
        </w:rPr>
        <w:t>”</w:t>
      </w:r>
      <w:r w:rsidR="002D58AC">
        <w:rPr>
          <w:rFonts w:ascii="Arial" w:hAnsi="Arial" w:cs="Arial"/>
          <w:sz w:val="22"/>
          <w:szCs w:val="22"/>
        </w:rPr>
        <w:t xml:space="preserve"> oraz </w:t>
      </w:r>
      <w:r w:rsidR="002D58AC">
        <w:rPr>
          <w:rFonts w:ascii="Arial" w:hAnsi="Arial" w:cs="Arial"/>
          <w:sz w:val="22"/>
          <w:szCs w:val="22"/>
        </w:rPr>
        <w:lastRenderedPageBreak/>
        <w:t>rozporządzeniu w sprawie wsparcie działania „Renty strukturalne</w:t>
      </w:r>
      <w:proofErr w:type="gramStart"/>
      <w:r w:rsidR="002D58AC">
        <w:rPr>
          <w:rFonts w:ascii="Arial" w:hAnsi="Arial" w:cs="Arial"/>
          <w:sz w:val="22"/>
          <w:szCs w:val="22"/>
        </w:rPr>
        <w:t>”</w:t>
      </w:r>
      <w:r w:rsidR="00AD598B">
        <w:rPr>
          <w:rFonts w:ascii="Arial" w:hAnsi="Arial" w:cs="Arial"/>
          <w:sz w:val="22"/>
          <w:szCs w:val="22"/>
        </w:rPr>
        <w:t>,</w:t>
      </w:r>
      <w:r w:rsidR="002D58AC">
        <w:rPr>
          <w:rStyle w:val="Odwoanieprzypisudolnego"/>
          <w:rFonts w:ascii="Arial" w:hAnsi="Arial" w:cs="Arial"/>
          <w:sz w:val="22"/>
          <w:szCs w:val="22"/>
        </w:rPr>
        <w:footnoteReference w:id="61"/>
      </w:r>
      <w:r w:rsidR="002D58AC">
        <w:rPr>
          <w:rFonts w:ascii="Arial" w:hAnsi="Arial" w:cs="Arial"/>
          <w:sz w:val="22"/>
          <w:szCs w:val="22"/>
        </w:rPr>
        <w:t xml:space="preserve"> </w:t>
      </w:r>
      <w:r>
        <w:rPr>
          <w:rFonts w:ascii="Arial" w:hAnsi="Arial" w:cs="Arial"/>
          <w:sz w:val="22"/>
          <w:szCs w:val="22"/>
        </w:rPr>
        <w:t>określające</w:t>
      </w:r>
      <w:proofErr w:type="gramEnd"/>
      <w:r>
        <w:rPr>
          <w:rFonts w:ascii="Arial" w:hAnsi="Arial" w:cs="Arial"/>
          <w:sz w:val="22"/>
          <w:szCs w:val="22"/>
        </w:rPr>
        <w:t xml:space="preserve"> szczegółowe warunki (kryteria)</w:t>
      </w:r>
      <w:r w:rsidR="00AD598B">
        <w:rPr>
          <w:rFonts w:ascii="Arial" w:hAnsi="Arial" w:cs="Arial"/>
          <w:sz w:val="22"/>
          <w:szCs w:val="22"/>
        </w:rPr>
        <w:t>.</w:t>
      </w:r>
      <w:r>
        <w:rPr>
          <w:rFonts w:ascii="Arial" w:hAnsi="Arial" w:cs="Arial"/>
          <w:sz w:val="22"/>
          <w:szCs w:val="22"/>
        </w:rPr>
        <w:t xml:space="preserve"> </w:t>
      </w:r>
      <w:r w:rsidR="009C2552">
        <w:rPr>
          <w:rFonts w:ascii="Arial" w:hAnsi="Arial" w:cs="Arial"/>
          <w:sz w:val="22"/>
          <w:szCs w:val="22"/>
        </w:rPr>
        <w:t xml:space="preserve">Zmierzają one do przyspieszenia procesu wymiany pokoleniowej wśród rolników prowadzących gospodarstwa rolne, poprawę rentowności </w:t>
      </w:r>
      <w:r w:rsidR="00AD598B">
        <w:rPr>
          <w:rFonts w:ascii="Arial" w:hAnsi="Arial" w:cs="Arial"/>
          <w:sz w:val="22"/>
          <w:szCs w:val="22"/>
        </w:rPr>
        <w:br/>
      </w:r>
      <w:r w:rsidR="009C2552">
        <w:rPr>
          <w:rFonts w:ascii="Arial" w:hAnsi="Arial" w:cs="Arial"/>
          <w:sz w:val="22"/>
          <w:szCs w:val="22"/>
        </w:rPr>
        <w:t xml:space="preserve">i </w:t>
      </w:r>
      <w:proofErr w:type="gramStart"/>
      <w:r w:rsidR="009C2552">
        <w:rPr>
          <w:rFonts w:ascii="Arial" w:hAnsi="Arial" w:cs="Arial"/>
          <w:sz w:val="22"/>
          <w:szCs w:val="22"/>
        </w:rPr>
        <w:t xml:space="preserve">konkurencyjności </w:t>
      </w:r>
      <w:r>
        <w:rPr>
          <w:rFonts w:ascii="Arial" w:hAnsi="Arial" w:cs="Arial"/>
          <w:sz w:val="22"/>
          <w:szCs w:val="22"/>
        </w:rPr>
        <w:t xml:space="preserve"> </w:t>
      </w:r>
      <w:r w:rsidR="009C2552">
        <w:rPr>
          <w:rFonts w:ascii="Arial" w:hAnsi="Arial" w:cs="Arial"/>
          <w:sz w:val="22"/>
          <w:szCs w:val="22"/>
        </w:rPr>
        <w:t>gospodarstw</w:t>
      </w:r>
      <w:proofErr w:type="gramEnd"/>
      <w:r w:rsidR="009C2552">
        <w:rPr>
          <w:rFonts w:ascii="Arial" w:hAnsi="Arial" w:cs="Arial"/>
          <w:sz w:val="22"/>
          <w:szCs w:val="22"/>
        </w:rPr>
        <w:t xml:space="preserve"> rolnych poprzez ich przejmowanie przez osoby młodsze, posiadające przygotowanie zawodowe. </w:t>
      </w:r>
      <w:r w:rsidR="002D58AC">
        <w:rPr>
          <w:rFonts w:ascii="Arial" w:hAnsi="Arial" w:cs="Arial"/>
          <w:sz w:val="22"/>
          <w:szCs w:val="22"/>
        </w:rPr>
        <w:t>Z kolei celem działania „Ułatwianie startu młodym rolnikom”</w:t>
      </w:r>
      <w:r w:rsidR="00C37FAF">
        <w:rPr>
          <w:rFonts w:ascii="Arial" w:hAnsi="Arial" w:cs="Arial"/>
          <w:sz w:val="22"/>
          <w:szCs w:val="22"/>
        </w:rPr>
        <w:t>,</w:t>
      </w:r>
      <w:r w:rsidR="00AD598B">
        <w:rPr>
          <w:rFonts w:ascii="Arial" w:hAnsi="Arial" w:cs="Arial"/>
          <w:sz w:val="22"/>
          <w:szCs w:val="22"/>
        </w:rPr>
        <w:t xml:space="preserve"> </w:t>
      </w:r>
      <w:r w:rsidR="00C37FAF">
        <w:rPr>
          <w:rFonts w:ascii="Arial" w:hAnsi="Arial" w:cs="Arial"/>
          <w:sz w:val="22"/>
          <w:szCs w:val="22"/>
        </w:rPr>
        <w:t>u</w:t>
      </w:r>
      <w:r w:rsidR="00AD598B">
        <w:rPr>
          <w:rFonts w:ascii="Arial" w:hAnsi="Arial" w:cs="Arial"/>
          <w:sz w:val="22"/>
          <w:szCs w:val="22"/>
        </w:rPr>
        <w:t>regulowane</w:t>
      </w:r>
      <w:r w:rsidR="00C37FAF">
        <w:rPr>
          <w:rFonts w:ascii="Arial" w:hAnsi="Arial" w:cs="Arial"/>
          <w:sz w:val="22"/>
          <w:szCs w:val="22"/>
        </w:rPr>
        <w:t>go</w:t>
      </w:r>
      <w:r w:rsidR="00AD598B">
        <w:rPr>
          <w:rFonts w:ascii="Arial" w:hAnsi="Arial" w:cs="Arial"/>
          <w:sz w:val="22"/>
          <w:szCs w:val="22"/>
        </w:rPr>
        <w:t xml:space="preserve"> </w:t>
      </w:r>
      <w:r w:rsidR="00C37FAF">
        <w:rPr>
          <w:rFonts w:ascii="Arial" w:hAnsi="Arial" w:cs="Arial"/>
          <w:sz w:val="22"/>
          <w:szCs w:val="22"/>
        </w:rPr>
        <w:t xml:space="preserve">w art. 23 rozporządzenia 1698/2005, doprecyzowanego rozporządzeniem w </w:t>
      </w:r>
      <w:proofErr w:type="gramStart"/>
      <w:r w:rsidR="00C37FAF">
        <w:rPr>
          <w:rFonts w:ascii="Arial" w:hAnsi="Arial" w:cs="Arial"/>
          <w:sz w:val="22"/>
          <w:szCs w:val="22"/>
        </w:rPr>
        <w:t xml:space="preserve">sprawie </w:t>
      </w:r>
      <w:r w:rsidR="002D58AC">
        <w:rPr>
          <w:rFonts w:ascii="Arial" w:hAnsi="Arial" w:cs="Arial"/>
          <w:sz w:val="22"/>
          <w:szCs w:val="22"/>
        </w:rPr>
        <w:t xml:space="preserve"> </w:t>
      </w:r>
      <w:r w:rsidR="00C37FAF">
        <w:rPr>
          <w:rFonts w:ascii="Arial" w:hAnsi="Arial" w:cs="Arial"/>
          <w:sz w:val="22"/>
          <w:szCs w:val="22"/>
        </w:rPr>
        <w:t>„Ułatwianie</w:t>
      </w:r>
      <w:proofErr w:type="gramEnd"/>
      <w:r w:rsidR="00C37FAF">
        <w:rPr>
          <w:rFonts w:ascii="Arial" w:hAnsi="Arial" w:cs="Arial"/>
          <w:sz w:val="22"/>
          <w:szCs w:val="22"/>
        </w:rPr>
        <w:t xml:space="preserve"> startu młodym rolnikom”</w:t>
      </w:r>
      <w:r w:rsidR="00C37FAF">
        <w:rPr>
          <w:rStyle w:val="Odwoanieprzypisudolnego"/>
          <w:rFonts w:ascii="Arial" w:hAnsi="Arial" w:cs="Arial"/>
          <w:sz w:val="22"/>
          <w:szCs w:val="22"/>
        </w:rPr>
        <w:footnoteReference w:id="62"/>
      </w:r>
      <w:r w:rsidR="00C37FAF">
        <w:rPr>
          <w:rFonts w:ascii="Arial" w:hAnsi="Arial" w:cs="Arial"/>
          <w:sz w:val="22"/>
          <w:szCs w:val="22"/>
        </w:rPr>
        <w:t xml:space="preserve">, </w:t>
      </w:r>
      <w:r w:rsidR="004011CE">
        <w:rPr>
          <w:rFonts w:ascii="Arial" w:hAnsi="Arial" w:cs="Arial"/>
          <w:sz w:val="22"/>
          <w:szCs w:val="22"/>
        </w:rPr>
        <w:t xml:space="preserve"> </w:t>
      </w:r>
      <w:r w:rsidR="002D58AC">
        <w:rPr>
          <w:rFonts w:ascii="Arial" w:hAnsi="Arial" w:cs="Arial"/>
          <w:sz w:val="22"/>
          <w:szCs w:val="22"/>
        </w:rPr>
        <w:t>jest stymulowanie zmian strukturalnych w rolnictwie</w:t>
      </w:r>
      <w:r w:rsidR="00C37FAF">
        <w:rPr>
          <w:rFonts w:ascii="Arial" w:hAnsi="Arial" w:cs="Arial"/>
          <w:sz w:val="22"/>
          <w:szCs w:val="22"/>
        </w:rPr>
        <w:t xml:space="preserve"> poprzez ułatwienie przejmowania lub zakładania gospodarstw rolnych przez osoby młode posiadające odpowiednie kwalifikacje zawodowe, co z założenia prowadzić powinno do wzrostu konkurencyjności.</w:t>
      </w:r>
      <w:r w:rsidR="002D58AC">
        <w:rPr>
          <w:rFonts w:ascii="Arial" w:hAnsi="Arial" w:cs="Arial"/>
          <w:sz w:val="22"/>
          <w:szCs w:val="22"/>
        </w:rPr>
        <w:t xml:space="preserve"> </w:t>
      </w:r>
      <w:r>
        <w:rPr>
          <w:rFonts w:ascii="Arial" w:hAnsi="Arial" w:cs="Arial"/>
          <w:sz w:val="22"/>
          <w:szCs w:val="22"/>
        </w:rPr>
        <w:t xml:space="preserve">Kryteria </w:t>
      </w:r>
      <w:r w:rsidR="00C37FAF">
        <w:rPr>
          <w:rFonts w:ascii="Arial" w:hAnsi="Arial" w:cs="Arial"/>
          <w:sz w:val="22"/>
          <w:szCs w:val="22"/>
        </w:rPr>
        <w:t xml:space="preserve">uznania gospodarstwa za rodzinne </w:t>
      </w:r>
      <w:r>
        <w:rPr>
          <w:rFonts w:ascii="Arial" w:hAnsi="Arial" w:cs="Arial"/>
          <w:sz w:val="22"/>
          <w:szCs w:val="22"/>
        </w:rPr>
        <w:t>są sformułowane w sposób równie prosty i racjonalny jak w przypadku uznania gospodarstwa z</w:t>
      </w:r>
      <w:r w:rsidR="00C37FAF">
        <w:rPr>
          <w:rFonts w:ascii="Arial" w:hAnsi="Arial" w:cs="Arial"/>
          <w:sz w:val="22"/>
          <w:szCs w:val="22"/>
        </w:rPr>
        <w:t xml:space="preserve">a rozwojowe </w:t>
      </w:r>
      <w:r w:rsidR="005E2ABE">
        <w:rPr>
          <w:rFonts w:ascii="Arial" w:hAnsi="Arial" w:cs="Arial"/>
          <w:sz w:val="22"/>
          <w:szCs w:val="22"/>
        </w:rPr>
        <w:t xml:space="preserve">już </w:t>
      </w:r>
      <w:r w:rsidR="00C37FAF">
        <w:rPr>
          <w:rFonts w:ascii="Arial" w:hAnsi="Arial" w:cs="Arial"/>
          <w:sz w:val="22"/>
          <w:szCs w:val="22"/>
        </w:rPr>
        <w:t>w dyrektywie 159/72 (</w:t>
      </w:r>
      <w:r w:rsidR="001D6C5B">
        <w:rPr>
          <w:rFonts w:ascii="Arial" w:hAnsi="Arial" w:cs="Arial"/>
          <w:sz w:val="22"/>
          <w:szCs w:val="22"/>
        </w:rPr>
        <w:t>tzw. modernizacyjnej)</w:t>
      </w:r>
      <w:r w:rsidR="005E2ABE">
        <w:rPr>
          <w:rFonts w:ascii="Arial" w:hAnsi="Arial" w:cs="Arial"/>
          <w:sz w:val="22"/>
          <w:szCs w:val="22"/>
        </w:rPr>
        <w:t>.</w:t>
      </w:r>
      <w:r w:rsidR="001D6C5B">
        <w:rPr>
          <w:rStyle w:val="Odwoanieprzypisudolnego"/>
          <w:rFonts w:ascii="Arial" w:hAnsi="Arial" w:cs="Arial"/>
          <w:sz w:val="22"/>
          <w:szCs w:val="22"/>
        </w:rPr>
        <w:footnoteReference w:id="63"/>
      </w:r>
      <w:r>
        <w:rPr>
          <w:rFonts w:ascii="Arial" w:hAnsi="Arial" w:cs="Arial"/>
          <w:sz w:val="22"/>
          <w:szCs w:val="22"/>
        </w:rPr>
        <w:t xml:space="preserve"> Oczywiście przy uwzględnieniu kierunków reform wspólnej polityki rolnej oraz wymogów techniki legislacyjnej.    </w:t>
      </w:r>
    </w:p>
    <w:p w:rsidR="005E4D5E" w:rsidRDefault="005E4D5E" w:rsidP="00975DD8">
      <w:pPr>
        <w:pStyle w:val="Tytu"/>
        <w:spacing w:line="360" w:lineRule="auto"/>
        <w:ind w:firstLine="708"/>
        <w:jc w:val="both"/>
        <w:rPr>
          <w:rFonts w:ascii="Arial" w:hAnsi="Arial" w:cs="Arial"/>
          <w:b w:val="0"/>
          <w:sz w:val="22"/>
          <w:szCs w:val="22"/>
        </w:rPr>
      </w:pPr>
      <w:r>
        <w:rPr>
          <w:rFonts w:ascii="Arial" w:hAnsi="Arial" w:cs="Arial"/>
          <w:b w:val="0"/>
          <w:sz w:val="22"/>
          <w:szCs w:val="22"/>
        </w:rPr>
        <w:t xml:space="preserve">Rodzinnym gospodarstwem rolnym objętym pomocą w ramach działania „Ułatwianie startu młodym rolnikom” </w:t>
      </w:r>
      <w:proofErr w:type="gramStart"/>
      <w:r>
        <w:rPr>
          <w:rFonts w:ascii="Arial" w:hAnsi="Arial" w:cs="Arial"/>
          <w:b w:val="0"/>
          <w:sz w:val="22"/>
          <w:szCs w:val="22"/>
        </w:rPr>
        <w:t>jest :</w:t>
      </w:r>
      <w:proofErr w:type="gramEnd"/>
    </w:p>
    <w:p w:rsidR="005E4D5E" w:rsidRDefault="005E4D5E" w:rsidP="005E4D5E">
      <w:pPr>
        <w:pStyle w:val="Tytu"/>
        <w:spacing w:line="360" w:lineRule="auto"/>
        <w:jc w:val="both"/>
        <w:rPr>
          <w:rFonts w:ascii="Arial" w:hAnsi="Arial" w:cs="Arial"/>
          <w:b w:val="0"/>
          <w:sz w:val="22"/>
          <w:szCs w:val="22"/>
        </w:rPr>
      </w:pPr>
      <w:r>
        <w:rPr>
          <w:rFonts w:ascii="Arial" w:hAnsi="Arial" w:cs="Arial"/>
          <w:b w:val="0"/>
          <w:sz w:val="22"/>
          <w:szCs w:val="22"/>
        </w:rPr>
        <w:t>- gospodarstwo rolne w rozumieniu art. 55³ k.c. o powierzchni użytków rolnych w gospodarstwie nie mniejszej niż średnia powierzchnia gruntów rolnych w gospodarstwie rolnym w kraju, a w przypadku, gdy średnia powierzchnia gruntów rolnych w kraju jest wyższa niż średnia w województwie, w którym jest położone gospodarstwo to minimalna powierzchnia użytków wchodzących w skład gospodarstwa może być mniejsza od średniej powierzchni krajowej, ale nie mniejsza niż średnia powierzchnia gruntów rolnych w gospodarstwie rolnym w województwie</w:t>
      </w:r>
      <w:r>
        <w:rPr>
          <w:rStyle w:val="Odwoanieprzypisudolnego"/>
          <w:rFonts w:cs="Arial"/>
          <w:b w:val="0"/>
          <w:sz w:val="22"/>
          <w:szCs w:val="22"/>
        </w:rPr>
        <w:footnoteReference w:id="64"/>
      </w:r>
      <w:r>
        <w:rPr>
          <w:rFonts w:ascii="Arial" w:hAnsi="Arial" w:cs="Arial"/>
          <w:b w:val="0"/>
          <w:sz w:val="22"/>
          <w:szCs w:val="22"/>
        </w:rPr>
        <w:t xml:space="preserve">, do których posiada tytuł prawny własności, użytkowania wieczystego lub je </w:t>
      </w:r>
      <w:proofErr w:type="gramStart"/>
      <w:r>
        <w:rPr>
          <w:rFonts w:ascii="Arial" w:hAnsi="Arial" w:cs="Arial"/>
          <w:b w:val="0"/>
          <w:sz w:val="22"/>
          <w:szCs w:val="22"/>
        </w:rPr>
        <w:t xml:space="preserve">dzierżawi : 1/ </w:t>
      </w:r>
      <w:proofErr w:type="gramEnd"/>
      <w:r>
        <w:rPr>
          <w:rFonts w:ascii="Arial" w:hAnsi="Arial" w:cs="Arial"/>
          <w:b w:val="0"/>
          <w:sz w:val="22"/>
          <w:szCs w:val="22"/>
        </w:rPr>
        <w:t xml:space="preserve">z Zasobu Własności Rolnej Skarbu Państwa lub od jednostki samorządu terytorialnego na podstawie umowy pisemnej zawartej na czas nieoznaczony lub na okres co najmniej 5 lat, jednak nie krótszy niż 5 lat, licząc od dnia wypłaty pomocy, 2/ od innych podmiotów na podstawie pisemnej umowy dzierżawy z datą </w:t>
      </w:r>
      <w:proofErr w:type="gramStart"/>
      <w:r>
        <w:rPr>
          <w:rFonts w:ascii="Arial" w:hAnsi="Arial" w:cs="Arial"/>
          <w:b w:val="0"/>
          <w:sz w:val="22"/>
          <w:szCs w:val="22"/>
        </w:rPr>
        <w:t>pewną  lub</w:t>
      </w:r>
      <w:proofErr w:type="gramEnd"/>
      <w:r>
        <w:rPr>
          <w:rFonts w:ascii="Arial" w:hAnsi="Arial" w:cs="Arial"/>
          <w:b w:val="0"/>
          <w:sz w:val="22"/>
          <w:szCs w:val="22"/>
        </w:rPr>
        <w:t xml:space="preserve"> w formie aktu notarialnego, zawartej na okres co najmniej 10 lat , w którym to : </w:t>
      </w:r>
    </w:p>
    <w:p w:rsidR="005E4D5E" w:rsidRDefault="005E4D5E" w:rsidP="00DC1C00">
      <w:pPr>
        <w:pStyle w:val="Tytu"/>
        <w:spacing w:line="360" w:lineRule="auto"/>
        <w:jc w:val="both"/>
        <w:rPr>
          <w:rFonts w:ascii="Arial" w:hAnsi="Arial" w:cs="Arial"/>
          <w:b w:val="0"/>
          <w:sz w:val="22"/>
          <w:szCs w:val="22"/>
        </w:rPr>
      </w:pPr>
      <w:r>
        <w:rPr>
          <w:rFonts w:ascii="Arial" w:hAnsi="Arial" w:cs="Arial"/>
          <w:b w:val="0"/>
          <w:sz w:val="22"/>
          <w:szCs w:val="22"/>
        </w:rPr>
        <w:t xml:space="preserve">- osoba fizyczna (pełnoletnia, jest obywatelem państwa członkowskiego UE, nie ukończyła 40 lat w dniu złożenia wniosku o przyznanie pomocy, nie ma ustalonego prawa do renty </w:t>
      </w:r>
      <w:r>
        <w:rPr>
          <w:rFonts w:ascii="Arial" w:hAnsi="Arial" w:cs="Arial"/>
          <w:b w:val="0"/>
          <w:sz w:val="22"/>
          <w:szCs w:val="22"/>
        </w:rPr>
        <w:br/>
      </w:r>
      <w:r>
        <w:rPr>
          <w:rFonts w:ascii="Arial" w:hAnsi="Arial" w:cs="Arial"/>
          <w:b w:val="0"/>
          <w:sz w:val="22"/>
          <w:szCs w:val="22"/>
        </w:rPr>
        <w:lastRenderedPageBreak/>
        <w:t>z tytułu całkowitej niezdolności do pracy), prowadzi osobiście (samodzielnie) tzn. pracuje na własny rachunek i we własnym imieniu, podejmując wszelkie decyzje dotyczące prowadzenia tego gospodarstwa oraz ponosząc nakłady (koszty) i pobierając (czerpiąc) korzyści,</w:t>
      </w:r>
      <w:r w:rsidR="00203972">
        <w:rPr>
          <w:rFonts w:ascii="Arial" w:hAnsi="Arial" w:cs="Arial"/>
          <w:b w:val="0"/>
          <w:sz w:val="22"/>
          <w:szCs w:val="22"/>
        </w:rPr>
        <w:t xml:space="preserve"> -</w:t>
      </w:r>
      <w:r>
        <w:rPr>
          <w:rFonts w:ascii="Arial" w:hAnsi="Arial" w:cs="Arial"/>
          <w:b w:val="0"/>
          <w:sz w:val="22"/>
          <w:szCs w:val="22"/>
        </w:rPr>
        <w:t xml:space="preserve"> posiada </w:t>
      </w:r>
      <w:r w:rsidR="00203972">
        <w:rPr>
          <w:rFonts w:ascii="Arial" w:hAnsi="Arial" w:cs="Arial"/>
          <w:b w:val="0"/>
          <w:sz w:val="22"/>
          <w:szCs w:val="22"/>
        </w:rPr>
        <w:t xml:space="preserve">odpowiednie </w:t>
      </w:r>
      <w:r>
        <w:rPr>
          <w:rFonts w:ascii="Arial" w:hAnsi="Arial" w:cs="Arial"/>
          <w:b w:val="0"/>
          <w:sz w:val="22"/>
          <w:szCs w:val="22"/>
        </w:rPr>
        <w:t>kwalifikacje zawodowe</w:t>
      </w:r>
      <w:r w:rsidR="00DC1C00">
        <w:rPr>
          <w:rFonts w:ascii="Arial" w:hAnsi="Arial" w:cs="Arial"/>
          <w:b w:val="0"/>
          <w:sz w:val="22"/>
          <w:szCs w:val="22"/>
        </w:rPr>
        <w:t xml:space="preserve">, a w ich </w:t>
      </w:r>
      <w:proofErr w:type="gramStart"/>
      <w:r w:rsidR="00DC1C00">
        <w:rPr>
          <w:rFonts w:ascii="Arial" w:hAnsi="Arial" w:cs="Arial"/>
          <w:b w:val="0"/>
          <w:sz w:val="22"/>
          <w:szCs w:val="22"/>
        </w:rPr>
        <w:t xml:space="preserve">braku  </w:t>
      </w:r>
      <w:r>
        <w:rPr>
          <w:rFonts w:ascii="Arial" w:hAnsi="Arial" w:cs="Arial"/>
          <w:b w:val="0"/>
          <w:sz w:val="22"/>
          <w:szCs w:val="22"/>
        </w:rPr>
        <w:t>zobowiąże</w:t>
      </w:r>
      <w:proofErr w:type="gramEnd"/>
      <w:r>
        <w:rPr>
          <w:rFonts w:ascii="Arial" w:hAnsi="Arial" w:cs="Arial"/>
          <w:b w:val="0"/>
          <w:sz w:val="22"/>
          <w:szCs w:val="22"/>
        </w:rPr>
        <w:t xml:space="preserve"> się do uzupełnienia wykształcenia w okresie 3 lat</w:t>
      </w:r>
      <w:r w:rsidR="001D003A">
        <w:rPr>
          <w:rFonts w:ascii="Arial" w:hAnsi="Arial" w:cs="Arial"/>
          <w:b w:val="0"/>
          <w:sz w:val="22"/>
          <w:szCs w:val="22"/>
        </w:rPr>
        <w:t xml:space="preserve"> od doręczenia decyzji o przyznaniu pomocy</w:t>
      </w:r>
      <w:r w:rsidR="00DC1C00">
        <w:rPr>
          <w:rFonts w:ascii="Arial" w:hAnsi="Arial" w:cs="Arial"/>
          <w:b w:val="0"/>
          <w:sz w:val="22"/>
          <w:szCs w:val="22"/>
        </w:rPr>
        <w:t xml:space="preserve">; - złożyła oświadczenie, że </w:t>
      </w:r>
      <w:r>
        <w:rPr>
          <w:rFonts w:ascii="Arial" w:hAnsi="Arial" w:cs="Arial"/>
          <w:b w:val="0"/>
          <w:sz w:val="22"/>
          <w:szCs w:val="22"/>
        </w:rPr>
        <w:t xml:space="preserve">nie prowadziła działalności rolniczej i po raz pierwszy rozpocznie </w:t>
      </w:r>
      <w:r w:rsidR="00DC1C00">
        <w:rPr>
          <w:rFonts w:ascii="Arial" w:hAnsi="Arial" w:cs="Arial"/>
          <w:b w:val="0"/>
          <w:sz w:val="22"/>
          <w:szCs w:val="22"/>
        </w:rPr>
        <w:t xml:space="preserve">taką </w:t>
      </w:r>
      <w:r>
        <w:rPr>
          <w:rFonts w:ascii="Arial" w:hAnsi="Arial" w:cs="Arial"/>
          <w:b w:val="0"/>
          <w:sz w:val="22"/>
          <w:szCs w:val="22"/>
        </w:rPr>
        <w:t>działalność</w:t>
      </w:r>
      <w:r w:rsidR="00DC1C00">
        <w:rPr>
          <w:rFonts w:ascii="Arial" w:hAnsi="Arial" w:cs="Arial"/>
          <w:b w:val="0"/>
          <w:sz w:val="22"/>
          <w:szCs w:val="22"/>
        </w:rPr>
        <w:t>; -</w:t>
      </w:r>
      <w:r>
        <w:rPr>
          <w:rFonts w:ascii="Arial" w:hAnsi="Arial" w:cs="Arial"/>
          <w:b w:val="0"/>
          <w:sz w:val="22"/>
          <w:szCs w:val="22"/>
        </w:rPr>
        <w:t xml:space="preserve"> </w:t>
      </w:r>
      <w:r w:rsidR="00DC1C00">
        <w:rPr>
          <w:rFonts w:ascii="Arial" w:hAnsi="Arial" w:cs="Arial"/>
          <w:b w:val="0"/>
          <w:sz w:val="22"/>
          <w:szCs w:val="22"/>
        </w:rPr>
        <w:t>opracuje przyznania biznespla</w:t>
      </w:r>
      <w:r w:rsidR="00E743F4">
        <w:rPr>
          <w:rFonts w:ascii="Arial" w:hAnsi="Arial" w:cs="Arial"/>
          <w:b w:val="0"/>
          <w:sz w:val="22"/>
          <w:szCs w:val="22"/>
        </w:rPr>
        <w:t>n</w:t>
      </w:r>
      <w:r w:rsidR="00DC1C00">
        <w:rPr>
          <w:rFonts w:ascii="Arial" w:hAnsi="Arial" w:cs="Arial"/>
          <w:b w:val="0"/>
          <w:sz w:val="22"/>
          <w:szCs w:val="22"/>
        </w:rPr>
        <w:t xml:space="preserve"> czyli plan rozwoju działalności, - </w:t>
      </w:r>
      <w:r>
        <w:rPr>
          <w:rFonts w:ascii="Arial" w:hAnsi="Arial" w:cs="Arial"/>
          <w:b w:val="0"/>
          <w:sz w:val="22"/>
          <w:szCs w:val="22"/>
        </w:rPr>
        <w:t xml:space="preserve">złoży oświadczenie o spełnieniu wymagań w zakresie ochrony środowiska, higieny </w:t>
      </w:r>
      <w:r w:rsidR="00DC1C00">
        <w:rPr>
          <w:rFonts w:ascii="Arial" w:hAnsi="Arial" w:cs="Arial"/>
          <w:b w:val="0"/>
          <w:sz w:val="22"/>
          <w:szCs w:val="22"/>
        </w:rPr>
        <w:t xml:space="preserve">i warunków utrzymania zwierząt oraz </w:t>
      </w:r>
      <w:r>
        <w:rPr>
          <w:rFonts w:ascii="Arial" w:hAnsi="Arial" w:cs="Arial"/>
          <w:b w:val="0"/>
          <w:sz w:val="22"/>
          <w:szCs w:val="22"/>
        </w:rPr>
        <w:t xml:space="preserve">osiągnięciu nadwyżki bezpośredniej działalności rolniczej prowadzonej w gospodarstwie </w:t>
      </w:r>
      <w:proofErr w:type="gramStart"/>
      <w:r>
        <w:rPr>
          <w:rFonts w:ascii="Arial" w:hAnsi="Arial" w:cs="Arial"/>
          <w:b w:val="0"/>
          <w:sz w:val="22"/>
          <w:szCs w:val="22"/>
        </w:rPr>
        <w:t>równej co</w:t>
      </w:r>
      <w:proofErr w:type="gramEnd"/>
      <w:r>
        <w:rPr>
          <w:rFonts w:ascii="Arial" w:hAnsi="Arial" w:cs="Arial"/>
          <w:b w:val="0"/>
          <w:sz w:val="22"/>
          <w:szCs w:val="22"/>
        </w:rPr>
        <w:t xml:space="preserve"> najmniej 4 ESU i nie mniejszej </w:t>
      </w:r>
      <w:r w:rsidR="00E44EA5">
        <w:rPr>
          <w:rFonts w:ascii="Arial" w:hAnsi="Arial" w:cs="Arial"/>
          <w:b w:val="0"/>
          <w:sz w:val="22"/>
          <w:szCs w:val="22"/>
        </w:rPr>
        <w:t>niż wartość tej nadwyżk</w:t>
      </w:r>
      <w:r>
        <w:rPr>
          <w:rFonts w:ascii="Arial" w:hAnsi="Arial" w:cs="Arial"/>
          <w:b w:val="0"/>
          <w:sz w:val="22"/>
          <w:szCs w:val="22"/>
        </w:rPr>
        <w:t>i w dniu złożen</w:t>
      </w:r>
      <w:r w:rsidR="00DC1C00">
        <w:rPr>
          <w:rFonts w:ascii="Arial" w:hAnsi="Arial" w:cs="Arial"/>
          <w:b w:val="0"/>
          <w:sz w:val="22"/>
          <w:szCs w:val="22"/>
        </w:rPr>
        <w:t xml:space="preserve">ia wniosku o przyznanie pomocy. Pomoc jest udzielana jednorazowo do </w:t>
      </w:r>
      <w:r>
        <w:rPr>
          <w:rFonts w:ascii="Arial" w:hAnsi="Arial" w:cs="Arial"/>
          <w:b w:val="0"/>
          <w:sz w:val="22"/>
          <w:szCs w:val="22"/>
        </w:rPr>
        <w:t xml:space="preserve">wartości </w:t>
      </w:r>
      <w:proofErr w:type="gramStart"/>
      <w:r>
        <w:rPr>
          <w:rFonts w:ascii="Arial" w:hAnsi="Arial" w:cs="Arial"/>
          <w:b w:val="0"/>
          <w:sz w:val="22"/>
          <w:szCs w:val="22"/>
        </w:rPr>
        <w:t>inwestycji  w</w:t>
      </w:r>
      <w:proofErr w:type="gramEnd"/>
      <w:r>
        <w:rPr>
          <w:rFonts w:ascii="Arial" w:hAnsi="Arial" w:cs="Arial"/>
          <w:b w:val="0"/>
          <w:sz w:val="22"/>
          <w:szCs w:val="22"/>
        </w:rPr>
        <w:t xml:space="preserve"> wysokości co najmniej 70% kwoty udzielonej pomocy.  </w:t>
      </w:r>
    </w:p>
    <w:p w:rsidR="004042D8" w:rsidRDefault="00DC1C00" w:rsidP="004042D8">
      <w:pPr>
        <w:spacing w:after="0" w:line="360" w:lineRule="auto"/>
        <w:jc w:val="both"/>
        <w:rPr>
          <w:rFonts w:ascii="Arial" w:hAnsi="Arial" w:cs="Arial"/>
        </w:rPr>
      </w:pPr>
      <w:r>
        <w:rPr>
          <w:rFonts w:ascii="Arial" w:hAnsi="Arial" w:cs="Arial"/>
        </w:rPr>
        <w:tab/>
      </w:r>
      <w:r w:rsidR="00D82BAD">
        <w:rPr>
          <w:rFonts w:ascii="Arial" w:hAnsi="Arial" w:cs="Arial"/>
        </w:rPr>
        <w:t xml:space="preserve">Zgodnie z Traktatem Akcesyjnym </w:t>
      </w:r>
      <w:r w:rsidR="009A1263">
        <w:rPr>
          <w:rFonts w:ascii="Arial" w:hAnsi="Arial" w:cs="Arial"/>
        </w:rPr>
        <w:t>z 16 kwietnia 20013 r. o przystąpieniu do Unii Europejskiej Polska</w:t>
      </w:r>
      <w:r w:rsidR="0005737C">
        <w:rPr>
          <w:rStyle w:val="Odwoanieprzypisudolnego"/>
          <w:rFonts w:ascii="Arial" w:hAnsi="Arial" w:cs="Arial"/>
        </w:rPr>
        <w:footnoteReference w:id="65"/>
      </w:r>
      <w:r w:rsidR="009A1263">
        <w:rPr>
          <w:rFonts w:ascii="Arial" w:hAnsi="Arial" w:cs="Arial"/>
        </w:rPr>
        <w:t xml:space="preserve"> jako je</w:t>
      </w:r>
      <w:r w:rsidR="0005737C">
        <w:rPr>
          <w:rFonts w:ascii="Arial" w:hAnsi="Arial" w:cs="Arial"/>
        </w:rPr>
        <w:t>dno z państw przystępujących, uz</w:t>
      </w:r>
      <w:r w:rsidR="009A1263">
        <w:rPr>
          <w:rFonts w:ascii="Arial" w:hAnsi="Arial" w:cs="Arial"/>
        </w:rPr>
        <w:t>yskała dostęp do płatności bezpośrednich</w:t>
      </w:r>
      <w:r w:rsidR="00437BE7">
        <w:rPr>
          <w:rFonts w:ascii="Arial" w:hAnsi="Arial" w:cs="Arial"/>
        </w:rPr>
        <w:t xml:space="preserve"> i</w:t>
      </w:r>
      <w:r w:rsidR="00D82BAD">
        <w:rPr>
          <w:rFonts w:ascii="Arial" w:hAnsi="Arial" w:cs="Arial"/>
        </w:rPr>
        <w:t xml:space="preserve"> została objęta uproszczonym systemem płatności bezpośrednich, w ramach którego rolnicy mogli uzyskiwać </w:t>
      </w:r>
      <w:proofErr w:type="gramStart"/>
      <w:r w:rsidR="00D82BAD">
        <w:rPr>
          <w:rFonts w:ascii="Arial" w:hAnsi="Arial" w:cs="Arial"/>
        </w:rPr>
        <w:t>wsparcie</w:t>
      </w:r>
      <w:r w:rsidR="004042D8">
        <w:rPr>
          <w:rFonts w:ascii="Arial" w:hAnsi="Arial" w:cs="Arial"/>
        </w:rPr>
        <w:t>,</w:t>
      </w:r>
      <w:r w:rsidR="00D82BAD">
        <w:rPr>
          <w:rFonts w:ascii="Arial" w:hAnsi="Arial" w:cs="Arial"/>
        </w:rPr>
        <w:t xml:space="preserve"> </w:t>
      </w:r>
      <w:r w:rsidR="004042D8">
        <w:rPr>
          <w:rFonts w:ascii="Arial" w:hAnsi="Arial" w:cs="Arial"/>
        </w:rPr>
        <w:t xml:space="preserve"> na</w:t>
      </w:r>
      <w:proofErr w:type="gramEnd"/>
      <w:r w:rsidR="004042D8">
        <w:rPr>
          <w:rFonts w:ascii="Arial" w:hAnsi="Arial" w:cs="Arial"/>
        </w:rPr>
        <w:t xml:space="preserve"> które</w:t>
      </w:r>
      <w:r w:rsidR="00D82BAD">
        <w:rPr>
          <w:rFonts w:ascii="Arial" w:hAnsi="Arial" w:cs="Arial"/>
        </w:rPr>
        <w:t xml:space="preserve"> składa się : </w:t>
      </w:r>
      <w:r w:rsidR="004042D8">
        <w:rPr>
          <w:rFonts w:ascii="Arial" w:hAnsi="Arial" w:cs="Arial"/>
        </w:rPr>
        <w:t>1) je</w:t>
      </w:r>
      <w:r w:rsidR="00D82BAD">
        <w:rPr>
          <w:rFonts w:ascii="Arial" w:hAnsi="Arial" w:cs="Arial"/>
        </w:rPr>
        <w:t xml:space="preserve">dnolita płatność obszarowa; </w:t>
      </w:r>
      <w:r w:rsidR="004042D8">
        <w:rPr>
          <w:rFonts w:ascii="Arial" w:hAnsi="Arial" w:cs="Arial"/>
        </w:rPr>
        <w:t xml:space="preserve">2) </w:t>
      </w:r>
      <w:r w:rsidR="00D82BAD">
        <w:rPr>
          <w:rFonts w:ascii="Arial" w:hAnsi="Arial" w:cs="Arial"/>
        </w:rPr>
        <w:t>płatność w ramach wsparcia specjalnego</w:t>
      </w:r>
      <w:r w:rsidR="00437BE7">
        <w:rPr>
          <w:rFonts w:ascii="Arial" w:hAnsi="Arial" w:cs="Arial"/>
        </w:rPr>
        <w:t xml:space="preserve"> </w:t>
      </w:r>
      <w:r w:rsidR="004042D8">
        <w:rPr>
          <w:rFonts w:ascii="Arial" w:hAnsi="Arial" w:cs="Arial"/>
        </w:rPr>
        <w:t xml:space="preserve">(płatność do krów, płatność do owiec, specjalną płatność obszarowa, płatność do surowca tytoniowego wysokiej jakości); </w:t>
      </w:r>
      <w:r w:rsidR="004042D8">
        <w:rPr>
          <w:rFonts w:ascii="Arial" w:hAnsi="Arial" w:cs="Arial"/>
        </w:rPr>
        <w:br/>
        <w:t xml:space="preserve">3) płatności oddzielne (płatności do pomidorów, oddzielne płatności do owoców miękkich, płatności cukrowe); 4) przejściowe wsparcie krajowe obejmujące sektor ważniejszych roślin uprawnych, sektor upraw paszowych na trwałych użytkach zielonych (tzw. płatność zwierzęca) sektor chmielu, sektor skrobi ziemniaczanej i </w:t>
      </w:r>
      <w:proofErr w:type="gramStart"/>
      <w:r w:rsidR="004042D8">
        <w:rPr>
          <w:rFonts w:ascii="Arial" w:hAnsi="Arial" w:cs="Arial"/>
        </w:rPr>
        <w:t>sektor</w:t>
      </w:r>
      <w:proofErr w:type="gramEnd"/>
      <w:r w:rsidR="004042D8">
        <w:rPr>
          <w:rFonts w:ascii="Arial" w:hAnsi="Arial" w:cs="Arial"/>
        </w:rPr>
        <w:t xml:space="preserve"> tytoniu.</w:t>
      </w:r>
      <w:r w:rsidR="004042D8">
        <w:rPr>
          <w:rStyle w:val="Odwoanieprzypisudolnego"/>
          <w:rFonts w:ascii="Arial" w:hAnsi="Arial" w:cs="Arial"/>
        </w:rPr>
        <w:footnoteReference w:id="66"/>
      </w:r>
    </w:p>
    <w:p w:rsidR="00BA45B8" w:rsidRDefault="00BD4151" w:rsidP="00BD4151">
      <w:pPr>
        <w:spacing w:after="0" w:line="360" w:lineRule="auto"/>
        <w:jc w:val="both"/>
        <w:rPr>
          <w:rFonts w:ascii="Arial" w:hAnsi="Arial" w:cs="Arial"/>
        </w:rPr>
      </w:pPr>
      <w:r>
        <w:rPr>
          <w:rFonts w:ascii="Arial" w:hAnsi="Arial" w:cs="Arial"/>
        </w:rPr>
        <w:t xml:space="preserve">Największy wpływ na poprawę struktury obszarowej gospodarstw rolnych wywiera pomoc finansowa udzielana w ramach </w:t>
      </w:r>
      <w:r w:rsidR="007601C1">
        <w:rPr>
          <w:rFonts w:ascii="Arial" w:hAnsi="Arial" w:cs="Arial"/>
        </w:rPr>
        <w:t xml:space="preserve">jednolitej </w:t>
      </w:r>
      <w:r w:rsidR="00FC145E">
        <w:rPr>
          <w:rFonts w:ascii="Arial" w:hAnsi="Arial" w:cs="Arial"/>
        </w:rPr>
        <w:t xml:space="preserve">płatności </w:t>
      </w:r>
      <w:r w:rsidR="007601C1">
        <w:rPr>
          <w:rFonts w:ascii="Arial" w:hAnsi="Arial" w:cs="Arial"/>
        </w:rPr>
        <w:t>obszarowej (JPO)</w:t>
      </w:r>
      <w:r w:rsidR="00BA45B8">
        <w:rPr>
          <w:rFonts w:ascii="Arial" w:hAnsi="Arial" w:cs="Arial"/>
        </w:rPr>
        <w:t xml:space="preserve"> do powierzchni użytków rolnych</w:t>
      </w:r>
      <w:r w:rsidR="00975DD8">
        <w:rPr>
          <w:rStyle w:val="Odwoanieprzypisudolnego"/>
          <w:rFonts w:ascii="Arial" w:hAnsi="Arial" w:cs="Arial"/>
        </w:rPr>
        <w:footnoteReference w:id="67"/>
      </w:r>
      <w:r w:rsidR="00BA45B8">
        <w:rPr>
          <w:rFonts w:ascii="Arial" w:hAnsi="Arial" w:cs="Arial"/>
        </w:rPr>
        <w:t xml:space="preserve">, utrzymywanych w dobrej kulturze rolnej, zgodnej z ochroną środowiska, przy </w:t>
      </w:r>
      <w:r w:rsidR="00BA45B8">
        <w:rPr>
          <w:rFonts w:ascii="Arial" w:hAnsi="Arial" w:cs="Arial"/>
        </w:rPr>
        <w:lastRenderedPageBreak/>
        <w:t xml:space="preserve">spełnieniu wymogów z zakresu zarządzania. </w:t>
      </w:r>
      <w:r w:rsidR="001D003A">
        <w:rPr>
          <w:rFonts w:ascii="Arial" w:hAnsi="Arial" w:cs="Arial"/>
        </w:rPr>
        <w:t>N</w:t>
      </w:r>
      <w:r w:rsidR="00BA45B8">
        <w:rPr>
          <w:rFonts w:ascii="Arial" w:hAnsi="Arial" w:cs="Arial"/>
        </w:rPr>
        <w:t xml:space="preserve">a użytkach rolnych </w:t>
      </w:r>
      <w:r w:rsidR="001D003A">
        <w:rPr>
          <w:rFonts w:ascii="Arial" w:hAnsi="Arial" w:cs="Arial"/>
        </w:rPr>
        <w:t xml:space="preserve">nie jest wymagana </w:t>
      </w:r>
      <w:r w:rsidR="00BA45B8">
        <w:rPr>
          <w:rFonts w:ascii="Arial" w:hAnsi="Arial" w:cs="Arial"/>
        </w:rPr>
        <w:t>jakakolwiek produkcja</w:t>
      </w:r>
      <w:r w:rsidR="007601C1">
        <w:rPr>
          <w:rFonts w:ascii="Arial" w:hAnsi="Arial" w:cs="Arial"/>
        </w:rPr>
        <w:t>.</w:t>
      </w:r>
      <w:r w:rsidR="001D565B">
        <w:rPr>
          <w:rFonts w:ascii="Arial" w:hAnsi="Arial" w:cs="Arial"/>
        </w:rPr>
        <w:t xml:space="preserve"> </w:t>
      </w:r>
    </w:p>
    <w:p w:rsidR="00246A47" w:rsidRDefault="00BA45B8" w:rsidP="00BD4151">
      <w:pPr>
        <w:spacing w:after="0" w:line="360" w:lineRule="auto"/>
        <w:jc w:val="both"/>
        <w:rPr>
          <w:rFonts w:ascii="Arial" w:hAnsi="Arial" w:cs="Arial"/>
        </w:rPr>
      </w:pPr>
      <w:r>
        <w:rPr>
          <w:rFonts w:ascii="Arial" w:hAnsi="Arial" w:cs="Arial"/>
        </w:rPr>
        <w:t xml:space="preserve">Jednolita płatność obszarowa </w:t>
      </w:r>
      <w:proofErr w:type="gramStart"/>
      <w:r>
        <w:rPr>
          <w:rFonts w:ascii="Arial" w:hAnsi="Arial" w:cs="Arial"/>
        </w:rPr>
        <w:t>p</w:t>
      </w:r>
      <w:r w:rsidR="001D565B">
        <w:rPr>
          <w:rFonts w:ascii="Arial" w:hAnsi="Arial" w:cs="Arial"/>
        </w:rPr>
        <w:t>rzysługuje  rolnikowi</w:t>
      </w:r>
      <w:proofErr w:type="gramEnd"/>
      <w:r w:rsidR="001D565B">
        <w:rPr>
          <w:rFonts w:ascii="Arial" w:hAnsi="Arial" w:cs="Arial"/>
        </w:rPr>
        <w:t>, którym jest osoba fizyczna,</w:t>
      </w:r>
      <w:r w:rsidR="001D003A">
        <w:rPr>
          <w:rFonts w:ascii="Arial" w:hAnsi="Arial" w:cs="Arial"/>
        </w:rPr>
        <w:t xml:space="preserve"> osoba</w:t>
      </w:r>
      <w:r w:rsidR="001D565B">
        <w:rPr>
          <w:rFonts w:ascii="Arial" w:hAnsi="Arial" w:cs="Arial"/>
        </w:rPr>
        <w:t xml:space="preserve"> prawna bądź grupa osób fizycznych lub osób prawnych, bez względu na status prawny takiej grupy i jej członków, którego gospodarstwo znajduje się na terytorium Rzeczpospolitej Polskiej oraz który prowadzi działalność rolnicza i łącznie spełnia określone warunki</w:t>
      </w:r>
      <w:r w:rsidR="00437BE7">
        <w:rPr>
          <w:rFonts w:ascii="Arial" w:hAnsi="Arial" w:cs="Arial"/>
        </w:rPr>
        <w:t>.</w:t>
      </w:r>
      <w:r w:rsidR="001D565B">
        <w:rPr>
          <w:rStyle w:val="Odwoanieprzypisudolnego"/>
          <w:rFonts w:ascii="Arial" w:hAnsi="Arial" w:cs="Arial"/>
        </w:rPr>
        <w:footnoteReference w:id="68"/>
      </w:r>
      <w:r w:rsidR="00437BE7">
        <w:rPr>
          <w:rFonts w:ascii="Arial" w:hAnsi="Arial" w:cs="Arial"/>
        </w:rPr>
        <w:t xml:space="preserve"> </w:t>
      </w:r>
    </w:p>
    <w:p w:rsidR="008770DA" w:rsidRDefault="00437BE7" w:rsidP="00246A47">
      <w:pPr>
        <w:spacing w:after="0" w:line="360" w:lineRule="auto"/>
        <w:ind w:firstLine="708"/>
        <w:jc w:val="both"/>
        <w:rPr>
          <w:rFonts w:ascii="Arial" w:hAnsi="Arial" w:cs="Arial"/>
        </w:rPr>
      </w:pPr>
      <w:r>
        <w:rPr>
          <w:rFonts w:ascii="Arial" w:hAnsi="Arial" w:cs="Arial"/>
        </w:rPr>
        <w:t xml:space="preserve">Agencja Restrukturyzacji i Modernizacji </w:t>
      </w:r>
      <w:proofErr w:type="gramStart"/>
      <w:r>
        <w:rPr>
          <w:rFonts w:ascii="Arial" w:hAnsi="Arial" w:cs="Arial"/>
        </w:rPr>
        <w:t>Rolnictwa jako</w:t>
      </w:r>
      <w:proofErr w:type="gramEnd"/>
      <w:r>
        <w:rPr>
          <w:rFonts w:ascii="Arial" w:hAnsi="Arial" w:cs="Arial"/>
        </w:rPr>
        <w:t xml:space="preserve"> </w:t>
      </w:r>
      <w:r w:rsidR="00BE4B53">
        <w:rPr>
          <w:rFonts w:ascii="Arial" w:hAnsi="Arial" w:cs="Arial"/>
        </w:rPr>
        <w:t>agencja</w:t>
      </w:r>
      <w:r>
        <w:rPr>
          <w:rFonts w:ascii="Arial" w:hAnsi="Arial" w:cs="Arial"/>
        </w:rPr>
        <w:t xml:space="preserve"> akredytowana</w:t>
      </w:r>
      <w:r>
        <w:rPr>
          <w:rStyle w:val="Odwoanieprzypisudolnego"/>
          <w:rFonts w:ascii="Arial" w:hAnsi="Arial" w:cs="Arial"/>
        </w:rPr>
        <w:footnoteReference w:id="69"/>
      </w:r>
      <w:r w:rsidR="00BE4B53">
        <w:rPr>
          <w:rFonts w:ascii="Arial" w:hAnsi="Arial" w:cs="Arial"/>
        </w:rPr>
        <w:t xml:space="preserve"> </w:t>
      </w:r>
      <w:r w:rsidR="00BA45B8">
        <w:rPr>
          <w:rFonts w:ascii="Arial" w:hAnsi="Arial" w:cs="Arial"/>
        </w:rPr>
        <w:t>jest jednostką płatniczą odpowiedzialną za przyjmowanie środków unijnych</w:t>
      </w:r>
      <w:r w:rsidR="00F67783">
        <w:rPr>
          <w:rFonts w:ascii="Arial" w:hAnsi="Arial" w:cs="Arial"/>
        </w:rPr>
        <w:t xml:space="preserve"> i rozliczanie się z nich. Do końca 2011 r. </w:t>
      </w:r>
      <w:r w:rsidR="00BE4B53">
        <w:rPr>
          <w:rFonts w:ascii="Arial" w:hAnsi="Arial" w:cs="Arial"/>
        </w:rPr>
        <w:t>zarejestrowała ponad</w:t>
      </w:r>
      <w:proofErr w:type="gramStart"/>
      <w:r w:rsidR="00BE4B53">
        <w:rPr>
          <w:rFonts w:ascii="Arial" w:hAnsi="Arial" w:cs="Arial"/>
        </w:rPr>
        <w:t xml:space="preserve"> 2,1 mln</w:t>
      </w:r>
      <w:proofErr w:type="gramEnd"/>
      <w:r w:rsidR="00BE4B53">
        <w:rPr>
          <w:rFonts w:ascii="Arial" w:hAnsi="Arial" w:cs="Arial"/>
        </w:rPr>
        <w:t>. beneficjentów wsparcia, z czego</w:t>
      </w:r>
      <w:proofErr w:type="gramStart"/>
      <w:r w:rsidR="00BE4B53">
        <w:rPr>
          <w:rFonts w:ascii="Arial" w:hAnsi="Arial" w:cs="Arial"/>
        </w:rPr>
        <w:t xml:space="preserve"> 98,66% stanowią</w:t>
      </w:r>
      <w:proofErr w:type="gramEnd"/>
      <w:r w:rsidR="00BE4B53">
        <w:rPr>
          <w:rFonts w:ascii="Arial" w:hAnsi="Arial" w:cs="Arial"/>
        </w:rPr>
        <w:t xml:space="preserve"> osoby fizyczne; 1,13% osoby prawne;</w:t>
      </w:r>
      <w:r>
        <w:rPr>
          <w:rFonts w:ascii="Arial" w:hAnsi="Arial" w:cs="Arial"/>
        </w:rPr>
        <w:t xml:space="preserve"> </w:t>
      </w:r>
      <w:r w:rsidR="00BE4B53">
        <w:rPr>
          <w:rFonts w:ascii="Arial" w:hAnsi="Arial" w:cs="Arial"/>
        </w:rPr>
        <w:t>0,15% jednostki organizacyjne nie posiadające osobowości prawnej</w:t>
      </w:r>
      <w:r w:rsidR="00DA1E85">
        <w:rPr>
          <w:rFonts w:ascii="Arial" w:hAnsi="Arial" w:cs="Arial"/>
        </w:rPr>
        <w:t>; 0,06% spółki cywilne.</w:t>
      </w:r>
      <w:r w:rsidR="001D003A">
        <w:rPr>
          <w:rStyle w:val="Odwoanieprzypisudolnego"/>
          <w:rFonts w:ascii="Arial" w:hAnsi="Arial" w:cs="Arial"/>
        </w:rPr>
        <w:footnoteReference w:id="70"/>
      </w:r>
      <w:r w:rsidR="00D259E2">
        <w:rPr>
          <w:rFonts w:ascii="Arial" w:hAnsi="Arial" w:cs="Arial"/>
        </w:rPr>
        <w:t xml:space="preserve"> </w:t>
      </w:r>
    </w:p>
    <w:p w:rsidR="00A009A1" w:rsidRDefault="004D6082" w:rsidP="00246A47">
      <w:pPr>
        <w:spacing w:after="0" w:line="360" w:lineRule="auto"/>
        <w:ind w:firstLine="708"/>
        <w:jc w:val="both"/>
        <w:rPr>
          <w:rFonts w:ascii="Arial" w:hAnsi="Arial" w:cs="Arial"/>
        </w:rPr>
      </w:pPr>
      <w:r>
        <w:rPr>
          <w:rFonts w:ascii="Arial" w:hAnsi="Arial" w:cs="Arial"/>
        </w:rPr>
        <w:t>Powstaje pytanie</w:t>
      </w:r>
      <w:r w:rsidR="00A009A1">
        <w:rPr>
          <w:rFonts w:ascii="Arial" w:hAnsi="Arial" w:cs="Arial"/>
        </w:rPr>
        <w:t xml:space="preserve">: </w:t>
      </w:r>
      <w:r w:rsidR="00F67783">
        <w:rPr>
          <w:rFonts w:ascii="Arial" w:hAnsi="Arial" w:cs="Arial"/>
        </w:rPr>
        <w:t xml:space="preserve">jak </w:t>
      </w:r>
      <w:r>
        <w:rPr>
          <w:rFonts w:ascii="Arial" w:hAnsi="Arial" w:cs="Arial"/>
        </w:rPr>
        <w:t>skuteczn</w:t>
      </w:r>
      <w:r w:rsidR="00A009A1">
        <w:rPr>
          <w:rFonts w:ascii="Arial" w:hAnsi="Arial" w:cs="Arial"/>
        </w:rPr>
        <w:t>y</w:t>
      </w:r>
      <w:r w:rsidR="00FA2805">
        <w:rPr>
          <w:rFonts w:ascii="Arial" w:hAnsi="Arial" w:cs="Arial"/>
        </w:rPr>
        <w:t xml:space="preserve">, w ostatnich 10 latach od przystąpienia Polski do Unii Europejskiej, </w:t>
      </w:r>
      <w:r w:rsidR="00A009A1">
        <w:rPr>
          <w:rFonts w:ascii="Arial" w:hAnsi="Arial" w:cs="Arial"/>
        </w:rPr>
        <w:t xml:space="preserve">jest wpływ płatności bezpośrednich na poprawę struktury obszarowej gospodarstw rolnych w </w:t>
      </w:r>
      <w:proofErr w:type="gramStart"/>
      <w:r w:rsidR="00F67783">
        <w:rPr>
          <w:rFonts w:ascii="Arial" w:hAnsi="Arial" w:cs="Arial"/>
        </w:rPr>
        <w:t>p</w:t>
      </w:r>
      <w:r w:rsidR="00A009A1">
        <w:rPr>
          <w:rFonts w:ascii="Arial" w:hAnsi="Arial" w:cs="Arial"/>
        </w:rPr>
        <w:t>olskim  rolnictwie</w:t>
      </w:r>
      <w:proofErr w:type="gramEnd"/>
      <w:r w:rsidR="00A009A1">
        <w:rPr>
          <w:rFonts w:ascii="Arial" w:hAnsi="Arial" w:cs="Arial"/>
        </w:rPr>
        <w:t xml:space="preserve"> ? </w:t>
      </w:r>
    </w:p>
    <w:p w:rsidR="003D671B" w:rsidRDefault="00A009A1" w:rsidP="00FA2805">
      <w:pPr>
        <w:spacing w:after="0" w:line="360" w:lineRule="auto"/>
        <w:ind w:firstLine="708"/>
        <w:jc w:val="both"/>
        <w:rPr>
          <w:rFonts w:ascii="Arial" w:hAnsi="Arial" w:cs="Arial"/>
        </w:rPr>
      </w:pPr>
      <w:r>
        <w:rPr>
          <w:rFonts w:ascii="Arial" w:hAnsi="Arial" w:cs="Arial"/>
        </w:rPr>
        <w:t>Odnotować należy, że średnio największe kwoty płatności w przeliczeniu na 1 rolnika otrzymali beneficjenci z województwa warmińsko-mazurskiego</w:t>
      </w:r>
      <w:proofErr w:type="gramStart"/>
      <w:r w:rsidR="003041AA">
        <w:rPr>
          <w:rFonts w:ascii="Arial" w:hAnsi="Arial" w:cs="Arial"/>
        </w:rPr>
        <w:t xml:space="preserve"> (161,1 tys</w:t>
      </w:r>
      <w:proofErr w:type="gramEnd"/>
      <w:r w:rsidR="003041AA">
        <w:rPr>
          <w:rFonts w:ascii="Arial" w:hAnsi="Arial" w:cs="Arial"/>
        </w:rPr>
        <w:t>. zł)</w:t>
      </w:r>
      <w:r>
        <w:rPr>
          <w:rFonts w:ascii="Arial" w:hAnsi="Arial" w:cs="Arial"/>
        </w:rPr>
        <w:t>, pomorskiego</w:t>
      </w:r>
      <w:r w:rsidR="003041AA">
        <w:rPr>
          <w:rFonts w:ascii="Arial" w:hAnsi="Arial" w:cs="Arial"/>
        </w:rPr>
        <w:t xml:space="preserve"> (134,2 tys.)</w:t>
      </w:r>
      <w:r>
        <w:rPr>
          <w:rFonts w:ascii="Arial" w:hAnsi="Arial" w:cs="Arial"/>
        </w:rPr>
        <w:t>, zachodniopomorskiego</w:t>
      </w:r>
      <w:r w:rsidR="003041AA">
        <w:rPr>
          <w:rFonts w:ascii="Arial" w:hAnsi="Arial" w:cs="Arial"/>
        </w:rPr>
        <w:t xml:space="preserve"> (208 tys.)</w:t>
      </w:r>
      <w:r>
        <w:rPr>
          <w:rFonts w:ascii="Arial" w:hAnsi="Arial" w:cs="Arial"/>
        </w:rPr>
        <w:t>, wielkopolskiego</w:t>
      </w:r>
      <w:r w:rsidR="003041AA">
        <w:rPr>
          <w:rFonts w:ascii="Arial" w:hAnsi="Arial" w:cs="Arial"/>
        </w:rPr>
        <w:t xml:space="preserve"> (101,1 tys.)</w:t>
      </w:r>
      <w:r>
        <w:rPr>
          <w:rFonts w:ascii="Arial" w:hAnsi="Arial" w:cs="Arial"/>
        </w:rPr>
        <w:t>, lubuskiego</w:t>
      </w:r>
      <w:r w:rsidR="003041AA">
        <w:rPr>
          <w:rFonts w:ascii="Arial" w:hAnsi="Arial" w:cs="Arial"/>
        </w:rPr>
        <w:t xml:space="preserve"> (136,6 tys.)</w:t>
      </w:r>
      <w:r>
        <w:rPr>
          <w:rFonts w:ascii="Arial" w:hAnsi="Arial" w:cs="Arial"/>
        </w:rPr>
        <w:t>, opolskiego</w:t>
      </w:r>
      <w:r w:rsidR="003041AA">
        <w:rPr>
          <w:rFonts w:ascii="Arial" w:hAnsi="Arial" w:cs="Arial"/>
        </w:rPr>
        <w:t xml:space="preserve"> (136,2 tys.)</w:t>
      </w:r>
      <w:r>
        <w:rPr>
          <w:rFonts w:ascii="Arial" w:hAnsi="Arial" w:cs="Arial"/>
        </w:rPr>
        <w:t xml:space="preserve"> i częściowo dolnośląskiego</w:t>
      </w:r>
      <w:r w:rsidR="003041AA">
        <w:rPr>
          <w:rFonts w:ascii="Arial" w:hAnsi="Arial" w:cs="Arial"/>
        </w:rPr>
        <w:t xml:space="preserve"> (114,3 tys.)</w:t>
      </w:r>
      <w:r>
        <w:rPr>
          <w:rFonts w:ascii="Arial" w:hAnsi="Arial" w:cs="Arial"/>
        </w:rPr>
        <w:t>. Widoczna jest wyraźna korelacja między liczbą rolnikó</w:t>
      </w:r>
      <w:r w:rsidR="003041AA">
        <w:rPr>
          <w:rFonts w:ascii="Arial" w:hAnsi="Arial" w:cs="Arial"/>
        </w:rPr>
        <w:t>w</w:t>
      </w:r>
      <w:r>
        <w:rPr>
          <w:rFonts w:ascii="Arial" w:hAnsi="Arial" w:cs="Arial"/>
        </w:rPr>
        <w:t xml:space="preserve"> ubiegających się o przyznanie płatności </w:t>
      </w:r>
      <w:r w:rsidR="00FA2805">
        <w:rPr>
          <w:rFonts w:ascii="Arial" w:hAnsi="Arial" w:cs="Arial"/>
        </w:rPr>
        <w:br/>
      </w:r>
      <w:r>
        <w:rPr>
          <w:rFonts w:ascii="Arial" w:hAnsi="Arial" w:cs="Arial"/>
        </w:rPr>
        <w:t>a powierzchni</w:t>
      </w:r>
      <w:r w:rsidR="003041AA">
        <w:rPr>
          <w:rFonts w:ascii="Arial" w:hAnsi="Arial" w:cs="Arial"/>
        </w:rPr>
        <w:t>ą gruntów zgłoszonych do płatnoś</w:t>
      </w:r>
      <w:r>
        <w:rPr>
          <w:rFonts w:ascii="Arial" w:hAnsi="Arial" w:cs="Arial"/>
        </w:rPr>
        <w:t>ci</w:t>
      </w:r>
      <w:r w:rsidR="003041AA">
        <w:rPr>
          <w:rFonts w:ascii="Arial" w:hAnsi="Arial" w:cs="Arial"/>
        </w:rPr>
        <w:t>.</w:t>
      </w:r>
      <w:r w:rsidR="00FA2805">
        <w:rPr>
          <w:rFonts w:ascii="Arial" w:hAnsi="Arial" w:cs="Arial"/>
        </w:rPr>
        <w:t xml:space="preserve"> Dodać należy, że </w:t>
      </w:r>
      <w:r w:rsidR="00F67783">
        <w:rPr>
          <w:rFonts w:ascii="Arial" w:hAnsi="Arial" w:cs="Arial"/>
        </w:rPr>
        <w:t>wymienion</w:t>
      </w:r>
      <w:r w:rsidR="00FA2805">
        <w:rPr>
          <w:rFonts w:ascii="Arial" w:hAnsi="Arial" w:cs="Arial"/>
        </w:rPr>
        <w:t xml:space="preserve">e województwa charakteryzują się dużą powierzchnią upraw kwalifikujących się do płatności uzupełniających. Nadto w województwie opolskim przyznane zostały duże kwoty płatności cukrowej, płatności uzupełniającej do powierzchni chmielu, płatności do roślin energetycznych oraz wsparcia specjalnego do owiec. W województwie kujawsko-pomorskim oprócz dużej powierzchni kwalifikujących się do przyznania płatności uzupełniającej odnotowano duże kwoty płatności cukrowej, a także płatności do owoców miękkich. We wszystkich wymienionych województwach </w:t>
      </w:r>
      <w:r w:rsidR="003D671B">
        <w:rPr>
          <w:rFonts w:ascii="Arial" w:hAnsi="Arial" w:cs="Arial"/>
        </w:rPr>
        <w:t xml:space="preserve">stwierdza się relatywnie największą średnią </w:t>
      </w:r>
      <w:r w:rsidR="003D671B">
        <w:rPr>
          <w:rFonts w:ascii="Arial" w:hAnsi="Arial" w:cs="Arial"/>
        </w:rPr>
        <w:lastRenderedPageBreak/>
        <w:t xml:space="preserve">powierzchnię gospodarstw, która wzrosła </w:t>
      </w:r>
      <w:proofErr w:type="gramStart"/>
      <w:r w:rsidR="003D671B">
        <w:rPr>
          <w:rFonts w:ascii="Arial" w:hAnsi="Arial" w:cs="Arial"/>
        </w:rPr>
        <w:t>w  latach</w:t>
      </w:r>
      <w:proofErr w:type="gramEnd"/>
      <w:r w:rsidR="00FA2805">
        <w:rPr>
          <w:rFonts w:ascii="Arial" w:hAnsi="Arial" w:cs="Arial"/>
        </w:rPr>
        <w:t xml:space="preserve"> </w:t>
      </w:r>
      <w:r w:rsidR="003D671B">
        <w:rPr>
          <w:rFonts w:ascii="Arial" w:hAnsi="Arial" w:cs="Arial"/>
        </w:rPr>
        <w:t>2006</w:t>
      </w:r>
      <w:r w:rsidR="00FA2805">
        <w:rPr>
          <w:rFonts w:ascii="Arial" w:hAnsi="Arial" w:cs="Arial"/>
        </w:rPr>
        <w:t xml:space="preserve"> </w:t>
      </w:r>
      <w:r w:rsidR="003D671B">
        <w:rPr>
          <w:rFonts w:ascii="Arial" w:hAnsi="Arial" w:cs="Arial"/>
        </w:rPr>
        <w:t>-</w:t>
      </w:r>
      <w:r w:rsidR="00FA2805">
        <w:rPr>
          <w:rFonts w:ascii="Arial" w:hAnsi="Arial" w:cs="Arial"/>
        </w:rPr>
        <w:t xml:space="preserve"> </w:t>
      </w:r>
      <w:r w:rsidR="003D671B">
        <w:rPr>
          <w:rFonts w:ascii="Arial" w:hAnsi="Arial" w:cs="Arial"/>
        </w:rPr>
        <w:t xml:space="preserve">2013  odpowiednio </w:t>
      </w:r>
      <w:r w:rsidR="00FA2805">
        <w:rPr>
          <w:rFonts w:ascii="Arial" w:hAnsi="Arial" w:cs="Arial"/>
        </w:rPr>
        <w:br/>
      </w:r>
      <w:r w:rsidR="003D671B">
        <w:rPr>
          <w:rFonts w:ascii="Arial" w:hAnsi="Arial" w:cs="Arial"/>
        </w:rPr>
        <w:t xml:space="preserve">w województwie warmińsko mazurskim – z 22,50 </w:t>
      </w:r>
      <w:r w:rsidR="00FF6096">
        <w:rPr>
          <w:rFonts w:ascii="Arial" w:hAnsi="Arial" w:cs="Arial"/>
        </w:rPr>
        <w:t>ha</w:t>
      </w:r>
      <w:r w:rsidR="003D671B">
        <w:rPr>
          <w:rFonts w:ascii="Arial" w:hAnsi="Arial" w:cs="Arial"/>
        </w:rPr>
        <w:t>– 22,90 ha ; pomorskim – z 17,99</w:t>
      </w:r>
      <w:r w:rsidR="00FF6096">
        <w:rPr>
          <w:rFonts w:ascii="Arial" w:hAnsi="Arial" w:cs="Arial"/>
        </w:rPr>
        <w:t xml:space="preserve"> ha</w:t>
      </w:r>
      <w:r w:rsidR="003D671B">
        <w:rPr>
          <w:rFonts w:ascii="Arial" w:hAnsi="Arial" w:cs="Arial"/>
        </w:rPr>
        <w:t xml:space="preserve"> </w:t>
      </w:r>
      <w:r w:rsidR="00FF6096">
        <w:rPr>
          <w:rFonts w:ascii="Arial" w:hAnsi="Arial" w:cs="Arial"/>
        </w:rPr>
        <w:br/>
      </w:r>
      <w:r w:rsidR="003D671B">
        <w:rPr>
          <w:rFonts w:ascii="Arial" w:hAnsi="Arial" w:cs="Arial"/>
        </w:rPr>
        <w:t>– 18,95 ha; zachodniopomorskim – z 28,37 – 30,2 ha; wielkopolskim</w:t>
      </w:r>
      <w:r w:rsidR="006F7555">
        <w:rPr>
          <w:rFonts w:ascii="Arial" w:hAnsi="Arial" w:cs="Arial"/>
        </w:rPr>
        <w:t xml:space="preserve"> – z 13,20 – 13, 46 ha; lubuskim – z 7.15 </w:t>
      </w:r>
      <w:r w:rsidR="00FF6096">
        <w:rPr>
          <w:rFonts w:ascii="Arial" w:hAnsi="Arial" w:cs="Arial"/>
        </w:rPr>
        <w:t>ha</w:t>
      </w:r>
      <w:proofErr w:type="gramStart"/>
      <w:r w:rsidR="00FF6096">
        <w:rPr>
          <w:rFonts w:ascii="Arial" w:hAnsi="Arial" w:cs="Arial"/>
        </w:rPr>
        <w:t xml:space="preserve"> </w:t>
      </w:r>
      <w:r w:rsidR="006F7555">
        <w:rPr>
          <w:rFonts w:ascii="Arial" w:hAnsi="Arial" w:cs="Arial"/>
        </w:rPr>
        <w:t>– 7,50 ha</w:t>
      </w:r>
      <w:proofErr w:type="gramEnd"/>
      <w:r w:rsidR="006F7555">
        <w:rPr>
          <w:rFonts w:ascii="Arial" w:hAnsi="Arial" w:cs="Arial"/>
        </w:rPr>
        <w:t>; opolskim – z 16,72</w:t>
      </w:r>
      <w:r w:rsidR="00FF6096">
        <w:rPr>
          <w:rFonts w:ascii="Arial" w:hAnsi="Arial" w:cs="Arial"/>
        </w:rPr>
        <w:t xml:space="preserve"> ha</w:t>
      </w:r>
      <w:r w:rsidR="006F7555">
        <w:rPr>
          <w:rFonts w:ascii="Arial" w:hAnsi="Arial" w:cs="Arial"/>
        </w:rPr>
        <w:t xml:space="preserve"> – 18,12 ha; dolnośląskim – z</w:t>
      </w:r>
      <w:r w:rsidR="00FF6096">
        <w:rPr>
          <w:rFonts w:ascii="Arial" w:hAnsi="Arial" w:cs="Arial"/>
        </w:rPr>
        <w:t xml:space="preserve"> </w:t>
      </w:r>
      <w:r w:rsidR="006F7555">
        <w:rPr>
          <w:rFonts w:ascii="Arial" w:hAnsi="Arial" w:cs="Arial"/>
        </w:rPr>
        <w:t>14,63</w:t>
      </w:r>
      <w:r w:rsidR="00FF6096">
        <w:rPr>
          <w:rFonts w:ascii="Arial" w:hAnsi="Arial" w:cs="Arial"/>
        </w:rPr>
        <w:t xml:space="preserve"> ha</w:t>
      </w:r>
      <w:r w:rsidR="006F7555">
        <w:rPr>
          <w:rFonts w:ascii="Arial" w:hAnsi="Arial" w:cs="Arial"/>
        </w:rPr>
        <w:t xml:space="preserve"> – 16,01 ha.</w:t>
      </w:r>
      <w:r w:rsidR="003D671B">
        <w:rPr>
          <w:rFonts w:ascii="Arial" w:hAnsi="Arial" w:cs="Arial"/>
        </w:rPr>
        <w:t xml:space="preserve"> </w:t>
      </w:r>
      <w:r w:rsidR="006F7555">
        <w:rPr>
          <w:rFonts w:ascii="Arial" w:hAnsi="Arial" w:cs="Arial"/>
        </w:rPr>
        <w:t xml:space="preserve">Natomiast </w:t>
      </w:r>
      <w:r w:rsidR="00585C6E">
        <w:rPr>
          <w:rFonts w:ascii="Arial" w:hAnsi="Arial" w:cs="Arial"/>
        </w:rPr>
        <w:t xml:space="preserve">średnie </w:t>
      </w:r>
      <w:r w:rsidR="006F7555">
        <w:rPr>
          <w:rFonts w:ascii="Arial" w:hAnsi="Arial" w:cs="Arial"/>
        </w:rPr>
        <w:t xml:space="preserve">najmniejsze kwoty na 1 rolnika </w:t>
      </w:r>
      <w:r w:rsidR="00585C6E">
        <w:rPr>
          <w:rFonts w:ascii="Arial" w:hAnsi="Arial" w:cs="Arial"/>
        </w:rPr>
        <w:t xml:space="preserve">otrzymali beneficjenci </w:t>
      </w:r>
      <w:r w:rsidR="00FF6096">
        <w:rPr>
          <w:rFonts w:ascii="Arial" w:hAnsi="Arial" w:cs="Arial"/>
        </w:rPr>
        <w:br/>
      </w:r>
      <w:r w:rsidR="006F7555">
        <w:rPr>
          <w:rFonts w:ascii="Arial" w:hAnsi="Arial" w:cs="Arial"/>
        </w:rPr>
        <w:t>w województwach, w których</w:t>
      </w:r>
      <w:r w:rsidR="00F67783">
        <w:rPr>
          <w:rFonts w:ascii="Arial" w:hAnsi="Arial" w:cs="Arial"/>
        </w:rPr>
        <w:t xml:space="preserve"> występuje </w:t>
      </w:r>
      <w:r w:rsidR="006F7555">
        <w:rPr>
          <w:rFonts w:ascii="Arial" w:hAnsi="Arial" w:cs="Arial"/>
        </w:rPr>
        <w:t>relatywnie duża liczba rolników,</w:t>
      </w:r>
      <w:r w:rsidR="00F67783">
        <w:rPr>
          <w:rFonts w:ascii="Arial" w:hAnsi="Arial" w:cs="Arial"/>
        </w:rPr>
        <w:t>. Ich wysokość wynosi w:</w:t>
      </w:r>
      <w:r w:rsidR="00585C6E">
        <w:rPr>
          <w:rFonts w:ascii="Arial" w:hAnsi="Arial" w:cs="Arial"/>
        </w:rPr>
        <w:t xml:space="preserve"> województwie mało</w:t>
      </w:r>
      <w:r w:rsidR="006F7555">
        <w:rPr>
          <w:rFonts w:ascii="Arial" w:hAnsi="Arial" w:cs="Arial"/>
        </w:rPr>
        <w:t>polskim</w:t>
      </w:r>
      <w:r w:rsidR="00585C6E">
        <w:rPr>
          <w:rFonts w:ascii="Arial" w:hAnsi="Arial" w:cs="Arial"/>
        </w:rPr>
        <w:t xml:space="preserve"> ( 27 ty</w:t>
      </w:r>
      <w:r w:rsidR="00F67783">
        <w:rPr>
          <w:rFonts w:ascii="Arial" w:hAnsi="Arial" w:cs="Arial"/>
        </w:rPr>
        <w:t>s.); świętokrzyskim</w:t>
      </w:r>
      <w:proofErr w:type="gramStart"/>
      <w:r w:rsidR="00F67783">
        <w:rPr>
          <w:rFonts w:ascii="Arial" w:hAnsi="Arial" w:cs="Arial"/>
        </w:rPr>
        <w:t xml:space="preserve"> (39,6 tys</w:t>
      </w:r>
      <w:proofErr w:type="gramEnd"/>
      <w:r w:rsidR="00F67783">
        <w:rPr>
          <w:rFonts w:ascii="Arial" w:hAnsi="Arial" w:cs="Arial"/>
        </w:rPr>
        <w:t>.) i</w:t>
      </w:r>
      <w:r w:rsidR="00823C2B">
        <w:rPr>
          <w:rFonts w:ascii="Arial" w:hAnsi="Arial" w:cs="Arial"/>
        </w:rPr>
        <w:t xml:space="preserve"> podkarpackim (31,1 tys.)</w:t>
      </w:r>
      <w:r w:rsidR="00585C6E">
        <w:rPr>
          <w:rFonts w:ascii="Arial" w:hAnsi="Arial" w:cs="Arial"/>
        </w:rPr>
        <w:t>.</w:t>
      </w:r>
      <w:r w:rsidR="00823C2B">
        <w:rPr>
          <w:rFonts w:ascii="Arial" w:hAnsi="Arial" w:cs="Arial"/>
        </w:rPr>
        <w:t xml:space="preserve"> W</w:t>
      </w:r>
      <w:r w:rsidR="00FF6096">
        <w:rPr>
          <w:rFonts w:ascii="Arial" w:hAnsi="Arial" w:cs="Arial"/>
        </w:rPr>
        <w:t xml:space="preserve"> w</w:t>
      </w:r>
      <w:r w:rsidR="00F67783">
        <w:rPr>
          <w:rFonts w:ascii="Arial" w:hAnsi="Arial" w:cs="Arial"/>
        </w:rPr>
        <w:t>ymienion</w:t>
      </w:r>
      <w:r w:rsidR="00823C2B">
        <w:rPr>
          <w:rFonts w:ascii="Arial" w:hAnsi="Arial" w:cs="Arial"/>
        </w:rPr>
        <w:t>ych województwach w latach 2006-2013 nastąpił najmniejszy wzrost średn</w:t>
      </w:r>
      <w:r w:rsidR="00F67783">
        <w:rPr>
          <w:rFonts w:ascii="Arial" w:hAnsi="Arial" w:cs="Arial"/>
        </w:rPr>
        <w:t>iej powierzchni gruntów rolnych i wzrósł</w:t>
      </w:r>
      <w:r w:rsidR="00823C2B">
        <w:rPr>
          <w:rFonts w:ascii="Arial" w:hAnsi="Arial" w:cs="Arial"/>
        </w:rPr>
        <w:t xml:space="preserve"> odpowiednio w województwie</w:t>
      </w:r>
      <w:r w:rsidR="00F67783">
        <w:rPr>
          <w:rFonts w:ascii="Arial" w:hAnsi="Arial" w:cs="Arial"/>
        </w:rPr>
        <w:t>:</w:t>
      </w:r>
      <w:r w:rsidR="00585C6E">
        <w:rPr>
          <w:rFonts w:ascii="Arial" w:hAnsi="Arial" w:cs="Arial"/>
        </w:rPr>
        <w:t xml:space="preserve"> </w:t>
      </w:r>
      <w:r w:rsidR="00823C2B">
        <w:rPr>
          <w:rFonts w:ascii="Arial" w:hAnsi="Arial" w:cs="Arial"/>
        </w:rPr>
        <w:t>małopolskim</w:t>
      </w:r>
      <w:r w:rsidR="00FA2805">
        <w:rPr>
          <w:rFonts w:ascii="Arial" w:hAnsi="Arial" w:cs="Arial"/>
        </w:rPr>
        <w:t xml:space="preserve"> </w:t>
      </w:r>
      <w:r w:rsidR="00FF6096">
        <w:rPr>
          <w:rFonts w:ascii="Arial" w:hAnsi="Arial" w:cs="Arial"/>
        </w:rPr>
        <w:br/>
      </w:r>
      <w:r w:rsidR="00823C2B">
        <w:rPr>
          <w:rFonts w:ascii="Arial" w:hAnsi="Arial" w:cs="Arial"/>
        </w:rPr>
        <w:t xml:space="preserve">(z 3,62 </w:t>
      </w:r>
      <w:r w:rsidR="00FF6096">
        <w:rPr>
          <w:rFonts w:ascii="Arial" w:hAnsi="Arial" w:cs="Arial"/>
        </w:rPr>
        <w:t xml:space="preserve">ha </w:t>
      </w:r>
      <w:r w:rsidR="00823C2B">
        <w:rPr>
          <w:rFonts w:ascii="Arial" w:hAnsi="Arial" w:cs="Arial"/>
        </w:rPr>
        <w:t xml:space="preserve">– 3,92 ha); świętokrzyskim (z 5,18 </w:t>
      </w:r>
      <w:r w:rsidR="00FF6096">
        <w:rPr>
          <w:rFonts w:ascii="Arial" w:hAnsi="Arial" w:cs="Arial"/>
        </w:rPr>
        <w:t xml:space="preserve">ha </w:t>
      </w:r>
      <w:r w:rsidR="00823C2B">
        <w:rPr>
          <w:rFonts w:ascii="Arial" w:hAnsi="Arial" w:cs="Arial"/>
        </w:rPr>
        <w:t xml:space="preserve">– 5,53 ha); podkarpackim (4,23 </w:t>
      </w:r>
      <w:r w:rsidR="00FF6096">
        <w:rPr>
          <w:rFonts w:ascii="Arial" w:hAnsi="Arial" w:cs="Arial"/>
        </w:rPr>
        <w:t xml:space="preserve">ha </w:t>
      </w:r>
      <w:r w:rsidR="00FF6096">
        <w:rPr>
          <w:rFonts w:ascii="Arial" w:hAnsi="Arial" w:cs="Arial"/>
        </w:rPr>
        <w:br/>
      </w:r>
      <w:r w:rsidR="00823C2B">
        <w:rPr>
          <w:rFonts w:ascii="Arial" w:hAnsi="Arial" w:cs="Arial"/>
        </w:rPr>
        <w:t>–</w:t>
      </w:r>
      <w:r w:rsidR="00F14CEB">
        <w:rPr>
          <w:rFonts w:ascii="Arial" w:hAnsi="Arial" w:cs="Arial"/>
        </w:rPr>
        <w:t xml:space="preserve"> 4,60 ha),</w:t>
      </w:r>
      <w:r w:rsidR="002303E0">
        <w:rPr>
          <w:rStyle w:val="Odwoanieprzypisudolnego"/>
          <w:rFonts w:ascii="Arial" w:hAnsi="Arial" w:cs="Arial"/>
        </w:rPr>
        <w:footnoteReference w:id="71"/>
      </w:r>
      <w:r w:rsidR="00FA2805">
        <w:rPr>
          <w:rFonts w:ascii="Arial" w:hAnsi="Arial" w:cs="Arial"/>
        </w:rPr>
        <w:t xml:space="preserve"> </w:t>
      </w:r>
      <w:r w:rsidR="00FF6096">
        <w:rPr>
          <w:rFonts w:ascii="Arial" w:hAnsi="Arial" w:cs="Arial"/>
        </w:rPr>
        <w:t xml:space="preserve">podczas </w:t>
      </w:r>
      <w:r w:rsidR="00F14CEB">
        <w:rPr>
          <w:rFonts w:ascii="Arial" w:hAnsi="Arial" w:cs="Arial"/>
        </w:rPr>
        <w:t xml:space="preserve">gdy </w:t>
      </w:r>
      <w:r w:rsidR="002303E0">
        <w:rPr>
          <w:rFonts w:ascii="Arial" w:hAnsi="Arial" w:cs="Arial"/>
        </w:rPr>
        <w:t xml:space="preserve">średnia powierzchnia gospodarstw rolnych w Polsce wynosi </w:t>
      </w:r>
      <w:r w:rsidR="00FF6096">
        <w:rPr>
          <w:rFonts w:ascii="Arial" w:hAnsi="Arial" w:cs="Arial"/>
        </w:rPr>
        <w:br/>
      </w:r>
      <w:r w:rsidR="002303E0">
        <w:rPr>
          <w:rFonts w:ascii="Arial" w:hAnsi="Arial" w:cs="Arial"/>
        </w:rPr>
        <w:t>10,42 ha.</w:t>
      </w:r>
      <w:r w:rsidR="002303E0">
        <w:rPr>
          <w:rStyle w:val="Odwoanieprzypisudolnego"/>
          <w:rFonts w:ascii="Arial" w:hAnsi="Arial" w:cs="Arial"/>
        </w:rPr>
        <w:footnoteReference w:id="72"/>
      </w:r>
      <w:r w:rsidR="002303E0">
        <w:rPr>
          <w:rFonts w:ascii="Arial" w:hAnsi="Arial" w:cs="Arial"/>
        </w:rPr>
        <w:t xml:space="preserve"> </w:t>
      </w:r>
      <w:r w:rsidR="00F14CEB">
        <w:rPr>
          <w:rFonts w:ascii="Arial" w:hAnsi="Arial" w:cs="Arial"/>
        </w:rPr>
        <w:t>Ś</w:t>
      </w:r>
      <w:r w:rsidR="002303E0">
        <w:rPr>
          <w:rFonts w:ascii="Arial" w:hAnsi="Arial" w:cs="Arial"/>
        </w:rPr>
        <w:t xml:space="preserve">rednia powierzchnia gruntów rolnych w gospodarstwach rolnych </w:t>
      </w:r>
      <w:r w:rsidR="00F14CEB">
        <w:rPr>
          <w:rFonts w:ascii="Arial" w:hAnsi="Arial" w:cs="Arial"/>
        </w:rPr>
        <w:t>w 2013 r. wzrosła</w:t>
      </w:r>
      <w:r w:rsidR="00F14CEB" w:rsidRPr="00F14CEB">
        <w:rPr>
          <w:rFonts w:ascii="Arial" w:hAnsi="Arial" w:cs="Arial"/>
        </w:rPr>
        <w:t xml:space="preserve"> </w:t>
      </w:r>
      <w:r w:rsidR="00F14CEB">
        <w:rPr>
          <w:rFonts w:ascii="Arial" w:hAnsi="Arial" w:cs="Arial"/>
        </w:rPr>
        <w:t>w stosunku do 2006 o</w:t>
      </w:r>
      <w:r w:rsidR="002303E0">
        <w:rPr>
          <w:rFonts w:ascii="Arial" w:hAnsi="Arial" w:cs="Arial"/>
        </w:rPr>
        <w:t xml:space="preserve"> 0, </w:t>
      </w:r>
      <w:r w:rsidR="00FA2805">
        <w:rPr>
          <w:rFonts w:ascii="Arial" w:hAnsi="Arial" w:cs="Arial"/>
        </w:rPr>
        <w:t>85 ha ( z</w:t>
      </w:r>
      <w:proofErr w:type="gramStart"/>
      <w:r w:rsidR="00FA2805">
        <w:rPr>
          <w:rFonts w:ascii="Arial" w:hAnsi="Arial" w:cs="Arial"/>
        </w:rPr>
        <w:t xml:space="preserve"> </w:t>
      </w:r>
      <w:r w:rsidR="002303E0">
        <w:rPr>
          <w:rFonts w:ascii="Arial" w:hAnsi="Arial" w:cs="Arial"/>
        </w:rPr>
        <w:t>9,57</w:t>
      </w:r>
      <w:r w:rsidR="00FA2805">
        <w:rPr>
          <w:rFonts w:ascii="Arial" w:hAnsi="Arial" w:cs="Arial"/>
        </w:rPr>
        <w:t xml:space="preserve"> – 10,42 ha</w:t>
      </w:r>
      <w:proofErr w:type="gramEnd"/>
      <w:r w:rsidR="00FA2805">
        <w:rPr>
          <w:rFonts w:ascii="Arial" w:hAnsi="Arial" w:cs="Arial"/>
        </w:rPr>
        <w:t>).</w:t>
      </w:r>
      <w:r w:rsidR="002303E0">
        <w:rPr>
          <w:rFonts w:ascii="Arial" w:hAnsi="Arial" w:cs="Arial"/>
        </w:rPr>
        <w:t xml:space="preserve"> </w:t>
      </w:r>
    </w:p>
    <w:p w:rsidR="00FC145E" w:rsidRDefault="00183F56" w:rsidP="00BD4151">
      <w:pPr>
        <w:spacing w:after="0" w:line="360" w:lineRule="auto"/>
        <w:jc w:val="both"/>
        <w:rPr>
          <w:rFonts w:ascii="Arial" w:hAnsi="Arial" w:cs="Arial"/>
        </w:rPr>
      </w:pPr>
      <w:r>
        <w:rPr>
          <w:rFonts w:ascii="Arial" w:hAnsi="Arial" w:cs="Arial"/>
        </w:rPr>
        <w:tab/>
      </w:r>
      <w:r w:rsidR="00F14CEB">
        <w:rPr>
          <w:rFonts w:ascii="Arial" w:hAnsi="Arial" w:cs="Arial"/>
        </w:rPr>
        <w:t>P</w:t>
      </w:r>
      <w:r>
        <w:rPr>
          <w:rFonts w:ascii="Arial" w:hAnsi="Arial" w:cs="Arial"/>
        </w:rPr>
        <w:t>ozytywny wpływ płatności bezpośrednich na stan gospodarowania gruntami rolnymi</w:t>
      </w:r>
      <w:r w:rsidR="00F14CEB">
        <w:rPr>
          <w:rFonts w:ascii="Arial" w:hAnsi="Arial" w:cs="Arial"/>
        </w:rPr>
        <w:t xml:space="preserve"> wyraża</w:t>
      </w:r>
      <w:r>
        <w:rPr>
          <w:rFonts w:ascii="Arial" w:hAnsi="Arial" w:cs="Arial"/>
        </w:rPr>
        <w:t xml:space="preserve"> się </w:t>
      </w:r>
      <w:r w:rsidR="00F14CEB">
        <w:rPr>
          <w:rFonts w:ascii="Arial" w:hAnsi="Arial" w:cs="Arial"/>
        </w:rPr>
        <w:t xml:space="preserve">także </w:t>
      </w:r>
      <w:r>
        <w:rPr>
          <w:rFonts w:ascii="Arial" w:hAnsi="Arial" w:cs="Arial"/>
        </w:rPr>
        <w:t>w spadku udziału odłogów i ugorów</w:t>
      </w:r>
      <w:r w:rsidR="0021791D">
        <w:rPr>
          <w:rFonts w:ascii="Arial" w:hAnsi="Arial" w:cs="Arial"/>
        </w:rPr>
        <w:t xml:space="preserve"> </w:t>
      </w:r>
      <w:proofErr w:type="gramStart"/>
      <w:r w:rsidR="0021791D">
        <w:rPr>
          <w:rFonts w:ascii="Arial" w:hAnsi="Arial" w:cs="Arial"/>
        </w:rPr>
        <w:t xml:space="preserve">w </w:t>
      </w:r>
      <w:r>
        <w:rPr>
          <w:rFonts w:ascii="Arial" w:hAnsi="Arial" w:cs="Arial"/>
        </w:rPr>
        <w:t xml:space="preserve"> ogólnej</w:t>
      </w:r>
      <w:proofErr w:type="gramEnd"/>
      <w:r>
        <w:rPr>
          <w:rFonts w:ascii="Arial" w:hAnsi="Arial" w:cs="Arial"/>
        </w:rPr>
        <w:t xml:space="preserve"> powierzchni użytków rol</w:t>
      </w:r>
      <w:r w:rsidR="00F14CEB">
        <w:rPr>
          <w:rFonts w:ascii="Arial" w:hAnsi="Arial" w:cs="Arial"/>
        </w:rPr>
        <w:t>nych, w związku z ich utrzymywaniem w dobrej kulturze rolnej.</w:t>
      </w:r>
      <w:r>
        <w:rPr>
          <w:rFonts w:ascii="Arial" w:hAnsi="Arial" w:cs="Arial"/>
        </w:rPr>
        <w:t xml:space="preserve"> W 2003 r. powierzchnia odłogów w Polsce wynosiła 1 761,7 tys. ha, co stanowiło 10,9% użytków rolnych, </w:t>
      </w:r>
      <w:r w:rsidR="00F14CEB">
        <w:rPr>
          <w:rFonts w:ascii="Arial" w:hAnsi="Arial" w:cs="Arial"/>
        </w:rPr>
        <w:br/>
      </w:r>
      <w:r>
        <w:rPr>
          <w:rFonts w:ascii="Arial" w:hAnsi="Arial" w:cs="Arial"/>
        </w:rPr>
        <w:t>a w pierwszym roku płatności bezpośrednich</w:t>
      </w:r>
      <w:r w:rsidR="0021791D">
        <w:rPr>
          <w:rFonts w:ascii="Arial" w:hAnsi="Arial" w:cs="Arial"/>
        </w:rPr>
        <w:t xml:space="preserve"> (2004 r.)</w:t>
      </w:r>
      <w:r>
        <w:rPr>
          <w:rFonts w:ascii="Arial" w:hAnsi="Arial" w:cs="Arial"/>
        </w:rPr>
        <w:t xml:space="preserve"> ich udział spadł do 8,6% (1 399,2 ha)</w:t>
      </w:r>
      <w:r w:rsidR="00F14CEB">
        <w:rPr>
          <w:rFonts w:ascii="Arial" w:hAnsi="Arial" w:cs="Arial"/>
        </w:rPr>
        <w:t>;</w:t>
      </w:r>
      <w:r>
        <w:rPr>
          <w:rFonts w:ascii="Arial" w:hAnsi="Arial" w:cs="Arial"/>
        </w:rPr>
        <w:t xml:space="preserve"> w roku 2007 udział powierzchni gruntów ugorowanych (niewykorzystywanych do produkcji rolnej</w:t>
      </w:r>
      <w:r w:rsidR="0021791D">
        <w:rPr>
          <w:rFonts w:ascii="Arial" w:hAnsi="Arial" w:cs="Arial"/>
        </w:rPr>
        <w:t>)</w:t>
      </w:r>
      <w:r>
        <w:rPr>
          <w:rFonts w:ascii="Arial" w:hAnsi="Arial" w:cs="Arial"/>
        </w:rPr>
        <w:t xml:space="preserve">, ale utrzymywanych w dobrej kulturze rolnej </w:t>
      </w:r>
      <w:r w:rsidR="0021791D">
        <w:rPr>
          <w:rFonts w:ascii="Arial" w:hAnsi="Arial" w:cs="Arial"/>
        </w:rPr>
        <w:t xml:space="preserve">wynosił 3,5% (413,1 </w:t>
      </w:r>
      <w:proofErr w:type="spellStart"/>
      <w:r w:rsidR="0021791D">
        <w:rPr>
          <w:rFonts w:ascii="Arial" w:hAnsi="Arial" w:cs="Arial"/>
        </w:rPr>
        <w:t>tys</w:t>
      </w:r>
      <w:proofErr w:type="spellEnd"/>
      <w:r w:rsidR="0021791D">
        <w:rPr>
          <w:rFonts w:ascii="Arial" w:hAnsi="Arial" w:cs="Arial"/>
        </w:rPr>
        <w:t xml:space="preserve">, ha), a w roku 2010 </w:t>
      </w:r>
      <w:r w:rsidR="007601C1">
        <w:rPr>
          <w:rFonts w:ascii="Arial" w:hAnsi="Arial" w:cs="Arial"/>
        </w:rPr>
        <w:t xml:space="preserve">udziału </w:t>
      </w:r>
      <w:r w:rsidR="00F14CEB">
        <w:rPr>
          <w:rFonts w:ascii="Arial" w:hAnsi="Arial" w:cs="Arial"/>
        </w:rPr>
        <w:t xml:space="preserve">takich </w:t>
      </w:r>
      <w:r w:rsidR="0021791D">
        <w:rPr>
          <w:rFonts w:ascii="Arial" w:hAnsi="Arial" w:cs="Arial"/>
        </w:rPr>
        <w:t xml:space="preserve">gruntów w ogólnej powierzchni użytków </w:t>
      </w:r>
      <w:proofErr w:type="gramStart"/>
      <w:r w:rsidR="0021791D">
        <w:rPr>
          <w:rFonts w:ascii="Arial" w:hAnsi="Arial" w:cs="Arial"/>
        </w:rPr>
        <w:t>rolnych  wynosił</w:t>
      </w:r>
      <w:proofErr w:type="gramEnd"/>
      <w:r w:rsidR="0021791D">
        <w:rPr>
          <w:rFonts w:ascii="Arial" w:hAnsi="Arial" w:cs="Arial"/>
        </w:rPr>
        <w:t xml:space="preserve">  4, 1%  tj. 449,8 tys. ha.</w:t>
      </w:r>
      <w:r w:rsidR="00182366">
        <w:rPr>
          <w:rStyle w:val="Odwoanieprzypisudolnego"/>
          <w:rFonts w:ascii="Arial" w:hAnsi="Arial" w:cs="Arial"/>
        </w:rPr>
        <w:footnoteReference w:id="73"/>
      </w:r>
    </w:p>
    <w:p w:rsidR="00E8228C" w:rsidRDefault="0021791D" w:rsidP="00BA45B8">
      <w:pPr>
        <w:spacing w:after="0" w:line="360" w:lineRule="auto"/>
        <w:jc w:val="both"/>
        <w:rPr>
          <w:rFonts w:ascii="Arial" w:hAnsi="Arial" w:cs="Arial"/>
        </w:rPr>
      </w:pPr>
      <w:r>
        <w:rPr>
          <w:rFonts w:ascii="Arial" w:hAnsi="Arial" w:cs="Arial"/>
        </w:rPr>
        <w:tab/>
      </w:r>
      <w:r w:rsidR="00FF6096">
        <w:rPr>
          <w:rFonts w:ascii="Arial" w:hAnsi="Arial" w:cs="Arial"/>
        </w:rPr>
        <w:t>P</w:t>
      </w:r>
      <w:r w:rsidR="00F14CEB">
        <w:rPr>
          <w:rFonts w:ascii="Arial" w:hAnsi="Arial" w:cs="Arial"/>
        </w:rPr>
        <w:t xml:space="preserve">rzedstawione dane </w:t>
      </w:r>
      <w:r w:rsidR="00FF6096">
        <w:rPr>
          <w:rFonts w:ascii="Arial" w:hAnsi="Arial" w:cs="Arial"/>
        </w:rPr>
        <w:t xml:space="preserve">pozwalają na stwierdzenie, że uzyskana z Unii Europejskiej pomoc finansowa w ramach </w:t>
      </w:r>
      <w:r w:rsidR="00F14CEB">
        <w:rPr>
          <w:rFonts w:ascii="Arial" w:hAnsi="Arial" w:cs="Arial"/>
        </w:rPr>
        <w:t xml:space="preserve">systemu jednolitej płatności obszarowej </w:t>
      </w:r>
      <w:r w:rsidR="00FF6096">
        <w:rPr>
          <w:rFonts w:ascii="Arial" w:hAnsi="Arial" w:cs="Arial"/>
        </w:rPr>
        <w:t xml:space="preserve">w istotny sposób wpłynęła </w:t>
      </w:r>
      <w:r w:rsidR="00F14CEB">
        <w:rPr>
          <w:rFonts w:ascii="Arial" w:hAnsi="Arial" w:cs="Arial"/>
        </w:rPr>
        <w:t xml:space="preserve">na poprawę struktury obszarowej gospodarstw rolnych w latach 2006 -2013. </w:t>
      </w:r>
    </w:p>
    <w:p w:rsidR="00D44D65" w:rsidRDefault="00D44D65" w:rsidP="00626AB3">
      <w:pPr>
        <w:spacing w:after="0" w:line="360" w:lineRule="auto"/>
        <w:jc w:val="both"/>
        <w:rPr>
          <w:rFonts w:ascii="Arial" w:hAnsi="Arial" w:cs="Arial"/>
          <w:b/>
        </w:rPr>
      </w:pPr>
    </w:p>
    <w:p w:rsidR="00902E86" w:rsidRDefault="00626AB3" w:rsidP="00626AB3">
      <w:pPr>
        <w:spacing w:after="0" w:line="360" w:lineRule="auto"/>
        <w:jc w:val="both"/>
        <w:rPr>
          <w:rFonts w:ascii="Arial" w:hAnsi="Arial" w:cs="Arial"/>
        </w:rPr>
      </w:pPr>
      <w:r w:rsidRPr="00626AB3">
        <w:rPr>
          <w:rFonts w:ascii="Arial" w:hAnsi="Arial" w:cs="Arial"/>
          <w:b/>
        </w:rPr>
        <w:t>B.2.</w:t>
      </w:r>
      <w:r w:rsidR="00FE4B4B">
        <w:rPr>
          <w:rFonts w:ascii="Arial" w:hAnsi="Arial" w:cs="Arial"/>
          <w:b/>
        </w:rPr>
        <w:t xml:space="preserve"> </w:t>
      </w:r>
      <w:r w:rsidR="00FE4B4B" w:rsidRPr="00FE4B4B">
        <w:rPr>
          <w:rFonts w:ascii="Arial" w:hAnsi="Arial" w:cs="Arial"/>
        </w:rPr>
        <w:t xml:space="preserve">W nowym </w:t>
      </w:r>
      <w:r w:rsidR="00FE4B4B" w:rsidRPr="00291C7F">
        <w:rPr>
          <w:rFonts w:ascii="Arial" w:hAnsi="Arial" w:cs="Arial"/>
        </w:rPr>
        <w:t>okres</w:t>
      </w:r>
      <w:r w:rsidR="00FE4B4B">
        <w:rPr>
          <w:rFonts w:ascii="Arial" w:hAnsi="Arial" w:cs="Arial"/>
        </w:rPr>
        <w:t>ie</w:t>
      </w:r>
      <w:r w:rsidR="00FE4B4B" w:rsidRPr="00291C7F">
        <w:rPr>
          <w:rFonts w:ascii="Arial" w:hAnsi="Arial" w:cs="Arial"/>
        </w:rPr>
        <w:t xml:space="preserve"> programowania 2014-2020 </w:t>
      </w:r>
      <w:r w:rsidR="00FE4B4B">
        <w:rPr>
          <w:rFonts w:ascii="Arial" w:hAnsi="Arial" w:cs="Arial"/>
        </w:rPr>
        <w:t>regulowanym</w:t>
      </w:r>
      <w:r w:rsidR="00FE4B4B" w:rsidRPr="00291C7F">
        <w:rPr>
          <w:rFonts w:ascii="Arial" w:hAnsi="Arial" w:cs="Arial"/>
        </w:rPr>
        <w:t xml:space="preserve"> rozporządzeniem Rozporządzenie PE i Rady (UE) Nr 1305/2013 </w:t>
      </w:r>
      <w:r w:rsidR="00FE4B4B">
        <w:rPr>
          <w:rFonts w:ascii="Arial" w:hAnsi="Arial" w:cs="Arial"/>
        </w:rPr>
        <w:t xml:space="preserve">oraz </w:t>
      </w:r>
      <w:r w:rsidR="00FE4B4B" w:rsidRPr="005B584E">
        <w:rPr>
          <w:rFonts w:ascii="Arial" w:hAnsi="Arial" w:cs="Arial"/>
        </w:rPr>
        <w:t xml:space="preserve">rozporządzeniem PE i Rady (UE) </w:t>
      </w:r>
      <w:r w:rsidR="00585D2A">
        <w:rPr>
          <w:rFonts w:ascii="Arial" w:hAnsi="Arial" w:cs="Arial"/>
        </w:rPr>
        <w:br/>
      </w:r>
      <w:r w:rsidR="00FE4B4B" w:rsidRPr="005B584E">
        <w:rPr>
          <w:rFonts w:ascii="Arial" w:hAnsi="Arial" w:cs="Arial"/>
        </w:rPr>
        <w:t>Nr 1307/2013</w:t>
      </w:r>
      <w:r w:rsidR="00FE4B4B">
        <w:rPr>
          <w:rFonts w:ascii="Arial" w:hAnsi="Arial" w:cs="Arial"/>
        </w:rPr>
        <w:t xml:space="preserve"> r</w:t>
      </w:r>
      <w:r w:rsidR="007A7E39" w:rsidRPr="00645C1B">
        <w:rPr>
          <w:rFonts w:ascii="Arial" w:hAnsi="Arial" w:cs="Arial"/>
        </w:rPr>
        <w:t xml:space="preserve">ealizacja wymienionych </w:t>
      </w:r>
      <w:r w:rsidR="00645C1B">
        <w:rPr>
          <w:rFonts w:ascii="Arial" w:hAnsi="Arial" w:cs="Arial"/>
        </w:rPr>
        <w:t xml:space="preserve">w rozporządzeniu </w:t>
      </w:r>
      <w:r w:rsidR="00585D2A">
        <w:rPr>
          <w:rFonts w:ascii="Arial" w:hAnsi="Arial" w:cs="Arial"/>
        </w:rPr>
        <w:t>PE i Rady (UE) Nr 1307</w:t>
      </w:r>
      <w:r w:rsidR="00FE4B4B" w:rsidRPr="00291C7F">
        <w:rPr>
          <w:rFonts w:ascii="Arial" w:hAnsi="Arial" w:cs="Arial"/>
        </w:rPr>
        <w:t xml:space="preserve">2013 </w:t>
      </w:r>
      <w:r w:rsidR="00696882">
        <w:rPr>
          <w:rFonts w:ascii="Arial" w:hAnsi="Arial" w:cs="Arial"/>
        </w:rPr>
        <w:t>celów, ukierunkowana</w:t>
      </w:r>
      <w:r w:rsidR="007A7E39" w:rsidRPr="00645C1B">
        <w:rPr>
          <w:rFonts w:ascii="Arial" w:hAnsi="Arial" w:cs="Arial"/>
        </w:rPr>
        <w:t xml:space="preserve"> </w:t>
      </w:r>
      <w:r w:rsidR="00645C1B">
        <w:rPr>
          <w:rFonts w:ascii="Arial" w:hAnsi="Arial" w:cs="Arial"/>
        </w:rPr>
        <w:t>jest</w:t>
      </w:r>
      <w:r w:rsidR="007A7E39" w:rsidRPr="00645C1B">
        <w:rPr>
          <w:rFonts w:ascii="Arial" w:hAnsi="Arial" w:cs="Arial"/>
        </w:rPr>
        <w:t xml:space="preserve"> głównie na</w:t>
      </w:r>
      <w:r w:rsidR="00696882">
        <w:rPr>
          <w:rFonts w:ascii="Arial" w:hAnsi="Arial" w:cs="Arial"/>
        </w:rPr>
        <w:t xml:space="preserve"> </w:t>
      </w:r>
      <w:r w:rsidR="00645C1B">
        <w:rPr>
          <w:rFonts w:ascii="Arial" w:hAnsi="Arial" w:cs="Arial"/>
        </w:rPr>
        <w:t>:</w:t>
      </w:r>
      <w:r w:rsidR="007A7E39" w:rsidRPr="00645C1B">
        <w:rPr>
          <w:rFonts w:ascii="Arial" w:hAnsi="Arial" w:cs="Arial"/>
        </w:rPr>
        <w:t xml:space="preserve"> wzrost konkurencyjności rolnictwa z uwzględnieniem celów rolno-środowiskowych</w:t>
      </w:r>
      <w:r w:rsidR="00696882">
        <w:rPr>
          <w:rFonts w:ascii="Arial" w:hAnsi="Arial" w:cs="Arial"/>
        </w:rPr>
        <w:t xml:space="preserve"> i</w:t>
      </w:r>
      <w:r w:rsidR="007A7E39" w:rsidRPr="00645C1B">
        <w:rPr>
          <w:rFonts w:ascii="Arial" w:hAnsi="Arial" w:cs="Arial"/>
        </w:rPr>
        <w:t xml:space="preserve"> ma nastąpić w ramach sześciu (6) priorytetów, określających cele (działania, poddziałania) szczegółowe wymienione w Tytu</w:t>
      </w:r>
      <w:r w:rsidR="00902E86">
        <w:rPr>
          <w:rFonts w:ascii="Arial" w:hAnsi="Arial" w:cs="Arial"/>
        </w:rPr>
        <w:t xml:space="preserve">le III, rozdział </w:t>
      </w:r>
      <w:proofErr w:type="gramStart"/>
      <w:r w:rsidR="00902E86">
        <w:rPr>
          <w:rFonts w:ascii="Arial" w:hAnsi="Arial" w:cs="Arial"/>
        </w:rPr>
        <w:t>I  art</w:t>
      </w:r>
      <w:proofErr w:type="gramEnd"/>
      <w:r w:rsidR="00902E86">
        <w:rPr>
          <w:rFonts w:ascii="Arial" w:hAnsi="Arial" w:cs="Arial"/>
        </w:rPr>
        <w:t>. 14 -44</w:t>
      </w:r>
      <w:r w:rsidR="00394CA9">
        <w:rPr>
          <w:rFonts w:ascii="Arial" w:hAnsi="Arial" w:cs="Arial"/>
        </w:rPr>
        <w:t>.</w:t>
      </w:r>
    </w:p>
    <w:p w:rsidR="006A3079" w:rsidRDefault="007A7E39" w:rsidP="0025402B">
      <w:pPr>
        <w:spacing w:after="0" w:line="360" w:lineRule="auto"/>
        <w:jc w:val="both"/>
        <w:rPr>
          <w:rFonts w:ascii="Arial" w:hAnsi="Arial" w:cs="Arial"/>
        </w:rPr>
      </w:pPr>
      <w:r w:rsidRPr="00645C1B">
        <w:rPr>
          <w:rFonts w:ascii="Arial" w:hAnsi="Arial" w:cs="Arial"/>
        </w:rPr>
        <w:t xml:space="preserve"> </w:t>
      </w:r>
      <w:r w:rsidR="00902E86">
        <w:rPr>
          <w:rFonts w:ascii="Arial" w:hAnsi="Arial" w:cs="Arial"/>
        </w:rPr>
        <w:tab/>
      </w:r>
      <w:r w:rsidR="00125372">
        <w:rPr>
          <w:rFonts w:ascii="Arial" w:hAnsi="Arial" w:cs="Arial"/>
        </w:rPr>
        <w:t>W ramach priorytetu 2 „konkurencyjność gospodarstw rolnych w</w:t>
      </w:r>
      <w:r w:rsidR="006A3079">
        <w:rPr>
          <w:rFonts w:ascii="Arial" w:hAnsi="Arial" w:cs="Arial"/>
        </w:rPr>
        <w:t>sparcie finansowe jest kierowana</w:t>
      </w:r>
      <w:r w:rsidR="00696882">
        <w:rPr>
          <w:rFonts w:ascii="Arial" w:hAnsi="Arial" w:cs="Arial"/>
        </w:rPr>
        <w:t xml:space="preserve"> </w:t>
      </w:r>
      <w:r w:rsidR="00173DAF">
        <w:rPr>
          <w:rFonts w:ascii="Arial" w:hAnsi="Arial" w:cs="Arial"/>
        </w:rPr>
        <w:t>m.in.</w:t>
      </w:r>
      <w:r w:rsidR="0025402B" w:rsidRPr="0025402B">
        <w:rPr>
          <w:rFonts w:ascii="Arial" w:hAnsi="Arial" w:cs="Arial"/>
        </w:rPr>
        <w:t xml:space="preserve"> </w:t>
      </w:r>
      <w:r w:rsidR="006A3079">
        <w:rPr>
          <w:rFonts w:ascii="Arial" w:hAnsi="Arial" w:cs="Arial"/>
        </w:rPr>
        <w:t xml:space="preserve">do </w:t>
      </w:r>
      <w:r w:rsidR="00173DAF">
        <w:rPr>
          <w:rFonts w:ascii="Arial" w:hAnsi="Arial" w:cs="Arial"/>
        </w:rPr>
        <w:t>małych (</w:t>
      </w:r>
      <w:r w:rsidR="00696882" w:rsidRPr="0025402B">
        <w:rPr>
          <w:rFonts w:ascii="Arial" w:hAnsi="Arial" w:cs="Arial"/>
        </w:rPr>
        <w:t>rodzinnych</w:t>
      </w:r>
      <w:r w:rsidR="00173DAF">
        <w:rPr>
          <w:rFonts w:ascii="Arial" w:hAnsi="Arial" w:cs="Arial"/>
        </w:rPr>
        <w:t>)</w:t>
      </w:r>
      <w:r w:rsidR="00696882" w:rsidRPr="0025402B">
        <w:rPr>
          <w:rFonts w:ascii="Arial" w:hAnsi="Arial" w:cs="Arial"/>
        </w:rPr>
        <w:t xml:space="preserve"> </w:t>
      </w:r>
      <w:r w:rsidR="0025402B" w:rsidRPr="0025402B">
        <w:rPr>
          <w:rFonts w:ascii="Arial" w:hAnsi="Arial" w:cs="Arial"/>
        </w:rPr>
        <w:t xml:space="preserve">gospodarstw </w:t>
      </w:r>
      <w:r w:rsidR="00696882">
        <w:rPr>
          <w:rFonts w:ascii="Arial" w:hAnsi="Arial" w:cs="Arial"/>
        </w:rPr>
        <w:t>rolnych p</w:t>
      </w:r>
      <w:r w:rsidR="0025402B" w:rsidRPr="0025402B">
        <w:rPr>
          <w:rFonts w:ascii="Arial" w:hAnsi="Arial" w:cs="Arial"/>
        </w:rPr>
        <w:t>rowa</w:t>
      </w:r>
      <w:r w:rsidR="00696882">
        <w:rPr>
          <w:rFonts w:ascii="Arial" w:hAnsi="Arial" w:cs="Arial"/>
        </w:rPr>
        <w:t>dzo</w:t>
      </w:r>
      <w:r w:rsidR="0025402B" w:rsidRPr="0025402B">
        <w:rPr>
          <w:rFonts w:ascii="Arial" w:hAnsi="Arial" w:cs="Arial"/>
        </w:rPr>
        <w:t xml:space="preserve">nych przez </w:t>
      </w:r>
      <w:r w:rsidRPr="00696882">
        <w:rPr>
          <w:rFonts w:ascii="Arial" w:hAnsi="Arial" w:cs="Arial"/>
        </w:rPr>
        <w:lastRenderedPageBreak/>
        <w:t>rolników aktywnych zawodowo</w:t>
      </w:r>
      <w:r w:rsidR="006716DD">
        <w:rPr>
          <w:rStyle w:val="Odwoanieprzypisudolnego"/>
          <w:rFonts w:ascii="Arial" w:hAnsi="Arial" w:cs="Arial"/>
          <w:b/>
        </w:rPr>
        <w:footnoteReference w:id="74"/>
      </w:r>
      <w:r w:rsidRPr="0025402B">
        <w:rPr>
          <w:rFonts w:ascii="Arial" w:hAnsi="Arial" w:cs="Arial"/>
        </w:rPr>
        <w:t xml:space="preserve"> prowadzących gospodarstwo rolne w </w:t>
      </w:r>
      <w:proofErr w:type="gramStart"/>
      <w:r w:rsidRPr="0025402B">
        <w:rPr>
          <w:rFonts w:ascii="Arial" w:hAnsi="Arial" w:cs="Arial"/>
        </w:rPr>
        <w:t>rozumieniu</w:t>
      </w:r>
      <w:r w:rsidR="00173DAF">
        <w:rPr>
          <w:rFonts w:ascii="Arial" w:hAnsi="Arial" w:cs="Arial"/>
        </w:rPr>
        <w:t xml:space="preserve"> </w:t>
      </w:r>
      <w:r w:rsidRPr="0025402B">
        <w:rPr>
          <w:rFonts w:ascii="Arial" w:hAnsi="Arial" w:cs="Arial"/>
        </w:rPr>
        <w:t xml:space="preserve"> art</w:t>
      </w:r>
      <w:proofErr w:type="gramEnd"/>
      <w:r w:rsidRPr="0025402B">
        <w:rPr>
          <w:rFonts w:ascii="Arial" w:hAnsi="Arial" w:cs="Arial"/>
        </w:rPr>
        <w:t>. 55</w:t>
      </w:r>
      <w:r w:rsidRPr="0025402B">
        <w:rPr>
          <w:rFonts w:ascii="Arial" w:hAnsi="Arial" w:cs="Arial"/>
          <w:vertAlign w:val="superscript"/>
        </w:rPr>
        <w:t xml:space="preserve">3 </w:t>
      </w:r>
      <w:r w:rsidRPr="0025402B">
        <w:rPr>
          <w:rFonts w:ascii="Arial" w:hAnsi="Arial" w:cs="Arial"/>
        </w:rPr>
        <w:t xml:space="preserve">k. c. </w:t>
      </w:r>
      <w:proofErr w:type="gramStart"/>
      <w:r w:rsidRPr="0025402B">
        <w:rPr>
          <w:rFonts w:ascii="Arial" w:hAnsi="Arial" w:cs="Arial"/>
        </w:rPr>
        <w:t>o</w:t>
      </w:r>
      <w:proofErr w:type="gramEnd"/>
      <w:r w:rsidRPr="0025402B">
        <w:rPr>
          <w:rFonts w:ascii="Arial" w:hAnsi="Arial" w:cs="Arial"/>
        </w:rPr>
        <w:t xml:space="preserve"> powierzchni nie mniejszej niż 1 ha użytków rolnych i nie większej niż 300 ha </w:t>
      </w:r>
      <w:r w:rsidR="00737E80">
        <w:rPr>
          <w:rFonts w:ascii="Arial" w:hAnsi="Arial" w:cs="Arial"/>
        </w:rPr>
        <w:t>c</w:t>
      </w:r>
      <w:r w:rsidR="00737E80" w:rsidRPr="003D3670">
        <w:rPr>
          <w:rFonts w:ascii="Arial" w:hAnsi="Arial" w:cs="Arial"/>
        </w:rPr>
        <w:t>el</w:t>
      </w:r>
      <w:r w:rsidR="00737E80">
        <w:rPr>
          <w:rFonts w:ascii="Arial" w:hAnsi="Arial" w:cs="Arial"/>
        </w:rPr>
        <w:t xml:space="preserve"> pobudzenia</w:t>
      </w:r>
      <w:r w:rsidR="00737E80" w:rsidRPr="003D3670">
        <w:rPr>
          <w:rFonts w:ascii="Arial" w:hAnsi="Arial" w:cs="Arial"/>
        </w:rPr>
        <w:t xml:space="preserve"> działalności zawodowej rol</w:t>
      </w:r>
      <w:r w:rsidR="00737E80">
        <w:rPr>
          <w:rFonts w:ascii="Arial" w:hAnsi="Arial" w:cs="Arial"/>
        </w:rPr>
        <w:t xml:space="preserve">ników i ich domowników oraz </w:t>
      </w:r>
      <w:r w:rsidR="00737E80" w:rsidRPr="003D3670">
        <w:rPr>
          <w:rFonts w:ascii="Arial" w:hAnsi="Arial" w:cs="Arial"/>
        </w:rPr>
        <w:t>wyjście z bezrobocia</w:t>
      </w:r>
      <w:r w:rsidR="00737E80">
        <w:rPr>
          <w:rFonts w:ascii="Arial" w:hAnsi="Arial" w:cs="Arial"/>
        </w:rPr>
        <w:t>. Jest ono kierowane</w:t>
      </w:r>
      <w:r w:rsidR="00CD30BB">
        <w:rPr>
          <w:rFonts w:ascii="Arial" w:hAnsi="Arial" w:cs="Arial"/>
        </w:rPr>
        <w:t xml:space="preserve">, w ramach działania „Rozwój gospodarstw i działalności </w:t>
      </w:r>
      <w:proofErr w:type="gramStart"/>
      <w:r w:rsidR="00CD30BB">
        <w:rPr>
          <w:rFonts w:ascii="Arial" w:hAnsi="Arial" w:cs="Arial"/>
        </w:rPr>
        <w:t>gospodarczej”</w:t>
      </w:r>
      <w:r w:rsidR="00737E80">
        <w:rPr>
          <w:rFonts w:ascii="Arial" w:hAnsi="Arial" w:cs="Arial"/>
        </w:rPr>
        <w:t xml:space="preserve"> </w:t>
      </w:r>
      <w:r w:rsidRPr="0025402B">
        <w:rPr>
          <w:rFonts w:ascii="Arial" w:hAnsi="Arial" w:cs="Arial"/>
        </w:rPr>
        <w:t xml:space="preserve"> na</w:t>
      </w:r>
      <w:proofErr w:type="gramEnd"/>
      <w:r w:rsidRPr="0025402B">
        <w:rPr>
          <w:rFonts w:ascii="Arial" w:hAnsi="Arial" w:cs="Arial"/>
        </w:rPr>
        <w:t xml:space="preserve"> </w:t>
      </w:r>
      <w:r w:rsidR="00902E86">
        <w:rPr>
          <w:rFonts w:ascii="Arial" w:hAnsi="Arial" w:cs="Arial"/>
        </w:rPr>
        <w:t xml:space="preserve">: 1) </w:t>
      </w:r>
      <w:r w:rsidRPr="0025402B">
        <w:rPr>
          <w:rFonts w:ascii="Arial" w:hAnsi="Arial" w:cs="Arial"/>
        </w:rPr>
        <w:t>restrukturyzację</w:t>
      </w:r>
      <w:r w:rsidR="00125372">
        <w:rPr>
          <w:rFonts w:ascii="Arial" w:hAnsi="Arial" w:cs="Arial"/>
        </w:rPr>
        <w:t xml:space="preserve"> (modernizację)</w:t>
      </w:r>
      <w:r w:rsidRPr="0025402B">
        <w:rPr>
          <w:rFonts w:ascii="Arial" w:hAnsi="Arial" w:cs="Arial"/>
        </w:rPr>
        <w:t xml:space="preserve"> małych gospodarstw</w:t>
      </w:r>
      <w:r w:rsidR="00125372">
        <w:rPr>
          <w:rFonts w:ascii="Arial" w:hAnsi="Arial" w:cs="Arial"/>
        </w:rPr>
        <w:t xml:space="preserve"> rolnych</w:t>
      </w:r>
      <w:r w:rsidRPr="0025402B">
        <w:rPr>
          <w:rFonts w:ascii="Arial" w:hAnsi="Arial" w:cs="Arial"/>
        </w:rPr>
        <w:t>,</w:t>
      </w:r>
      <w:r w:rsidR="00CD30BB">
        <w:rPr>
          <w:rFonts w:ascii="Arial" w:hAnsi="Arial" w:cs="Arial"/>
        </w:rPr>
        <w:t xml:space="preserve"> </w:t>
      </w:r>
      <w:r w:rsidR="00517BE2">
        <w:rPr>
          <w:rFonts w:ascii="Arial" w:hAnsi="Arial" w:cs="Arial"/>
        </w:rPr>
        <w:t xml:space="preserve">2) tworzenie gospodarstw przez młodych rolników; </w:t>
      </w:r>
      <w:r w:rsidR="00356A7C">
        <w:rPr>
          <w:rFonts w:ascii="Arial" w:hAnsi="Arial" w:cs="Arial"/>
        </w:rPr>
        <w:t>3</w:t>
      </w:r>
      <w:r w:rsidR="00902E86">
        <w:rPr>
          <w:rFonts w:ascii="Arial" w:hAnsi="Arial" w:cs="Arial"/>
        </w:rPr>
        <w:t>)</w:t>
      </w:r>
      <w:r w:rsidRPr="0025402B">
        <w:rPr>
          <w:rFonts w:ascii="Arial" w:hAnsi="Arial" w:cs="Arial"/>
        </w:rPr>
        <w:t xml:space="preserve"> rozpoczęcie działalności pozarolniczej</w:t>
      </w:r>
      <w:r w:rsidR="00173DAF">
        <w:rPr>
          <w:rFonts w:ascii="Arial" w:hAnsi="Arial" w:cs="Arial"/>
        </w:rPr>
        <w:t>,</w:t>
      </w:r>
      <w:r w:rsidRPr="0025402B">
        <w:rPr>
          <w:rFonts w:ascii="Arial" w:hAnsi="Arial" w:cs="Arial"/>
        </w:rPr>
        <w:t xml:space="preserve"> </w:t>
      </w:r>
      <w:r w:rsidR="006A3079">
        <w:rPr>
          <w:rFonts w:ascii="Arial" w:hAnsi="Arial" w:cs="Arial"/>
        </w:rPr>
        <w:t>4) dla rolników p</w:t>
      </w:r>
      <w:r w:rsidR="00125372">
        <w:rPr>
          <w:rFonts w:ascii="Arial" w:hAnsi="Arial" w:cs="Arial"/>
        </w:rPr>
        <w:t>rzekazujących małe gospodarstwa, 5)rozwój usług rolniczych</w:t>
      </w:r>
      <w:r w:rsidR="006A3079">
        <w:rPr>
          <w:rFonts w:ascii="Arial" w:hAnsi="Arial" w:cs="Arial"/>
        </w:rPr>
        <w:t xml:space="preserve"> </w:t>
      </w:r>
      <w:r w:rsidR="00CD30BB">
        <w:rPr>
          <w:rFonts w:ascii="Arial" w:hAnsi="Arial" w:cs="Arial"/>
        </w:rPr>
        <w:t>(art. 19 rozporządzenia PE i R Nr 1305/2013).</w:t>
      </w:r>
    </w:p>
    <w:p w:rsidR="007627A5" w:rsidRDefault="00873502" w:rsidP="00873502">
      <w:pPr>
        <w:spacing w:after="0" w:line="360" w:lineRule="auto"/>
        <w:jc w:val="both"/>
        <w:rPr>
          <w:rFonts w:ascii="Arial" w:hAnsi="Arial" w:cs="Arial"/>
        </w:rPr>
      </w:pPr>
      <w:r>
        <w:rPr>
          <w:rFonts w:ascii="Arial" w:hAnsi="Arial" w:cs="Arial"/>
        </w:rPr>
        <w:t xml:space="preserve">1. </w:t>
      </w:r>
      <w:r w:rsidR="006A3079" w:rsidRPr="00091595">
        <w:rPr>
          <w:rFonts w:ascii="Arial" w:hAnsi="Arial" w:cs="Arial"/>
          <w:i/>
        </w:rPr>
        <w:t>Pomoc na restrukturyzację małych gospodarstw rolnych</w:t>
      </w:r>
      <w:r w:rsidR="006A3079" w:rsidRPr="00873502">
        <w:rPr>
          <w:rFonts w:ascii="Arial" w:hAnsi="Arial" w:cs="Arial"/>
        </w:rPr>
        <w:t xml:space="preserve"> jest kierowana</w:t>
      </w:r>
      <w:r w:rsidRPr="00873502">
        <w:rPr>
          <w:rFonts w:ascii="Arial" w:hAnsi="Arial" w:cs="Arial"/>
        </w:rPr>
        <w:t xml:space="preserve"> do rolni</w:t>
      </w:r>
      <w:r>
        <w:rPr>
          <w:rFonts w:ascii="Arial" w:hAnsi="Arial" w:cs="Arial"/>
        </w:rPr>
        <w:t>ków będących osobami fizycznymi ubezpieczo</w:t>
      </w:r>
      <w:r w:rsidR="00AC0149">
        <w:rPr>
          <w:rFonts w:ascii="Arial" w:hAnsi="Arial" w:cs="Arial"/>
        </w:rPr>
        <w:t>nymi</w:t>
      </w:r>
      <w:r w:rsidRPr="00873502">
        <w:rPr>
          <w:rFonts w:ascii="Arial" w:hAnsi="Arial" w:cs="Arial"/>
        </w:rPr>
        <w:t xml:space="preserve"> na podstawie ustawy o ubezpieczeniu społecznym rolników z mocy ustawy i w pełnym zakresie </w:t>
      </w:r>
      <w:r>
        <w:rPr>
          <w:rFonts w:ascii="Arial" w:hAnsi="Arial" w:cs="Arial"/>
        </w:rPr>
        <w:t>i prowadzący</w:t>
      </w:r>
      <w:r w:rsidR="007627A5">
        <w:rPr>
          <w:rFonts w:ascii="Arial" w:hAnsi="Arial" w:cs="Arial"/>
        </w:rPr>
        <w:t xml:space="preserve">ch wyłącznie działalność </w:t>
      </w:r>
      <w:r>
        <w:rPr>
          <w:rFonts w:ascii="Arial" w:hAnsi="Arial" w:cs="Arial"/>
        </w:rPr>
        <w:t>r</w:t>
      </w:r>
      <w:r w:rsidR="007627A5">
        <w:rPr>
          <w:rFonts w:ascii="Arial" w:hAnsi="Arial" w:cs="Arial"/>
        </w:rPr>
        <w:t>olni</w:t>
      </w:r>
      <w:r>
        <w:rPr>
          <w:rFonts w:ascii="Arial" w:hAnsi="Arial" w:cs="Arial"/>
        </w:rPr>
        <w:t>czą</w:t>
      </w:r>
      <w:r w:rsidR="007627A5">
        <w:rPr>
          <w:rFonts w:ascii="Arial" w:hAnsi="Arial" w:cs="Arial"/>
        </w:rPr>
        <w:t>.</w:t>
      </w:r>
      <w:r>
        <w:rPr>
          <w:rFonts w:ascii="Arial" w:hAnsi="Arial" w:cs="Arial"/>
        </w:rPr>
        <w:t xml:space="preserve"> </w:t>
      </w:r>
      <w:r w:rsidR="007627A5">
        <w:rPr>
          <w:rFonts w:ascii="Arial" w:hAnsi="Arial" w:cs="Arial"/>
        </w:rPr>
        <w:t>Restrukturyzacja powinna zmierza</w:t>
      </w:r>
      <w:r w:rsidR="00AC0149">
        <w:rPr>
          <w:rFonts w:ascii="Arial" w:hAnsi="Arial" w:cs="Arial"/>
        </w:rPr>
        <w:t>ć</w:t>
      </w:r>
      <w:r w:rsidR="007627A5">
        <w:rPr>
          <w:rFonts w:ascii="Arial" w:hAnsi="Arial" w:cs="Arial"/>
        </w:rPr>
        <w:t xml:space="preserve"> w kierunku produkcji produktów</w:t>
      </w:r>
      <w:r>
        <w:rPr>
          <w:rFonts w:ascii="Arial" w:hAnsi="Arial" w:cs="Arial"/>
        </w:rPr>
        <w:t xml:space="preserve"> roln</w:t>
      </w:r>
      <w:r w:rsidR="007627A5">
        <w:rPr>
          <w:rFonts w:ascii="Arial" w:hAnsi="Arial" w:cs="Arial"/>
        </w:rPr>
        <w:t>ych</w:t>
      </w:r>
      <w:r>
        <w:rPr>
          <w:rFonts w:ascii="Arial" w:hAnsi="Arial" w:cs="Arial"/>
        </w:rPr>
        <w:t>,</w:t>
      </w:r>
      <w:r w:rsidR="007627A5">
        <w:rPr>
          <w:rFonts w:ascii="Arial" w:hAnsi="Arial" w:cs="Arial"/>
        </w:rPr>
        <w:t xml:space="preserve"> przygotowania </w:t>
      </w:r>
      <w:r w:rsidR="00AC0149">
        <w:rPr>
          <w:rFonts w:ascii="Arial" w:hAnsi="Arial" w:cs="Arial"/>
        </w:rPr>
        <w:t xml:space="preserve">ich </w:t>
      </w:r>
      <w:r w:rsidR="007627A5">
        <w:rPr>
          <w:rFonts w:ascii="Arial" w:hAnsi="Arial" w:cs="Arial"/>
        </w:rPr>
        <w:t>do sprzedaży, sprzedaży bezpośrednie</w:t>
      </w:r>
      <w:r w:rsidR="00AC0149">
        <w:rPr>
          <w:rFonts w:ascii="Arial" w:hAnsi="Arial" w:cs="Arial"/>
        </w:rPr>
        <w:t>j</w:t>
      </w:r>
      <w:r w:rsidR="007627A5">
        <w:rPr>
          <w:rFonts w:ascii="Arial" w:hAnsi="Arial" w:cs="Arial"/>
        </w:rPr>
        <w:t xml:space="preserve"> lub przetwórstwa produktów pochodzących z </w:t>
      </w:r>
      <w:r w:rsidR="00AC0149">
        <w:rPr>
          <w:rFonts w:ascii="Arial" w:hAnsi="Arial" w:cs="Arial"/>
        </w:rPr>
        <w:t xml:space="preserve">tego </w:t>
      </w:r>
      <w:r w:rsidR="007627A5">
        <w:rPr>
          <w:rFonts w:ascii="Arial" w:hAnsi="Arial" w:cs="Arial"/>
        </w:rPr>
        <w:t>gospodarstwa, objętych Załącznikiem Nr 1 do Traktatu (TFUE).</w:t>
      </w:r>
      <w:r w:rsidR="00AC0149">
        <w:rPr>
          <w:rFonts w:ascii="Arial" w:hAnsi="Arial" w:cs="Arial"/>
        </w:rPr>
        <w:t xml:space="preserve"> </w:t>
      </w:r>
    </w:p>
    <w:p w:rsidR="007627A5" w:rsidRDefault="007627A5" w:rsidP="00873502">
      <w:pPr>
        <w:spacing w:after="0" w:line="360" w:lineRule="auto"/>
        <w:jc w:val="both"/>
        <w:rPr>
          <w:rFonts w:ascii="Arial" w:hAnsi="Arial" w:cs="Arial"/>
        </w:rPr>
      </w:pPr>
      <w:r>
        <w:rPr>
          <w:rFonts w:ascii="Arial" w:hAnsi="Arial" w:cs="Arial"/>
        </w:rPr>
        <w:t>Rolnik powinien spełnić określone warunki:</w:t>
      </w:r>
    </w:p>
    <w:p w:rsidR="007627A5" w:rsidRDefault="007627A5" w:rsidP="00873502">
      <w:pPr>
        <w:spacing w:after="0" w:line="360" w:lineRule="auto"/>
        <w:jc w:val="both"/>
        <w:rPr>
          <w:rFonts w:ascii="Arial" w:hAnsi="Arial" w:cs="Arial"/>
        </w:rPr>
      </w:pPr>
      <w:r>
        <w:rPr>
          <w:rFonts w:ascii="Arial" w:hAnsi="Arial" w:cs="Arial"/>
        </w:rPr>
        <w:t>- być</w:t>
      </w:r>
      <w:r w:rsidR="00DA7FF6">
        <w:rPr>
          <w:rFonts w:ascii="Arial" w:hAnsi="Arial" w:cs="Arial"/>
        </w:rPr>
        <w:t xml:space="preserve"> właścicielem</w:t>
      </w:r>
      <w:r>
        <w:rPr>
          <w:rFonts w:ascii="Arial" w:hAnsi="Arial" w:cs="Arial"/>
        </w:rPr>
        <w:t xml:space="preserve"> posiadaczem</w:t>
      </w:r>
      <w:r w:rsidR="00DA7FF6">
        <w:rPr>
          <w:rFonts w:ascii="Arial" w:hAnsi="Arial" w:cs="Arial"/>
        </w:rPr>
        <w:t xml:space="preserve"> samoistnym, </w:t>
      </w:r>
      <w:proofErr w:type="gramStart"/>
      <w:r w:rsidR="00DA7FF6">
        <w:rPr>
          <w:rFonts w:ascii="Arial" w:hAnsi="Arial" w:cs="Arial"/>
        </w:rPr>
        <w:t xml:space="preserve">dzierżawcą </w:t>
      </w:r>
      <w:r>
        <w:rPr>
          <w:rFonts w:ascii="Arial" w:hAnsi="Arial" w:cs="Arial"/>
        </w:rPr>
        <w:t xml:space="preserve"> gospodarstwa</w:t>
      </w:r>
      <w:proofErr w:type="gramEnd"/>
      <w:r>
        <w:rPr>
          <w:rFonts w:ascii="Arial" w:hAnsi="Arial" w:cs="Arial"/>
        </w:rPr>
        <w:t xml:space="preserve"> rolnego, którego wielkość ekonomiczna nie przekracza</w:t>
      </w:r>
      <w:r w:rsidR="00DA7FF6">
        <w:rPr>
          <w:rFonts w:ascii="Arial" w:hAnsi="Arial" w:cs="Arial"/>
        </w:rPr>
        <w:t xml:space="preserve">  </w:t>
      </w:r>
      <w:r>
        <w:rPr>
          <w:rFonts w:ascii="Arial" w:hAnsi="Arial" w:cs="Arial"/>
        </w:rPr>
        <w:t>6 tys. euro,</w:t>
      </w:r>
    </w:p>
    <w:p w:rsidR="007627A5" w:rsidRDefault="007627A5" w:rsidP="00873502">
      <w:pPr>
        <w:spacing w:after="0" w:line="360" w:lineRule="auto"/>
        <w:jc w:val="both"/>
        <w:rPr>
          <w:rFonts w:ascii="Arial" w:hAnsi="Arial" w:cs="Arial"/>
        </w:rPr>
      </w:pPr>
      <w:proofErr w:type="gramStart"/>
      <w:r>
        <w:rPr>
          <w:rFonts w:ascii="Arial" w:hAnsi="Arial" w:cs="Arial"/>
        </w:rPr>
        <w:t xml:space="preserve">- </w:t>
      </w:r>
      <w:r w:rsidR="00AC0149">
        <w:rPr>
          <w:rFonts w:ascii="Arial" w:hAnsi="Arial" w:cs="Arial"/>
        </w:rPr>
        <w:t xml:space="preserve"> </w:t>
      </w:r>
      <w:r>
        <w:rPr>
          <w:rFonts w:ascii="Arial" w:hAnsi="Arial" w:cs="Arial"/>
        </w:rPr>
        <w:t>powinien</w:t>
      </w:r>
      <w:proofErr w:type="gramEnd"/>
      <w:r>
        <w:rPr>
          <w:rFonts w:ascii="Arial" w:hAnsi="Arial" w:cs="Arial"/>
        </w:rPr>
        <w:t xml:space="preserve"> opracować biznesplan restrukturyzacji gospodarstwa,</w:t>
      </w:r>
    </w:p>
    <w:p w:rsidR="006A3079" w:rsidRDefault="00AC0149" w:rsidP="00873502">
      <w:pPr>
        <w:spacing w:after="0" w:line="360" w:lineRule="auto"/>
        <w:jc w:val="both"/>
        <w:rPr>
          <w:rFonts w:ascii="Arial" w:hAnsi="Arial" w:cs="Arial"/>
        </w:rPr>
      </w:pPr>
      <w:r>
        <w:rPr>
          <w:rFonts w:ascii="Arial" w:hAnsi="Arial" w:cs="Arial"/>
        </w:rPr>
        <w:t xml:space="preserve">- </w:t>
      </w:r>
      <w:r w:rsidR="007627A5">
        <w:rPr>
          <w:rFonts w:ascii="Arial" w:hAnsi="Arial" w:cs="Arial"/>
        </w:rPr>
        <w:t xml:space="preserve">w okresie jego realizacji zobowiązany jest uzyskać wzrost wielkości ekonomicznej </w:t>
      </w:r>
      <w:proofErr w:type="gramStart"/>
      <w:r w:rsidR="007627A5">
        <w:rPr>
          <w:rFonts w:ascii="Arial" w:hAnsi="Arial" w:cs="Arial"/>
        </w:rPr>
        <w:t>gospodarstwa o co</w:t>
      </w:r>
      <w:proofErr w:type="gramEnd"/>
      <w:r w:rsidR="007627A5">
        <w:rPr>
          <w:rFonts w:ascii="Arial" w:hAnsi="Arial" w:cs="Arial"/>
        </w:rPr>
        <w:t xml:space="preserve"> najmniej 6 tys. euro, co najmniej o 20% wartości wyjściowej,</w:t>
      </w:r>
    </w:p>
    <w:p w:rsidR="007627A5" w:rsidRPr="00873502" w:rsidRDefault="007627A5" w:rsidP="00873502">
      <w:pPr>
        <w:spacing w:after="0" w:line="360" w:lineRule="auto"/>
        <w:jc w:val="both"/>
        <w:rPr>
          <w:rFonts w:ascii="Arial" w:hAnsi="Arial" w:cs="Arial"/>
        </w:rPr>
      </w:pPr>
      <w:r>
        <w:rPr>
          <w:rFonts w:ascii="Arial" w:hAnsi="Arial" w:cs="Arial"/>
        </w:rPr>
        <w:t>- prowadzić uproszczoną rachunkowość (ewidencję przychodów i rozchodów)</w:t>
      </w:r>
      <w:r w:rsidR="00091595">
        <w:rPr>
          <w:rFonts w:ascii="Arial" w:hAnsi="Arial" w:cs="Arial"/>
        </w:rPr>
        <w:t xml:space="preserve"> od rozpoczęcia realizacji biznesplanu </w:t>
      </w:r>
      <w:r w:rsidR="00AC0149">
        <w:rPr>
          <w:rFonts w:ascii="Arial" w:hAnsi="Arial" w:cs="Arial"/>
        </w:rPr>
        <w:t xml:space="preserve">i </w:t>
      </w:r>
      <w:r w:rsidR="00091595">
        <w:rPr>
          <w:rFonts w:ascii="Arial" w:hAnsi="Arial" w:cs="Arial"/>
        </w:rPr>
        <w:t xml:space="preserve">przez </w:t>
      </w:r>
      <w:proofErr w:type="gramStart"/>
      <w:r w:rsidR="00091595">
        <w:rPr>
          <w:rFonts w:ascii="Arial" w:hAnsi="Arial" w:cs="Arial"/>
        </w:rPr>
        <w:t>okres co</w:t>
      </w:r>
      <w:proofErr w:type="gramEnd"/>
      <w:r w:rsidR="00091595">
        <w:rPr>
          <w:rFonts w:ascii="Arial" w:hAnsi="Arial" w:cs="Arial"/>
        </w:rPr>
        <w:t xml:space="preserve"> najmniej 5 lat od dnia wypłaty drugiej raty </w:t>
      </w:r>
      <w:r w:rsidR="00091595">
        <w:rPr>
          <w:rFonts w:ascii="Arial" w:hAnsi="Arial" w:cs="Arial"/>
        </w:rPr>
        <w:lastRenderedPageBreak/>
        <w:t xml:space="preserve">pomocy; wysokość wsparcia udzielana zgodnie z biznesplanem </w:t>
      </w:r>
      <w:r w:rsidR="00AC0149">
        <w:rPr>
          <w:rFonts w:ascii="Arial" w:hAnsi="Arial" w:cs="Arial"/>
        </w:rPr>
        <w:t>wypłac</w:t>
      </w:r>
      <w:r w:rsidR="00091595">
        <w:rPr>
          <w:rFonts w:ascii="Arial" w:hAnsi="Arial" w:cs="Arial"/>
        </w:rPr>
        <w:t>ana jest w dwóch ratach (80% i 20%) do wysokości 60 tys. zł.</w:t>
      </w:r>
    </w:p>
    <w:p w:rsidR="00FD50D4" w:rsidRDefault="00091595" w:rsidP="00091595">
      <w:pPr>
        <w:spacing w:after="0" w:line="360" w:lineRule="auto"/>
        <w:jc w:val="both"/>
        <w:rPr>
          <w:rFonts w:ascii="Arial" w:hAnsi="Arial" w:cs="Arial"/>
        </w:rPr>
      </w:pPr>
      <w:r>
        <w:rPr>
          <w:rFonts w:ascii="Arial" w:hAnsi="Arial" w:cs="Arial"/>
        </w:rPr>
        <w:t>2</w:t>
      </w:r>
      <w:r w:rsidRPr="00326D02">
        <w:rPr>
          <w:rFonts w:ascii="Arial" w:hAnsi="Arial" w:cs="Arial"/>
          <w:i/>
        </w:rPr>
        <w:t xml:space="preserve">.  Premie dla młodych rolników </w:t>
      </w:r>
      <w:proofErr w:type="gramStart"/>
      <w:r w:rsidRPr="00326D02">
        <w:rPr>
          <w:rFonts w:ascii="Arial" w:hAnsi="Arial" w:cs="Arial"/>
          <w:i/>
        </w:rPr>
        <w:t>tworzących  gospodarstwa</w:t>
      </w:r>
      <w:proofErr w:type="gramEnd"/>
      <w:r w:rsidRPr="00326D02">
        <w:rPr>
          <w:rFonts w:ascii="Arial" w:hAnsi="Arial" w:cs="Arial"/>
          <w:i/>
        </w:rPr>
        <w:t xml:space="preserve"> rolne</w:t>
      </w:r>
      <w:r>
        <w:rPr>
          <w:rFonts w:ascii="Arial" w:hAnsi="Arial" w:cs="Arial"/>
        </w:rPr>
        <w:t xml:space="preserve"> jest kierowana do osób fizycznych, które</w:t>
      </w:r>
      <w:r w:rsidR="00FD50D4">
        <w:rPr>
          <w:rFonts w:ascii="Arial" w:hAnsi="Arial" w:cs="Arial"/>
        </w:rPr>
        <w:t xml:space="preserve"> :</w:t>
      </w:r>
    </w:p>
    <w:p w:rsidR="00FD50D4" w:rsidRDefault="00FD50D4" w:rsidP="00091595">
      <w:pPr>
        <w:spacing w:after="0" w:line="360" w:lineRule="auto"/>
        <w:jc w:val="both"/>
        <w:rPr>
          <w:rFonts w:ascii="Arial" w:hAnsi="Arial" w:cs="Arial"/>
        </w:rPr>
      </w:pPr>
      <w:proofErr w:type="gramStart"/>
      <w:r>
        <w:rPr>
          <w:rFonts w:ascii="Arial" w:hAnsi="Arial" w:cs="Arial"/>
        </w:rPr>
        <w:t xml:space="preserve">- </w:t>
      </w:r>
      <w:r w:rsidR="00091595">
        <w:rPr>
          <w:rFonts w:ascii="Arial" w:hAnsi="Arial" w:cs="Arial"/>
        </w:rPr>
        <w:t xml:space="preserve"> nie</w:t>
      </w:r>
      <w:proofErr w:type="gramEnd"/>
      <w:r w:rsidR="00091595">
        <w:rPr>
          <w:rFonts w:ascii="Arial" w:hAnsi="Arial" w:cs="Arial"/>
        </w:rPr>
        <w:t xml:space="preserve"> ukończyły 40 roku ż</w:t>
      </w:r>
      <w:r>
        <w:rPr>
          <w:rFonts w:ascii="Arial" w:hAnsi="Arial" w:cs="Arial"/>
        </w:rPr>
        <w:t>ycia;</w:t>
      </w:r>
    </w:p>
    <w:p w:rsidR="00FD50D4" w:rsidRDefault="00FD50D4" w:rsidP="00091595">
      <w:pPr>
        <w:spacing w:after="0" w:line="360" w:lineRule="auto"/>
        <w:jc w:val="both"/>
        <w:rPr>
          <w:rFonts w:ascii="Arial" w:hAnsi="Arial" w:cs="Arial"/>
        </w:rPr>
      </w:pPr>
      <w:r>
        <w:rPr>
          <w:rFonts w:ascii="Arial" w:hAnsi="Arial" w:cs="Arial"/>
        </w:rPr>
        <w:t>-</w:t>
      </w:r>
      <w:r w:rsidR="00AC0149">
        <w:rPr>
          <w:rFonts w:ascii="Arial" w:hAnsi="Arial" w:cs="Arial"/>
        </w:rPr>
        <w:t xml:space="preserve"> posiadają kwalifikacje zawodowe potwierdzone odpowiednim świadectwem lub dyplomem</w:t>
      </w:r>
      <w:r>
        <w:rPr>
          <w:rFonts w:ascii="Arial" w:hAnsi="Arial" w:cs="Arial"/>
        </w:rPr>
        <w:t xml:space="preserve"> lub odpowiednim stażem pracy w rolnictwie, a w razie ich braku istnieje możliwość uzupełnienia wykształcenia w okresie 3 lat</w:t>
      </w:r>
      <w:r w:rsidR="00DA7FF6">
        <w:rPr>
          <w:rFonts w:ascii="Arial" w:hAnsi="Arial" w:cs="Arial"/>
        </w:rPr>
        <w:t xml:space="preserve"> od wydania decyzji o przyznaniu pomocy</w:t>
      </w:r>
      <w:r>
        <w:rPr>
          <w:rFonts w:ascii="Arial" w:hAnsi="Arial" w:cs="Arial"/>
        </w:rPr>
        <w:t xml:space="preserve">; </w:t>
      </w:r>
    </w:p>
    <w:p w:rsidR="00FD50D4" w:rsidRDefault="00FD50D4" w:rsidP="00091595">
      <w:pPr>
        <w:spacing w:after="0" w:line="360" w:lineRule="auto"/>
        <w:jc w:val="both"/>
        <w:rPr>
          <w:rFonts w:ascii="Arial" w:hAnsi="Arial" w:cs="Arial"/>
        </w:rPr>
      </w:pPr>
      <w:r>
        <w:rPr>
          <w:rFonts w:ascii="Arial" w:hAnsi="Arial" w:cs="Arial"/>
        </w:rPr>
        <w:t xml:space="preserve">- przedłożyły biznesplan (rozwoju działalności rolniczej lub przygotowania do sprzedaży produktów rolnych wytworzonych w gospodarstwie; </w:t>
      </w:r>
    </w:p>
    <w:p w:rsidR="00FD50D4" w:rsidRDefault="00DA7FF6" w:rsidP="00091595">
      <w:pPr>
        <w:spacing w:after="0" w:line="360" w:lineRule="auto"/>
        <w:jc w:val="both"/>
        <w:rPr>
          <w:rFonts w:ascii="Arial" w:hAnsi="Arial" w:cs="Arial"/>
        </w:rPr>
      </w:pPr>
      <w:r>
        <w:rPr>
          <w:rFonts w:ascii="Arial" w:hAnsi="Arial" w:cs="Arial"/>
        </w:rPr>
        <w:t>- których posiad</w:t>
      </w:r>
      <w:r w:rsidR="00FD50D4">
        <w:rPr>
          <w:rFonts w:ascii="Arial" w:hAnsi="Arial" w:cs="Arial"/>
        </w:rPr>
        <w:t>a</w:t>
      </w:r>
      <w:r>
        <w:rPr>
          <w:rFonts w:ascii="Arial" w:hAnsi="Arial" w:cs="Arial"/>
        </w:rPr>
        <w:t>na</w:t>
      </w:r>
      <w:r w:rsidR="00FD50D4">
        <w:rPr>
          <w:rFonts w:ascii="Arial" w:hAnsi="Arial" w:cs="Arial"/>
        </w:rPr>
        <w:t xml:space="preserve"> powierzchnia użytków </w:t>
      </w:r>
      <w:r>
        <w:rPr>
          <w:rFonts w:ascii="Arial" w:hAnsi="Arial" w:cs="Arial"/>
        </w:rPr>
        <w:t xml:space="preserve">rolnych wchodzących w skład </w:t>
      </w:r>
      <w:proofErr w:type="gramStart"/>
      <w:r w:rsidR="00FD50D4">
        <w:rPr>
          <w:rFonts w:ascii="Arial" w:hAnsi="Arial" w:cs="Arial"/>
        </w:rPr>
        <w:t xml:space="preserve">gospodarstwa : </w:t>
      </w:r>
      <w:proofErr w:type="gramEnd"/>
      <w:r w:rsidR="00FD50D4">
        <w:rPr>
          <w:rFonts w:ascii="Arial" w:hAnsi="Arial" w:cs="Arial"/>
        </w:rPr>
        <w:t>powinna być co najmniej równa minimalnej średniej krajowej jednak nie większa niż 300 ha, z czego 70% użytków rolnych stanowi własność beneficjenta lub jest dzierżawiona od Skarbu Państwa lub jednostki samorządu terytorialnego</w:t>
      </w:r>
      <w:r w:rsidR="00326D02">
        <w:rPr>
          <w:rFonts w:ascii="Arial" w:hAnsi="Arial" w:cs="Arial"/>
        </w:rPr>
        <w:t xml:space="preserve">, a wielkość ekonomiczna gospodarstwa wynosi 10 – 100 tys. zł. </w:t>
      </w:r>
      <w:r w:rsidR="00FD50D4">
        <w:rPr>
          <w:rFonts w:ascii="Arial" w:hAnsi="Arial" w:cs="Arial"/>
        </w:rPr>
        <w:t xml:space="preserve">  </w:t>
      </w:r>
    </w:p>
    <w:p w:rsidR="00A71077" w:rsidRPr="0025402B" w:rsidRDefault="00091595" w:rsidP="00A71077">
      <w:pPr>
        <w:spacing w:after="0" w:line="360" w:lineRule="auto"/>
        <w:jc w:val="both"/>
        <w:rPr>
          <w:rFonts w:ascii="Arial" w:hAnsi="Arial" w:cs="Arial"/>
        </w:rPr>
      </w:pPr>
      <w:r>
        <w:rPr>
          <w:rFonts w:ascii="Arial" w:hAnsi="Arial" w:cs="Arial"/>
        </w:rPr>
        <w:t xml:space="preserve">3. </w:t>
      </w:r>
      <w:r w:rsidR="00326D02" w:rsidRPr="00326D02">
        <w:rPr>
          <w:rFonts w:ascii="Arial" w:hAnsi="Arial" w:cs="Arial"/>
          <w:i/>
        </w:rPr>
        <w:t>Wsparcie na tworzeni</w:t>
      </w:r>
      <w:r w:rsidRPr="00326D02">
        <w:rPr>
          <w:rFonts w:ascii="Arial" w:hAnsi="Arial" w:cs="Arial"/>
          <w:i/>
        </w:rPr>
        <w:t xml:space="preserve">e </w:t>
      </w:r>
      <w:r w:rsidR="00326D02" w:rsidRPr="00326D02">
        <w:rPr>
          <w:rFonts w:ascii="Arial" w:hAnsi="Arial" w:cs="Arial"/>
          <w:i/>
        </w:rPr>
        <w:t xml:space="preserve">i rozwój </w:t>
      </w:r>
      <w:r w:rsidRPr="00326D02">
        <w:rPr>
          <w:rFonts w:ascii="Arial" w:hAnsi="Arial" w:cs="Arial"/>
          <w:i/>
        </w:rPr>
        <w:t>działalności pozarolniczej,</w:t>
      </w:r>
      <w:r w:rsidR="00A71077" w:rsidRPr="00A71077">
        <w:rPr>
          <w:rFonts w:ascii="Arial" w:hAnsi="Arial" w:cs="Arial"/>
        </w:rPr>
        <w:t xml:space="preserve"> </w:t>
      </w:r>
      <w:r w:rsidR="00A71077">
        <w:rPr>
          <w:rFonts w:ascii="Arial" w:hAnsi="Arial" w:cs="Arial"/>
        </w:rPr>
        <w:t xml:space="preserve">kierowane jest do osób fizycznych lub </w:t>
      </w:r>
      <w:r w:rsidR="00DA7FF6">
        <w:rPr>
          <w:rFonts w:ascii="Arial" w:hAnsi="Arial" w:cs="Arial"/>
        </w:rPr>
        <w:t xml:space="preserve">osób </w:t>
      </w:r>
      <w:r w:rsidR="00A71077">
        <w:rPr>
          <w:rFonts w:ascii="Arial" w:hAnsi="Arial" w:cs="Arial"/>
        </w:rPr>
        <w:t xml:space="preserve">prawnych oraz jednostek organizacyjnych nie posiadających osobowości </w:t>
      </w:r>
      <w:proofErr w:type="gramStart"/>
      <w:r w:rsidR="00A71077">
        <w:rPr>
          <w:rFonts w:ascii="Arial" w:hAnsi="Arial" w:cs="Arial"/>
        </w:rPr>
        <w:t>prawnej  na</w:t>
      </w:r>
      <w:proofErr w:type="gramEnd"/>
      <w:r w:rsidR="00A71077">
        <w:rPr>
          <w:rFonts w:ascii="Arial" w:hAnsi="Arial" w:cs="Arial"/>
        </w:rPr>
        <w:t xml:space="preserve"> prowadzenie</w:t>
      </w:r>
      <w:r w:rsidR="00A71077" w:rsidRPr="0025402B">
        <w:rPr>
          <w:rFonts w:ascii="Arial" w:hAnsi="Arial" w:cs="Arial"/>
        </w:rPr>
        <w:t xml:space="preserve"> usług rolniczych jako mikro lub małe przedsiębiorstwo</w:t>
      </w:r>
      <w:r w:rsidR="002370AE">
        <w:rPr>
          <w:rFonts w:ascii="Arial" w:hAnsi="Arial" w:cs="Arial"/>
        </w:rPr>
        <w:t>.</w:t>
      </w:r>
      <w:r w:rsidR="00A71077">
        <w:rPr>
          <w:rFonts w:ascii="Arial" w:hAnsi="Arial" w:cs="Arial"/>
        </w:rPr>
        <w:t xml:space="preserve"> Warunkiem udzielenia wsparcia jest prowadzenie działalności gospodarczej (usług </w:t>
      </w:r>
      <w:proofErr w:type="gramStart"/>
      <w:r w:rsidR="00A71077">
        <w:rPr>
          <w:rFonts w:ascii="Arial" w:hAnsi="Arial" w:cs="Arial"/>
        </w:rPr>
        <w:t>rolniczych)  przez</w:t>
      </w:r>
      <w:proofErr w:type="gramEnd"/>
      <w:r w:rsidR="00A71077">
        <w:rPr>
          <w:rFonts w:ascii="Arial" w:hAnsi="Arial" w:cs="Arial"/>
        </w:rPr>
        <w:t xml:space="preserve"> co najmniej</w:t>
      </w:r>
      <w:r w:rsidR="00DA7FF6">
        <w:rPr>
          <w:rFonts w:ascii="Arial" w:hAnsi="Arial" w:cs="Arial"/>
        </w:rPr>
        <w:t xml:space="preserve"> 2 lata przed złożeniem wniosku; złożenie biznesplanu oraz deklaracji dokumentowania usług rolniczych</w:t>
      </w:r>
      <w:r w:rsidR="006A6C02">
        <w:rPr>
          <w:rFonts w:ascii="Arial" w:hAnsi="Arial" w:cs="Arial"/>
        </w:rPr>
        <w:t xml:space="preserve">. Wysokość wsparcia udzielana jest do wysokości </w:t>
      </w:r>
      <w:r w:rsidR="006A6C02">
        <w:rPr>
          <w:rFonts w:ascii="Arial" w:hAnsi="Arial" w:cs="Arial"/>
        </w:rPr>
        <w:br/>
        <w:t>500 tys. zł.</w:t>
      </w:r>
      <w:r w:rsidR="00A71077" w:rsidRPr="00291C7F">
        <w:rPr>
          <w:rFonts w:ascii="Arial" w:hAnsi="Arial" w:cs="Arial"/>
        </w:rPr>
        <w:t xml:space="preserve"> </w:t>
      </w:r>
    </w:p>
    <w:p w:rsidR="00125372" w:rsidRDefault="00091595" w:rsidP="002370AE">
      <w:pPr>
        <w:spacing w:after="0" w:line="360" w:lineRule="auto"/>
        <w:jc w:val="both"/>
        <w:rPr>
          <w:rFonts w:ascii="Arial" w:hAnsi="Arial" w:cs="Arial"/>
        </w:rPr>
      </w:pPr>
      <w:r>
        <w:rPr>
          <w:rFonts w:ascii="Arial" w:hAnsi="Arial" w:cs="Arial"/>
        </w:rPr>
        <w:t>4</w:t>
      </w:r>
      <w:r w:rsidRPr="00326D02">
        <w:rPr>
          <w:rFonts w:ascii="Arial" w:hAnsi="Arial" w:cs="Arial"/>
          <w:i/>
        </w:rPr>
        <w:t xml:space="preserve">. </w:t>
      </w:r>
      <w:r w:rsidR="00326D02" w:rsidRPr="00326D02">
        <w:rPr>
          <w:rFonts w:ascii="Arial" w:hAnsi="Arial" w:cs="Arial"/>
          <w:i/>
        </w:rPr>
        <w:t xml:space="preserve">Płatność </w:t>
      </w:r>
      <w:r w:rsidRPr="00326D02">
        <w:rPr>
          <w:rFonts w:ascii="Arial" w:hAnsi="Arial" w:cs="Arial"/>
          <w:i/>
        </w:rPr>
        <w:t xml:space="preserve">dla rolników przekazujących małe gospodarstwa </w:t>
      </w:r>
      <w:r w:rsidR="00B7311E">
        <w:rPr>
          <w:rFonts w:ascii="Arial" w:hAnsi="Arial" w:cs="Arial"/>
        </w:rPr>
        <w:t>udzielana</w:t>
      </w:r>
      <w:r w:rsidR="00B7311E" w:rsidRPr="00B7311E">
        <w:rPr>
          <w:rFonts w:ascii="Arial" w:hAnsi="Arial" w:cs="Arial"/>
        </w:rPr>
        <w:t xml:space="preserve"> </w:t>
      </w:r>
      <w:r w:rsidR="00B7311E">
        <w:rPr>
          <w:rFonts w:ascii="Arial" w:hAnsi="Arial" w:cs="Arial"/>
        </w:rPr>
        <w:t>je</w:t>
      </w:r>
      <w:r w:rsidR="00B7311E" w:rsidRPr="00B7311E">
        <w:rPr>
          <w:rFonts w:ascii="Arial" w:hAnsi="Arial" w:cs="Arial"/>
        </w:rPr>
        <w:t>s</w:t>
      </w:r>
      <w:r w:rsidR="00B7311E">
        <w:rPr>
          <w:rFonts w:ascii="Arial" w:hAnsi="Arial" w:cs="Arial"/>
        </w:rPr>
        <w:t>t rolnikowi</w:t>
      </w:r>
      <w:r w:rsidR="00B7311E" w:rsidRPr="00B7311E">
        <w:rPr>
          <w:rFonts w:ascii="Arial" w:hAnsi="Arial" w:cs="Arial"/>
        </w:rPr>
        <w:t xml:space="preserve"> będąc</w:t>
      </w:r>
      <w:r w:rsidR="00B7311E">
        <w:rPr>
          <w:rFonts w:ascii="Arial" w:hAnsi="Arial" w:cs="Arial"/>
        </w:rPr>
        <w:t>emu osoba fizyczną, pod warunkiem, że zobowiąże się trwale przekazać całe swoje gospodarstwo rolne - innemu rolnikowi</w:t>
      </w:r>
      <w:r w:rsidR="00D247CE">
        <w:rPr>
          <w:rFonts w:ascii="Arial" w:hAnsi="Arial" w:cs="Arial"/>
        </w:rPr>
        <w:t xml:space="preserve"> aktywnemu zawodowo</w:t>
      </w:r>
      <w:r w:rsidR="00B7311E">
        <w:rPr>
          <w:rFonts w:ascii="Arial" w:hAnsi="Arial" w:cs="Arial"/>
        </w:rPr>
        <w:t>. Następca w chwili nabycia po</w:t>
      </w:r>
      <w:r w:rsidR="00395BD3">
        <w:rPr>
          <w:rFonts w:ascii="Arial" w:hAnsi="Arial" w:cs="Arial"/>
        </w:rPr>
        <w:t>siada lub po przeję</w:t>
      </w:r>
      <w:r w:rsidR="00B7311E">
        <w:rPr>
          <w:rFonts w:ascii="Arial" w:hAnsi="Arial" w:cs="Arial"/>
        </w:rPr>
        <w:t>ciu gruntów utworzy gospodarstwo rolne o powierzchni co najmniej odpowiadającej średniej krajowej</w:t>
      </w:r>
      <w:r w:rsidR="00395BD3">
        <w:rPr>
          <w:rFonts w:ascii="Arial" w:hAnsi="Arial" w:cs="Arial"/>
        </w:rPr>
        <w:t xml:space="preserve"> powierzchni</w:t>
      </w:r>
      <w:r w:rsidR="00B7311E">
        <w:rPr>
          <w:rFonts w:ascii="Arial" w:hAnsi="Arial" w:cs="Arial"/>
        </w:rPr>
        <w:t xml:space="preserve"> gospodarstwa</w:t>
      </w:r>
      <w:r w:rsidR="00395BD3">
        <w:rPr>
          <w:rFonts w:ascii="Arial" w:hAnsi="Arial" w:cs="Arial"/>
        </w:rPr>
        <w:t xml:space="preserve"> lub średniej powierzchni w </w:t>
      </w:r>
      <w:proofErr w:type="gramStart"/>
      <w:r w:rsidR="00395BD3">
        <w:rPr>
          <w:rFonts w:ascii="Arial" w:hAnsi="Arial" w:cs="Arial"/>
        </w:rPr>
        <w:t>danym  województwie</w:t>
      </w:r>
      <w:proofErr w:type="gramEnd"/>
      <w:r w:rsidR="00395BD3">
        <w:rPr>
          <w:rFonts w:ascii="Arial" w:hAnsi="Arial" w:cs="Arial"/>
        </w:rPr>
        <w:t xml:space="preserve"> jeśli jest ona większa niż średnia wielkość gospodarstwa w Polsce. Wsparcie jest wypłacane jednorazowo w wysokości 120% sumy rocznych płatności, do otrzymania których beneficjent kwalifikuje się w ramach systemu dla małych gospodarstw za </w:t>
      </w:r>
      <w:proofErr w:type="gramStart"/>
      <w:r w:rsidR="00395BD3">
        <w:rPr>
          <w:rFonts w:ascii="Arial" w:hAnsi="Arial" w:cs="Arial"/>
        </w:rPr>
        <w:t xml:space="preserve">okres : </w:t>
      </w:r>
      <w:proofErr w:type="gramEnd"/>
      <w:r w:rsidR="00395BD3">
        <w:rPr>
          <w:rFonts w:ascii="Arial" w:hAnsi="Arial" w:cs="Arial"/>
        </w:rPr>
        <w:t>od roku przekazania gospodarstwa do 2020 roku włącznie.</w:t>
      </w:r>
    </w:p>
    <w:p w:rsidR="002370AE" w:rsidRDefault="00125372" w:rsidP="002370AE">
      <w:pPr>
        <w:spacing w:after="0" w:line="360" w:lineRule="auto"/>
        <w:jc w:val="both"/>
        <w:rPr>
          <w:rFonts w:ascii="Arial" w:hAnsi="Arial" w:cs="Arial"/>
        </w:rPr>
      </w:pPr>
      <w:r>
        <w:rPr>
          <w:rFonts w:ascii="Arial" w:hAnsi="Arial" w:cs="Arial"/>
        </w:rPr>
        <w:t>5.</w:t>
      </w:r>
      <w:r w:rsidRPr="00125372">
        <w:rPr>
          <w:rFonts w:ascii="Arial" w:hAnsi="Arial" w:cs="Arial"/>
          <w:i/>
        </w:rPr>
        <w:t xml:space="preserve"> Rozwój usług rolniczych</w:t>
      </w:r>
      <w:r w:rsidR="00415956">
        <w:rPr>
          <w:rFonts w:ascii="Arial" w:hAnsi="Arial" w:cs="Arial"/>
          <w:i/>
        </w:rPr>
        <w:t xml:space="preserve"> –</w:t>
      </w:r>
      <w:r w:rsidR="00415956" w:rsidRPr="00415956">
        <w:rPr>
          <w:rFonts w:ascii="Arial" w:hAnsi="Arial" w:cs="Arial"/>
        </w:rPr>
        <w:t>wsparcie jest kierowane do osób fizycznych i osób prawnych oraz jednostek organizacyjnych nie posiadających osobowości prawnej na następujących warunka</w:t>
      </w:r>
      <w:r w:rsidR="00415956">
        <w:rPr>
          <w:rFonts w:ascii="Arial" w:hAnsi="Arial" w:cs="Arial"/>
        </w:rPr>
        <w:t>ch, mianowicie</w:t>
      </w:r>
      <w:r w:rsidR="00415956" w:rsidRPr="00415956">
        <w:rPr>
          <w:rFonts w:ascii="Arial" w:hAnsi="Arial" w:cs="Arial"/>
        </w:rPr>
        <w:t xml:space="preserve"> beneficjent</w:t>
      </w:r>
      <w:r w:rsidR="00415956">
        <w:rPr>
          <w:rFonts w:ascii="Arial" w:hAnsi="Arial" w:cs="Arial"/>
        </w:rPr>
        <w:t xml:space="preserve">: - zobowiąże się do prowadzenia działalności gospodarczej (usług </w:t>
      </w:r>
      <w:proofErr w:type="gramStart"/>
      <w:r w:rsidR="00415956">
        <w:rPr>
          <w:rFonts w:ascii="Arial" w:hAnsi="Arial" w:cs="Arial"/>
        </w:rPr>
        <w:t>rolniczych) jako</w:t>
      </w:r>
      <w:proofErr w:type="gramEnd"/>
      <w:r w:rsidR="00415956">
        <w:rPr>
          <w:rFonts w:ascii="Arial" w:hAnsi="Arial" w:cs="Arial"/>
        </w:rPr>
        <w:t xml:space="preserve"> </w:t>
      </w:r>
      <w:r w:rsidR="00BB6F59">
        <w:rPr>
          <w:rFonts w:ascii="Arial" w:hAnsi="Arial" w:cs="Arial"/>
        </w:rPr>
        <w:t xml:space="preserve">mikro i małe przedsiębiorstwo minimalnie przez 2 lata przed złożeniem wniosku o płatność; - opracuje i złoży biznesplan w zakresie prowadzenia </w:t>
      </w:r>
      <w:r w:rsidR="00BB6F59">
        <w:rPr>
          <w:rFonts w:ascii="Arial" w:hAnsi="Arial" w:cs="Arial"/>
        </w:rPr>
        <w:lastRenderedPageBreak/>
        <w:t>rentownej działalności w zakresie usług dla rolnictwa), złoży deklarację dokumentowania usług rolniczych.</w:t>
      </w:r>
      <w:r w:rsidR="00415956">
        <w:rPr>
          <w:rFonts w:ascii="Arial" w:hAnsi="Arial" w:cs="Arial"/>
          <w:i/>
        </w:rPr>
        <w:t xml:space="preserve"> </w:t>
      </w:r>
      <w:r w:rsidR="002370AE">
        <w:rPr>
          <w:rFonts w:ascii="Arial" w:hAnsi="Arial" w:cs="Arial"/>
          <w:i/>
        </w:rPr>
        <w:t xml:space="preserve"> </w:t>
      </w:r>
      <w:r w:rsidR="002370AE">
        <w:rPr>
          <w:rFonts w:ascii="Arial" w:hAnsi="Arial" w:cs="Arial"/>
        </w:rPr>
        <w:t>(</w:t>
      </w:r>
      <w:proofErr w:type="gramStart"/>
      <w:r w:rsidR="002370AE">
        <w:rPr>
          <w:rFonts w:ascii="Arial" w:hAnsi="Arial" w:cs="Arial"/>
        </w:rPr>
        <w:t>art</w:t>
      </w:r>
      <w:proofErr w:type="gramEnd"/>
      <w:r w:rsidR="002370AE">
        <w:rPr>
          <w:rFonts w:ascii="Arial" w:hAnsi="Arial" w:cs="Arial"/>
        </w:rPr>
        <w:t>. 19 r</w:t>
      </w:r>
      <w:r w:rsidR="002370AE" w:rsidRPr="00291C7F">
        <w:rPr>
          <w:rFonts w:ascii="Arial" w:hAnsi="Arial" w:cs="Arial"/>
        </w:rPr>
        <w:t>ozporządzenie PE i Rady (UE) Nr 1305/2013</w:t>
      </w:r>
      <w:r w:rsidR="002370AE">
        <w:rPr>
          <w:rFonts w:ascii="Arial" w:hAnsi="Arial" w:cs="Arial"/>
        </w:rPr>
        <w:t>)</w:t>
      </w:r>
    </w:p>
    <w:p w:rsidR="00B86DCF" w:rsidRPr="003D3670" w:rsidRDefault="00BB6F59" w:rsidP="00B86DCF">
      <w:pPr>
        <w:spacing w:after="0" w:line="360" w:lineRule="auto"/>
        <w:ind w:firstLine="708"/>
        <w:jc w:val="both"/>
        <w:rPr>
          <w:rFonts w:ascii="Arial" w:hAnsi="Arial" w:cs="Arial"/>
        </w:rPr>
      </w:pPr>
      <w:r>
        <w:rPr>
          <w:rFonts w:ascii="Arial" w:hAnsi="Arial" w:cs="Arial"/>
        </w:rPr>
        <w:t>Dla poprawy struktury obszarowej gospodarstw rolnych i korzystnego ukształtowania rozłogów gruntów wchodzących w skład gospodarstw rolnych</w:t>
      </w:r>
      <w:r w:rsidR="004C4ACB">
        <w:rPr>
          <w:rFonts w:ascii="Arial" w:hAnsi="Arial" w:cs="Arial"/>
        </w:rPr>
        <w:t xml:space="preserve">, budowę urządzeń melioracyjnych w dostosowaniu do układu komunikacyjnego do gospodarstw i pól uprawnych posiada wsparcie udzielane w ramach </w:t>
      </w:r>
      <w:proofErr w:type="gramStart"/>
      <w:r w:rsidR="004C4ACB">
        <w:rPr>
          <w:rFonts w:ascii="Arial" w:hAnsi="Arial" w:cs="Arial"/>
        </w:rPr>
        <w:t>priorytetu  „Scalanie</w:t>
      </w:r>
      <w:proofErr w:type="gramEnd"/>
      <w:r w:rsidR="004C4ACB">
        <w:rPr>
          <w:rFonts w:ascii="Arial" w:hAnsi="Arial" w:cs="Arial"/>
        </w:rPr>
        <w:t xml:space="preserve"> gruntów</w:t>
      </w:r>
      <w:r w:rsidR="0041080D">
        <w:rPr>
          <w:rFonts w:ascii="Arial" w:hAnsi="Arial" w:cs="Arial"/>
        </w:rPr>
        <w:t>”</w:t>
      </w:r>
      <w:r w:rsidR="004C4ACB">
        <w:rPr>
          <w:rFonts w:ascii="Arial" w:hAnsi="Arial" w:cs="Arial"/>
        </w:rPr>
        <w:t>,</w:t>
      </w:r>
      <w:r w:rsidR="0041080D">
        <w:rPr>
          <w:rFonts w:ascii="Arial" w:hAnsi="Arial" w:cs="Arial"/>
        </w:rPr>
        <w:t xml:space="preserve"> które jest kierowane  </w:t>
      </w:r>
      <w:r w:rsidR="00B86DCF">
        <w:rPr>
          <w:rFonts w:ascii="Arial" w:hAnsi="Arial" w:cs="Arial"/>
        </w:rPr>
        <w:t xml:space="preserve">do </w:t>
      </w:r>
      <w:r w:rsidR="00B86DCF" w:rsidRPr="003D3670">
        <w:rPr>
          <w:rFonts w:ascii="Arial" w:hAnsi="Arial" w:cs="Arial"/>
        </w:rPr>
        <w:t>starosty, jako strona postępowania scaleniowego,</w:t>
      </w:r>
      <w:r w:rsidR="00B86DCF">
        <w:rPr>
          <w:rFonts w:ascii="Arial" w:hAnsi="Arial" w:cs="Arial"/>
        </w:rPr>
        <w:t xml:space="preserve"> który</w:t>
      </w:r>
      <w:r w:rsidR="00B86DCF" w:rsidRPr="003D3670">
        <w:rPr>
          <w:rFonts w:ascii="Arial" w:hAnsi="Arial" w:cs="Arial"/>
        </w:rPr>
        <w:t xml:space="preserve"> otrzymuje </w:t>
      </w:r>
      <w:r w:rsidR="00B86DCF">
        <w:rPr>
          <w:rFonts w:ascii="Arial" w:hAnsi="Arial" w:cs="Arial"/>
        </w:rPr>
        <w:t xml:space="preserve">je </w:t>
      </w:r>
      <w:r w:rsidR="00B86DCF" w:rsidRPr="003D3670">
        <w:rPr>
          <w:rFonts w:ascii="Arial" w:hAnsi="Arial" w:cs="Arial"/>
        </w:rPr>
        <w:t>w wysokości 100% kosztów kwalifikowanych na:</w:t>
      </w:r>
      <w:r w:rsidR="00B86DCF">
        <w:rPr>
          <w:rFonts w:ascii="Arial" w:hAnsi="Arial" w:cs="Arial"/>
        </w:rPr>
        <w:t xml:space="preserve"> - a/</w:t>
      </w:r>
      <w:r w:rsidR="00B86DCF" w:rsidRPr="003D3670">
        <w:rPr>
          <w:rFonts w:ascii="Arial" w:hAnsi="Arial" w:cs="Arial"/>
        </w:rPr>
        <w:t xml:space="preserve"> opracowanie projektu scalenia - do 800 tys. euro/ha dla województw dolnośląskiego, lubuskiego, podkarpackiego, małopolskiego. Śląskiego, świętokrzyskiego; do 60 tys. zł dla pozostałych województw; b/ zagospodarowanie po scaleniowe, w wysokości: do 2tys. euro/ha do 800 tys. euro/ha dla województw dolnośląskiego, lubuskiego, podkarpackiego, małopolskiego. Śląskiego, świętokrzyskiego; </w:t>
      </w:r>
      <w:proofErr w:type="gramStart"/>
      <w:r w:rsidR="00B86DCF" w:rsidRPr="003D3670">
        <w:rPr>
          <w:rFonts w:ascii="Arial" w:hAnsi="Arial" w:cs="Arial"/>
        </w:rPr>
        <w:t>do 1,9  tys</w:t>
      </w:r>
      <w:proofErr w:type="gramEnd"/>
      <w:r w:rsidR="00B86DCF" w:rsidRPr="003D3670">
        <w:rPr>
          <w:rFonts w:ascii="Arial" w:hAnsi="Arial" w:cs="Arial"/>
        </w:rPr>
        <w:t xml:space="preserve">. zł dla pozostałych województw; </w:t>
      </w:r>
    </w:p>
    <w:p w:rsidR="00091595" w:rsidRDefault="00737E80" w:rsidP="009319DB">
      <w:pPr>
        <w:spacing w:after="0" w:line="360" w:lineRule="auto"/>
        <w:ind w:firstLine="708"/>
        <w:jc w:val="both"/>
        <w:rPr>
          <w:rFonts w:ascii="Arial" w:hAnsi="Arial" w:cs="Arial"/>
        </w:rPr>
      </w:pPr>
      <w:r>
        <w:rPr>
          <w:rFonts w:ascii="Arial" w:hAnsi="Arial" w:cs="Arial"/>
        </w:rPr>
        <w:t xml:space="preserve">Analogicznie jak w poprzednim okresie programowania </w:t>
      </w:r>
      <w:r w:rsidR="004F2D52">
        <w:rPr>
          <w:rFonts w:ascii="Arial" w:hAnsi="Arial" w:cs="Arial"/>
        </w:rPr>
        <w:t xml:space="preserve">„PROW 206-2013) </w:t>
      </w:r>
      <w:r>
        <w:rPr>
          <w:rFonts w:ascii="Arial" w:hAnsi="Arial" w:cs="Arial"/>
        </w:rPr>
        <w:t xml:space="preserve">tak i w obecnym </w:t>
      </w:r>
      <w:r w:rsidR="004F2D52">
        <w:rPr>
          <w:rFonts w:ascii="Arial" w:hAnsi="Arial" w:cs="Arial"/>
        </w:rPr>
        <w:t xml:space="preserve">„PROW </w:t>
      </w:r>
      <w:r>
        <w:rPr>
          <w:rFonts w:ascii="Arial" w:hAnsi="Arial" w:cs="Arial"/>
        </w:rPr>
        <w:t>2014-20120</w:t>
      </w:r>
      <w:r w:rsidR="004F2D52">
        <w:rPr>
          <w:rFonts w:ascii="Arial" w:hAnsi="Arial" w:cs="Arial"/>
        </w:rPr>
        <w:t>”</w:t>
      </w:r>
      <w:r w:rsidR="004F2D52">
        <w:rPr>
          <w:rStyle w:val="Odwoanieprzypisudolnego"/>
          <w:rFonts w:ascii="Arial" w:hAnsi="Arial" w:cs="Arial"/>
        </w:rPr>
        <w:footnoteReference w:id="75"/>
      </w:r>
      <w:r>
        <w:rPr>
          <w:rFonts w:ascii="Arial" w:hAnsi="Arial" w:cs="Arial"/>
        </w:rPr>
        <w:t xml:space="preserve"> </w:t>
      </w:r>
      <w:r w:rsidR="00FB03DC">
        <w:rPr>
          <w:rFonts w:ascii="Arial" w:hAnsi="Arial" w:cs="Arial"/>
        </w:rPr>
        <w:t xml:space="preserve">Wsparcie </w:t>
      </w:r>
      <w:r w:rsidR="00BB6F59">
        <w:rPr>
          <w:rFonts w:ascii="Arial" w:hAnsi="Arial" w:cs="Arial"/>
        </w:rPr>
        <w:t xml:space="preserve">jest także </w:t>
      </w:r>
      <w:r w:rsidR="00FB03DC">
        <w:rPr>
          <w:rFonts w:ascii="Arial" w:hAnsi="Arial" w:cs="Arial"/>
        </w:rPr>
        <w:t>udzielane w ramach systemu płatności podstawowej, systemu jednolitej płatności obszarowej</w:t>
      </w:r>
      <w:r w:rsidR="00D247CE">
        <w:rPr>
          <w:rFonts w:ascii="Arial" w:hAnsi="Arial" w:cs="Arial"/>
        </w:rPr>
        <w:t xml:space="preserve"> </w:t>
      </w:r>
      <w:r w:rsidR="0077370A">
        <w:rPr>
          <w:rFonts w:ascii="Arial" w:hAnsi="Arial" w:cs="Arial"/>
        </w:rPr>
        <w:t xml:space="preserve">oraz </w:t>
      </w:r>
      <w:r w:rsidR="000B03A4">
        <w:rPr>
          <w:rFonts w:ascii="Arial" w:hAnsi="Arial" w:cs="Arial"/>
        </w:rPr>
        <w:t>płatności redystrybucyjnej</w:t>
      </w:r>
      <w:r w:rsidR="00BB6F59">
        <w:rPr>
          <w:rFonts w:ascii="Arial" w:hAnsi="Arial" w:cs="Arial"/>
        </w:rPr>
        <w:t xml:space="preserve"> (uzupełniającej)</w:t>
      </w:r>
      <w:r w:rsidR="000B03A4">
        <w:rPr>
          <w:rFonts w:ascii="Arial" w:hAnsi="Arial" w:cs="Arial"/>
        </w:rPr>
        <w:t xml:space="preserve"> </w:t>
      </w:r>
      <w:r w:rsidR="00D247CE">
        <w:rPr>
          <w:rFonts w:ascii="Arial" w:hAnsi="Arial" w:cs="Arial"/>
        </w:rPr>
        <w:t>regulowanych rozporządzeniem</w:t>
      </w:r>
      <w:r w:rsidR="000B03A4">
        <w:rPr>
          <w:rFonts w:ascii="Arial" w:hAnsi="Arial" w:cs="Arial"/>
        </w:rPr>
        <w:t xml:space="preserve"> </w:t>
      </w:r>
      <w:r w:rsidR="00D247CE">
        <w:rPr>
          <w:rFonts w:ascii="Arial" w:hAnsi="Arial" w:cs="Arial"/>
        </w:rPr>
        <w:t xml:space="preserve">PE i R. </w:t>
      </w:r>
      <w:proofErr w:type="gramStart"/>
      <w:r w:rsidR="00D247CE">
        <w:rPr>
          <w:rFonts w:ascii="Arial" w:hAnsi="Arial" w:cs="Arial"/>
        </w:rPr>
        <w:t>Nr 1307/2013  (art</w:t>
      </w:r>
      <w:proofErr w:type="gramEnd"/>
      <w:r w:rsidR="00D247CE">
        <w:rPr>
          <w:rFonts w:ascii="Arial" w:hAnsi="Arial" w:cs="Arial"/>
        </w:rPr>
        <w:t>. 32-41). R</w:t>
      </w:r>
      <w:r w:rsidR="0077370A">
        <w:rPr>
          <w:rFonts w:ascii="Arial" w:hAnsi="Arial" w:cs="Arial"/>
        </w:rPr>
        <w:t>olnicy otrz</w:t>
      </w:r>
      <w:r w:rsidR="00D247CE">
        <w:rPr>
          <w:rFonts w:ascii="Arial" w:hAnsi="Arial" w:cs="Arial"/>
        </w:rPr>
        <w:t xml:space="preserve">ymujący wsparcie z tego tytułu są zobowiązani do </w:t>
      </w:r>
      <w:r w:rsidR="0077370A">
        <w:rPr>
          <w:rFonts w:ascii="Arial" w:hAnsi="Arial" w:cs="Arial"/>
        </w:rPr>
        <w:t>przestrzegania, na użytkach rolnych wchodzących w skład gospodarstwa,  praktyk rolniczych korzystnych  dla klimatu i środowiska i środowiska lub praktyk równoważnych</w:t>
      </w:r>
      <w:r w:rsidR="00FB03DC">
        <w:rPr>
          <w:rFonts w:ascii="Arial" w:hAnsi="Arial" w:cs="Arial"/>
        </w:rPr>
        <w:t xml:space="preserve"> </w:t>
      </w:r>
      <w:r w:rsidR="0077370A">
        <w:rPr>
          <w:rFonts w:ascii="Arial" w:hAnsi="Arial" w:cs="Arial"/>
        </w:rPr>
        <w:t>(art. 43 ).</w:t>
      </w:r>
      <w:r w:rsidR="00B86DCF">
        <w:rPr>
          <w:rFonts w:ascii="Arial" w:hAnsi="Arial" w:cs="Arial"/>
        </w:rPr>
        <w:t xml:space="preserve"> Z uwagi brak regulacji krajowych ich prezentacja na jasność prowadzonych rozważań nie jest celowa </w:t>
      </w:r>
    </w:p>
    <w:p w:rsidR="007157F4" w:rsidRDefault="007157F4" w:rsidP="003D3670">
      <w:pPr>
        <w:spacing w:after="0" w:line="360" w:lineRule="auto"/>
        <w:jc w:val="both"/>
        <w:rPr>
          <w:rFonts w:ascii="Arial" w:hAnsi="Arial" w:cs="Arial"/>
        </w:rPr>
      </w:pPr>
      <w:r>
        <w:rPr>
          <w:rFonts w:ascii="Arial" w:hAnsi="Arial" w:cs="Arial"/>
        </w:rPr>
        <w:tab/>
      </w:r>
    </w:p>
    <w:p w:rsidR="009319DB" w:rsidRDefault="009319DB" w:rsidP="009319DB">
      <w:pPr>
        <w:spacing w:after="0" w:line="360" w:lineRule="auto"/>
        <w:ind w:firstLine="708"/>
        <w:jc w:val="both"/>
        <w:rPr>
          <w:rFonts w:ascii="Arial" w:hAnsi="Arial" w:cs="Arial"/>
        </w:rPr>
      </w:pPr>
      <w:r w:rsidRPr="009319DB">
        <w:rPr>
          <w:rFonts w:ascii="Arial" w:hAnsi="Arial" w:cs="Arial"/>
        </w:rPr>
        <w:t xml:space="preserve">Analiza obowiązującego ustawodawstwa poświęconego instrumentom wpływającym na </w:t>
      </w:r>
      <w:r>
        <w:rPr>
          <w:rFonts w:ascii="Arial" w:hAnsi="Arial" w:cs="Arial"/>
        </w:rPr>
        <w:t xml:space="preserve">pozycję gospodarstwa rodzinnego na obszarach wiejskich i ocenę tychże instrumentów na </w:t>
      </w:r>
      <w:proofErr w:type="gramStart"/>
      <w:r w:rsidRPr="009319DB">
        <w:rPr>
          <w:rFonts w:ascii="Arial" w:hAnsi="Arial" w:cs="Arial"/>
        </w:rPr>
        <w:t xml:space="preserve">kształtowania </w:t>
      </w:r>
      <w:r>
        <w:rPr>
          <w:rFonts w:ascii="Arial" w:hAnsi="Arial" w:cs="Arial"/>
        </w:rPr>
        <w:t xml:space="preserve"> rolniczej</w:t>
      </w:r>
      <w:proofErr w:type="gramEnd"/>
      <w:r>
        <w:rPr>
          <w:rFonts w:ascii="Arial" w:hAnsi="Arial" w:cs="Arial"/>
        </w:rPr>
        <w:t xml:space="preserve"> przestrzeni produkcyjnej prowadzi do kilku wniosków</w:t>
      </w:r>
      <w:r w:rsidR="00957E78">
        <w:rPr>
          <w:rFonts w:ascii="Arial" w:hAnsi="Arial" w:cs="Arial"/>
        </w:rPr>
        <w:t>:</w:t>
      </w:r>
    </w:p>
    <w:p w:rsidR="00957E78" w:rsidRPr="007A600D" w:rsidRDefault="007A600D" w:rsidP="007A600D">
      <w:pPr>
        <w:spacing w:after="0" w:line="360" w:lineRule="auto"/>
        <w:jc w:val="both"/>
        <w:rPr>
          <w:rFonts w:ascii="Arial" w:hAnsi="Arial" w:cs="Arial"/>
        </w:rPr>
      </w:pPr>
      <w:r>
        <w:rPr>
          <w:rFonts w:ascii="Arial" w:hAnsi="Arial" w:cs="Arial"/>
        </w:rPr>
        <w:t xml:space="preserve">      </w:t>
      </w:r>
      <w:proofErr w:type="gramStart"/>
      <w:r>
        <w:rPr>
          <w:rFonts w:ascii="Arial" w:hAnsi="Arial" w:cs="Arial"/>
        </w:rPr>
        <w:t xml:space="preserve">-  </w:t>
      </w:r>
      <w:r w:rsidR="00957E78" w:rsidRPr="007A600D">
        <w:rPr>
          <w:rFonts w:ascii="Arial" w:hAnsi="Arial" w:cs="Arial"/>
        </w:rPr>
        <w:t>Przepisy</w:t>
      </w:r>
      <w:proofErr w:type="gramEnd"/>
      <w:r w:rsidR="00957E78" w:rsidRPr="007A600D">
        <w:rPr>
          <w:rFonts w:ascii="Arial" w:hAnsi="Arial" w:cs="Arial"/>
        </w:rPr>
        <w:t xml:space="preserve"> ustawodawstwa krajowego w niewielkim zakresie wpływają na poprawę </w:t>
      </w:r>
      <w:r>
        <w:rPr>
          <w:rFonts w:ascii="Arial" w:hAnsi="Arial" w:cs="Arial"/>
        </w:rPr>
        <w:t xml:space="preserve">    </w:t>
      </w:r>
      <w:r w:rsidR="00957E78" w:rsidRPr="007A600D">
        <w:rPr>
          <w:rFonts w:ascii="Arial" w:hAnsi="Arial" w:cs="Arial"/>
        </w:rPr>
        <w:t>struktury agrarnej gospodarstw rolnych w Polsce, w przeciwieństwie do ustawodawstwa unijnego, które skierowane na zrównoważony rozwój obszarów wiejskich wymuszają niekiedy zmianę ustawodawstwa krajowego.</w:t>
      </w:r>
    </w:p>
    <w:p w:rsidR="007A600D" w:rsidRDefault="007A600D" w:rsidP="007A600D">
      <w:pPr>
        <w:spacing w:after="0" w:line="360" w:lineRule="auto"/>
        <w:jc w:val="both"/>
        <w:rPr>
          <w:rFonts w:ascii="Arial" w:hAnsi="Arial" w:cs="Arial"/>
        </w:rPr>
      </w:pPr>
      <w:r>
        <w:rPr>
          <w:rFonts w:ascii="Arial" w:hAnsi="Arial" w:cs="Arial"/>
        </w:rPr>
        <w:t xml:space="preserve">    </w:t>
      </w:r>
      <w:proofErr w:type="gramStart"/>
      <w:r>
        <w:rPr>
          <w:rFonts w:ascii="Arial" w:hAnsi="Arial" w:cs="Arial"/>
        </w:rPr>
        <w:t xml:space="preserve">-  </w:t>
      </w:r>
      <w:r w:rsidR="00957E78" w:rsidRPr="007A600D">
        <w:rPr>
          <w:rFonts w:ascii="Arial" w:hAnsi="Arial" w:cs="Arial"/>
        </w:rPr>
        <w:t>Niewątpliwie</w:t>
      </w:r>
      <w:proofErr w:type="gramEnd"/>
      <w:r w:rsidR="00957E78" w:rsidRPr="007A600D">
        <w:rPr>
          <w:rFonts w:ascii="Arial" w:hAnsi="Arial" w:cs="Arial"/>
        </w:rPr>
        <w:t xml:space="preserve"> pozytywny jest wpływ instrumentów prawa unijnego regulujących wsparcie  obszarów wiejskich ze środków unijnych. Wskazuje na to krótka ich analiza, zwłaszcza</w:t>
      </w:r>
      <w:r>
        <w:rPr>
          <w:rFonts w:ascii="Arial" w:hAnsi="Arial" w:cs="Arial"/>
        </w:rPr>
        <w:t xml:space="preserve"> poświęcona ocenie skuteczności systemu płatności bezpośrednich na rozwój polskiego,</w:t>
      </w:r>
    </w:p>
    <w:p w:rsidR="00957E78" w:rsidRDefault="007A600D" w:rsidP="007A600D">
      <w:pPr>
        <w:spacing w:after="0" w:line="360" w:lineRule="auto"/>
        <w:jc w:val="both"/>
        <w:rPr>
          <w:rFonts w:ascii="Arial" w:hAnsi="Arial" w:cs="Arial"/>
        </w:rPr>
      </w:pPr>
      <w:proofErr w:type="gramStart"/>
      <w:r>
        <w:rPr>
          <w:rFonts w:ascii="Arial" w:hAnsi="Arial" w:cs="Arial"/>
        </w:rPr>
        <w:t>rolnictwa</w:t>
      </w:r>
      <w:proofErr w:type="gramEnd"/>
      <w:r>
        <w:rPr>
          <w:rFonts w:ascii="Arial" w:hAnsi="Arial" w:cs="Arial"/>
        </w:rPr>
        <w:t xml:space="preserve"> </w:t>
      </w:r>
    </w:p>
    <w:p w:rsidR="00793E47" w:rsidRDefault="007A600D" w:rsidP="00793E47">
      <w:pPr>
        <w:spacing w:after="0" w:line="360" w:lineRule="auto"/>
        <w:jc w:val="both"/>
        <w:rPr>
          <w:rFonts w:ascii="Arial" w:hAnsi="Arial" w:cs="Arial"/>
        </w:rPr>
      </w:pPr>
      <w:r>
        <w:rPr>
          <w:rFonts w:ascii="Arial" w:hAnsi="Arial" w:cs="Arial"/>
        </w:rPr>
        <w:t xml:space="preserve">  </w:t>
      </w:r>
      <w:proofErr w:type="gramStart"/>
      <w:r>
        <w:rPr>
          <w:rFonts w:ascii="Arial" w:hAnsi="Arial" w:cs="Arial"/>
        </w:rPr>
        <w:t>-  Program</w:t>
      </w:r>
      <w:proofErr w:type="gramEnd"/>
      <w:r>
        <w:rPr>
          <w:rFonts w:ascii="Arial" w:hAnsi="Arial" w:cs="Arial"/>
        </w:rPr>
        <w:t xml:space="preserve"> Rozwoju Obszarów Wiejskich na lata 2014-2020 jest wyraźnie skierowany na wsparcie gospodarstw małych (rodzinnych), które w polskim porządku prawnym nie znajduje </w:t>
      </w:r>
      <w:r>
        <w:rPr>
          <w:rFonts w:ascii="Arial" w:hAnsi="Arial" w:cs="Arial"/>
        </w:rPr>
        <w:lastRenderedPageBreak/>
        <w:t>właściwego zrozumienia. Powstaje potrzeba opracowania szer</w:t>
      </w:r>
      <w:bookmarkStart w:id="0" w:name="_GoBack"/>
      <w:bookmarkEnd w:id="0"/>
      <w:r>
        <w:rPr>
          <w:rFonts w:ascii="Arial" w:hAnsi="Arial" w:cs="Arial"/>
        </w:rPr>
        <w:t>egu ustaw w tej materii, chroniących gospodarstwo rodzinne. Jak pokazała kilkuletnia praktyka stosowania</w:t>
      </w:r>
      <w:r w:rsidRPr="007A600D">
        <w:rPr>
          <w:rFonts w:ascii="Arial" w:hAnsi="Arial" w:cs="Arial"/>
        </w:rPr>
        <w:t xml:space="preserve"> </w:t>
      </w:r>
      <w:r>
        <w:rPr>
          <w:rFonts w:ascii="Arial" w:hAnsi="Arial" w:cs="Arial"/>
        </w:rPr>
        <w:t xml:space="preserve">przepisów ustawy z 11 kwietnia 2013 r. o kształtowaniu ustroju rolnego są one </w:t>
      </w:r>
      <w:proofErr w:type="gramStart"/>
      <w:r>
        <w:rPr>
          <w:rFonts w:ascii="Arial" w:hAnsi="Arial" w:cs="Arial"/>
        </w:rPr>
        <w:t xml:space="preserve">niedoskonałe. </w:t>
      </w:r>
      <w:proofErr w:type="gramEnd"/>
      <w:r w:rsidRPr="00793E47">
        <w:rPr>
          <w:rFonts w:ascii="Arial" w:hAnsi="Arial" w:cs="Arial"/>
        </w:rPr>
        <w:t xml:space="preserve">Brak </w:t>
      </w:r>
      <w:r w:rsidR="00793E47">
        <w:rPr>
          <w:rFonts w:ascii="Arial" w:hAnsi="Arial" w:cs="Arial"/>
        </w:rPr>
        <w:t xml:space="preserve">jest </w:t>
      </w:r>
      <w:r w:rsidRPr="00793E47">
        <w:rPr>
          <w:rFonts w:ascii="Arial" w:hAnsi="Arial" w:cs="Arial"/>
        </w:rPr>
        <w:t xml:space="preserve">regulacji chroniących </w:t>
      </w:r>
      <w:proofErr w:type="gramStart"/>
      <w:r w:rsidR="00793E47" w:rsidRPr="00793E47">
        <w:rPr>
          <w:rFonts w:ascii="Arial" w:hAnsi="Arial" w:cs="Arial"/>
        </w:rPr>
        <w:t xml:space="preserve">rodzinne  </w:t>
      </w:r>
      <w:r w:rsidRPr="00793E47">
        <w:rPr>
          <w:rFonts w:ascii="Arial" w:hAnsi="Arial" w:cs="Arial"/>
        </w:rPr>
        <w:t>gospodarstwa</w:t>
      </w:r>
      <w:proofErr w:type="gramEnd"/>
      <w:r w:rsidRPr="00793E47">
        <w:rPr>
          <w:rFonts w:ascii="Arial" w:hAnsi="Arial" w:cs="Arial"/>
        </w:rPr>
        <w:t xml:space="preserve"> </w:t>
      </w:r>
      <w:r w:rsidR="00793E47" w:rsidRPr="00793E47">
        <w:rPr>
          <w:rFonts w:ascii="Arial" w:hAnsi="Arial" w:cs="Arial"/>
        </w:rPr>
        <w:t xml:space="preserve"> rolne, w przypadku ich zadłużenia lub ba</w:t>
      </w:r>
      <w:r w:rsidR="00793E47">
        <w:rPr>
          <w:rFonts w:ascii="Arial" w:hAnsi="Arial" w:cs="Arial"/>
        </w:rPr>
        <w:t>n</w:t>
      </w:r>
      <w:r w:rsidR="00793E47" w:rsidRPr="00793E47">
        <w:rPr>
          <w:rFonts w:ascii="Arial" w:hAnsi="Arial" w:cs="Arial"/>
        </w:rPr>
        <w:t>kructwa</w:t>
      </w:r>
      <w:r w:rsidR="00793E47">
        <w:rPr>
          <w:rFonts w:ascii="Arial" w:hAnsi="Arial" w:cs="Arial"/>
        </w:rPr>
        <w:t xml:space="preserve">. Nie wydaje </w:t>
      </w:r>
      <w:proofErr w:type="gramStart"/>
      <w:r w:rsidR="00793E47">
        <w:rPr>
          <w:rFonts w:ascii="Arial" w:hAnsi="Arial" w:cs="Arial"/>
        </w:rPr>
        <w:t>się aby</w:t>
      </w:r>
      <w:proofErr w:type="gramEnd"/>
      <w:r w:rsidR="00793E47">
        <w:rPr>
          <w:rFonts w:ascii="Arial" w:hAnsi="Arial" w:cs="Arial"/>
        </w:rPr>
        <w:t xml:space="preserve"> projektowane zmiany prawa upadłościowego i naprawczego chroniące wielkoobszarowe gospodarstwa rolne mogły być w pełni stosowane do gospodarstw małych (rodzinnych)</w:t>
      </w:r>
    </w:p>
    <w:p w:rsidR="00BA45B8" w:rsidRDefault="00793E47" w:rsidP="00793E47">
      <w:pPr>
        <w:spacing w:after="0" w:line="360" w:lineRule="auto"/>
        <w:jc w:val="both"/>
        <w:rPr>
          <w:rFonts w:ascii="Arial" w:hAnsi="Arial" w:cs="Arial"/>
        </w:rPr>
      </w:pPr>
      <w:r>
        <w:rPr>
          <w:rFonts w:ascii="Arial" w:hAnsi="Arial" w:cs="Arial"/>
        </w:rPr>
        <w:t xml:space="preserve">  </w:t>
      </w:r>
      <w:proofErr w:type="gramStart"/>
      <w:r>
        <w:rPr>
          <w:rFonts w:ascii="Arial" w:hAnsi="Arial" w:cs="Arial"/>
        </w:rPr>
        <w:t>-  Celowe</w:t>
      </w:r>
      <w:proofErr w:type="gramEnd"/>
      <w:r>
        <w:rPr>
          <w:rFonts w:ascii="Arial" w:hAnsi="Arial" w:cs="Arial"/>
        </w:rPr>
        <w:t xml:space="preserve"> byłoby także utworzenie funduszu </w:t>
      </w:r>
      <w:r w:rsidR="00476827">
        <w:rPr>
          <w:rFonts w:ascii="Arial" w:hAnsi="Arial" w:cs="Arial"/>
        </w:rPr>
        <w:t>stabilizacyjnego, dające rolnikowi poczucie większego bezpieczeństwa i stabilizacji gospodarstwa rodzinnego.</w:t>
      </w:r>
    </w:p>
    <w:p w:rsidR="00BA45B8" w:rsidRDefault="00BA45B8" w:rsidP="00BA45B8">
      <w:pPr>
        <w:spacing w:after="0" w:line="360" w:lineRule="auto"/>
        <w:jc w:val="both"/>
        <w:rPr>
          <w:rFonts w:ascii="Arial" w:hAnsi="Arial" w:cs="Arial"/>
        </w:rPr>
      </w:pPr>
    </w:p>
    <w:p w:rsidR="007A7E39" w:rsidRPr="00022EA0" w:rsidRDefault="007A7E39" w:rsidP="00022EA0">
      <w:pPr>
        <w:pStyle w:val="Tekstpodstawowy"/>
        <w:spacing w:line="360" w:lineRule="auto"/>
        <w:rPr>
          <w:rFonts w:cs="Arial"/>
          <w:szCs w:val="22"/>
        </w:rPr>
      </w:pPr>
    </w:p>
    <w:sectPr w:rsidR="007A7E39" w:rsidRPr="00022EA0" w:rsidSect="00084C04">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199B" w:rsidRDefault="0051199B" w:rsidP="00C66741">
      <w:pPr>
        <w:spacing w:after="0" w:line="240" w:lineRule="auto"/>
      </w:pPr>
      <w:r>
        <w:separator/>
      </w:r>
    </w:p>
  </w:endnote>
  <w:endnote w:type="continuationSeparator" w:id="0">
    <w:p w:rsidR="0051199B" w:rsidRDefault="0051199B" w:rsidP="00C667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Humnst777BlkCnEU">
    <w:altName w:val="Courier New"/>
    <w:panose1 w:val="00000000000000000000"/>
    <w:charset w:val="EE"/>
    <w:family w:val="auto"/>
    <w:notTrueType/>
    <w:pitch w:val="variable"/>
    <w:sig w:usb0="00000001" w:usb1="00000000" w:usb2="00000000" w:usb3="00000000" w:csb0="00000003" w:csb1="00000000"/>
  </w:font>
  <w:font w:name="Charter AT">
    <w:altName w:val="Arial"/>
    <w:panose1 w:val="00000000000000000000"/>
    <w:charset w:val="00"/>
    <w:family w:val="modern"/>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805" w:rsidRDefault="00FA2805">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5874988"/>
      <w:docPartObj>
        <w:docPartGallery w:val="Page Numbers (Bottom of Page)"/>
        <w:docPartUnique/>
      </w:docPartObj>
    </w:sdtPr>
    <w:sdtContent>
      <w:p w:rsidR="00FA2805" w:rsidRDefault="004C6766">
        <w:pPr>
          <w:pStyle w:val="Stopka"/>
          <w:jc w:val="right"/>
        </w:pPr>
        <w:r>
          <w:fldChar w:fldCharType="begin"/>
        </w:r>
        <w:r w:rsidR="00FA2805">
          <w:instrText>PAGE   \* MERGEFORMAT</w:instrText>
        </w:r>
        <w:r>
          <w:fldChar w:fldCharType="separate"/>
        </w:r>
        <w:r w:rsidR="00DA74CA">
          <w:rPr>
            <w:noProof/>
          </w:rPr>
          <w:t>1</w:t>
        </w:r>
        <w:r>
          <w:fldChar w:fldCharType="end"/>
        </w:r>
      </w:p>
    </w:sdtContent>
  </w:sdt>
  <w:p w:rsidR="00FA2805" w:rsidRDefault="00FA2805">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805" w:rsidRDefault="00FA280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199B" w:rsidRDefault="0051199B" w:rsidP="00C66741">
      <w:pPr>
        <w:spacing w:after="0" w:line="240" w:lineRule="auto"/>
      </w:pPr>
      <w:r>
        <w:separator/>
      </w:r>
    </w:p>
  </w:footnote>
  <w:footnote w:type="continuationSeparator" w:id="0">
    <w:p w:rsidR="0051199B" w:rsidRDefault="0051199B" w:rsidP="00C66741">
      <w:pPr>
        <w:spacing w:after="0" w:line="240" w:lineRule="auto"/>
      </w:pPr>
      <w:r>
        <w:continuationSeparator/>
      </w:r>
    </w:p>
  </w:footnote>
  <w:footnote w:id="1">
    <w:p w:rsidR="00FA2805" w:rsidRPr="00F05B58" w:rsidRDefault="00FA2805" w:rsidP="0059425F">
      <w:pPr>
        <w:pStyle w:val="Tekstprzypisudolnego"/>
        <w:ind w:left="426" w:hanging="426"/>
        <w:jc w:val="both"/>
        <w:rPr>
          <w:i/>
        </w:rPr>
      </w:pPr>
      <w:r w:rsidRPr="00C66741">
        <w:rPr>
          <w:rStyle w:val="Odwoanieprzypisudolnego"/>
        </w:rPr>
        <w:footnoteRef/>
      </w:r>
      <w:r>
        <w:t xml:space="preserve"> Oficjalnym dokumencie z dnia 15.</w:t>
      </w:r>
      <w:proofErr w:type="gramStart"/>
      <w:r>
        <w:t>marca</w:t>
      </w:r>
      <w:proofErr w:type="gramEnd"/>
      <w:r>
        <w:t xml:space="preserve"> 1985 r., w której rozwiązania strukturalne stają się równorzędne z instrumentami o charakterze rynkowo-dochodowym. W toku prac nad reformą polityki strukturalnej </w:t>
      </w:r>
      <w:proofErr w:type="gramStart"/>
      <w:r>
        <w:t>Komisja  opracowała</w:t>
      </w:r>
      <w:proofErr w:type="gramEnd"/>
      <w:r>
        <w:t xml:space="preserve"> Program  z dnia 15 lutego 1987r., który wprowadził zasadę ściślejszego powiązania instrumentów oddziaływania strukturalnego w rolnictwie z wymogami zagospodarowania przestrzennego. Zasada ta w powiązaniu z zasadą ochrony środowiska naturalnego w rolnictwie stała się jedną z fundamentalnych </w:t>
      </w:r>
      <w:proofErr w:type="gramStart"/>
      <w:r>
        <w:t>zasad  zrównoważonego</w:t>
      </w:r>
      <w:proofErr w:type="gramEnd"/>
      <w:r>
        <w:t xml:space="preserve"> rozwoju obszarów wiejskich. </w:t>
      </w:r>
      <w:r w:rsidRPr="00F05B58">
        <w:t>Por.</w:t>
      </w:r>
      <w:r>
        <w:t xml:space="preserve"> </w:t>
      </w:r>
      <w:proofErr w:type="spellStart"/>
      <w:r>
        <w:t>biliżej</w:t>
      </w:r>
      <w:proofErr w:type="spellEnd"/>
      <w:r>
        <w:t>:</w:t>
      </w:r>
      <w:r w:rsidRPr="00F05B58">
        <w:t xml:space="preserve"> </w:t>
      </w:r>
      <w:proofErr w:type="spellStart"/>
      <w:r w:rsidRPr="00F05B58">
        <w:t>Lichorowicz</w:t>
      </w:r>
      <w:proofErr w:type="spellEnd"/>
      <w:r w:rsidRPr="00F05B58">
        <w:t xml:space="preserve"> A., Wspólna polityka rolna (red.</w:t>
      </w:r>
      <w:r>
        <w:t xml:space="preserve"> </w:t>
      </w:r>
      <w:r w:rsidRPr="00F05B58">
        <w:t>Barcz A.),</w:t>
      </w:r>
      <w:r>
        <w:t xml:space="preserve"> Z</w:t>
      </w:r>
      <w:r w:rsidRPr="00F05B58">
        <w:t>agadnienia systemowe. Prawo materialne I polityki, Warszawa 2006, s.</w:t>
      </w:r>
      <w:r>
        <w:t xml:space="preserve"> 510 i </w:t>
      </w:r>
      <w:proofErr w:type="gramStart"/>
      <w:r>
        <w:t xml:space="preserve">n , </w:t>
      </w:r>
      <w:proofErr w:type="spellStart"/>
      <w:proofErr w:type="gramEnd"/>
      <w:r>
        <w:t>Jurcewicz</w:t>
      </w:r>
      <w:proofErr w:type="spellEnd"/>
      <w:r>
        <w:t xml:space="preserve"> A., Prawo i polityka rolna Unii Europejskiej. Warszawa 2010, s.XXVI-84; Kurowska T., Gospodarstwo </w:t>
      </w:r>
      <w:proofErr w:type="gramStart"/>
      <w:r>
        <w:t>rodzinne jako</w:t>
      </w:r>
      <w:proofErr w:type="gramEnd"/>
      <w:r>
        <w:t xml:space="preserve"> przedmiot wsparcia i rozwoju obszarów wiejskich (red. </w:t>
      </w:r>
      <w:proofErr w:type="spellStart"/>
      <w:r>
        <w:t>Bieluk</w:t>
      </w:r>
      <w:proofErr w:type="spellEnd"/>
      <w:r>
        <w:t xml:space="preserve"> J. Doliwa A. </w:t>
      </w:r>
      <w:proofErr w:type="spellStart"/>
      <w:r>
        <w:t>Malarewicz-Jakubów</w:t>
      </w:r>
      <w:proofErr w:type="spellEnd"/>
      <w:r>
        <w:t xml:space="preserve"> TA. Mróz T.) Z </w:t>
      </w:r>
      <w:proofErr w:type="gramStart"/>
      <w:r>
        <w:t>zagadnień  prawa</w:t>
      </w:r>
      <w:proofErr w:type="gramEnd"/>
      <w:r>
        <w:t xml:space="preserve"> rolnego, cywilnego i samorządu terytorialnego. Księga Jubileuszowa Profesora Stanisława </w:t>
      </w:r>
      <w:proofErr w:type="spellStart"/>
      <w:r>
        <w:t>Prutisa</w:t>
      </w:r>
      <w:proofErr w:type="spellEnd"/>
      <w:r>
        <w:t>. Temida 2, Białystok 2012, s.184-187.</w:t>
      </w:r>
    </w:p>
  </w:footnote>
  <w:footnote w:id="2">
    <w:p w:rsidR="00FA2805" w:rsidRPr="00F12568" w:rsidRDefault="00FA2805" w:rsidP="0059425F">
      <w:pPr>
        <w:pStyle w:val="Tekstprzypisudolnego"/>
        <w:ind w:left="426" w:hanging="426"/>
        <w:jc w:val="both"/>
      </w:pPr>
      <w:r>
        <w:rPr>
          <w:rStyle w:val="Odwoanieprzypisudolnego"/>
        </w:rPr>
        <w:footnoteRef/>
      </w:r>
      <w:r w:rsidRPr="00F05B58">
        <w:t xml:space="preserve"> Zatwierdzonej przez Komisję w dniu 31 stycznia 1991 r., Zob. </w:t>
      </w:r>
      <w:r w:rsidRPr="00EA6653">
        <w:rPr>
          <w:i/>
          <w:lang w:val="en-US"/>
        </w:rPr>
        <w:t>Commission of the European Communities, Co</w:t>
      </w:r>
      <w:r w:rsidRPr="00F05B58">
        <w:rPr>
          <w:i/>
          <w:lang w:val="en-US"/>
        </w:rPr>
        <w:t>mmunication of the Co</w:t>
      </w:r>
      <w:r w:rsidRPr="00F12568">
        <w:rPr>
          <w:i/>
          <w:lang w:val="en-US"/>
        </w:rPr>
        <w:t>mmission to the Council on the Development and Future of the CAP, Com (91) 100</w:t>
      </w:r>
      <w:r w:rsidRPr="00F12568">
        <w:rPr>
          <w:lang w:val="en-US"/>
        </w:rPr>
        <w:t xml:space="preserve"> (1991). </w:t>
      </w:r>
      <w:r w:rsidRPr="00EC36B1">
        <w:t>Komisja formułując postulaty dalszej reform</w:t>
      </w:r>
      <w:r>
        <w:t>y</w:t>
      </w:r>
      <w:r w:rsidRPr="00EC36B1">
        <w:t xml:space="preserve"> </w:t>
      </w:r>
      <w:r>
        <w:t xml:space="preserve">wyraźnie stwierdziła, że gospodarstwo rodzinne nadal pozostaje podstawowym elementem struktury agrarnej wspólnoty, a jego ochronę uzasadniano względami ochrony środowiska, uznając, że ukształtowane w rolnictwie środowisko naturalne pozostaje w bezpośrednim związku z gospodarstwem rodzinnym i wraz z ich likwidacją zniknie. Po raz pierwszy tak wyraźnie podkreśla się konieczność ścisłego powiązania istniejących rozwiązań strukturalnych z wymogami ochrony środowiska, a produkcją rolną zgodną z wymogami tej ochrony. </w:t>
      </w:r>
      <w:r w:rsidRPr="00F12568">
        <w:t>Por.</w:t>
      </w:r>
      <w:r>
        <w:t xml:space="preserve"> Lichorowicz A., Problematyka struktur agrarnych w ustawodawstwie Wspólnoty Europejskiej. Kraków 1996, s. 510 i n.; Kurowska., Gospodarstwo </w:t>
      </w:r>
      <w:proofErr w:type="gramStart"/>
      <w:r>
        <w:t>rodzinne jako</w:t>
      </w:r>
      <w:proofErr w:type="gramEnd"/>
      <w:r>
        <w:t xml:space="preserve"> przedmiot…., </w:t>
      </w:r>
      <w:proofErr w:type="gramStart"/>
      <w:r>
        <w:t>s</w:t>
      </w:r>
      <w:proofErr w:type="gramEnd"/>
      <w:r>
        <w:t>. 188 i n.</w:t>
      </w:r>
    </w:p>
  </w:footnote>
  <w:footnote w:id="3">
    <w:p w:rsidR="00FA2805" w:rsidRDefault="00FA2805" w:rsidP="0059425F">
      <w:pPr>
        <w:pStyle w:val="Tekstprzypisudolnego"/>
        <w:ind w:left="426" w:hanging="426"/>
        <w:jc w:val="both"/>
      </w:pPr>
      <w:r>
        <w:rPr>
          <w:rStyle w:val="Odwoanieprzypisudolnego"/>
        </w:rPr>
        <w:footnoteRef/>
      </w:r>
      <w:r>
        <w:t xml:space="preserve"> To generalne zadanie wspólnej polityki rolnej skutkowało reinterpretacją prawnych postanowień dotyczących zadań określonych w treści art. 39 TFUE (dawny art. 33 Traktatu).</w:t>
      </w:r>
    </w:p>
  </w:footnote>
  <w:footnote w:id="4">
    <w:p w:rsidR="00FA2805" w:rsidRPr="00620B12" w:rsidRDefault="00FA2805" w:rsidP="0059425F">
      <w:pPr>
        <w:pStyle w:val="Tekstprzypisudolnego"/>
        <w:ind w:left="426" w:hanging="426"/>
        <w:jc w:val="both"/>
        <w:rPr>
          <w:lang w:val="en-US"/>
        </w:rPr>
      </w:pPr>
      <w:r>
        <w:rPr>
          <w:rStyle w:val="Odwoanieprzypisudolnego"/>
        </w:rPr>
        <w:footnoteRef/>
      </w:r>
      <w:r>
        <w:t xml:space="preserve"> Opublikowany w Dodatku do Biuletynu UE nr 5 z 1997 r. Rada podjęła</w:t>
      </w:r>
      <w:r w:rsidRPr="00DA23F6">
        <w:t xml:space="preserve"> </w:t>
      </w:r>
      <w:r>
        <w:t xml:space="preserve">w Berlinie w marcu 1999 r. decyzję zatwierdzającą w ramach reformy WPR projekty aktów prawnych wprowadzających część rolną Agendy 2000 (tzw. Planu F. </w:t>
      </w:r>
      <w:proofErr w:type="spellStart"/>
      <w:r>
        <w:t>Fiszlera</w:t>
      </w:r>
      <w:proofErr w:type="spellEnd"/>
      <w:r>
        <w:t xml:space="preserve">). Szczegółowe rozważania </w:t>
      </w:r>
      <w:proofErr w:type="spellStart"/>
      <w:r>
        <w:t>Bianchi</w:t>
      </w:r>
      <w:proofErr w:type="spellEnd"/>
      <w:r>
        <w:t xml:space="preserve"> D., La </w:t>
      </w:r>
      <w:proofErr w:type="spellStart"/>
      <w:r>
        <w:t>politique</w:t>
      </w:r>
      <w:proofErr w:type="spellEnd"/>
      <w:r>
        <w:t xml:space="preserve"> </w:t>
      </w:r>
      <w:proofErr w:type="spellStart"/>
      <w:r>
        <w:t>agricole</w:t>
      </w:r>
      <w:proofErr w:type="spellEnd"/>
      <w:r>
        <w:t xml:space="preserve"> </w:t>
      </w:r>
      <w:proofErr w:type="spellStart"/>
      <w:r>
        <w:t>commune</w:t>
      </w:r>
      <w:proofErr w:type="spellEnd"/>
      <w:r>
        <w:t xml:space="preserve"> (PAC). </w:t>
      </w:r>
      <w:r w:rsidRPr="00620B12">
        <w:rPr>
          <w:lang w:val="en-US"/>
        </w:rPr>
        <w:t xml:space="preserve">Tout la PAC, </w:t>
      </w:r>
      <w:proofErr w:type="spellStart"/>
      <w:r w:rsidRPr="00620B12">
        <w:rPr>
          <w:lang w:val="en-US"/>
        </w:rPr>
        <w:t>rien</w:t>
      </w:r>
      <w:proofErr w:type="spellEnd"/>
      <w:r w:rsidRPr="00620B12">
        <w:rPr>
          <w:lang w:val="en-US"/>
        </w:rPr>
        <w:t xml:space="preserve"> </w:t>
      </w:r>
      <w:proofErr w:type="spellStart"/>
      <w:r w:rsidRPr="00620B12">
        <w:rPr>
          <w:lang w:val="en-US"/>
        </w:rPr>
        <w:t>d`autre</w:t>
      </w:r>
      <w:proofErr w:type="spellEnd"/>
      <w:r w:rsidRPr="00620B12">
        <w:rPr>
          <w:lang w:val="en-US"/>
        </w:rPr>
        <w:t xml:space="preserve"> </w:t>
      </w:r>
      <w:proofErr w:type="spellStart"/>
      <w:r w:rsidRPr="00620B12">
        <w:rPr>
          <w:lang w:val="en-US"/>
        </w:rPr>
        <w:t>que</w:t>
      </w:r>
      <w:proofErr w:type="spellEnd"/>
      <w:r w:rsidRPr="00620B12">
        <w:rPr>
          <w:lang w:val="en-US"/>
        </w:rPr>
        <w:t xml:space="preserve"> le PAC</w:t>
      </w:r>
      <w:proofErr w:type="gramStart"/>
      <w:r w:rsidRPr="00620B12">
        <w:rPr>
          <w:lang w:val="en-US"/>
        </w:rPr>
        <w:t>!,</w:t>
      </w:r>
      <w:proofErr w:type="gramEnd"/>
      <w:r w:rsidRPr="00620B12">
        <w:rPr>
          <w:lang w:val="en-US"/>
        </w:rPr>
        <w:t xml:space="preserve"> </w:t>
      </w:r>
      <w:proofErr w:type="spellStart"/>
      <w:r w:rsidRPr="00620B12">
        <w:rPr>
          <w:lang w:val="en-US"/>
        </w:rPr>
        <w:t>Bruxelles</w:t>
      </w:r>
      <w:proofErr w:type="spellEnd"/>
      <w:r w:rsidRPr="00620B12">
        <w:rPr>
          <w:lang w:val="en-US"/>
        </w:rPr>
        <w:t>, 2006, s.</w:t>
      </w:r>
      <w:r>
        <w:rPr>
          <w:lang w:val="en-US"/>
        </w:rPr>
        <w:t xml:space="preserve"> </w:t>
      </w:r>
      <w:r w:rsidRPr="00620B12">
        <w:rPr>
          <w:lang w:val="en-US"/>
        </w:rPr>
        <w:t>36-43.</w:t>
      </w:r>
    </w:p>
  </w:footnote>
  <w:footnote w:id="5">
    <w:p w:rsidR="00FA2805" w:rsidRDefault="00FA2805">
      <w:pPr>
        <w:pStyle w:val="Tekstprzypisudolnego"/>
      </w:pPr>
      <w:r>
        <w:rPr>
          <w:rStyle w:val="Odwoanieprzypisudolnego"/>
        </w:rPr>
        <w:footnoteRef/>
      </w:r>
      <w:r>
        <w:t xml:space="preserve"> Bliżej Kurowska T., Gospodarstwo </w:t>
      </w:r>
      <w:proofErr w:type="gramStart"/>
      <w:r>
        <w:t>rodzinne jako</w:t>
      </w:r>
      <w:proofErr w:type="gramEnd"/>
      <w:r>
        <w:t xml:space="preserve"> przedmiot…, s. 189-190 i przytoczona tam literatura.</w:t>
      </w:r>
    </w:p>
  </w:footnote>
  <w:footnote w:id="6">
    <w:p w:rsidR="00FA2805" w:rsidRDefault="00FA2805" w:rsidP="0059425F">
      <w:pPr>
        <w:pStyle w:val="Tekstprzypisudolnego"/>
        <w:ind w:left="426" w:hanging="426"/>
        <w:jc w:val="both"/>
      </w:pPr>
      <w:r>
        <w:rPr>
          <w:rStyle w:val="Odwoanieprzypisudolnego"/>
        </w:rPr>
        <w:footnoteRef/>
      </w:r>
      <w:r>
        <w:t xml:space="preserve"> Polityka rolna na obszarach wiejskich jest realizowana za pomocą trzech grup instrumentów. Do pierwszej grupy zaliczono tzw. instrumenty towarzyszące, wprowadzone w ramach reformy Mac </w:t>
      </w:r>
      <w:proofErr w:type="spellStart"/>
      <w:r>
        <w:t>Sharry`go</w:t>
      </w:r>
      <w:proofErr w:type="spellEnd"/>
      <w:r>
        <w:t xml:space="preserve">, które obejmowały </w:t>
      </w:r>
      <w:proofErr w:type="spellStart"/>
      <w:r>
        <w:t>mi.n</w:t>
      </w:r>
      <w:proofErr w:type="spellEnd"/>
      <w:r>
        <w:t xml:space="preserve">. programy rolno-środowiskowe, zalesianie, programy wsparcia dla gospodarstw </w:t>
      </w:r>
      <w:proofErr w:type="gramStart"/>
      <w:r>
        <w:t>położonych  na</w:t>
      </w:r>
      <w:proofErr w:type="gramEnd"/>
      <w:r>
        <w:t xml:space="preserve"> obszarach o trudnych warunkach gospodarowania (ONW); do drugiej grupy zaliczono instrumenty wspierające modernizację gospodarstw rolnych oraz ich dywersyfikację; trzecią grypę stanowiły instrumenty mieszczące się w ramach polityki rozwoju obszarów wiejskich wspierające m.in : melioracje, scalanie gruntów, dywersyfikację działalności gospodarczej na wsi, ochronę środowiska naturalnego. Aktualnie WPR realizowana jest przez dwa filary. Środki pierwszego filara, zawierające mechanizmy rynkowo-dochodowe, wspierają instrumenty interwencyjne oraz płatności bezpośrednie, natomiast drugiego filara wspierają instrumenty dotyczące rozwoju obszarów wiejskich, ochrony środowiska oraz jakości żywności. Patrz rozporządzenie Rady nr 1698/2005 z dnia 20 września 2005 r. w sprawie wsparcia rozwoju obszarów wiejskich przez Europejski Fundusz na rzecz Rozwoju Obszarów wiejskich (EFRROW), Dz. Urz. UE z 2005, L 277/1 oraz rozporządzenie PE i Rady nr 1307/2013 z dnia </w:t>
      </w:r>
      <w:r>
        <w:br/>
        <w:t>17 grudnia 2013 r. w sprawie</w:t>
      </w:r>
      <w:r w:rsidRPr="00FF1FFE">
        <w:t xml:space="preserve"> </w:t>
      </w:r>
      <w:r>
        <w:t xml:space="preserve">wsparcia rozwoju obszarów wiejskich przez Europejski Fundusz na rzecz Rozwoju Obszarów wiejskich (EFRROW) i uchylające rozporządzenie Rady (WE) </w:t>
      </w:r>
      <w:proofErr w:type="gramStart"/>
      <w:r>
        <w:t>nr 1698/2005,  Dz</w:t>
      </w:r>
      <w:proofErr w:type="gramEnd"/>
      <w:r>
        <w:t xml:space="preserve">. Urz. UE z 20.12.2013, L 347/487, uwzględnia </w:t>
      </w:r>
      <w:proofErr w:type="gramStart"/>
      <w:r>
        <w:t>ono  m</w:t>
      </w:r>
      <w:proofErr w:type="gramEnd"/>
      <w:r>
        <w:t xml:space="preserve">.in. także działania rolno-środowiskowo-klimatyczne.     </w:t>
      </w:r>
    </w:p>
  </w:footnote>
  <w:footnote w:id="7">
    <w:p w:rsidR="00FA2805" w:rsidRPr="0059425F" w:rsidRDefault="00FA2805" w:rsidP="0059425F">
      <w:pPr>
        <w:pStyle w:val="Tekstprzypisudolnego"/>
        <w:ind w:left="426" w:hanging="426"/>
        <w:jc w:val="both"/>
        <w:rPr>
          <w:rFonts w:cs="Arial"/>
          <w:sz w:val="18"/>
          <w:szCs w:val="18"/>
        </w:rPr>
      </w:pPr>
      <w:r>
        <w:rPr>
          <w:rStyle w:val="Odwoanieprzypisudolnego"/>
          <w:rFonts w:cs="Arial"/>
          <w:sz w:val="18"/>
          <w:szCs w:val="18"/>
        </w:rPr>
        <w:footnoteRef/>
      </w:r>
      <w:r>
        <w:rPr>
          <w:rFonts w:ascii="Arial" w:hAnsi="Arial" w:cs="Arial"/>
          <w:sz w:val="18"/>
          <w:szCs w:val="18"/>
        </w:rPr>
        <w:t xml:space="preserve"> </w:t>
      </w:r>
      <w:r w:rsidRPr="0059425F">
        <w:rPr>
          <w:rFonts w:cs="Arial"/>
          <w:sz w:val="18"/>
          <w:szCs w:val="18"/>
        </w:rPr>
        <w:t xml:space="preserve">Por. F. </w:t>
      </w:r>
      <w:proofErr w:type="spellStart"/>
      <w:r w:rsidRPr="0059425F">
        <w:rPr>
          <w:rFonts w:cs="Arial"/>
          <w:sz w:val="18"/>
          <w:szCs w:val="18"/>
        </w:rPr>
        <w:t>Albisini</w:t>
      </w:r>
      <w:proofErr w:type="spellEnd"/>
      <w:r w:rsidRPr="0059425F">
        <w:rPr>
          <w:rFonts w:cs="Arial"/>
          <w:sz w:val="18"/>
          <w:szCs w:val="18"/>
        </w:rPr>
        <w:t>, Europejskie prawo rolne po traktacie z Lizbony pomiędzy interwencją a regulacją. Europejskie kodeksy rolnictwa. „Przegląd Prawa Rolnego”, Nr 1(8) z 2011 r. s.116-118,</w:t>
      </w:r>
    </w:p>
  </w:footnote>
  <w:footnote w:id="8">
    <w:p w:rsidR="00FA2805" w:rsidRPr="0059425F" w:rsidRDefault="00FA2805" w:rsidP="006750BB">
      <w:pPr>
        <w:pStyle w:val="Tekstprzypisudolnego"/>
        <w:ind w:left="426" w:hanging="426"/>
        <w:jc w:val="both"/>
        <w:rPr>
          <w:rFonts w:cs="Times New Roman"/>
        </w:rPr>
      </w:pPr>
      <w:r w:rsidRPr="0059425F">
        <w:rPr>
          <w:rStyle w:val="Odwoanieprzypisudolnego"/>
        </w:rPr>
        <w:footnoteRef/>
      </w:r>
      <w:r w:rsidRPr="0059425F">
        <w:rPr>
          <w:lang w:val="en-US"/>
        </w:rPr>
        <w:t xml:space="preserve"> </w:t>
      </w:r>
      <w:r w:rsidRPr="0059425F">
        <w:rPr>
          <w:rFonts w:cs="Arial"/>
          <w:lang w:val="en-US"/>
        </w:rPr>
        <w:t xml:space="preserve">Por. </w:t>
      </w:r>
      <w:proofErr w:type="spellStart"/>
      <w:r w:rsidRPr="0059425F">
        <w:rPr>
          <w:rFonts w:cs="Arial"/>
          <w:lang w:val="en-US"/>
        </w:rPr>
        <w:t>Bodiguel</w:t>
      </w:r>
      <w:proofErr w:type="spellEnd"/>
      <w:r>
        <w:rPr>
          <w:rFonts w:cs="Arial"/>
          <w:lang w:val="en-US"/>
        </w:rPr>
        <w:t xml:space="preserve"> L.</w:t>
      </w:r>
      <w:r w:rsidRPr="0059425F">
        <w:rPr>
          <w:rFonts w:cs="Arial"/>
          <w:lang w:val="en-US"/>
        </w:rPr>
        <w:t xml:space="preserve">, </w:t>
      </w:r>
      <w:proofErr w:type="spellStart"/>
      <w:r w:rsidRPr="0059425F">
        <w:rPr>
          <w:rFonts w:cs="Arial"/>
          <w:lang w:val="en-US"/>
        </w:rPr>
        <w:t>L´entreprise</w:t>
      </w:r>
      <w:proofErr w:type="spellEnd"/>
      <w:r w:rsidRPr="0059425F">
        <w:rPr>
          <w:rFonts w:cs="Arial"/>
          <w:lang w:val="en-US"/>
        </w:rPr>
        <w:t xml:space="preserve"> rural: entre </w:t>
      </w:r>
      <w:proofErr w:type="spellStart"/>
      <w:r w:rsidRPr="0059425F">
        <w:rPr>
          <w:rFonts w:cs="Arial"/>
          <w:lang w:val="en-US"/>
        </w:rPr>
        <w:t>activitès</w:t>
      </w:r>
      <w:proofErr w:type="spellEnd"/>
      <w:r w:rsidRPr="0059425F">
        <w:rPr>
          <w:rFonts w:cs="Arial"/>
          <w:lang w:val="en-US"/>
        </w:rPr>
        <w:t xml:space="preserve"> </w:t>
      </w:r>
      <w:proofErr w:type="spellStart"/>
      <w:r w:rsidRPr="0059425F">
        <w:rPr>
          <w:rFonts w:cs="Arial"/>
          <w:lang w:val="en-US"/>
        </w:rPr>
        <w:t>èconomiques</w:t>
      </w:r>
      <w:proofErr w:type="spellEnd"/>
      <w:r w:rsidRPr="0059425F">
        <w:rPr>
          <w:rFonts w:cs="Arial"/>
          <w:lang w:val="en-US"/>
        </w:rPr>
        <w:t xml:space="preserve"> </w:t>
      </w:r>
      <w:proofErr w:type="gramStart"/>
      <w:r w:rsidRPr="0059425F">
        <w:rPr>
          <w:rFonts w:cs="Arial"/>
          <w:lang w:val="en-US"/>
        </w:rPr>
        <w:t>et</w:t>
      </w:r>
      <w:proofErr w:type="gramEnd"/>
      <w:r w:rsidRPr="0059425F">
        <w:rPr>
          <w:rFonts w:cs="Arial"/>
          <w:lang w:val="en-US"/>
        </w:rPr>
        <w:t xml:space="preserve"> </w:t>
      </w:r>
      <w:proofErr w:type="spellStart"/>
      <w:r w:rsidRPr="0059425F">
        <w:rPr>
          <w:rFonts w:cs="Arial"/>
          <w:lang w:val="en-US"/>
        </w:rPr>
        <w:t>territoire</w:t>
      </w:r>
      <w:proofErr w:type="spellEnd"/>
      <w:r w:rsidRPr="0059425F">
        <w:rPr>
          <w:rFonts w:cs="Arial"/>
          <w:lang w:val="en-US"/>
        </w:rPr>
        <w:t xml:space="preserve"> rural. </w:t>
      </w:r>
      <w:r w:rsidRPr="0059425F">
        <w:rPr>
          <w:rFonts w:cs="Arial"/>
        </w:rPr>
        <w:t>“</w:t>
      </w:r>
      <w:proofErr w:type="spellStart"/>
      <w:r w:rsidRPr="0059425F">
        <w:rPr>
          <w:rFonts w:cs="Arial"/>
        </w:rPr>
        <w:t>Collection</w:t>
      </w:r>
      <w:proofErr w:type="spellEnd"/>
      <w:r w:rsidRPr="0059425F">
        <w:rPr>
          <w:rFonts w:cs="Arial"/>
        </w:rPr>
        <w:t xml:space="preserve"> </w:t>
      </w:r>
      <w:proofErr w:type="spellStart"/>
      <w:r w:rsidRPr="0059425F">
        <w:rPr>
          <w:rFonts w:cs="Arial"/>
        </w:rPr>
        <w:t>Droit</w:t>
      </w:r>
      <w:proofErr w:type="spellEnd"/>
      <w:r w:rsidRPr="0059425F">
        <w:rPr>
          <w:rFonts w:cs="Arial"/>
        </w:rPr>
        <w:t xml:space="preserve"> et </w:t>
      </w:r>
      <w:proofErr w:type="spellStart"/>
      <w:r w:rsidRPr="0059425F">
        <w:rPr>
          <w:rFonts w:cs="Arial"/>
        </w:rPr>
        <w:t>Espace</w:t>
      </w:r>
      <w:proofErr w:type="spellEnd"/>
      <w:r w:rsidRPr="0059425F">
        <w:rPr>
          <w:rFonts w:cs="Arial"/>
        </w:rPr>
        <w:t xml:space="preserve"> </w:t>
      </w:r>
      <w:proofErr w:type="spellStart"/>
      <w:r w:rsidRPr="0059425F">
        <w:rPr>
          <w:rFonts w:cs="Arial"/>
        </w:rPr>
        <w:t>Rural</w:t>
      </w:r>
      <w:proofErr w:type="spellEnd"/>
      <w:r w:rsidRPr="0059425F">
        <w:rPr>
          <w:rFonts w:cs="Arial"/>
        </w:rPr>
        <w:t xml:space="preserve">” </w:t>
      </w:r>
      <w:proofErr w:type="spellStart"/>
      <w:r w:rsidRPr="0059425F">
        <w:rPr>
          <w:rFonts w:cs="Arial"/>
        </w:rPr>
        <w:t>L´Harmattan</w:t>
      </w:r>
      <w:proofErr w:type="spellEnd"/>
      <w:r w:rsidRPr="0059425F">
        <w:rPr>
          <w:rFonts w:cs="Arial"/>
        </w:rPr>
        <w:t xml:space="preserve">, </w:t>
      </w:r>
      <w:proofErr w:type="spellStart"/>
      <w:r w:rsidRPr="0059425F">
        <w:rPr>
          <w:rFonts w:cs="Arial"/>
        </w:rPr>
        <w:t>Paris</w:t>
      </w:r>
      <w:proofErr w:type="spellEnd"/>
      <w:r w:rsidRPr="0059425F">
        <w:rPr>
          <w:rFonts w:cs="Arial"/>
        </w:rPr>
        <w:t xml:space="preserve"> 2002, zwłaszcza poglądy dotyczące działalności rolniczej i jej autonomicznych definicji (fiskalnych, wspólnotowych, socjalnych), </w:t>
      </w:r>
      <w:proofErr w:type="spellStart"/>
      <w:r w:rsidRPr="0059425F">
        <w:rPr>
          <w:rFonts w:cs="Arial"/>
        </w:rPr>
        <w:t>wieloaktywności</w:t>
      </w:r>
      <w:proofErr w:type="spellEnd"/>
      <w:r w:rsidRPr="0059425F">
        <w:rPr>
          <w:rFonts w:cs="Arial"/>
        </w:rPr>
        <w:t xml:space="preserve"> </w:t>
      </w:r>
      <w:proofErr w:type="gramStart"/>
      <w:r w:rsidRPr="0059425F">
        <w:rPr>
          <w:rFonts w:cs="Arial"/>
        </w:rPr>
        <w:t>gospodarczej jako</w:t>
      </w:r>
      <w:proofErr w:type="gramEnd"/>
      <w:r w:rsidRPr="0059425F">
        <w:rPr>
          <w:rFonts w:cs="Arial"/>
        </w:rPr>
        <w:t xml:space="preserve"> źródle </w:t>
      </w:r>
      <w:proofErr w:type="spellStart"/>
      <w:r w:rsidRPr="0059425F">
        <w:rPr>
          <w:rFonts w:cs="Arial"/>
        </w:rPr>
        <w:t>terytorializacji</w:t>
      </w:r>
      <w:proofErr w:type="spellEnd"/>
      <w:r w:rsidRPr="0059425F">
        <w:rPr>
          <w:rFonts w:cs="Arial"/>
        </w:rPr>
        <w:t xml:space="preserve"> tej działalności oraz współczesnych wyzwań </w:t>
      </w:r>
      <w:proofErr w:type="spellStart"/>
      <w:r w:rsidRPr="0059425F">
        <w:rPr>
          <w:rFonts w:cs="Arial"/>
        </w:rPr>
        <w:t>terytorializacji</w:t>
      </w:r>
      <w:proofErr w:type="spellEnd"/>
      <w:r w:rsidRPr="0059425F">
        <w:rPr>
          <w:rFonts w:cs="Arial"/>
        </w:rPr>
        <w:t>, ss. 55-68, 87 - 164</w:t>
      </w:r>
      <w:r>
        <w:rPr>
          <w:rFonts w:cs="Arial"/>
        </w:rPr>
        <w:t>.</w:t>
      </w:r>
    </w:p>
  </w:footnote>
  <w:footnote w:id="9">
    <w:p w:rsidR="00FA2805" w:rsidRDefault="00FA2805" w:rsidP="006750BB">
      <w:pPr>
        <w:pStyle w:val="Tekstprzypisudolnego"/>
        <w:rPr>
          <w:rFonts w:ascii="Times New Roman" w:hAnsi="Times New Roman"/>
        </w:rPr>
      </w:pPr>
      <w:r>
        <w:rPr>
          <w:rStyle w:val="Odwoanieprzypisudolnego"/>
        </w:rPr>
        <w:footnoteRef/>
      </w:r>
      <w:r>
        <w:t xml:space="preserve"> Por. A. Lichorowicz, Konstytucyjne podstawy ustroju rolnego…, s. 41</w:t>
      </w:r>
    </w:p>
  </w:footnote>
  <w:footnote w:id="10">
    <w:p w:rsidR="00FA2805" w:rsidRDefault="00FA2805" w:rsidP="006750BB">
      <w:pPr>
        <w:pStyle w:val="Tekstprzypisudolnego"/>
      </w:pPr>
      <w:r>
        <w:rPr>
          <w:rStyle w:val="Odwoanieprzypisudolnego"/>
        </w:rPr>
        <w:footnoteRef/>
      </w:r>
      <w:r>
        <w:t xml:space="preserve"> Ustawa była kilkakrotnie zmieniana. Tekst jednolity Dz. U. </w:t>
      </w:r>
      <w:proofErr w:type="gramStart"/>
      <w:r>
        <w:t>z</w:t>
      </w:r>
      <w:proofErr w:type="gramEnd"/>
      <w:r>
        <w:t xml:space="preserve"> 2012 r. Nr 803 ze zm., zwana w skrócie </w:t>
      </w:r>
      <w:proofErr w:type="spellStart"/>
      <w:r>
        <w:t>u.</w:t>
      </w:r>
      <w:proofErr w:type="gramStart"/>
      <w:r>
        <w:t>k</w:t>
      </w:r>
      <w:proofErr w:type="gramEnd"/>
      <w:r>
        <w:t>.u.</w:t>
      </w:r>
      <w:proofErr w:type="gramStart"/>
      <w:r>
        <w:t>r</w:t>
      </w:r>
      <w:proofErr w:type="spellEnd"/>
      <w:proofErr w:type="gramEnd"/>
      <w:r>
        <w:t xml:space="preserve">. </w:t>
      </w:r>
    </w:p>
  </w:footnote>
  <w:footnote w:id="11">
    <w:p w:rsidR="00FA2805" w:rsidRDefault="00FA2805" w:rsidP="00646A10">
      <w:pPr>
        <w:pStyle w:val="Tekstprzypisudolnego"/>
      </w:pPr>
      <w:r>
        <w:rPr>
          <w:rStyle w:val="Odwoanieprzypisudolnego"/>
        </w:rPr>
        <w:footnoteRef/>
      </w:r>
      <w:r>
        <w:t xml:space="preserve"> Dz. U. </w:t>
      </w:r>
      <w:proofErr w:type="gramStart"/>
      <w:r>
        <w:t>z</w:t>
      </w:r>
      <w:proofErr w:type="gramEnd"/>
      <w:r>
        <w:t xml:space="preserve"> 1996 r., Nr 54, poz. 245 ze zm. </w:t>
      </w:r>
    </w:p>
  </w:footnote>
  <w:footnote w:id="12">
    <w:p w:rsidR="00FA2805" w:rsidRDefault="00FA2805" w:rsidP="00646A10">
      <w:pPr>
        <w:pStyle w:val="Tekstprzypisudolnego"/>
      </w:pPr>
      <w:r>
        <w:rPr>
          <w:rStyle w:val="Odwoanieprzypisudolnego"/>
        </w:rPr>
        <w:footnoteRef/>
      </w:r>
      <w:r>
        <w:t xml:space="preserve"> Por. R. </w:t>
      </w:r>
      <w:proofErr w:type="gramStart"/>
      <w:r>
        <w:t xml:space="preserve">Sztyk : </w:t>
      </w:r>
      <w:proofErr w:type="gramEnd"/>
      <w:r>
        <w:t>Podstawowe zasady kształtowania ustroju rolnego. Rejent, 5/2003 s, 22.</w:t>
      </w:r>
    </w:p>
  </w:footnote>
  <w:footnote w:id="13">
    <w:p w:rsidR="00FA2805" w:rsidRDefault="00FA2805">
      <w:pPr>
        <w:pStyle w:val="Tekstprzypisudolnego"/>
      </w:pPr>
      <w:r>
        <w:rPr>
          <w:rStyle w:val="Odwoanieprzypisudolnego"/>
        </w:rPr>
        <w:footnoteRef/>
      </w:r>
      <w:r>
        <w:t xml:space="preserve"> Dz. U. Nr 11, poz.91</w:t>
      </w:r>
    </w:p>
  </w:footnote>
  <w:footnote w:id="14">
    <w:p w:rsidR="00FA2805" w:rsidRDefault="00FA2805" w:rsidP="00D155BD">
      <w:pPr>
        <w:pStyle w:val="Tekstprzypisudolnego"/>
        <w:ind w:left="284" w:hanging="284"/>
        <w:jc w:val="both"/>
      </w:pPr>
      <w:r>
        <w:rPr>
          <w:rStyle w:val="Odwoanieprzypisudolnego"/>
        </w:rPr>
        <w:footnoteRef/>
      </w:r>
      <w:r>
        <w:t xml:space="preserve">  Należy zauważyć, że ogólna powierzchnia użytków rolnych w Polsce </w:t>
      </w:r>
      <w:proofErr w:type="gramStart"/>
      <w:r>
        <w:t>stopniowo  zmniejsza</w:t>
      </w:r>
      <w:proofErr w:type="gramEnd"/>
      <w:r>
        <w:t xml:space="preserve"> się. I tak w 2005 r. wynosiła 19 148 tys. ha, w 2010 r. 18 931 tys. ha, a w 2013 r. 18 770 tys. W latach 1980-2009 udział procentowy gruntów rolnych w całkowitej powierzchni gruntów spadł z</w:t>
      </w:r>
      <w:proofErr w:type="gramStart"/>
      <w:r>
        <w:t xml:space="preserve"> 60,3% do</w:t>
      </w:r>
      <w:proofErr w:type="gramEnd"/>
      <w:r>
        <w:t xml:space="preserve"> 51,6% (źródło: GUS, Ochrona środowiska 2011). Także w skali globalnej w latach 2000-2009 powierzchnia użytków rolnych Corocznie zmniejszyła się z</w:t>
      </w:r>
      <w:proofErr w:type="gramStart"/>
      <w:r>
        <w:t xml:space="preserve"> 4942,2 ha</w:t>
      </w:r>
      <w:proofErr w:type="gramEnd"/>
      <w:r>
        <w:t xml:space="preserve"> do 4889 mln. </w:t>
      </w:r>
      <w:proofErr w:type="gramStart"/>
      <w:r>
        <w:t>ha</w:t>
      </w:r>
      <w:proofErr w:type="gramEnd"/>
      <w:r>
        <w:t>, czyli o 53 mln ha (źródło: GUS, Roczniki Statystyki Międzynarodowej 2012). Wskutek nasilającej się degradacji gleb (erozji i szkodliwej działalność człowieka)</w:t>
      </w:r>
      <w:r w:rsidRPr="005E5C28">
        <w:t xml:space="preserve"> </w:t>
      </w:r>
      <w:r>
        <w:t xml:space="preserve">rocznie w skali globalnej ok. 50 000 </w:t>
      </w:r>
      <w:proofErr w:type="gramStart"/>
      <w:r>
        <w:t>km</w:t>
      </w:r>
      <w:r>
        <w:rPr>
          <w:vertAlign w:val="superscript"/>
        </w:rPr>
        <w:t xml:space="preserve">2 </w:t>
      </w:r>
      <w:r>
        <w:t xml:space="preserve"> wypada</w:t>
      </w:r>
      <w:proofErr w:type="gramEnd"/>
      <w:r>
        <w:t xml:space="preserve"> z ogólnego zasobu gruntów rolnych (</w:t>
      </w:r>
      <w:proofErr w:type="spellStart"/>
      <w:r>
        <w:t>żródło</w:t>
      </w:r>
      <w:proofErr w:type="spellEnd"/>
      <w:r>
        <w:t xml:space="preserve">: </w:t>
      </w:r>
      <w:proofErr w:type="spellStart"/>
      <w:r>
        <w:t>Communication</w:t>
      </w:r>
      <w:proofErr w:type="spellEnd"/>
      <w:r>
        <w:t xml:space="preserve"> de </w:t>
      </w:r>
      <w:proofErr w:type="spellStart"/>
      <w:r>
        <w:t>Commission</w:t>
      </w:r>
      <w:proofErr w:type="spellEnd"/>
      <w:r>
        <w:t xml:space="preserve"> </w:t>
      </w:r>
      <w:proofErr w:type="spellStart"/>
      <w:r>
        <w:t>européenne</w:t>
      </w:r>
      <w:proofErr w:type="spellEnd"/>
      <w:r>
        <w:t xml:space="preserve"> &lt;&lt;</w:t>
      </w:r>
      <w:proofErr w:type="spellStart"/>
      <w:r>
        <w:t>Stratégie</w:t>
      </w:r>
      <w:proofErr w:type="spellEnd"/>
      <w:r>
        <w:t xml:space="preserve"> </w:t>
      </w:r>
      <w:proofErr w:type="spellStart"/>
      <w:r>
        <w:t>thématique</w:t>
      </w:r>
      <w:proofErr w:type="spellEnd"/>
      <w:r>
        <w:t xml:space="preserve"> en </w:t>
      </w:r>
      <w:proofErr w:type="spellStart"/>
      <w:r>
        <w:t>faveur</w:t>
      </w:r>
      <w:proofErr w:type="spellEnd"/>
      <w:r>
        <w:t xml:space="preserve"> de la </w:t>
      </w:r>
      <w:proofErr w:type="spellStart"/>
      <w:r>
        <w:t>protection</w:t>
      </w:r>
      <w:proofErr w:type="spellEnd"/>
      <w:r>
        <w:t xml:space="preserve"> de sol&gt;&gt;, </w:t>
      </w:r>
      <w:r>
        <w:br/>
        <w:t xml:space="preserve">22 </w:t>
      </w:r>
      <w:proofErr w:type="spellStart"/>
      <w:r>
        <w:t>septembre</w:t>
      </w:r>
      <w:proofErr w:type="spellEnd"/>
      <w:r>
        <w:t xml:space="preserve"> 2006, COM (2006), 231. </w:t>
      </w:r>
    </w:p>
  </w:footnote>
  <w:footnote w:id="15">
    <w:p w:rsidR="00FA2805" w:rsidRDefault="00FA2805">
      <w:pPr>
        <w:pStyle w:val="Tekstprzypisudolnego"/>
      </w:pPr>
      <w:r>
        <w:rPr>
          <w:rStyle w:val="Odwoanieprzypisudolnego"/>
        </w:rPr>
        <w:footnoteRef/>
      </w:r>
      <w:r>
        <w:t xml:space="preserve"> Por. rozporządzenie Ministra Rolnictwa i Rozwoju Wsi z dnia 17 stycznia 2012 r. Dz. U. </w:t>
      </w:r>
      <w:proofErr w:type="gramStart"/>
      <w:r>
        <w:t>z</w:t>
      </w:r>
      <w:proofErr w:type="gramEnd"/>
      <w:r>
        <w:t xml:space="preserve"> 2012 nr 109.</w:t>
      </w:r>
    </w:p>
  </w:footnote>
  <w:footnote w:id="16">
    <w:p w:rsidR="00FA2805" w:rsidRDefault="00FA2805" w:rsidP="00743B9D">
      <w:pPr>
        <w:spacing w:after="0" w:line="240" w:lineRule="auto"/>
        <w:ind w:left="284" w:hanging="284"/>
        <w:jc w:val="both"/>
      </w:pPr>
      <w:r>
        <w:rPr>
          <w:rStyle w:val="Odwoanieprzypisudolnego"/>
        </w:rPr>
        <w:footnoteRef/>
      </w:r>
      <w:r>
        <w:t xml:space="preserve"> </w:t>
      </w:r>
      <w:proofErr w:type="gramStart"/>
      <w:r>
        <w:rPr>
          <w:sz w:val="20"/>
          <w:szCs w:val="20"/>
        </w:rPr>
        <w:t xml:space="preserve">Por.  </w:t>
      </w:r>
      <w:r w:rsidRPr="00743B9D">
        <w:rPr>
          <w:sz w:val="20"/>
          <w:szCs w:val="20"/>
        </w:rPr>
        <w:t>art</w:t>
      </w:r>
      <w:proofErr w:type="gramEnd"/>
      <w:r w:rsidRPr="00743B9D">
        <w:rPr>
          <w:sz w:val="20"/>
          <w:szCs w:val="20"/>
        </w:rPr>
        <w:t>. 9 pk</w:t>
      </w:r>
      <w:r>
        <w:rPr>
          <w:sz w:val="20"/>
          <w:szCs w:val="20"/>
        </w:rPr>
        <w:t>t</w:t>
      </w:r>
      <w:r w:rsidRPr="00743B9D">
        <w:rPr>
          <w:sz w:val="20"/>
          <w:szCs w:val="20"/>
        </w:rPr>
        <w:t xml:space="preserve">. 1-4 </w:t>
      </w:r>
      <w:r>
        <w:rPr>
          <w:sz w:val="20"/>
          <w:szCs w:val="20"/>
        </w:rPr>
        <w:t>rozporządzenia</w:t>
      </w:r>
      <w:r w:rsidRPr="00141FBB">
        <w:rPr>
          <w:sz w:val="20"/>
          <w:szCs w:val="20"/>
        </w:rPr>
        <w:t xml:space="preserve"> PE i Rady (UE) Nr 1305/2013 z dnia 17 grudnia 2013 r. w sprawie wsparcia rozwoju obszarów wiejskich przez Europejski Fundusz na rzecz Rozwoju Obszarów Wiejskich (EFROW)</w:t>
      </w:r>
      <w:r>
        <w:rPr>
          <w:sz w:val="20"/>
          <w:szCs w:val="20"/>
        </w:rPr>
        <w:br/>
      </w:r>
      <w:r w:rsidRPr="00141FBB">
        <w:rPr>
          <w:sz w:val="20"/>
          <w:szCs w:val="20"/>
        </w:rPr>
        <w:t xml:space="preserve">i uchylające rozporządzenie Rady (WE)nr 1698/2005 - </w:t>
      </w:r>
      <w:proofErr w:type="spellStart"/>
      <w:r w:rsidRPr="00141FBB">
        <w:rPr>
          <w:sz w:val="20"/>
          <w:szCs w:val="20"/>
        </w:rPr>
        <w:t>Dz.U</w:t>
      </w:r>
      <w:proofErr w:type="spellEnd"/>
      <w:r w:rsidRPr="00141FBB">
        <w:rPr>
          <w:sz w:val="20"/>
          <w:szCs w:val="20"/>
        </w:rPr>
        <w:t xml:space="preserve">. L 347/487 - dalej zwane </w:t>
      </w:r>
      <w:proofErr w:type="spellStart"/>
      <w:r w:rsidRPr="00141FBB">
        <w:rPr>
          <w:sz w:val="20"/>
          <w:szCs w:val="20"/>
        </w:rPr>
        <w:t>rozp</w:t>
      </w:r>
      <w:proofErr w:type="spellEnd"/>
      <w:r w:rsidRPr="00141FBB">
        <w:rPr>
          <w:sz w:val="20"/>
          <w:szCs w:val="20"/>
        </w:rPr>
        <w:t xml:space="preserve">. PE i Rady </w:t>
      </w:r>
      <w:r>
        <w:rPr>
          <w:sz w:val="20"/>
          <w:szCs w:val="20"/>
        </w:rPr>
        <w:br/>
      </w:r>
      <w:r w:rsidRPr="00141FBB">
        <w:rPr>
          <w:sz w:val="20"/>
          <w:szCs w:val="20"/>
        </w:rPr>
        <w:t>Nr 1305/2013</w:t>
      </w:r>
      <w:r>
        <w:rPr>
          <w:sz w:val="20"/>
          <w:szCs w:val="20"/>
        </w:rPr>
        <w:t>,</w:t>
      </w:r>
    </w:p>
  </w:footnote>
  <w:footnote w:id="17">
    <w:p w:rsidR="00FA2805" w:rsidRDefault="00FA2805" w:rsidP="00204859">
      <w:pPr>
        <w:pStyle w:val="Tekstprzypisudolnego"/>
      </w:pPr>
      <w:r>
        <w:rPr>
          <w:rStyle w:val="Odwoanieprzypisudolnego"/>
        </w:rPr>
        <w:footnoteRef/>
      </w:r>
      <w:r>
        <w:t xml:space="preserve"> Projekt </w:t>
      </w:r>
      <w:r>
        <w:rPr>
          <w:rFonts w:cs="Arial"/>
          <w:szCs w:val="22"/>
        </w:rPr>
        <w:t>z dnia 1 lipca 2014 r., z</w:t>
      </w:r>
      <w:r>
        <w:t xml:space="preserve">łożony </w:t>
      </w:r>
      <w:proofErr w:type="gramStart"/>
      <w:r>
        <w:t>przez  Polskie</w:t>
      </w:r>
      <w:proofErr w:type="gramEnd"/>
      <w:r>
        <w:t xml:space="preserve"> Stronnictwo Ludowe,</w:t>
      </w:r>
      <w:r>
        <w:rPr>
          <w:rFonts w:cs="Arial"/>
          <w:szCs w:val="22"/>
        </w:rPr>
        <w:t xml:space="preserve"> </w:t>
      </w:r>
    </w:p>
  </w:footnote>
  <w:footnote w:id="18">
    <w:p w:rsidR="00FA2805" w:rsidRDefault="00FA2805" w:rsidP="00CC4CAE">
      <w:pPr>
        <w:pStyle w:val="Tekstprzypisudolnego"/>
        <w:ind w:left="284" w:hanging="284"/>
        <w:jc w:val="both"/>
      </w:pPr>
      <w:r>
        <w:rPr>
          <w:rStyle w:val="Odwoanieprzypisudolnego"/>
        </w:rPr>
        <w:footnoteRef/>
      </w:r>
      <w:r>
        <w:t xml:space="preserve"> Zauważyć należy, że średnia wielkość gruntów rolnych w Polsce jest bardzo zróżnicowana i wynosi np. dla województwa: zachodniopomorskiego</w:t>
      </w:r>
      <w:proofErr w:type="gramStart"/>
      <w:r>
        <w:t xml:space="preserve"> - 30,2 ha</w:t>
      </w:r>
      <w:proofErr w:type="gramEnd"/>
      <w:r>
        <w:t xml:space="preserve">, a małopolskiego 3,92 ha; a średnia krajowa wynosi: </w:t>
      </w:r>
      <w:r>
        <w:br/>
        <w:t xml:space="preserve">10,42 ha. </w:t>
      </w:r>
    </w:p>
    <w:p w:rsidR="00FA2805" w:rsidRDefault="00FA2805" w:rsidP="00C62511">
      <w:pPr>
        <w:pStyle w:val="Tekstprzypisudolnego"/>
        <w:ind w:left="284"/>
        <w:jc w:val="both"/>
      </w:pPr>
      <w:r>
        <w:t>W latach 2006-2013 nastąpił wzrost wielkości użytków rolnych w gospodarstwach rodzinnych odpowiednio w województwach: zachodniopomorskim o</w:t>
      </w:r>
      <w:proofErr w:type="gramStart"/>
      <w:r>
        <w:t xml:space="preserve"> 2,3 ha</w:t>
      </w:r>
      <w:proofErr w:type="gramEnd"/>
      <w:r>
        <w:t>, lubuskim o 1.9 ha, dolnośląskim o</w:t>
      </w:r>
      <w:proofErr w:type="gramStart"/>
      <w:r>
        <w:t xml:space="preserve"> 1,42 ha</w:t>
      </w:r>
      <w:proofErr w:type="gramEnd"/>
      <w:r>
        <w:t>. Największy wzrost powierzchni gospodarstw rolnych odnotowano w woj. małopolskim (o</w:t>
      </w:r>
      <w:proofErr w:type="gramStart"/>
      <w:r>
        <w:t xml:space="preserve"> 0,26 ha</w:t>
      </w:r>
      <w:proofErr w:type="gramEnd"/>
      <w:r>
        <w:t>), podkarpackim (o 0,33 ha), świętokrzyskim (o 0,31 ha) i wielkopolskim (o 0, 21 ha),.  Średnia powierzchnia gruntów rolnych w gospodarstw rolnych w 2013 w stosunku do 2006 r. wzrosła o 0, 85 ha (źródło: Dane własne Agencji Restrukturyzacji i Modernizacji Rolnictwa z 2014 r.), co wskazuje na obiecujące możliwości rozwoju rolnictwa i stanowi okoliczność sprzyjającą dla rozwoju obszarów wiejskich.</w:t>
      </w:r>
    </w:p>
  </w:footnote>
  <w:footnote w:id="19">
    <w:p w:rsidR="00FA2805" w:rsidRDefault="00FA2805">
      <w:pPr>
        <w:pStyle w:val="Tekstprzypisudolnego"/>
      </w:pPr>
      <w:r>
        <w:rPr>
          <w:rStyle w:val="Odwoanieprzypisudolnego"/>
        </w:rPr>
        <w:footnoteRef/>
      </w:r>
      <w:r>
        <w:t xml:space="preserve"> Tekst jednolity Dz. U. </w:t>
      </w:r>
      <w:proofErr w:type="gramStart"/>
      <w:r>
        <w:t>z</w:t>
      </w:r>
      <w:proofErr w:type="gramEnd"/>
      <w:r>
        <w:t xml:space="preserve"> 2012 r. poz. 1187 ze zm.</w:t>
      </w:r>
    </w:p>
  </w:footnote>
  <w:footnote w:id="20">
    <w:p w:rsidR="00FA2805" w:rsidRPr="00546788" w:rsidRDefault="00FA2805" w:rsidP="00546788">
      <w:pPr>
        <w:pStyle w:val="Tekstprzypisudolnego"/>
        <w:spacing w:after="120"/>
      </w:pPr>
      <w:r w:rsidRPr="00546788">
        <w:rPr>
          <w:rStyle w:val="Odwoanieprzypisudolnego"/>
        </w:rPr>
        <w:footnoteRef/>
      </w:r>
      <w:r w:rsidRPr="00546788">
        <w:t xml:space="preserve"> </w:t>
      </w:r>
      <w:r>
        <w:t xml:space="preserve">Dz. Urz. </w:t>
      </w:r>
      <w:proofErr w:type="gramStart"/>
      <w:r>
        <w:t>UE,</w:t>
      </w:r>
      <w:r w:rsidRPr="00546788">
        <w:t xml:space="preserve">  L</w:t>
      </w:r>
      <w:proofErr w:type="gramEnd"/>
      <w:r w:rsidRPr="00546788">
        <w:t xml:space="preserve"> 160 z 26/06/99 </w:t>
      </w:r>
    </w:p>
  </w:footnote>
  <w:footnote w:id="21">
    <w:p w:rsidR="00FA2805" w:rsidRPr="00D134AB" w:rsidRDefault="00FA2805" w:rsidP="00D134AB">
      <w:pPr>
        <w:pStyle w:val="przypis"/>
        <w:ind w:left="284" w:hanging="284"/>
        <w:rPr>
          <w:rFonts w:asciiTheme="minorHAnsi" w:hAnsiTheme="minorHAnsi"/>
          <w:sz w:val="20"/>
          <w:szCs w:val="20"/>
        </w:rPr>
      </w:pPr>
      <w:r w:rsidRPr="00D134AB">
        <w:rPr>
          <w:rFonts w:asciiTheme="minorHAnsi" w:hAnsiTheme="minorHAnsi" w:cs="Times New Roman"/>
          <w:sz w:val="20"/>
          <w:szCs w:val="20"/>
          <w:vertAlign w:val="superscript"/>
        </w:rPr>
        <w:footnoteRef/>
      </w:r>
      <w:r w:rsidRPr="00D134AB">
        <w:rPr>
          <w:rFonts w:asciiTheme="minorHAnsi" w:hAnsiTheme="minorHAnsi" w:cs="Times New Roman"/>
          <w:sz w:val="20"/>
          <w:szCs w:val="20"/>
        </w:rPr>
        <w:t> </w:t>
      </w:r>
      <w:r w:rsidRPr="00D134AB">
        <w:rPr>
          <w:rFonts w:asciiTheme="minorHAnsi" w:hAnsiTheme="minorHAnsi" w:cs="Times New Roman"/>
          <w:sz w:val="20"/>
          <w:szCs w:val="20"/>
        </w:rPr>
        <w:t xml:space="preserve">Układ Europejski ustanawiający stowarzyszenie między Rzecząpospolitą Polską, z jednej strony, a Wspólnotami Europejskimi i ich Państwami Członkowskimi, z drugiej strony, sporządzony w Brukseli dnia 16 </w:t>
      </w:r>
      <w:proofErr w:type="gramStart"/>
      <w:r w:rsidRPr="00D134AB">
        <w:rPr>
          <w:rFonts w:asciiTheme="minorHAnsi" w:hAnsiTheme="minorHAnsi" w:cs="Times New Roman"/>
          <w:sz w:val="20"/>
          <w:szCs w:val="20"/>
        </w:rPr>
        <w:t>grudnia 1991 r</w:t>
      </w:r>
      <w:proofErr w:type="gramEnd"/>
      <w:r w:rsidRPr="00D134AB">
        <w:rPr>
          <w:rFonts w:asciiTheme="minorHAnsi" w:hAnsiTheme="minorHAnsi" w:cs="Times New Roman"/>
          <w:sz w:val="20"/>
          <w:szCs w:val="20"/>
        </w:rPr>
        <w:t xml:space="preserve">., </w:t>
      </w:r>
      <w:proofErr w:type="spellStart"/>
      <w:r w:rsidRPr="00D134AB">
        <w:rPr>
          <w:rFonts w:asciiTheme="minorHAnsi" w:hAnsiTheme="minorHAnsi" w:cs="Times New Roman"/>
          <w:sz w:val="20"/>
          <w:szCs w:val="20"/>
        </w:rPr>
        <w:t>Dz.U</w:t>
      </w:r>
      <w:proofErr w:type="spellEnd"/>
      <w:r w:rsidRPr="00D134AB">
        <w:rPr>
          <w:rFonts w:asciiTheme="minorHAnsi" w:hAnsiTheme="minorHAnsi" w:cs="Times New Roman"/>
          <w:sz w:val="20"/>
          <w:szCs w:val="20"/>
        </w:rPr>
        <w:t xml:space="preserve">. </w:t>
      </w:r>
      <w:proofErr w:type="gramStart"/>
      <w:r w:rsidRPr="00D134AB">
        <w:rPr>
          <w:rFonts w:asciiTheme="minorHAnsi" w:hAnsiTheme="minorHAnsi" w:cs="Times New Roman"/>
          <w:sz w:val="20"/>
          <w:szCs w:val="20"/>
        </w:rPr>
        <w:t>z</w:t>
      </w:r>
      <w:proofErr w:type="gramEnd"/>
      <w:r w:rsidRPr="00D134AB">
        <w:rPr>
          <w:rFonts w:asciiTheme="minorHAnsi" w:hAnsiTheme="minorHAnsi" w:cs="Times New Roman"/>
          <w:sz w:val="20"/>
          <w:szCs w:val="20"/>
        </w:rPr>
        <w:t> 1994 r. Nr 11, poz. 38 ze zm. (uchylony).</w:t>
      </w:r>
    </w:p>
  </w:footnote>
  <w:footnote w:id="22">
    <w:p w:rsidR="00FA2805" w:rsidRPr="00D134AB" w:rsidRDefault="00FA2805" w:rsidP="00D134AB">
      <w:pPr>
        <w:pStyle w:val="przypis"/>
        <w:tabs>
          <w:tab w:val="left" w:pos="142"/>
        </w:tabs>
        <w:ind w:left="284" w:hanging="284"/>
        <w:rPr>
          <w:rFonts w:asciiTheme="minorHAnsi" w:hAnsiTheme="minorHAnsi"/>
          <w:sz w:val="20"/>
          <w:szCs w:val="20"/>
        </w:rPr>
      </w:pPr>
      <w:r w:rsidRPr="00D134AB">
        <w:rPr>
          <w:rFonts w:asciiTheme="minorHAnsi" w:hAnsiTheme="minorHAnsi" w:cs="Times New Roman"/>
          <w:sz w:val="20"/>
          <w:szCs w:val="20"/>
          <w:vertAlign w:val="superscript"/>
        </w:rPr>
        <w:footnoteRef/>
      </w:r>
      <w:r w:rsidRPr="00D134AB">
        <w:rPr>
          <w:rFonts w:asciiTheme="minorHAnsi" w:hAnsiTheme="minorHAnsi" w:cs="Times New Roman"/>
          <w:sz w:val="20"/>
          <w:szCs w:val="20"/>
        </w:rPr>
        <w:t> </w:t>
      </w:r>
      <w:r w:rsidRPr="00D134AB">
        <w:rPr>
          <w:rFonts w:asciiTheme="minorHAnsi" w:hAnsiTheme="minorHAnsi" w:cs="Times New Roman"/>
          <w:sz w:val="20"/>
          <w:szCs w:val="20"/>
        </w:rPr>
        <w:t xml:space="preserve">Zwraca na to uwagę W. Pańko w pracy: </w:t>
      </w:r>
      <w:r w:rsidRPr="00B71C5C">
        <w:rPr>
          <w:rStyle w:val="kursywa"/>
          <w:rFonts w:asciiTheme="minorHAnsi" w:hAnsiTheme="minorHAnsi"/>
          <w:i w:val="0"/>
          <w:iCs/>
          <w:sz w:val="20"/>
          <w:szCs w:val="20"/>
        </w:rPr>
        <w:t>Własność gruntowa w planowej gospodarce przestrzennej. Studium prawne</w:t>
      </w:r>
      <w:r w:rsidRPr="00B71C5C">
        <w:rPr>
          <w:rFonts w:asciiTheme="minorHAnsi" w:hAnsiTheme="minorHAnsi" w:cs="Times New Roman"/>
          <w:i/>
          <w:sz w:val="20"/>
          <w:szCs w:val="20"/>
        </w:rPr>
        <w:t xml:space="preserve">, </w:t>
      </w:r>
      <w:r>
        <w:rPr>
          <w:rFonts w:asciiTheme="minorHAnsi" w:hAnsiTheme="minorHAnsi" w:cs="Times New Roman"/>
          <w:sz w:val="20"/>
          <w:szCs w:val="20"/>
        </w:rPr>
        <w:t>Katowice 1978, s. 7.</w:t>
      </w:r>
    </w:p>
  </w:footnote>
  <w:footnote w:id="23">
    <w:p w:rsidR="00FA2805" w:rsidRPr="00D134AB" w:rsidRDefault="00FA2805" w:rsidP="00DC4637">
      <w:pPr>
        <w:pStyle w:val="przypis"/>
        <w:ind w:left="284" w:hanging="284"/>
        <w:rPr>
          <w:rFonts w:asciiTheme="minorHAnsi" w:hAnsiTheme="minorHAnsi"/>
          <w:sz w:val="20"/>
          <w:szCs w:val="20"/>
        </w:rPr>
      </w:pPr>
      <w:r w:rsidRPr="00D134AB">
        <w:rPr>
          <w:rFonts w:asciiTheme="minorHAnsi" w:hAnsiTheme="minorHAnsi" w:cs="Times New Roman"/>
          <w:sz w:val="20"/>
          <w:szCs w:val="20"/>
          <w:vertAlign w:val="superscript"/>
        </w:rPr>
        <w:footnoteRef/>
      </w:r>
      <w:r w:rsidRPr="00D134AB">
        <w:rPr>
          <w:rFonts w:asciiTheme="minorHAnsi" w:hAnsiTheme="minorHAnsi" w:cs="Times New Roman"/>
          <w:sz w:val="20"/>
          <w:szCs w:val="20"/>
        </w:rPr>
        <w:t> </w:t>
      </w:r>
      <w:r w:rsidRPr="00D134AB">
        <w:rPr>
          <w:rFonts w:asciiTheme="minorHAnsi" w:hAnsiTheme="minorHAnsi" w:cs="Times New Roman"/>
          <w:sz w:val="20"/>
          <w:szCs w:val="20"/>
        </w:rPr>
        <w:t xml:space="preserve">Bliżej na ten temat A. Lichorowicz, </w:t>
      </w:r>
      <w:r w:rsidRPr="00D134AB">
        <w:rPr>
          <w:rStyle w:val="kursywa"/>
          <w:rFonts w:asciiTheme="minorHAnsi" w:hAnsiTheme="minorHAnsi"/>
          <w:i w:val="0"/>
          <w:iCs/>
          <w:sz w:val="20"/>
          <w:szCs w:val="20"/>
        </w:rPr>
        <w:t>Stan i perspektywy rozwoju Wspólnej Polityki Rolnej oraz ich wpływ na charakter i podstawowe kierunki ewolucji norm polskiego prawa rolnego w przedmiocie wstąpienia Polski do Unii Europejskiej</w:t>
      </w:r>
      <w:r w:rsidRPr="00D134AB">
        <w:rPr>
          <w:rFonts w:asciiTheme="minorHAnsi" w:hAnsiTheme="minorHAnsi" w:cs="Times New Roman"/>
          <w:sz w:val="20"/>
          <w:szCs w:val="20"/>
        </w:rPr>
        <w:t xml:space="preserve">, referat na Ogólnopolską Konferencję Naukową nt.: „Stan i perspektywy rozwoju prawa europejskiego”, Łódź, 7–8 czerwca 2002 r., s. 5–8 i podane tam źródła; F. Daumont, </w:t>
      </w:r>
      <w:proofErr w:type="spellStart"/>
      <w:r w:rsidRPr="00D134AB">
        <w:rPr>
          <w:rStyle w:val="kursywa"/>
          <w:rFonts w:asciiTheme="minorHAnsi" w:hAnsiTheme="minorHAnsi"/>
          <w:i w:val="0"/>
          <w:iCs/>
          <w:sz w:val="20"/>
          <w:szCs w:val="20"/>
        </w:rPr>
        <w:t>Droit</w:t>
      </w:r>
      <w:proofErr w:type="spellEnd"/>
      <w:r w:rsidRPr="00D134AB">
        <w:rPr>
          <w:rStyle w:val="kursywa"/>
          <w:rFonts w:asciiTheme="minorHAnsi" w:hAnsiTheme="minorHAnsi"/>
          <w:i w:val="0"/>
          <w:iCs/>
          <w:sz w:val="20"/>
          <w:szCs w:val="20"/>
        </w:rPr>
        <w:t xml:space="preserve"> </w:t>
      </w:r>
      <w:proofErr w:type="spellStart"/>
      <w:r w:rsidRPr="00D134AB">
        <w:rPr>
          <w:rStyle w:val="kursywa"/>
          <w:rFonts w:asciiTheme="minorHAnsi" w:hAnsiTheme="minorHAnsi"/>
          <w:i w:val="0"/>
          <w:iCs/>
          <w:sz w:val="20"/>
          <w:szCs w:val="20"/>
        </w:rPr>
        <w:t>europeén</w:t>
      </w:r>
      <w:proofErr w:type="spellEnd"/>
      <w:r w:rsidRPr="00D134AB">
        <w:rPr>
          <w:rStyle w:val="kursywa"/>
          <w:rFonts w:asciiTheme="minorHAnsi" w:hAnsiTheme="minorHAnsi"/>
          <w:i w:val="0"/>
          <w:iCs/>
          <w:sz w:val="20"/>
          <w:szCs w:val="20"/>
        </w:rPr>
        <w:t xml:space="preserve"> de </w:t>
      </w:r>
      <w:proofErr w:type="spellStart"/>
      <w:r w:rsidRPr="00D134AB">
        <w:rPr>
          <w:rStyle w:val="kursywa"/>
          <w:rFonts w:asciiTheme="minorHAnsi" w:hAnsiTheme="minorHAnsi"/>
          <w:i w:val="0"/>
          <w:iCs/>
          <w:sz w:val="20"/>
          <w:szCs w:val="20"/>
        </w:rPr>
        <w:t>l’aménagement</w:t>
      </w:r>
      <w:proofErr w:type="spellEnd"/>
      <w:r w:rsidRPr="00D134AB">
        <w:rPr>
          <w:rStyle w:val="kursywa"/>
          <w:rFonts w:asciiTheme="minorHAnsi" w:hAnsiTheme="minorHAnsi"/>
          <w:i w:val="0"/>
          <w:iCs/>
          <w:sz w:val="20"/>
          <w:szCs w:val="20"/>
        </w:rPr>
        <w:t xml:space="preserve"> </w:t>
      </w:r>
      <w:proofErr w:type="spellStart"/>
      <w:r w:rsidRPr="00D134AB">
        <w:rPr>
          <w:rStyle w:val="kursywa"/>
          <w:rFonts w:asciiTheme="minorHAnsi" w:hAnsiTheme="minorHAnsi"/>
          <w:i w:val="0"/>
          <w:iCs/>
          <w:sz w:val="20"/>
          <w:szCs w:val="20"/>
        </w:rPr>
        <w:t>du</w:t>
      </w:r>
      <w:proofErr w:type="spellEnd"/>
      <w:r w:rsidRPr="00D134AB">
        <w:rPr>
          <w:rStyle w:val="kursywa"/>
          <w:rFonts w:asciiTheme="minorHAnsi" w:hAnsiTheme="minorHAnsi"/>
          <w:i w:val="0"/>
          <w:iCs/>
          <w:sz w:val="20"/>
          <w:szCs w:val="20"/>
        </w:rPr>
        <w:t xml:space="preserve"> </w:t>
      </w:r>
      <w:proofErr w:type="spellStart"/>
      <w:r w:rsidRPr="00D134AB">
        <w:rPr>
          <w:rStyle w:val="kursywa"/>
          <w:rFonts w:asciiTheme="minorHAnsi" w:hAnsiTheme="minorHAnsi"/>
          <w:i w:val="0"/>
          <w:iCs/>
          <w:sz w:val="20"/>
          <w:szCs w:val="20"/>
        </w:rPr>
        <w:t>territoire</w:t>
      </w:r>
      <w:proofErr w:type="spellEnd"/>
      <w:r w:rsidRPr="00D134AB">
        <w:rPr>
          <w:rStyle w:val="kursywa"/>
          <w:rFonts w:asciiTheme="minorHAnsi" w:hAnsiTheme="minorHAnsi"/>
          <w:i w:val="0"/>
          <w:iCs/>
          <w:sz w:val="20"/>
          <w:szCs w:val="20"/>
        </w:rPr>
        <w:t xml:space="preserve"> et de </w:t>
      </w:r>
      <w:proofErr w:type="spellStart"/>
      <w:r w:rsidRPr="00D134AB">
        <w:rPr>
          <w:rStyle w:val="kursywa"/>
          <w:rFonts w:asciiTheme="minorHAnsi" w:hAnsiTheme="minorHAnsi"/>
          <w:i w:val="0"/>
          <w:iCs/>
          <w:sz w:val="20"/>
          <w:szCs w:val="20"/>
        </w:rPr>
        <w:t>l’urbanisme</w:t>
      </w:r>
      <w:proofErr w:type="spellEnd"/>
      <w:r w:rsidRPr="00D134AB">
        <w:rPr>
          <w:rFonts w:asciiTheme="minorHAnsi" w:hAnsiTheme="minorHAnsi" w:cs="Times New Roman"/>
          <w:sz w:val="20"/>
          <w:szCs w:val="20"/>
        </w:rPr>
        <w:t xml:space="preserve">, </w:t>
      </w:r>
      <w:proofErr w:type="spellStart"/>
      <w:r w:rsidRPr="00D134AB">
        <w:rPr>
          <w:rFonts w:asciiTheme="minorHAnsi" w:hAnsiTheme="minorHAnsi" w:cs="Times New Roman"/>
          <w:sz w:val="20"/>
          <w:szCs w:val="20"/>
        </w:rPr>
        <w:t>Bruxelles</w:t>
      </w:r>
      <w:proofErr w:type="spellEnd"/>
      <w:r w:rsidRPr="00D134AB">
        <w:rPr>
          <w:rFonts w:asciiTheme="minorHAnsi" w:hAnsiTheme="minorHAnsi" w:cs="Times New Roman"/>
          <w:sz w:val="20"/>
          <w:szCs w:val="20"/>
        </w:rPr>
        <w:t xml:space="preserve"> 2007, s. 43–53.</w:t>
      </w:r>
    </w:p>
  </w:footnote>
  <w:footnote w:id="24">
    <w:p w:rsidR="00FA2805" w:rsidRPr="00D134AB" w:rsidRDefault="00FA2805" w:rsidP="00DD1DF9">
      <w:pPr>
        <w:pStyle w:val="przypis"/>
        <w:ind w:firstLine="0"/>
        <w:rPr>
          <w:rFonts w:asciiTheme="minorHAnsi" w:hAnsiTheme="minorHAnsi"/>
          <w:sz w:val="20"/>
          <w:szCs w:val="20"/>
        </w:rPr>
      </w:pPr>
      <w:r w:rsidRPr="00D134AB">
        <w:rPr>
          <w:rFonts w:asciiTheme="minorHAnsi" w:hAnsiTheme="minorHAnsi" w:cs="Times New Roman"/>
          <w:sz w:val="20"/>
          <w:szCs w:val="20"/>
          <w:vertAlign w:val="superscript"/>
        </w:rPr>
        <w:footnoteRef/>
      </w:r>
      <w:r w:rsidRPr="00D134AB">
        <w:rPr>
          <w:rFonts w:asciiTheme="minorHAnsi" w:hAnsiTheme="minorHAnsi" w:cs="Times New Roman"/>
          <w:sz w:val="20"/>
          <w:szCs w:val="20"/>
        </w:rPr>
        <w:t> </w:t>
      </w:r>
      <w:proofErr w:type="spellStart"/>
      <w:r w:rsidRPr="00D134AB">
        <w:rPr>
          <w:rFonts w:asciiTheme="minorHAnsi" w:hAnsiTheme="minorHAnsi" w:cs="Times New Roman"/>
          <w:sz w:val="20"/>
          <w:szCs w:val="20"/>
        </w:rPr>
        <w:t>Dz.U</w:t>
      </w:r>
      <w:proofErr w:type="spellEnd"/>
      <w:r w:rsidRPr="00D134AB">
        <w:rPr>
          <w:rFonts w:asciiTheme="minorHAnsi" w:hAnsiTheme="minorHAnsi" w:cs="Times New Roman"/>
          <w:sz w:val="20"/>
          <w:szCs w:val="20"/>
        </w:rPr>
        <w:t>. Nr 80, poz. 717 ze zm.</w:t>
      </w:r>
    </w:p>
  </w:footnote>
  <w:footnote w:id="25">
    <w:p w:rsidR="00FA2805" w:rsidRPr="00997E7E" w:rsidRDefault="00FA2805" w:rsidP="00A37522">
      <w:pPr>
        <w:pStyle w:val="przypis"/>
        <w:ind w:left="284" w:hanging="284"/>
        <w:rPr>
          <w:rFonts w:asciiTheme="minorHAnsi" w:hAnsiTheme="minorHAnsi"/>
        </w:rPr>
      </w:pPr>
      <w:r w:rsidRPr="00997E7E">
        <w:rPr>
          <w:rStyle w:val="Odwoanieprzypisudolnego"/>
          <w:rFonts w:asciiTheme="minorHAnsi" w:hAnsiTheme="minorHAnsi"/>
          <w:sz w:val="20"/>
          <w:szCs w:val="20"/>
        </w:rPr>
        <w:footnoteRef/>
      </w:r>
      <w:r w:rsidRPr="00997E7E">
        <w:rPr>
          <w:rFonts w:asciiTheme="minorHAnsi" w:hAnsiTheme="minorHAnsi"/>
          <w:sz w:val="20"/>
          <w:szCs w:val="20"/>
        </w:rPr>
        <w:t xml:space="preserve"> </w:t>
      </w:r>
      <w:r w:rsidRPr="00997E7E">
        <w:rPr>
          <w:rFonts w:asciiTheme="minorHAnsi" w:hAnsiTheme="minorHAnsi" w:cs="Arial"/>
          <w:spacing w:val="-4"/>
          <w:sz w:val="20"/>
          <w:szCs w:val="20"/>
        </w:rPr>
        <w:t>Przez zrównoważony rozwój należy rozumieć „taki rozwój społeczno-gospodarczy, w którym następuje proces integrowania działań politycznych, gospodarczych i społecznych, z zachowaniem równowagi przyrodniczej oraz trwałości podstawowych procesów przyrodniczych, w celu zagwarantowania możliwości zaspokojenia podstawowych potrzeb poszczególnych społeczności lub obywateli zarówno współczesnego pokolenia, jak i przyszłych pokoleń”</w:t>
      </w:r>
      <w:r w:rsidRPr="00997E7E">
        <w:rPr>
          <w:rFonts w:cs="Arial"/>
          <w:spacing w:val="-4"/>
          <w:sz w:val="20"/>
          <w:szCs w:val="20"/>
        </w:rPr>
        <w:t xml:space="preserve">- </w:t>
      </w:r>
      <w:r w:rsidRPr="00997E7E">
        <w:rPr>
          <w:rFonts w:asciiTheme="minorHAnsi" w:hAnsiTheme="minorHAnsi" w:cs="Arial"/>
          <w:spacing w:val="-4"/>
          <w:sz w:val="20"/>
          <w:szCs w:val="20"/>
        </w:rPr>
        <w:t>art. 3 pkt 50 ustawy z 27 kwietnia 2001 r. – Prawo ochrony środowiska</w:t>
      </w:r>
      <w:r w:rsidRPr="00997E7E">
        <w:rPr>
          <w:rFonts w:cs="Arial"/>
          <w:spacing w:val="-4"/>
          <w:sz w:val="20"/>
          <w:szCs w:val="20"/>
        </w:rPr>
        <w:t xml:space="preserve">. </w:t>
      </w:r>
      <w:proofErr w:type="spellStart"/>
      <w:r w:rsidRPr="00997E7E">
        <w:rPr>
          <w:rFonts w:asciiTheme="minorHAnsi" w:hAnsiTheme="minorHAnsi" w:cs="Times New Roman"/>
          <w:sz w:val="20"/>
          <w:szCs w:val="20"/>
        </w:rPr>
        <w:t>Dz.U</w:t>
      </w:r>
      <w:proofErr w:type="spellEnd"/>
      <w:r w:rsidRPr="00997E7E">
        <w:rPr>
          <w:rFonts w:asciiTheme="minorHAnsi" w:hAnsiTheme="minorHAnsi" w:cs="Times New Roman"/>
          <w:sz w:val="20"/>
          <w:szCs w:val="20"/>
        </w:rPr>
        <w:t xml:space="preserve">. </w:t>
      </w:r>
      <w:proofErr w:type="gramStart"/>
      <w:r w:rsidRPr="00997E7E">
        <w:rPr>
          <w:rFonts w:cs="Arial"/>
          <w:spacing w:val="-4"/>
          <w:sz w:val="20"/>
          <w:szCs w:val="20"/>
        </w:rPr>
        <w:t>t</w:t>
      </w:r>
      <w:r w:rsidRPr="00997E7E">
        <w:rPr>
          <w:rFonts w:asciiTheme="minorHAnsi" w:hAnsiTheme="minorHAnsi" w:cs="Times New Roman"/>
          <w:sz w:val="20"/>
          <w:szCs w:val="20"/>
        </w:rPr>
        <w:t>ekst</w:t>
      </w:r>
      <w:proofErr w:type="gramEnd"/>
      <w:r w:rsidRPr="00997E7E">
        <w:rPr>
          <w:rFonts w:asciiTheme="minorHAnsi" w:hAnsiTheme="minorHAnsi" w:cs="Times New Roman"/>
          <w:sz w:val="20"/>
          <w:szCs w:val="20"/>
        </w:rPr>
        <w:t xml:space="preserve"> jedn. z 2008 r. Nr 25, poz. 150 ze zm.</w:t>
      </w:r>
    </w:p>
  </w:footnote>
  <w:footnote w:id="26">
    <w:p w:rsidR="00FA2805" w:rsidRPr="00D134AB" w:rsidRDefault="00FA2805" w:rsidP="00A37522">
      <w:pPr>
        <w:pStyle w:val="przypis"/>
        <w:ind w:left="284" w:hanging="284"/>
        <w:rPr>
          <w:rFonts w:asciiTheme="minorHAnsi" w:hAnsiTheme="minorHAnsi" w:cs="Times New Roman"/>
          <w:sz w:val="20"/>
          <w:szCs w:val="20"/>
        </w:rPr>
      </w:pPr>
      <w:r>
        <w:rPr>
          <w:rStyle w:val="Odwoanieprzypisudolnego"/>
        </w:rPr>
        <w:footnoteRef/>
      </w:r>
      <w:r>
        <w:t xml:space="preserve"> </w:t>
      </w:r>
      <w:r w:rsidRPr="00D134AB">
        <w:rPr>
          <w:rFonts w:asciiTheme="minorHAnsi" w:hAnsiTheme="minorHAnsi" w:cs="Times New Roman"/>
          <w:sz w:val="20"/>
          <w:szCs w:val="20"/>
        </w:rPr>
        <w:t>W wyroku z 18 listopada 1993 r. NSA wyraził fundamentalną zasadę: „W państwie prawa nie ma miejsca dla mechanicznie i sztywno pojmowanej zasady nadrzędności interesu ogólnego nad interesem indywidualnym. Oznacza to, że w każdym przypadku działający organ ma obowiązek wskazać, o jaki interes ogólny (publiczny) chodzi, i udowodnić, iż jest on na tyle ważny i znaczący, że bezwzględnie wymaga ograniczenia uprawnień indywidualnych obywateli”.</w:t>
      </w:r>
    </w:p>
    <w:p w:rsidR="00FA2805" w:rsidRDefault="00FA2805" w:rsidP="00997E7E">
      <w:pPr>
        <w:pStyle w:val="przypis"/>
      </w:pPr>
    </w:p>
    <w:p w:rsidR="00FA2805" w:rsidRDefault="00FA2805">
      <w:pPr>
        <w:pStyle w:val="Tekstprzypisudolnego"/>
      </w:pPr>
    </w:p>
  </w:footnote>
  <w:footnote w:id="27">
    <w:p w:rsidR="00FA2805" w:rsidRDefault="00FA2805">
      <w:pPr>
        <w:pStyle w:val="Tekstprzypisudolnego"/>
      </w:pPr>
      <w:r>
        <w:rPr>
          <w:rStyle w:val="Odwoanieprzypisudolnego"/>
        </w:rPr>
        <w:footnoteRef/>
      </w:r>
      <w:r>
        <w:t xml:space="preserve"> Dz. U. </w:t>
      </w:r>
      <w:proofErr w:type="gramStart"/>
      <w:r>
        <w:t>tekst</w:t>
      </w:r>
      <w:proofErr w:type="gramEnd"/>
      <w:r>
        <w:t xml:space="preserve"> jedn. z 204 r. nr 121, poz. 1266 ze zm. zwana w skrócie </w:t>
      </w:r>
      <w:proofErr w:type="spellStart"/>
      <w:r>
        <w:t>u.</w:t>
      </w:r>
      <w:proofErr w:type="gramStart"/>
      <w:r>
        <w:t>o</w:t>
      </w:r>
      <w:proofErr w:type="gramEnd"/>
      <w:r>
        <w:t>.</w:t>
      </w:r>
      <w:proofErr w:type="gramStart"/>
      <w:r>
        <w:t>g</w:t>
      </w:r>
      <w:proofErr w:type="gramEnd"/>
      <w:r>
        <w:t>.r</w:t>
      </w:r>
      <w:proofErr w:type="spellEnd"/>
      <w:r>
        <w:t xml:space="preserve">. i l. </w:t>
      </w:r>
    </w:p>
  </w:footnote>
  <w:footnote w:id="28">
    <w:p w:rsidR="00FA2805" w:rsidRDefault="00FA2805" w:rsidP="001F02E5">
      <w:pPr>
        <w:pStyle w:val="Tekstprzypisudolnego"/>
        <w:ind w:left="284" w:hanging="284"/>
        <w:jc w:val="both"/>
      </w:pPr>
      <w:r>
        <w:rPr>
          <w:rStyle w:val="Odwoanieprzypisudolnego"/>
        </w:rPr>
        <w:footnoteRef/>
      </w:r>
      <w:r>
        <w:t xml:space="preserve"> Tak też Bogucka I., Zagospodarowanie terenów rolniczych w braku planu miejscowego (zagadnienia wybrane). </w:t>
      </w:r>
      <w:r w:rsidRPr="00B71C5C">
        <w:rPr>
          <w:i/>
        </w:rPr>
        <w:t xml:space="preserve">Studia </w:t>
      </w:r>
      <w:proofErr w:type="spellStart"/>
      <w:r w:rsidRPr="00B71C5C">
        <w:rPr>
          <w:i/>
        </w:rPr>
        <w:t>Iuridica</w:t>
      </w:r>
      <w:proofErr w:type="spellEnd"/>
      <w:r w:rsidRPr="00B71C5C">
        <w:rPr>
          <w:i/>
        </w:rPr>
        <w:t xml:space="preserve"> </w:t>
      </w:r>
      <w:proofErr w:type="spellStart"/>
      <w:r w:rsidRPr="00B71C5C">
        <w:rPr>
          <w:i/>
        </w:rPr>
        <w:t>Agraria</w:t>
      </w:r>
      <w:proofErr w:type="spellEnd"/>
      <w:r>
        <w:t xml:space="preserve">. T. X. </w:t>
      </w:r>
      <w:proofErr w:type="gramStart"/>
      <w:r>
        <w:t>s</w:t>
      </w:r>
      <w:proofErr w:type="gramEnd"/>
      <w:r>
        <w:t>. 148,</w:t>
      </w:r>
    </w:p>
  </w:footnote>
  <w:footnote w:id="29">
    <w:p w:rsidR="00FA2805" w:rsidRDefault="00FA2805" w:rsidP="00A37522">
      <w:pPr>
        <w:pStyle w:val="Tekstprzypisudolnego"/>
        <w:ind w:left="284" w:hanging="284"/>
        <w:jc w:val="both"/>
      </w:pPr>
      <w:r>
        <w:rPr>
          <w:rStyle w:val="Odwoanieprzypisudolnego"/>
        </w:rPr>
        <w:footnoteRef/>
      </w:r>
      <w:r>
        <w:t xml:space="preserve"> Por. także Radecki, W., Ustawa o ochronie gruntów rolnych i leśnych. Komentarz. </w:t>
      </w:r>
      <w:proofErr w:type="spellStart"/>
      <w:r>
        <w:t>LexisNexis</w:t>
      </w:r>
      <w:proofErr w:type="spellEnd"/>
      <w:r>
        <w:t>, Warszawa 2012, s. 82 i n</w:t>
      </w:r>
    </w:p>
  </w:footnote>
  <w:footnote w:id="30">
    <w:p w:rsidR="00FA2805" w:rsidRDefault="00FA2805" w:rsidP="00C24CC6">
      <w:pPr>
        <w:pStyle w:val="Tekstprzypisudolnego"/>
        <w:ind w:left="284" w:hanging="284"/>
        <w:jc w:val="both"/>
      </w:pPr>
      <w:r>
        <w:rPr>
          <w:rStyle w:val="Odwoanieprzypisudolnego"/>
        </w:rPr>
        <w:footnoteRef/>
      </w:r>
      <w:r>
        <w:t xml:space="preserve"> Por. wyroki NSA z 23 czerwca 2010r., II OSK 1025/09, z 22 listopada 2010 r., </w:t>
      </w:r>
      <w:proofErr w:type="gramStart"/>
      <w:r>
        <w:t>II OSK</w:t>
      </w:r>
      <w:proofErr w:type="gramEnd"/>
      <w:r>
        <w:t xml:space="preserve"> 1203/10, wyrok WSA </w:t>
      </w:r>
      <w:r>
        <w:br/>
        <w:t>w Poznaniu z 21 lipca 2010 r., IV SA/Po 401/10, z 28 lipca 2010 r., II SA/Po 204/10, WSA w Lublinie</w:t>
      </w:r>
      <w:r>
        <w:br/>
        <w:t xml:space="preserve"> z 21 września 2010 r., II SA/Lu 28/10, WSA w Krakowie z 18 stycznia 2011 r., IISA.Kr 1362/10</w:t>
      </w:r>
    </w:p>
  </w:footnote>
  <w:footnote w:id="31">
    <w:p w:rsidR="00FA2805" w:rsidRDefault="00FA2805" w:rsidP="00B051CF">
      <w:pPr>
        <w:pStyle w:val="Tekstprzypisudolnego"/>
        <w:ind w:left="284" w:hanging="284"/>
      </w:pPr>
      <w:r>
        <w:rPr>
          <w:rStyle w:val="Odwoanieprzypisudolnego"/>
        </w:rPr>
        <w:footnoteRef/>
      </w:r>
      <w:r>
        <w:t xml:space="preserve"> Por. Bogucka I., Zagospodarowanie terenów rolniczych w braku planu miejscowego…, s. 149, patrz np. </w:t>
      </w:r>
      <w:proofErr w:type="gramStart"/>
      <w:r>
        <w:t>wyroki  NSA</w:t>
      </w:r>
      <w:proofErr w:type="gramEnd"/>
      <w:r>
        <w:t xml:space="preserve"> z 6 sierpnia 2009 r., II OSK 1250/08 i z 6 lipca 20010 r., II OSK 990/09,</w:t>
      </w:r>
    </w:p>
  </w:footnote>
  <w:footnote w:id="32">
    <w:p w:rsidR="00FA2805" w:rsidRDefault="00FA2805" w:rsidP="00B051CF">
      <w:pPr>
        <w:pStyle w:val="Tekstprzypisudolnego"/>
        <w:ind w:left="284" w:hanging="284"/>
        <w:jc w:val="both"/>
      </w:pPr>
      <w:r>
        <w:rPr>
          <w:rStyle w:val="Odwoanieprzypisudolnego"/>
        </w:rPr>
        <w:footnoteRef/>
      </w:r>
      <w:r>
        <w:t xml:space="preserve"> Dość powszechny w orzecznictwie pogląd, że decyzja o warunkach zabudowy stanowi substytut planu miejscowego stracił aktualność wraz z podjęciem przez NSA postanowienia (w składzie 7 sędziów) z dnia 18.07.2005 </w:t>
      </w:r>
      <w:proofErr w:type="gramStart"/>
      <w:r>
        <w:t>r</w:t>
      </w:r>
      <w:proofErr w:type="gramEnd"/>
      <w:r>
        <w:t xml:space="preserve">. II OPS 3/05, w którym </w:t>
      </w:r>
    </w:p>
  </w:footnote>
  <w:footnote w:id="33">
    <w:p w:rsidR="00FA2805" w:rsidRDefault="00FA2805" w:rsidP="006426F8">
      <w:pPr>
        <w:pStyle w:val="Tekstprzypisudolnego"/>
        <w:ind w:left="284" w:hanging="284"/>
        <w:jc w:val="both"/>
      </w:pPr>
      <w:r>
        <w:rPr>
          <w:rStyle w:val="Odwoanieprzypisudolnego"/>
        </w:rPr>
        <w:footnoteRef/>
      </w:r>
      <w:r>
        <w:t xml:space="preserve"> Por. wyroki WSA w Gdańsku z 25 stycznia 2007 r., IISA/Gd 474/06, WSA w Białymstoku z 25 lutego 2005 r., II SA/Bk 58/09, WSA w Krakowie z 18 stycznia 2011 r., II SA/Kr 1362/10,</w:t>
      </w:r>
    </w:p>
  </w:footnote>
  <w:footnote w:id="34">
    <w:p w:rsidR="00FA2805" w:rsidRDefault="00FA2805" w:rsidP="00B71C5C">
      <w:pPr>
        <w:pStyle w:val="Tekstprzypisudolnego"/>
        <w:ind w:left="284" w:hanging="284"/>
        <w:jc w:val="both"/>
      </w:pPr>
      <w:r>
        <w:rPr>
          <w:rStyle w:val="Odwoanieprzypisudolnego"/>
        </w:rPr>
        <w:footnoteRef/>
      </w:r>
      <w:r>
        <w:t xml:space="preserve"> Por. </w:t>
      </w:r>
      <w:proofErr w:type="spellStart"/>
      <w:r>
        <w:t>Goździewicz-Biechońska</w:t>
      </w:r>
      <w:proofErr w:type="spellEnd"/>
      <w:r>
        <w:t xml:space="preserve"> J., Wadliwość decyzji administracyjnej w procesie inwestycyjno-budowlanym. </w:t>
      </w:r>
      <w:proofErr w:type="gramStart"/>
      <w:r>
        <w:t>Warszawa 2011,  (Niewiadomski</w:t>
      </w:r>
      <w:proofErr w:type="gramEnd"/>
      <w:r>
        <w:t xml:space="preserve"> Z. </w:t>
      </w:r>
      <w:proofErr w:type="gramStart"/>
      <w:r>
        <w:t>red</w:t>
      </w:r>
      <w:proofErr w:type="gramEnd"/>
      <w:r>
        <w:t xml:space="preserve">.), Planowanie i zagospodarowanie przestrzenne. Komentarz, Warszawa 2009, s. 453-454, </w:t>
      </w:r>
    </w:p>
  </w:footnote>
  <w:footnote w:id="35">
    <w:p w:rsidR="00FA2805" w:rsidRPr="00D66427" w:rsidRDefault="00FA2805" w:rsidP="00B71C5C">
      <w:pPr>
        <w:pStyle w:val="Tekstprzypisudolnego"/>
        <w:ind w:left="284" w:hanging="284"/>
      </w:pPr>
      <w:r>
        <w:rPr>
          <w:rStyle w:val="Odwoanieprzypisudolnego"/>
        </w:rPr>
        <w:footnoteRef/>
      </w:r>
      <w:r>
        <w:t xml:space="preserve"> O roli ocen w wyznaczaniu skutków prawnych rozstrzygnięć por. Bogucka I., Państwo prawne a problematyka uznania administracyjnego.</w:t>
      </w:r>
      <w:r w:rsidRPr="00D66427">
        <w:rPr>
          <w:i/>
        </w:rPr>
        <w:t xml:space="preserve"> Państwo i Prawo</w:t>
      </w:r>
      <w:r>
        <w:rPr>
          <w:i/>
        </w:rPr>
        <w:t>,</w:t>
      </w:r>
      <w:r>
        <w:t xml:space="preserve"> 1992, nr 10, s. 36-43,</w:t>
      </w:r>
    </w:p>
  </w:footnote>
  <w:footnote w:id="36">
    <w:p w:rsidR="00FA2805" w:rsidRDefault="00FA2805">
      <w:pPr>
        <w:pStyle w:val="Tekstprzypisudolnego"/>
      </w:pPr>
      <w:r>
        <w:rPr>
          <w:rStyle w:val="Odwoanieprzypisudolnego"/>
        </w:rPr>
        <w:footnoteRef/>
      </w:r>
      <w:r>
        <w:t xml:space="preserve"> Por. Bogucka I., Zagospodarowanie terenów rolniczych w braku planu miejscowego…, s. 150,</w:t>
      </w:r>
    </w:p>
  </w:footnote>
  <w:footnote w:id="37">
    <w:p w:rsidR="00FA2805" w:rsidRDefault="00FA2805" w:rsidP="00B71C5C">
      <w:pPr>
        <w:pStyle w:val="Tekstprzypisudolnego"/>
        <w:ind w:left="284" w:hanging="284"/>
        <w:jc w:val="both"/>
      </w:pPr>
      <w:r>
        <w:rPr>
          <w:rStyle w:val="Odwoanieprzypisudolnego"/>
        </w:rPr>
        <w:footnoteRef/>
      </w:r>
      <w:r>
        <w:t xml:space="preserve"> Wydanie decyzji o warunkach zabudowy jest możliwe, jeżeli teren nie wymaga zgody na zmianę przeznaczenia gruntów rolnych i leśnych na cele nierolnicze i nieleśne, albo jest objęty taką zgodą uzyskaną przy sporządzaniu planów miejscowych, które utraciły moc na podstawie art. 67 ustawy z 7 lipca 1994 r. </w:t>
      </w:r>
      <w:r>
        <w:br/>
        <w:t xml:space="preserve">o zagospodarowaniu przestrzennym. </w:t>
      </w:r>
      <w:proofErr w:type="spellStart"/>
      <w:r>
        <w:t>Dz.U</w:t>
      </w:r>
      <w:proofErr w:type="spellEnd"/>
      <w:r>
        <w:t xml:space="preserve">. </w:t>
      </w:r>
      <w:proofErr w:type="gramStart"/>
      <w:r>
        <w:t>z</w:t>
      </w:r>
      <w:proofErr w:type="gramEnd"/>
      <w:r>
        <w:t xml:space="preserve"> 1999 r., nr 15, poz. 139 ze zm.,</w:t>
      </w:r>
    </w:p>
  </w:footnote>
  <w:footnote w:id="38">
    <w:p w:rsidR="00FA2805" w:rsidRDefault="00FA2805" w:rsidP="002101AC">
      <w:pPr>
        <w:pStyle w:val="Tekstprzypisudolnego"/>
        <w:ind w:left="284" w:hanging="284"/>
        <w:jc w:val="both"/>
      </w:pPr>
      <w:r>
        <w:rPr>
          <w:rStyle w:val="Odwoanieprzypisudolnego"/>
        </w:rPr>
        <w:footnoteRef/>
      </w:r>
      <w:r>
        <w:t xml:space="preserve"> „Gruntami rolnymi, w rozumieniu ustawy, są grunty: określone w ewidencji </w:t>
      </w:r>
      <w:proofErr w:type="gramStart"/>
      <w:r>
        <w:t>gruntów jako</w:t>
      </w:r>
      <w:proofErr w:type="gramEnd"/>
      <w:r>
        <w:t xml:space="preserve"> użytki rolne; pod stawami rybnymi i zbiornikami wodnymi, służącymi wyłącznie dla potrzeb rolnictwa; pod wchodzącymi w skład gospodarstw rolnych budynkami mieszkalnymi oraz innymi budynkami i urządzeniami służącymi wyłącznie produkcji rolnej oraz przetwórstwu rolno-spożywczemu; pod budynkami i urządzeniami służącymi bezpośrednio do produkcji rolniczej uznanej za dział specjalny, stosownie do przepisów ustawy o podatku dochodowym od osób fizycznych i podatku dochodowym od osób prawnych. Parków wiejskich oraz pod zadrzewieniami i zakrzewieniami śródpolnymi, w tym również pod pasami </w:t>
      </w:r>
      <w:proofErr w:type="spellStart"/>
      <w:r>
        <w:t>przewiwwietrznymi</w:t>
      </w:r>
      <w:proofErr w:type="spellEnd"/>
      <w:r>
        <w:t xml:space="preserve"> i urządzeniami przeciwerozyjnymi; pracowniczych ogrodów działkowych i ogrodów botanicznych; pod urządzeniami: melioracji wodnych, przeciwpowodziowych i przeciwpożarowych, zaopatrzenia rolnictwa w wodę, kanalizacji oraz utylizacji ścieków i odpadów dla potrzeb rolnictwa i mieszkańców </w:t>
      </w:r>
      <w:proofErr w:type="gramStart"/>
      <w:r>
        <w:t xml:space="preserve">wsi;  </w:t>
      </w:r>
      <w:r w:rsidRPr="00640C99">
        <w:t xml:space="preserve"> </w:t>
      </w:r>
      <w:r>
        <w:t>zrekultywowane</w:t>
      </w:r>
      <w:proofErr w:type="gramEnd"/>
      <w:r>
        <w:t xml:space="preserve"> dla potrzeb rolnictwa; torfowisk i oczek wodnych; pod drogami dojazdowymi do gruntów rolnych.”</w:t>
      </w:r>
    </w:p>
  </w:footnote>
  <w:footnote w:id="39">
    <w:p w:rsidR="00FA2805" w:rsidRDefault="00FA2805" w:rsidP="00A104B2">
      <w:pPr>
        <w:pStyle w:val="Tekstprzypisudolnego"/>
        <w:ind w:left="284" w:hanging="284"/>
        <w:jc w:val="both"/>
      </w:pPr>
      <w:r>
        <w:rPr>
          <w:rStyle w:val="Odwoanieprzypisudolnego"/>
        </w:rPr>
        <w:footnoteRef/>
      </w:r>
      <w:r>
        <w:t xml:space="preserve"> Dz. U z 2008 r., nr 237, poz. 1657. Mocą tej ustawy dodano art. 5 b, obowiązujący od dnia 1 stycznia 2009 r., wyłączający spod reżimu ochronnego grunty rolne stanowiące użytki rolne położone w granicach administracyjnych miast.</w:t>
      </w:r>
    </w:p>
  </w:footnote>
  <w:footnote w:id="40">
    <w:p w:rsidR="00FA2805" w:rsidRDefault="00FA2805">
      <w:pPr>
        <w:pStyle w:val="Tekstprzypisudolnego"/>
      </w:pPr>
      <w:r>
        <w:rPr>
          <w:rStyle w:val="Odwoanieprzypisudolnego"/>
        </w:rPr>
        <w:footnoteRef/>
      </w:r>
      <w:r>
        <w:t xml:space="preserve"> (Niewiadomski Z. </w:t>
      </w:r>
      <w:proofErr w:type="gramStart"/>
      <w:r>
        <w:t>red</w:t>
      </w:r>
      <w:proofErr w:type="gramEnd"/>
      <w:r>
        <w:t xml:space="preserve">.), Planowanie i zagospodarowanie przestrzenne. </w:t>
      </w:r>
      <w:proofErr w:type="gramStart"/>
      <w:r>
        <w:t>s</w:t>
      </w:r>
      <w:proofErr w:type="gramEnd"/>
      <w:r>
        <w:t>. 509, Bogucka I., Zagospodarowanie terenów rolniczych w braku planu miejscowego…, s. 152,</w:t>
      </w:r>
    </w:p>
  </w:footnote>
  <w:footnote w:id="41">
    <w:p w:rsidR="00FA2805" w:rsidRDefault="00FA2805" w:rsidP="00270E8A">
      <w:pPr>
        <w:pStyle w:val="Tekstprzypisudolnego"/>
      </w:pPr>
      <w:r>
        <w:rPr>
          <w:rStyle w:val="Odwoanieprzypisudolnego"/>
        </w:rPr>
        <w:footnoteRef/>
      </w:r>
      <w:r>
        <w:t xml:space="preserve"> Tak Bogucka I., Zagospodarowanie terenów rolniczych w braku planu miejscowego…, s. 153-154, </w:t>
      </w:r>
    </w:p>
  </w:footnote>
  <w:footnote w:id="42">
    <w:p w:rsidR="00FA2805" w:rsidRDefault="00FA2805" w:rsidP="00472350">
      <w:pPr>
        <w:pStyle w:val="Tekstprzypisudolnego"/>
        <w:ind w:left="284" w:hanging="284"/>
        <w:jc w:val="both"/>
      </w:pPr>
      <w:r>
        <w:rPr>
          <w:rStyle w:val="Odwoanieprzypisudolnego"/>
        </w:rPr>
        <w:footnoteRef/>
      </w:r>
      <w:r>
        <w:t xml:space="preserve"> </w:t>
      </w:r>
      <w:proofErr w:type="spellStart"/>
      <w:r>
        <w:t>Dz.U</w:t>
      </w:r>
      <w:proofErr w:type="spellEnd"/>
      <w:r>
        <w:t xml:space="preserve"> Nr 164, </w:t>
      </w:r>
      <w:proofErr w:type="gramStart"/>
      <w:r>
        <w:t>poz. 1589,  Natomiast</w:t>
      </w:r>
      <w:proofErr w:type="gramEnd"/>
      <w:r>
        <w:t xml:space="preserve"> Pod pojęciem budynku gospodarczego należy rozumieć budynek przeznaczony do niezawodowego wykonywania prac warsztatowych oraz do przechowywania materiałów, narzędzi, sprzętu i płodów rolnych służących mieszkańcom budynku mieszkalnego, budynku zamieszkania zbiorowego, budynku rekreacji indywidualnej, a także ich otoczenia, a w zabudowie zagrodowej przeznaczony również do przechowywania środków produkcji rolnej i sprzętu oraz płodów rolnych,</w:t>
      </w:r>
    </w:p>
  </w:footnote>
  <w:footnote w:id="43">
    <w:p w:rsidR="00FA2805" w:rsidRDefault="00FA2805" w:rsidP="00BD5A9D">
      <w:pPr>
        <w:pStyle w:val="Tekstprzypisudolnego"/>
        <w:jc w:val="both"/>
      </w:pPr>
      <w:r>
        <w:rPr>
          <w:rStyle w:val="Odwoanieprzypisudolnego"/>
        </w:rPr>
        <w:footnoteRef/>
      </w:r>
      <w:r>
        <w:t xml:space="preserve"> Dz. U. Nr 75, poz. 690 ze zm.</w:t>
      </w:r>
      <w:r w:rsidRPr="00BD5A9D">
        <w:t xml:space="preserve"> </w:t>
      </w:r>
    </w:p>
  </w:footnote>
  <w:footnote w:id="44">
    <w:p w:rsidR="00FA2805" w:rsidRDefault="00FA2805" w:rsidP="00472350">
      <w:pPr>
        <w:pStyle w:val="Tekstprzypisudolnego"/>
        <w:ind w:left="284" w:hanging="284"/>
        <w:jc w:val="both"/>
      </w:pPr>
      <w:r>
        <w:rPr>
          <w:rStyle w:val="Odwoanieprzypisudolnego"/>
        </w:rPr>
        <w:footnoteRef/>
      </w:r>
      <w:r>
        <w:t xml:space="preserve"> Por. Bielska-Brodziak, Kłopoty z definicjami legalnymi (w:) System prawny a porządek prawny. (Bogucki O, </w:t>
      </w:r>
      <w:proofErr w:type="spellStart"/>
      <w:r>
        <w:t>Czepita</w:t>
      </w:r>
      <w:proofErr w:type="spellEnd"/>
      <w:r>
        <w:t xml:space="preserve"> S. red.), Szczecin 2008, s. 159-174, Bogucka I., Zagospodarowanie terenów rolniczych w braku planu miejscowego…, s. 155, Zieliński M., Wykładnia prawa. Zasady. Reguły. Wskazówki. Warszawa 2002, s. 188-205, </w:t>
      </w:r>
    </w:p>
  </w:footnote>
  <w:footnote w:id="45">
    <w:p w:rsidR="00FA2805" w:rsidRDefault="00FA2805" w:rsidP="001B09FB">
      <w:pPr>
        <w:pStyle w:val="Tekstprzypisudolnego"/>
      </w:pPr>
      <w:r>
        <w:rPr>
          <w:rStyle w:val="Odwoanieprzypisudolnego"/>
        </w:rPr>
        <w:footnoteRef/>
      </w:r>
      <w:r>
        <w:t xml:space="preserve"> Tekst </w:t>
      </w:r>
      <w:proofErr w:type="gramStart"/>
      <w:r>
        <w:t xml:space="preserve">jednolity:  </w:t>
      </w:r>
      <w:proofErr w:type="spellStart"/>
      <w:r>
        <w:t>Dz</w:t>
      </w:r>
      <w:proofErr w:type="gramEnd"/>
      <w:r>
        <w:t>.U</w:t>
      </w:r>
      <w:proofErr w:type="spellEnd"/>
      <w:r>
        <w:t xml:space="preserve">. </w:t>
      </w:r>
      <w:proofErr w:type="gramStart"/>
      <w:r>
        <w:t>z</w:t>
      </w:r>
      <w:proofErr w:type="gramEnd"/>
      <w:r>
        <w:t xml:space="preserve"> 2014 r. poz. 700,</w:t>
      </w:r>
    </w:p>
  </w:footnote>
  <w:footnote w:id="46">
    <w:p w:rsidR="00FA2805" w:rsidRDefault="00FA2805">
      <w:pPr>
        <w:pStyle w:val="Tekstprzypisudolnego"/>
      </w:pPr>
      <w:r>
        <w:rPr>
          <w:rStyle w:val="Odwoanieprzypisudolnego"/>
        </w:rPr>
        <w:footnoteRef/>
      </w:r>
      <w:r>
        <w:t xml:space="preserve"> Tak Zieliński A, Scalanie gruntów w prawie polskim, s. 36 i n.,</w:t>
      </w:r>
    </w:p>
  </w:footnote>
  <w:footnote w:id="47">
    <w:p w:rsidR="00FA2805" w:rsidRDefault="00FA2805">
      <w:pPr>
        <w:pStyle w:val="Tekstprzypisudolnego"/>
      </w:pPr>
      <w:r>
        <w:rPr>
          <w:rStyle w:val="Odwoanieprzypisudolnego"/>
        </w:rPr>
        <w:footnoteRef/>
      </w:r>
      <w:r>
        <w:t xml:space="preserve"> Tekst jednolity </w:t>
      </w:r>
      <w:proofErr w:type="spellStart"/>
      <w:r>
        <w:t>Dz.U</w:t>
      </w:r>
      <w:proofErr w:type="spellEnd"/>
      <w:r>
        <w:t xml:space="preserve">. </w:t>
      </w:r>
      <w:proofErr w:type="gramStart"/>
      <w:r>
        <w:t>z</w:t>
      </w:r>
      <w:proofErr w:type="gramEnd"/>
      <w:r>
        <w:t xml:space="preserve"> 2012 r. poz. 1187 ze zm.</w:t>
      </w:r>
    </w:p>
  </w:footnote>
  <w:footnote w:id="48">
    <w:p w:rsidR="00FA2805" w:rsidRDefault="00FA2805" w:rsidP="009B2338">
      <w:pPr>
        <w:pStyle w:val="Tekstprzypisudolnego"/>
      </w:pPr>
      <w:r>
        <w:rPr>
          <w:rStyle w:val="Odwoanieprzypisudolnego"/>
        </w:rPr>
        <w:footnoteRef/>
      </w:r>
      <w:r>
        <w:t xml:space="preserve"> Por. §§3-4 i §6 rozporządzenia Ministra Rolnictwa i Rozwoju Wsi z dnia 2 marca 2009 r. w sprawie warunków i trybu dokonywania zamiany nieruchomości. </w:t>
      </w:r>
      <w:proofErr w:type="spellStart"/>
      <w:r>
        <w:t>Dz.U</w:t>
      </w:r>
      <w:proofErr w:type="spellEnd"/>
      <w:r>
        <w:t>. Nr 45, poz. 367,</w:t>
      </w:r>
    </w:p>
  </w:footnote>
  <w:footnote w:id="49">
    <w:p w:rsidR="00FA2805" w:rsidRDefault="00FA2805" w:rsidP="001841C5">
      <w:pPr>
        <w:pStyle w:val="Tekstprzypisudolnego"/>
        <w:jc w:val="both"/>
      </w:pPr>
      <w:r>
        <w:rPr>
          <w:rStyle w:val="Odwoanieprzypisudolnego"/>
        </w:rPr>
        <w:footnoteRef/>
      </w:r>
      <w:r>
        <w:t xml:space="preserve"> Por. Zieliński A., Scalanie i wymiana gruntów (w:) Prawo rolne (red. Czechowski </w:t>
      </w:r>
      <w:proofErr w:type="gramStart"/>
      <w:r>
        <w:t xml:space="preserve">P.)  </w:t>
      </w:r>
      <w:proofErr w:type="spellStart"/>
      <w:r>
        <w:t>LexisNexis</w:t>
      </w:r>
      <w:proofErr w:type="spellEnd"/>
      <w:proofErr w:type="gramEnd"/>
      <w:r>
        <w:t>, Warszawa 2013, s.290-292, bliżej tegoż, Scalanie gruntów w prawie polskim, Poznań 1972, a także Czechowski P, Kształtowanie terenów budowlanych na obszarach wsi. Zagadnienia prawno-organizacyjne, Warszawa 1980,</w:t>
      </w:r>
    </w:p>
  </w:footnote>
  <w:footnote w:id="50">
    <w:p w:rsidR="00FA2805" w:rsidRDefault="00FA2805" w:rsidP="008418A7">
      <w:pPr>
        <w:pStyle w:val="Tekstprzypisudolnego"/>
        <w:jc w:val="both"/>
      </w:pPr>
      <w:r>
        <w:rPr>
          <w:rStyle w:val="Odwoanieprzypisudolnego"/>
        </w:rPr>
        <w:footnoteRef/>
      </w:r>
      <w:r>
        <w:t xml:space="preserve"> Por. Czechowski P. Siwek A., Problemy prawne urządzeń rolnych - stan obowiązujący i perspektywy. (</w:t>
      </w:r>
      <w:proofErr w:type="gramStart"/>
      <w:r>
        <w:t>w</w:t>
      </w:r>
      <w:proofErr w:type="gramEnd"/>
      <w:r>
        <w:t xml:space="preserve">:) Zagadnienia prawa cywilnego, samorządowego i rolnego. Katowice, 1993, s. 197, </w:t>
      </w:r>
    </w:p>
  </w:footnote>
  <w:footnote w:id="51">
    <w:p w:rsidR="00FA2805" w:rsidRDefault="00FA2805" w:rsidP="00DE56DA">
      <w:pPr>
        <w:pStyle w:val="Tekstprzypisudolnego"/>
        <w:jc w:val="both"/>
      </w:pPr>
      <w:r>
        <w:rPr>
          <w:rStyle w:val="Odwoanieprzypisudolnego"/>
        </w:rPr>
        <w:footnoteRef/>
      </w:r>
      <w:r>
        <w:t xml:space="preserve"> </w:t>
      </w:r>
      <w:proofErr w:type="spellStart"/>
      <w:r>
        <w:t>Dz.U</w:t>
      </w:r>
      <w:proofErr w:type="spellEnd"/>
      <w:r>
        <w:t xml:space="preserve">. UE.L.09.16 </w:t>
      </w:r>
      <w:proofErr w:type="gramStart"/>
      <w:r>
        <w:t>ze</w:t>
      </w:r>
      <w:proofErr w:type="gramEnd"/>
      <w:r>
        <w:t xml:space="preserve"> zm., zwane w skrócie rozporządzenie nr 73/2009; patrz także: ustawa z dnia 26 stycznia 2007 r. o płatnościach w ramach systemów wsparcia bezpośredniego. (Tj. </w:t>
      </w:r>
      <w:proofErr w:type="spellStart"/>
      <w:r>
        <w:t>Dz.U</w:t>
      </w:r>
      <w:proofErr w:type="spellEnd"/>
      <w:r>
        <w:t xml:space="preserve">. </w:t>
      </w:r>
      <w:proofErr w:type="gramStart"/>
      <w:r>
        <w:t>z</w:t>
      </w:r>
      <w:proofErr w:type="gramEnd"/>
      <w:r>
        <w:t xml:space="preserve"> 2012 r. poz. 1164 i 1529 oraz </w:t>
      </w:r>
      <w:r>
        <w:br/>
        <w:t xml:space="preserve">z 2013 r. poz. 311) oraz ustawę z dnia 24 stycznia 2014 r. o zmianie ustawy o płatnościach bezpośrednich w ramach systemów wsparcia bezpośredniego.( </w:t>
      </w:r>
      <w:proofErr w:type="spellStart"/>
      <w:r>
        <w:t>Dz.U</w:t>
      </w:r>
      <w:proofErr w:type="spellEnd"/>
      <w:r>
        <w:t xml:space="preserve">. 2014. 240), </w:t>
      </w:r>
      <w:proofErr w:type="gramStart"/>
      <w:r>
        <w:t>rozporządzenie</w:t>
      </w:r>
      <w:proofErr w:type="gramEnd"/>
      <w:r>
        <w:t xml:space="preserve"> Ministra Rolnictwa i Rozwoju Wsi z dnia 9 października 2013 r. zmieniające rozporządzenie w sprawie rodzajów roślin objętych płatnością uzupełniającą oraz szczególnych warunków i trybu przyznawania oraz wypłaty płatności w ramach wsparcia bezpośredniego (</w:t>
      </w:r>
      <w:proofErr w:type="spellStart"/>
      <w:r>
        <w:t>Dz.U</w:t>
      </w:r>
      <w:proofErr w:type="spellEnd"/>
      <w:r>
        <w:t>. 2013.1254),</w:t>
      </w:r>
    </w:p>
  </w:footnote>
  <w:footnote w:id="52">
    <w:p w:rsidR="00FA2805" w:rsidRDefault="00FA2805" w:rsidP="003677A4">
      <w:pPr>
        <w:spacing w:line="240" w:lineRule="auto"/>
        <w:jc w:val="both"/>
      </w:pPr>
      <w:r>
        <w:rPr>
          <w:rStyle w:val="Odwoanieprzypisudolnego"/>
        </w:rPr>
        <w:footnoteRef/>
      </w:r>
      <w:r>
        <w:t xml:space="preserve"> </w:t>
      </w:r>
      <w:r w:rsidRPr="00141FBB">
        <w:rPr>
          <w:sz w:val="20"/>
          <w:szCs w:val="20"/>
        </w:rPr>
        <w:t>Zwane</w:t>
      </w:r>
      <w:r>
        <w:rPr>
          <w:sz w:val="20"/>
          <w:szCs w:val="20"/>
        </w:rPr>
        <w:t xml:space="preserve"> w skrócie </w:t>
      </w:r>
      <w:proofErr w:type="spellStart"/>
      <w:r w:rsidRPr="00141FBB">
        <w:rPr>
          <w:sz w:val="20"/>
          <w:szCs w:val="20"/>
        </w:rPr>
        <w:t>rozp</w:t>
      </w:r>
      <w:proofErr w:type="spellEnd"/>
      <w:r w:rsidRPr="00141FBB">
        <w:rPr>
          <w:sz w:val="20"/>
          <w:szCs w:val="20"/>
        </w:rPr>
        <w:t>. PE i Rady Nr 1305/2013</w:t>
      </w:r>
      <w:r>
        <w:rPr>
          <w:sz w:val="20"/>
          <w:szCs w:val="20"/>
        </w:rPr>
        <w:t>,</w:t>
      </w:r>
      <w:r w:rsidRPr="00141FBB">
        <w:rPr>
          <w:sz w:val="20"/>
          <w:szCs w:val="20"/>
        </w:rPr>
        <w:t xml:space="preserve"> </w:t>
      </w:r>
      <w:r>
        <w:rPr>
          <w:sz w:val="20"/>
          <w:szCs w:val="20"/>
        </w:rPr>
        <w:t>a także r</w:t>
      </w:r>
      <w:r w:rsidRPr="00141FBB">
        <w:rPr>
          <w:sz w:val="20"/>
          <w:szCs w:val="20"/>
        </w:rPr>
        <w:t>ozporządzenie</w:t>
      </w:r>
      <w:r>
        <w:rPr>
          <w:sz w:val="20"/>
          <w:szCs w:val="20"/>
        </w:rPr>
        <w:t>m</w:t>
      </w:r>
      <w:r w:rsidRPr="00141FBB">
        <w:rPr>
          <w:sz w:val="20"/>
          <w:szCs w:val="20"/>
        </w:rPr>
        <w:t xml:space="preserve"> PE i Rady (UE) Nr 1306/2013 z dnia </w:t>
      </w:r>
      <w:r>
        <w:rPr>
          <w:sz w:val="20"/>
          <w:szCs w:val="20"/>
        </w:rPr>
        <w:br/>
      </w:r>
      <w:r w:rsidRPr="00141FBB">
        <w:rPr>
          <w:sz w:val="20"/>
          <w:szCs w:val="20"/>
        </w:rPr>
        <w:t>17 grudnia 2013 r. w sprawie finansowania wspólnej polityki rolnej, zarządzania i monitorowania jej oraz uchylające rozporządzenie</w:t>
      </w:r>
      <w:r>
        <w:rPr>
          <w:sz w:val="20"/>
          <w:szCs w:val="20"/>
        </w:rPr>
        <w:t>m</w:t>
      </w:r>
      <w:r w:rsidRPr="00141FBB">
        <w:rPr>
          <w:sz w:val="20"/>
          <w:szCs w:val="20"/>
        </w:rPr>
        <w:t xml:space="preserve"> Rady (EWG) nr 352/78, (WE) nr 165/94, (WE</w:t>
      </w:r>
      <w:proofErr w:type="gramStart"/>
      <w:r w:rsidRPr="00141FBB">
        <w:rPr>
          <w:sz w:val="20"/>
          <w:szCs w:val="20"/>
        </w:rPr>
        <w:t>)nr</w:t>
      </w:r>
      <w:proofErr w:type="gramEnd"/>
      <w:r w:rsidRPr="00141FBB">
        <w:rPr>
          <w:sz w:val="20"/>
          <w:szCs w:val="20"/>
        </w:rPr>
        <w:t xml:space="preserve"> 1799/98, (WE) nr 814/200, (WE) n</w:t>
      </w:r>
      <w:r>
        <w:rPr>
          <w:sz w:val="20"/>
          <w:szCs w:val="20"/>
        </w:rPr>
        <w:t>r 1290/2005 i (WE) nr 485/2008 (</w:t>
      </w:r>
      <w:r w:rsidRPr="00141FBB">
        <w:rPr>
          <w:sz w:val="20"/>
          <w:szCs w:val="20"/>
        </w:rPr>
        <w:t xml:space="preserve"> </w:t>
      </w:r>
      <w:proofErr w:type="spellStart"/>
      <w:r w:rsidRPr="00141FBB">
        <w:rPr>
          <w:sz w:val="20"/>
          <w:szCs w:val="20"/>
        </w:rPr>
        <w:t>Dz.U</w:t>
      </w:r>
      <w:proofErr w:type="spellEnd"/>
      <w:r w:rsidRPr="00141FBB">
        <w:rPr>
          <w:sz w:val="20"/>
          <w:szCs w:val="20"/>
        </w:rPr>
        <w:t>. L 347/549</w:t>
      </w:r>
      <w:r>
        <w:rPr>
          <w:sz w:val="20"/>
          <w:szCs w:val="20"/>
        </w:rPr>
        <w:t>),</w:t>
      </w:r>
      <w:r w:rsidRPr="00141FBB">
        <w:rPr>
          <w:sz w:val="20"/>
          <w:szCs w:val="20"/>
        </w:rPr>
        <w:t xml:space="preserve"> zwane</w:t>
      </w:r>
      <w:r>
        <w:rPr>
          <w:sz w:val="20"/>
          <w:szCs w:val="20"/>
        </w:rPr>
        <w:t xml:space="preserve"> w skrócie</w:t>
      </w:r>
      <w:r w:rsidRPr="00141FBB">
        <w:rPr>
          <w:sz w:val="20"/>
          <w:szCs w:val="20"/>
        </w:rPr>
        <w:t xml:space="preserve"> </w:t>
      </w:r>
      <w:proofErr w:type="spellStart"/>
      <w:r w:rsidRPr="00141FBB">
        <w:rPr>
          <w:sz w:val="20"/>
          <w:szCs w:val="20"/>
        </w:rPr>
        <w:t>rozp</w:t>
      </w:r>
      <w:proofErr w:type="spellEnd"/>
      <w:r w:rsidRPr="00141FBB">
        <w:rPr>
          <w:sz w:val="20"/>
          <w:szCs w:val="20"/>
        </w:rPr>
        <w:t>. PE i Rady Nr 1306/2013</w:t>
      </w:r>
      <w:r>
        <w:rPr>
          <w:sz w:val="20"/>
          <w:szCs w:val="20"/>
        </w:rPr>
        <w:t xml:space="preserve">; </w:t>
      </w:r>
      <w:r w:rsidRPr="00141FBB">
        <w:rPr>
          <w:sz w:val="20"/>
          <w:szCs w:val="20"/>
        </w:rPr>
        <w:t>Rozporządzenie</w:t>
      </w:r>
      <w:r>
        <w:rPr>
          <w:sz w:val="20"/>
          <w:szCs w:val="20"/>
        </w:rPr>
        <w:t>m</w:t>
      </w:r>
      <w:r w:rsidRPr="00141FBB">
        <w:rPr>
          <w:sz w:val="20"/>
          <w:szCs w:val="20"/>
        </w:rPr>
        <w:t xml:space="preserve"> PE i Rady (UE) Nr 1308/2013 z dnia 1</w:t>
      </w:r>
      <w:r>
        <w:rPr>
          <w:sz w:val="20"/>
          <w:szCs w:val="20"/>
        </w:rPr>
        <w:t xml:space="preserve">7 grudnia 2013 </w:t>
      </w:r>
      <w:proofErr w:type="gramStart"/>
      <w:r>
        <w:rPr>
          <w:sz w:val="20"/>
          <w:szCs w:val="20"/>
        </w:rPr>
        <w:t>r.  ustanawiającym</w:t>
      </w:r>
      <w:proofErr w:type="gramEnd"/>
      <w:r w:rsidRPr="00141FBB">
        <w:rPr>
          <w:sz w:val="20"/>
          <w:szCs w:val="20"/>
        </w:rPr>
        <w:t xml:space="preserve"> wspólną organizacje rynków produktów rolnych oraz uchylające rozporządzenie Rady (EWG) nr 922/72, (EWG) nr 234/79, (WE) nr 1037/2001 i (WE) nr 1234/2007, - </w:t>
      </w:r>
      <w:proofErr w:type="spellStart"/>
      <w:r w:rsidRPr="00141FBB">
        <w:rPr>
          <w:sz w:val="20"/>
          <w:szCs w:val="20"/>
        </w:rPr>
        <w:t>Dz.U</w:t>
      </w:r>
      <w:proofErr w:type="spellEnd"/>
      <w:r w:rsidRPr="00141FBB">
        <w:rPr>
          <w:sz w:val="20"/>
          <w:szCs w:val="20"/>
        </w:rPr>
        <w:t>. L 347/487 - dalej</w:t>
      </w:r>
      <w:r w:rsidRPr="00696882">
        <w:rPr>
          <w:sz w:val="20"/>
          <w:szCs w:val="20"/>
        </w:rPr>
        <w:t xml:space="preserve"> </w:t>
      </w:r>
      <w:r w:rsidRPr="00141FBB">
        <w:rPr>
          <w:sz w:val="20"/>
          <w:szCs w:val="20"/>
        </w:rPr>
        <w:t>zwane</w:t>
      </w:r>
      <w:r>
        <w:rPr>
          <w:sz w:val="20"/>
          <w:szCs w:val="20"/>
        </w:rPr>
        <w:t xml:space="preserve">: </w:t>
      </w:r>
      <w:proofErr w:type="spellStart"/>
      <w:r>
        <w:rPr>
          <w:sz w:val="20"/>
          <w:szCs w:val="20"/>
        </w:rPr>
        <w:t>rozp</w:t>
      </w:r>
      <w:proofErr w:type="spellEnd"/>
      <w:r>
        <w:rPr>
          <w:sz w:val="20"/>
          <w:szCs w:val="20"/>
        </w:rPr>
        <w:t>. PE i Rady Nr 1308/2013,</w:t>
      </w:r>
      <w:r w:rsidRPr="00141FBB">
        <w:rPr>
          <w:sz w:val="20"/>
          <w:szCs w:val="20"/>
        </w:rPr>
        <w:t xml:space="preserve"> </w:t>
      </w:r>
    </w:p>
  </w:footnote>
  <w:footnote w:id="53">
    <w:p w:rsidR="00FA2805" w:rsidRDefault="00FA2805" w:rsidP="003677A4">
      <w:pPr>
        <w:pStyle w:val="Tekstprzypisudolnego"/>
      </w:pPr>
      <w:r>
        <w:rPr>
          <w:rStyle w:val="Odwoanieprzypisudolnego"/>
        </w:rPr>
        <w:footnoteRef/>
      </w:r>
      <w:r>
        <w:t xml:space="preserve"> </w:t>
      </w:r>
      <w:r w:rsidRPr="00141FBB">
        <w:t xml:space="preserve">- </w:t>
      </w:r>
      <w:proofErr w:type="spellStart"/>
      <w:r w:rsidRPr="00141FBB">
        <w:t>Dz.U</w:t>
      </w:r>
      <w:proofErr w:type="spellEnd"/>
      <w:r w:rsidRPr="00141FBB">
        <w:t>. L.</w:t>
      </w:r>
      <w:r>
        <w:t xml:space="preserve"> 347/883, </w:t>
      </w:r>
      <w:proofErr w:type="gramStart"/>
      <w:r>
        <w:t>zwane</w:t>
      </w:r>
      <w:proofErr w:type="gramEnd"/>
      <w:r>
        <w:t xml:space="preserve"> w skrócie </w:t>
      </w:r>
      <w:proofErr w:type="spellStart"/>
      <w:r>
        <w:t>rozp</w:t>
      </w:r>
      <w:proofErr w:type="spellEnd"/>
      <w:r>
        <w:t>. PE i R Nr 1310/2013,</w:t>
      </w:r>
    </w:p>
  </w:footnote>
  <w:footnote w:id="54">
    <w:p w:rsidR="00FA2805" w:rsidRDefault="00FA2805">
      <w:pPr>
        <w:pStyle w:val="Tekstprzypisudolnego"/>
      </w:pPr>
      <w:r>
        <w:rPr>
          <w:rStyle w:val="Odwoanieprzypisudolnego"/>
        </w:rPr>
        <w:footnoteRef/>
      </w:r>
      <w:r>
        <w:t xml:space="preserve">  </w:t>
      </w:r>
      <w:r w:rsidRPr="003677A4">
        <w:rPr>
          <w:rFonts w:cs="Arial"/>
        </w:rPr>
        <w:t xml:space="preserve">- </w:t>
      </w:r>
      <w:proofErr w:type="spellStart"/>
      <w:r w:rsidRPr="003677A4">
        <w:rPr>
          <w:rFonts w:cs="Arial"/>
        </w:rPr>
        <w:t>Dz.U</w:t>
      </w:r>
      <w:proofErr w:type="spellEnd"/>
      <w:r w:rsidRPr="003677A4">
        <w:rPr>
          <w:rFonts w:cs="Arial"/>
        </w:rPr>
        <w:t xml:space="preserve">. </w:t>
      </w:r>
      <w:proofErr w:type="gramStart"/>
      <w:r w:rsidRPr="003677A4">
        <w:rPr>
          <w:rFonts w:cs="Arial"/>
        </w:rPr>
        <w:t xml:space="preserve">L 347/608 </w:t>
      </w:r>
      <w:r>
        <w:rPr>
          <w:rFonts w:cs="Arial"/>
        </w:rPr>
        <w:t xml:space="preserve">, </w:t>
      </w:r>
      <w:proofErr w:type="gramEnd"/>
      <w:r w:rsidRPr="003677A4">
        <w:rPr>
          <w:rFonts w:cs="Arial"/>
        </w:rPr>
        <w:t>zwane</w:t>
      </w:r>
      <w:r>
        <w:rPr>
          <w:rFonts w:cs="Arial"/>
        </w:rPr>
        <w:t xml:space="preserve"> w skróci</w:t>
      </w:r>
      <w:r w:rsidRPr="003677A4">
        <w:rPr>
          <w:rFonts w:cs="Arial"/>
        </w:rPr>
        <w:t>:</w:t>
      </w:r>
      <w:r>
        <w:rPr>
          <w:rFonts w:cs="Arial"/>
        </w:rPr>
        <w:t xml:space="preserve"> </w:t>
      </w:r>
      <w:proofErr w:type="spellStart"/>
      <w:r>
        <w:rPr>
          <w:rFonts w:cs="Arial"/>
        </w:rPr>
        <w:t>rozp</w:t>
      </w:r>
      <w:proofErr w:type="spellEnd"/>
      <w:r>
        <w:rPr>
          <w:rFonts w:cs="Arial"/>
        </w:rPr>
        <w:t xml:space="preserve">. PE i Rady Nr 1307/2013, dla płatności bezpośrednich jak </w:t>
      </w:r>
      <w:proofErr w:type="gramStart"/>
      <w:r>
        <w:rPr>
          <w:rFonts w:cs="Arial"/>
        </w:rPr>
        <w:t xml:space="preserve">dotychczas </w:t>
      </w:r>
      <w:r w:rsidR="00EC0A4E">
        <w:rPr>
          <w:rFonts w:cs="Arial"/>
        </w:rPr>
        <w:t xml:space="preserve">  </w:t>
      </w:r>
      <w:r>
        <w:rPr>
          <w:rFonts w:cs="Arial"/>
        </w:rPr>
        <w:t>brak</w:t>
      </w:r>
      <w:proofErr w:type="gramEnd"/>
      <w:r>
        <w:rPr>
          <w:rFonts w:cs="Arial"/>
        </w:rPr>
        <w:t xml:space="preserve"> jest przepisów krajowych. Opracowano jedynie projekt ustawy z 16 października 2014 r. </w:t>
      </w:r>
    </w:p>
  </w:footnote>
  <w:footnote w:id="55">
    <w:p w:rsidR="00FA2805" w:rsidRDefault="00FA2805" w:rsidP="00B74BC8">
      <w:pPr>
        <w:pStyle w:val="Tekstprzypisudolnego"/>
        <w:jc w:val="both"/>
        <w:rPr>
          <w:rFonts w:ascii="Arial" w:hAnsi="Arial" w:cs="Arial"/>
          <w:sz w:val="18"/>
          <w:szCs w:val="18"/>
        </w:rPr>
      </w:pPr>
      <w:r w:rsidRPr="00141FBB">
        <w:rPr>
          <w:rStyle w:val="Odwoanieprzypisudolnego"/>
        </w:rPr>
        <w:footnoteRef/>
      </w:r>
      <w:r w:rsidRPr="00141FBB">
        <w:rPr>
          <w:rFonts w:cs="Arial"/>
        </w:rPr>
        <w:t xml:space="preserve">  Dz. U. nr 64, poz. 427 ze </w:t>
      </w:r>
      <w:proofErr w:type="gramStart"/>
      <w:r w:rsidRPr="00141FBB">
        <w:rPr>
          <w:rFonts w:cs="Arial"/>
        </w:rPr>
        <w:t>zm</w:t>
      </w:r>
      <w:r>
        <w:rPr>
          <w:rFonts w:ascii="Arial" w:hAnsi="Arial" w:cs="Arial"/>
          <w:sz w:val="18"/>
          <w:szCs w:val="18"/>
        </w:rPr>
        <w:t>.</w:t>
      </w:r>
      <w:r w:rsidRPr="00B74BC8">
        <w:t xml:space="preserve"> </w:t>
      </w:r>
      <w:r w:rsidRPr="00645C1B">
        <w:t>-  wprowadziła</w:t>
      </w:r>
      <w:proofErr w:type="gramEnd"/>
      <w:r w:rsidRPr="00645C1B">
        <w:t xml:space="preserve"> do polskiego ustawodawstwa krajowego regulacje dla okresu przejściowego dostosowując je do regulacji przewidzianych przepisami unijnymi dotyczącymi okresu programowania na lata 201</w:t>
      </w:r>
      <w:r>
        <w:t xml:space="preserve">4 - 2020. </w:t>
      </w:r>
      <w:r>
        <w:rPr>
          <w:color w:val="000000" w:themeColor="text1"/>
        </w:rPr>
        <w:t xml:space="preserve">Zgodnie z </w:t>
      </w:r>
      <w:r w:rsidRPr="00645C1B">
        <w:t>art. 3</w:t>
      </w:r>
      <w:r w:rsidRPr="00645C1B">
        <w:rPr>
          <w:b/>
        </w:rPr>
        <w:t xml:space="preserve"> </w:t>
      </w:r>
      <w:proofErr w:type="spellStart"/>
      <w:r>
        <w:t>rozp</w:t>
      </w:r>
      <w:proofErr w:type="spellEnd"/>
      <w:r>
        <w:t>. PE i Rady Nr 1305/2013</w:t>
      </w:r>
      <w:r w:rsidRPr="00645C1B">
        <w:t>Europejski Fundusz na rzecz Rozwoju Obszarów Wiejskich (EFROW) wnosi wkład do strategii ”Europa 2020”</w:t>
      </w:r>
      <w:r w:rsidRPr="00645C1B">
        <w:rPr>
          <w:b/>
          <w:color w:val="000000" w:themeColor="text1"/>
        </w:rPr>
        <w:t xml:space="preserve"> </w:t>
      </w:r>
      <w:r w:rsidRPr="00645C1B">
        <w:rPr>
          <w:color w:val="000000" w:themeColor="text1"/>
        </w:rPr>
        <w:t>poprzez promowanie zrównoważonego rozwoju obszarów wiejskich w sposób uzupełniający inne instrumenty Wspólnej Polityki Rolnej (WPR), politykę spójności i wspólna politykę rybołówstwa. EFROW wnosi wkład do rozwoju bardziej zrównoważonego terytorialnie i środowiskowo, przyjaznego dla klimatu i odpornego na jego zmianę oraz konkurencyjnego i innowacyjnego unijnego sektora rolnictwa. Wnosi również wkład do rozwoju terytoriów wiejskich.</w:t>
      </w:r>
      <w:r>
        <w:rPr>
          <w:color w:val="000000" w:themeColor="text1"/>
        </w:rPr>
        <w:t xml:space="preserve"> W polskim porządku prawnym materii </w:t>
      </w:r>
      <w:proofErr w:type="gramStart"/>
      <w:r>
        <w:rPr>
          <w:color w:val="000000" w:themeColor="text1"/>
        </w:rPr>
        <w:t>te  reguluje</w:t>
      </w:r>
      <w:proofErr w:type="gramEnd"/>
      <w:r>
        <w:rPr>
          <w:color w:val="000000" w:themeColor="text1"/>
        </w:rPr>
        <w:t xml:space="preserve"> ustawa z dnia 11 lipca 2014 r. o zasadach realizacji programów w zakresie polityki spójności finansowania w perspektywie finansowej 2014 - 2010, </w:t>
      </w:r>
      <w:proofErr w:type="spellStart"/>
      <w:r>
        <w:rPr>
          <w:color w:val="000000" w:themeColor="text1"/>
        </w:rPr>
        <w:t>Dz.U</w:t>
      </w:r>
      <w:proofErr w:type="spellEnd"/>
      <w:r>
        <w:rPr>
          <w:color w:val="000000" w:themeColor="text1"/>
        </w:rPr>
        <w:t>. 2014.1146,,</w:t>
      </w:r>
    </w:p>
  </w:footnote>
  <w:footnote w:id="56">
    <w:p w:rsidR="00FA2805" w:rsidRDefault="00FA2805" w:rsidP="004011CE">
      <w:pPr>
        <w:pStyle w:val="Tekstprzypisudolnego"/>
        <w:jc w:val="both"/>
      </w:pPr>
      <w:r>
        <w:rPr>
          <w:rStyle w:val="Odwoanieprzypisudolnego"/>
        </w:rPr>
        <w:footnoteRef/>
      </w:r>
      <w:r>
        <w:t xml:space="preserve"> </w:t>
      </w:r>
      <w:r>
        <w:rPr>
          <w:rFonts w:cs="Arial"/>
        </w:rPr>
        <w:t xml:space="preserve">Dz. U. </w:t>
      </w:r>
      <w:proofErr w:type="gramStart"/>
      <w:r>
        <w:rPr>
          <w:rFonts w:cs="Arial"/>
        </w:rPr>
        <w:t>z</w:t>
      </w:r>
      <w:proofErr w:type="gramEnd"/>
      <w:r>
        <w:rPr>
          <w:rFonts w:cs="Arial"/>
        </w:rPr>
        <w:t xml:space="preserve"> 2012</w:t>
      </w:r>
      <w:r w:rsidRPr="00B74BC8">
        <w:rPr>
          <w:rFonts w:cs="Arial"/>
        </w:rPr>
        <w:t>.</w:t>
      </w:r>
      <w:r>
        <w:rPr>
          <w:rFonts w:cs="Arial"/>
        </w:rPr>
        <w:t xml:space="preserve"> </w:t>
      </w:r>
      <w:proofErr w:type="gramStart"/>
      <w:r>
        <w:rPr>
          <w:rFonts w:cs="Arial"/>
        </w:rPr>
        <w:t>poz</w:t>
      </w:r>
      <w:proofErr w:type="gramEnd"/>
      <w:r>
        <w:rPr>
          <w:rFonts w:cs="Arial"/>
        </w:rPr>
        <w:t xml:space="preserve">. 1164 i 1529 oraz z 2013 r. poz. 311; W tej ustawie polski ustawodawca uregulował zagadnienia pozostawione do rozstrzygnięcia państwom członkowskim. Por. bliżej, </w:t>
      </w:r>
      <w:proofErr w:type="spellStart"/>
      <w:r>
        <w:rPr>
          <w:rFonts w:cs="Arial"/>
        </w:rPr>
        <w:t>Bieluk</w:t>
      </w:r>
      <w:proofErr w:type="spellEnd"/>
      <w:r>
        <w:rPr>
          <w:rFonts w:cs="Arial"/>
        </w:rPr>
        <w:t xml:space="preserve"> J</w:t>
      </w:r>
      <w:proofErr w:type="gramStart"/>
      <w:r>
        <w:rPr>
          <w:rFonts w:cs="Arial"/>
        </w:rPr>
        <w:t>.,</w:t>
      </w:r>
      <w:r>
        <w:rPr>
          <w:rFonts w:cs="Arial"/>
        </w:rPr>
        <w:br/>
        <w:t>Łobos-Kotowska</w:t>
      </w:r>
      <w:proofErr w:type="gramEnd"/>
      <w:r>
        <w:rPr>
          <w:rFonts w:cs="Arial"/>
        </w:rPr>
        <w:t xml:space="preserve"> D.,  Ustawa o płatnościach w ramach systemu wsparcia bezpośredniego. Komentarz. Warszawa 2008,</w:t>
      </w:r>
    </w:p>
  </w:footnote>
  <w:footnote w:id="57">
    <w:p w:rsidR="00FA2805" w:rsidRDefault="00FA2805">
      <w:pPr>
        <w:pStyle w:val="Tekstprzypisudolnego"/>
      </w:pPr>
      <w:r>
        <w:rPr>
          <w:rStyle w:val="Odwoanieprzypisudolnego"/>
        </w:rPr>
        <w:footnoteRef/>
      </w:r>
      <w:r>
        <w:t xml:space="preserve"> </w:t>
      </w:r>
      <w:r>
        <w:rPr>
          <w:rFonts w:cs="Arial"/>
        </w:rPr>
        <w:t xml:space="preserve">Dz. U. </w:t>
      </w:r>
      <w:proofErr w:type="gramStart"/>
      <w:r>
        <w:rPr>
          <w:rFonts w:cs="Arial"/>
        </w:rPr>
        <w:t>z 2014</w:t>
      </w:r>
      <w:r w:rsidRPr="00B74BC8">
        <w:rPr>
          <w:rFonts w:cs="Arial"/>
        </w:rPr>
        <w:t xml:space="preserve">.240 </w:t>
      </w:r>
      <w:r>
        <w:rPr>
          <w:rFonts w:cs="Arial"/>
        </w:rPr>
        <w:t>,</w:t>
      </w:r>
      <w:proofErr w:type="gramEnd"/>
    </w:p>
  </w:footnote>
  <w:footnote w:id="58">
    <w:p w:rsidR="00FA2805" w:rsidRDefault="00FA2805" w:rsidP="00967ED7">
      <w:pPr>
        <w:pStyle w:val="Tekstprzypisudolnego"/>
        <w:jc w:val="both"/>
      </w:pPr>
      <w:r>
        <w:rPr>
          <w:rStyle w:val="Odwoanieprzypisudolnego"/>
        </w:rPr>
        <w:footnoteRef/>
      </w:r>
      <w:r>
        <w:t xml:space="preserve"> </w:t>
      </w:r>
      <w:r>
        <w:rPr>
          <w:rFonts w:cs="Arial"/>
        </w:rPr>
        <w:t>W tym przedmiocie</w:t>
      </w:r>
      <w:r>
        <w:t xml:space="preserve"> opracowano P</w:t>
      </w:r>
      <w:r>
        <w:rPr>
          <w:rFonts w:cs="Arial"/>
        </w:rPr>
        <w:t>rojekt ustawy z 16 października 2014 r. o płatnościach</w:t>
      </w:r>
      <w:r w:rsidR="00EC0A4E">
        <w:rPr>
          <w:rFonts w:cs="Arial"/>
        </w:rPr>
        <w:t xml:space="preserve"> </w:t>
      </w:r>
      <w:proofErr w:type="gramStart"/>
      <w:r w:rsidR="00EC0A4E">
        <w:rPr>
          <w:rFonts w:cs="Arial"/>
        </w:rPr>
        <w:t>bezpośrednich</w:t>
      </w:r>
      <w:r>
        <w:rPr>
          <w:rFonts w:cs="Arial"/>
        </w:rPr>
        <w:t>;  jak</w:t>
      </w:r>
      <w:proofErr w:type="gramEnd"/>
      <w:r>
        <w:rPr>
          <w:rFonts w:cs="Arial"/>
        </w:rPr>
        <w:t xml:space="preserve"> dotychczas nie uchwalony, </w:t>
      </w:r>
    </w:p>
  </w:footnote>
  <w:footnote w:id="59">
    <w:p w:rsidR="00FA2805" w:rsidRDefault="00FA2805">
      <w:pPr>
        <w:pStyle w:val="Tekstprzypisudolnego"/>
      </w:pPr>
      <w:r>
        <w:rPr>
          <w:rStyle w:val="Odwoanieprzypisudolnego"/>
        </w:rPr>
        <w:footnoteRef/>
      </w:r>
      <w:r>
        <w:t xml:space="preserve"> Por. Kurowska T., Zadania i funkcje instrumentów prawnych wspierania rozwoju obszarów wiejskich. Studia </w:t>
      </w:r>
      <w:proofErr w:type="spellStart"/>
      <w:r>
        <w:t>Iuridica</w:t>
      </w:r>
      <w:proofErr w:type="spellEnd"/>
      <w:r>
        <w:t xml:space="preserve"> </w:t>
      </w:r>
      <w:proofErr w:type="spellStart"/>
      <w:r>
        <w:t>Agraria</w:t>
      </w:r>
      <w:proofErr w:type="spellEnd"/>
      <w:r>
        <w:t xml:space="preserve">, T. IV, Białystok 2005, s. 242-248, </w:t>
      </w:r>
    </w:p>
  </w:footnote>
  <w:footnote w:id="60">
    <w:p w:rsidR="00FA2805" w:rsidRDefault="00FA2805" w:rsidP="004011CE">
      <w:pPr>
        <w:spacing w:after="0" w:line="240" w:lineRule="auto"/>
      </w:pPr>
      <w:r>
        <w:rPr>
          <w:rStyle w:val="Odwoanieprzypisudolnego"/>
        </w:rPr>
        <w:footnoteRef/>
      </w:r>
      <w:r>
        <w:t xml:space="preserve"> </w:t>
      </w:r>
      <w:proofErr w:type="spellStart"/>
      <w:r>
        <w:t>Dz.U</w:t>
      </w:r>
      <w:proofErr w:type="spellEnd"/>
      <w:r>
        <w:t>. WE.L. 160/180,</w:t>
      </w:r>
    </w:p>
  </w:footnote>
  <w:footnote w:id="61">
    <w:p w:rsidR="00FA2805" w:rsidRDefault="00FA2805" w:rsidP="004011CE">
      <w:pPr>
        <w:pStyle w:val="Tekstprzypisudolnego"/>
        <w:jc w:val="both"/>
      </w:pPr>
      <w:r>
        <w:rPr>
          <w:rStyle w:val="Odwoanieprzypisudolnego"/>
        </w:rPr>
        <w:footnoteRef/>
      </w:r>
      <w:r>
        <w:t xml:space="preserve"> Rozporządzeniu Ministra Rolnictwa i Rozwoju Wsi z dnia 19 czerwca 2007 r. w sprawie szczegółowych warunków i trybu przyznawania pomocy na działania „Renty strukturalne”, Dz. U. Nr 109, poz. 750 ze zm.,</w:t>
      </w:r>
    </w:p>
  </w:footnote>
  <w:footnote w:id="62">
    <w:p w:rsidR="00FA2805" w:rsidRDefault="00FA2805" w:rsidP="00C37FAF">
      <w:pPr>
        <w:pStyle w:val="Tekstprzypisudolnego"/>
        <w:jc w:val="both"/>
      </w:pPr>
      <w:r>
        <w:rPr>
          <w:rStyle w:val="Odwoanieprzypisudolnego"/>
        </w:rPr>
        <w:footnoteRef/>
      </w:r>
      <w:r>
        <w:t xml:space="preserve"> Rozporządzenie Ministra Rolnictwa i Rozwoju Wsi z dnia 19 czerwca 2007 r. w sprawie szczegółowych warunków i trybu przyznawania pomocy na działania „Ułatwienie startu młodym rolnikom”, Dz. U. Nr 200, poz. 1443 ze zm.,</w:t>
      </w:r>
    </w:p>
  </w:footnote>
  <w:footnote w:id="63">
    <w:p w:rsidR="00FA2805" w:rsidRDefault="00FA2805">
      <w:pPr>
        <w:pStyle w:val="Tekstprzypisudolnego"/>
      </w:pPr>
      <w:r>
        <w:rPr>
          <w:rStyle w:val="Odwoanieprzypisudolnego"/>
        </w:rPr>
        <w:footnoteRef/>
      </w:r>
      <w:r>
        <w:t xml:space="preserve"> Wprowadziła ona </w:t>
      </w:r>
      <w:r w:rsidRPr="001D6C5B">
        <w:rPr>
          <w:rFonts w:cs="Arial"/>
          <w:sz w:val="18"/>
          <w:szCs w:val="18"/>
        </w:rPr>
        <w:t xml:space="preserve">szereg bodźców skłaniających starszych rolników do </w:t>
      </w:r>
      <w:proofErr w:type="gramStart"/>
      <w:r w:rsidRPr="001D6C5B">
        <w:rPr>
          <w:rFonts w:cs="Arial"/>
          <w:sz w:val="18"/>
          <w:szCs w:val="18"/>
        </w:rPr>
        <w:t>zaprzestania  rolniczej</w:t>
      </w:r>
      <w:proofErr w:type="gramEnd"/>
      <w:r w:rsidRPr="001D6C5B">
        <w:rPr>
          <w:rFonts w:cs="Arial"/>
          <w:sz w:val="18"/>
          <w:szCs w:val="18"/>
        </w:rPr>
        <w:t xml:space="preserve"> działalności produkcyjnej</w:t>
      </w:r>
      <w:r>
        <w:rPr>
          <w:rFonts w:ascii="Arial" w:hAnsi="Arial" w:cs="Arial"/>
          <w:sz w:val="18"/>
          <w:szCs w:val="18"/>
        </w:rPr>
        <w:t>,</w:t>
      </w:r>
    </w:p>
  </w:footnote>
  <w:footnote w:id="64">
    <w:p w:rsidR="00FA2805" w:rsidRPr="00E743F4" w:rsidRDefault="00FA2805" w:rsidP="00973178">
      <w:pPr>
        <w:pStyle w:val="Tekstprzypisudolnego"/>
        <w:jc w:val="both"/>
        <w:rPr>
          <w:rFonts w:cs="Arial"/>
          <w:sz w:val="18"/>
          <w:szCs w:val="18"/>
        </w:rPr>
      </w:pPr>
      <w:r>
        <w:rPr>
          <w:rStyle w:val="Odwoanieprzypisudolnego"/>
          <w:rFonts w:cs="Arial"/>
          <w:sz w:val="18"/>
          <w:szCs w:val="18"/>
        </w:rPr>
        <w:footnoteRef/>
      </w:r>
      <w:r>
        <w:rPr>
          <w:rFonts w:ascii="Arial" w:hAnsi="Arial" w:cs="Arial"/>
          <w:sz w:val="18"/>
          <w:szCs w:val="18"/>
        </w:rPr>
        <w:t xml:space="preserve"> </w:t>
      </w:r>
      <w:r w:rsidRPr="00E743F4">
        <w:rPr>
          <w:rFonts w:cs="Arial"/>
          <w:sz w:val="18"/>
          <w:szCs w:val="18"/>
        </w:rPr>
        <w:t xml:space="preserve">Prezes Agencji Restrukturyzacji i Modernizacji Rolnictwa ogłasza średnią powierzchnię gruntów </w:t>
      </w:r>
      <w:proofErr w:type="gramStart"/>
      <w:r w:rsidRPr="00E743F4">
        <w:rPr>
          <w:rFonts w:cs="Arial"/>
          <w:sz w:val="18"/>
          <w:szCs w:val="18"/>
        </w:rPr>
        <w:t>rolnych</w:t>
      </w:r>
      <w:r w:rsidRPr="00E743F4">
        <w:rPr>
          <w:rFonts w:cs="Arial"/>
          <w:sz w:val="18"/>
          <w:szCs w:val="18"/>
        </w:rPr>
        <w:br/>
      </w:r>
      <w:r>
        <w:rPr>
          <w:rFonts w:cs="Arial"/>
          <w:sz w:val="18"/>
          <w:szCs w:val="18"/>
        </w:rPr>
        <w:t xml:space="preserve">    </w:t>
      </w:r>
      <w:r w:rsidRPr="00E743F4">
        <w:rPr>
          <w:rFonts w:cs="Arial"/>
          <w:sz w:val="18"/>
          <w:szCs w:val="18"/>
        </w:rPr>
        <w:t>w</w:t>
      </w:r>
      <w:proofErr w:type="gramEnd"/>
      <w:r w:rsidRPr="00E743F4">
        <w:rPr>
          <w:rFonts w:cs="Arial"/>
          <w:sz w:val="18"/>
          <w:szCs w:val="18"/>
        </w:rPr>
        <w:t xml:space="preserve"> gospodarstwach rolnych w poszczególnych województwach oraz średnią powierzchnię gruntów rolnych </w:t>
      </w:r>
      <w:r w:rsidRPr="00E743F4">
        <w:rPr>
          <w:rFonts w:cs="Arial"/>
          <w:sz w:val="18"/>
          <w:szCs w:val="18"/>
        </w:rPr>
        <w:br/>
      </w:r>
      <w:r>
        <w:rPr>
          <w:rFonts w:cs="Arial"/>
          <w:sz w:val="18"/>
          <w:szCs w:val="18"/>
        </w:rPr>
        <w:t xml:space="preserve">    </w:t>
      </w:r>
      <w:r w:rsidRPr="00E743F4">
        <w:rPr>
          <w:rFonts w:cs="Arial"/>
          <w:sz w:val="18"/>
          <w:szCs w:val="18"/>
        </w:rPr>
        <w:t xml:space="preserve">w gospodarstwie rolnym w kraju w danym roku, na podstawie art. 42 ust. 2 ustawy z dnia 26 stycznia 2007 r. </w:t>
      </w:r>
      <w:r w:rsidRPr="00E743F4">
        <w:rPr>
          <w:rFonts w:cs="Arial"/>
          <w:sz w:val="18"/>
          <w:szCs w:val="18"/>
        </w:rPr>
        <w:br/>
      </w:r>
      <w:r>
        <w:rPr>
          <w:rFonts w:cs="Arial"/>
          <w:sz w:val="18"/>
          <w:szCs w:val="18"/>
        </w:rPr>
        <w:t xml:space="preserve">    </w:t>
      </w:r>
      <w:r w:rsidRPr="00E743F4">
        <w:rPr>
          <w:rFonts w:cs="Arial"/>
          <w:sz w:val="18"/>
          <w:szCs w:val="18"/>
        </w:rPr>
        <w:t xml:space="preserve">o płatnościach w ramach systemów wsparcia bezpośredniego. </w:t>
      </w:r>
      <w:proofErr w:type="spellStart"/>
      <w:r w:rsidRPr="00E743F4">
        <w:rPr>
          <w:rFonts w:cs="Arial"/>
          <w:sz w:val="18"/>
          <w:szCs w:val="18"/>
        </w:rPr>
        <w:t>Dz.U</w:t>
      </w:r>
      <w:proofErr w:type="spellEnd"/>
      <w:r w:rsidRPr="00E743F4">
        <w:rPr>
          <w:rFonts w:cs="Arial"/>
          <w:sz w:val="18"/>
          <w:szCs w:val="18"/>
        </w:rPr>
        <w:t>. Nr 170, poz. 1051 ze zm.</w:t>
      </w:r>
    </w:p>
  </w:footnote>
  <w:footnote w:id="65">
    <w:p w:rsidR="00FA2805" w:rsidRDefault="00FA2805" w:rsidP="00BD4151">
      <w:pPr>
        <w:pStyle w:val="Tekstprzypisudolnego"/>
        <w:jc w:val="both"/>
      </w:pPr>
      <w:r>
        <w:rPr>
          <w:rStyle w:val="Odwoanieprzypisudolnego"/>
        </w:rPr>
        <w:footnoteRef/>
      </w:r>
      <w:r>
        <w:t xml:space="preserve"> W Traktacie przyjęto odmienne systemy ( SPS – System Płatności Jednolitych i SAPS – System </w:t>
      </w:r>
      <w:proofErr w:type="gramStart"/>
      <w:r>
        <w:t>Jednolitej   Płatności</w:t>
      </w:r>
      <w:proofErr w:type="gramEnd"/>
      <w:r>
        <w:t xml:space="preserve"> Obszarowej), w którym przyjęto zróżnicowany poziom płatności dla tzw. Starej Unii i dla nowo przyjętych państw członkowskich oraz 10 letni okres przejściowy dochodzenia do pełnego poziomu płatności bezpośrednich. Podział płatności w nowych państwach członkowskich nastąpił na podstawie powierzchni gruntów spełniającej kryteria kwalifikacyjne.  </w:t>
      </w:r>
    </w:p>
  </w:footnote>
  <w:footnote w:id="66">
    <w:p w:rsidR="00FA2805" w:rsidRDefault="00FA2805" w:rsidP="00FC145E">
      <w:pPr>
        <w:pStyle w:val="Tekstprzypisudolnego"/>
        <w:jc w:val="both"/>
      </w:pPr>
      <w:r>
        <w:rPr>
          <w:rStyle w:val="Odwoanieprzypisudolnego"/>
        </w:rPr>
        <w:footnoteRef/>
      </w:r>
      <w:r>
        <w:t xml:space="preserve"> W ramach tego systemu w latach 2004-2015 rolnicy mogli ubiegać się o przyznanie jednolitej płatności obszarowej (JPO) oraz płatności uzupełniających, na które składała się uzupełniająca płatność podstawowa (UPO) i płatność do powierzchni chmielu. Sukcesywnie wprowadzano inne płatności jak : - płatność cukrowa </w:t>
      </w:r>
      <w:r>
        <w:br/>
        <w:t xml:space="preserve">(od 2006 r.); - płatność do roślin energetycznych (2006-2009); - </w:t>
      </w:r>
      <w:proofErr w:type="gramStart"/>
      <w:r>
        <w:t>uzupełniająca  płatność</w:t>
      </w:r>
      <w:proofErr w:type="gramEnd"/>
      <w:r>
        <w:t xml:space="preserve"> do trwałych użytków zielonych ( płatność zwierzęca od 2007 r.); oddzielna płatność z tytułu owoców i warzyw (płatność do pomidorów – od 2008 r.); przejściowa płatność z tytułu owoców miękkich (2008-2011); - wsparcie specjalne tzn. płatność do krów i owiec, płatność do powierzchni uprawy roślin strączkowych i motylkowatych drobnonasiennych (od 20010 r.); - płatność niezwiązana do tytoniu, płatność niezwiązana do skrobi o płatność do surowca tytoniowego (od 2011 r.)</w:t>
      </w:r>
    </w:p>
  </w:footnote>
  <w:footnote w:id="67">
    <w:p w:rsidR="00975DD8" w:rsidRDefault="00975DD8" w:rsidP="00EF7EB5">
      <w:pPr>
        <w:pStyle w:val="Tekstprzypisudolnego"/>
        <w:jc w:val="both"/>
      </w:pPr>
      <w:r>
        <w:rPr>
          <w:rStyle w:val="Odwoanieprzypisudolnego"/>
        </w:rPr>
        <w:footnoteRef/>
      </w:r>
      <w:r>
        <w:t xml:space="preserve"> Powierzchnia użytków rolnych w Polsce </w:t>
      </w:r>
      <w:r w:rsidR="00EF7EB5">
        <w:t xml:space="preserve">odpowiednio </w:t>
      </w:r>
      <w:r>
        <w:t xml:space="preserve">wynosiła: w 2002 r. - 19 162 000 </w:t>
      </w:r>
      <w:r w:rsidR="00EF7EB5">
        <w:t>ha; 2005 r. -</w:t>
      </w:r>
      <w:r w:rsidR="00EF7EB5">
        <w:br/>
        <w:t xml:space="preserve"> 19,148 000 ha; 2008 r. – 19 025 000 ha; 2009 r. – 18 931 000 </w:t>
      </w:r>
      <w:proofErr w:type="gramStart"/>
      <w:r w:rsidR="00EF7EB5">
        <w:t xml:space="preserve">ha, </w:t>
      </w:r>
      <w:r>
        <w:t xml:space="preserve"> a</w:t>
      </w:r>
      <w:proofErr w:type="gramEnd"/>
      <w:r>
        <w:t xml:space="preserve"> w 2011 r. – 18 870 000 ha</w:t>
      </w:r>
      <w:r w:rsidR="00EF7EB5">
        <w:t>, z czego  75% stanowiły grunty orne; 9% - pastwiska trwałe; 12% łąki trwa</w:t>
      </w:r>
      <w:r w:rsidR="001D003A">
        <w:t xml:space="preserve">łe; 1 % - sady; 3% inne. </w:t>
      </w:r>
      <w:r w:rsidR="00EF7EB5">
        <w:t xml:space="preserve"> </w:t>
      </w:r>
    </w:p>
  </w:footnote>
  <w:footnote w:id="68">
    <w:p w:rsidR="00FA2805" w:rsidRDefault="00FA2805" w:rsidP="001D565B">
      <w:pPr>
        <w:pStyle w:val="Tekstprzypisudolnego"/>
        <w:jc w:val="both"/>
      </w:pPr>
      <w:r>
        <w:rPr>
          <w:rStyle w:val="Odwoanieprzypisudolnego"/>
        </w:rPr>
        <w:footnoteRef/>
      </w:r>
      <w:r>
        <w:t xml:space="preserve"> Takie jak: 1) posiada w dniu 31 maja danego roku grunty rolne, wchodzące w skład jego gospodarstwa rolnego, o łącznej powierzchni działek rolnych nie mniejszej niż</w:t>
      </w:r>
      <w:proofErr w:type="gramStart"/>
      <w:r>
        <w:t xml:space="preserve"> 0,10 ha</w:t>
      </w:r>
      <w:proofErr w:type="gramEnd"/>
      <w:r>
        <w:t xml:space="preserve">; 2) utrzymuje wszystkie grunty rolne zgodnie z normami, przez cały rok kalendarzowy, w którym został złożony wniosek; 3) przestrzega wymogów przez cały rok kalendarzowy, w którym został złożony wniosek o przyznanie tej płatności; 4) został mu nadany numer identyfikacyjny w trybie przepisów o krajowym systemie ewidencji producentów, ewidencji gospodarstw rolnych oraz ewidencji wniosków o przyznanie płatności. </w:t>
      </w:r>
    </w:p>
  </w:footnote>
  <w:footnote w:id="69">
    <w:p w:rsidR="00FA2805" w:rsidRDefault="00FA2805">
      <w:pPr>
        <w:pStyle w:val="Tekstprzypisudolnego"/>
      </w:pPr>
      <w:r>
        <w:rPr>
          <w:rStyle w:val="Odwoanieprzypisudolnego"/>
        </w:rPr>
        <w:footnoteRef/>
      </w:r>
      <w:r>
        <w:t xml:space="preserve"> Na podstawie przepisów rozporządzenia Ministra Finansów z dnia 9 listopada 2006 r. w sprawie </w:t>
      </w:r>
      <w:proofErr w:type="gramStart"/>
      <w:r>
        <w:t xml:space="preserve">przyznania </w:t>
      </w:r>
      <w:r w:rsidR="001D003A">
        <w:t xml:space="preserve">  </w:t>
      </w:r>
      <w:r>
        <w:t>Agencji</w:t>
      </w:r>
      <w:proofErr w:type="gramEnd"/>
      <w:r>
        <w:t xml:space="preserve"> Restrukturyzacji i Modernizacji Rolnictwa akredytacji jako agencji płatniczej w zakresie uruchomienia środków pochodzących z Europejskiego Funduszu Rolniczego Gwarancji oraz Europejskiego Funduszu Rolnego na rzecz Rozwoju Obszarów Wiejskich (</w:t>
      </w:r>
      <w:proofErr w:type="spellStart"/>
      <w:r>
        <w:t>Dz.U</w:t>
      </w:r>
      <w:proofErr w:type="spellEnd"/>
      <w:r>
        <w:t>. Nr 204, poz. 1506 ze zm.), wydanego na podstawie ustawy z dnia 22 września 2006 r. o uruchomieniu środków pochodzących z budżetu Unii Europejskiej przeznaczonych na finansowanie W</w:t>
      </w:r>
      <w:r w:rsidR="001D003A">
        <w:t xml:space="preserve">spólnej </w:t>
      </w:r>
      <w:r>
        <w:t>P</w:t>
      </w:r>
      <w:r w:rsidR="001D003A">
        <w:t>olityki</w:t>
      </w:r>
      <w:r>
        <w:t xml:space="preserve"> R</w:t>
      </w:r>
      <w:r w:rsidR="001D003A">
        <w:t>olnej</w:t>
      </w:r>
      <w:r>
        <w:t xml:space="preserve"> (Dz. U. Nr 187, poz. 1381 ze zm.)</w:t>
      </w:r>
    </w:p>
  </w:footnote>
  <w:footnote w:id="70">
    <w:p w:rsidR="001D003A" w:rsidRDefault="001D003A">
      <w:pPr>
        <w:pStyle w:val="Tekstprzypisudolnego"/>
      </w:pPr>
      <w:r>
        <w:rPr>
          <w:rStyle w:val="Odwoanieprzypisudolnego"/>
        </w:rPr>
        <w:footnoteRef/>
      </w:r>
      <w:r>
        <w:t xml:space="preserve"> Źródło: Dane Agencji Restrukturyzacji i Modernizacji Rolnictwa „Ocena wpływu płatności bezpośrednich na polskie rolnictwo”,</w:t>
      </w:r>
    </w:p>
  </w:footnote>
  <w:footnote w:id="71">
    <w:p w:rsidR="00FA2805" w:rsidRDefault="00FA2805">
      <w:pPr>
        <w:pStyle w:val="Tekstprzypisudolnego"/>
      </w:pPr>
      <w:r>
        <w:rPr>
          <w:rStyle w:val="Odwoanieprzypisudolnego"/>
        </w:rPr>
        <w:footnoteRef/>
      </w:r>
      <w:r>
        <w:t xml:space="preserve"> </w:t>
      </w:r>
      <w:r w:rsidR="00FF6096">
        <w:t>Tamże,</w:t>
      </w:r>
    </w:p>
  </w:footnote>
  <w:footnote w:id="72">
    <w:p w:rsidR="00FA2805" w:rsidRDefault="00FA2805">
      <w:pPr>
        <w:pStyle w:val="Tekstprzypisudolnego"/>
      </w:pPr>
      <w:r>
        <w:rPr>
          <w:rStyle w:val="Odwoanieprzypisudolnego"/>
        </w:rPr>
        <w:footnoteRef/>
      </w:r>
      <w:r>
        <w:t xml:space="preserve"> </w:t>
      </w:r>
      <w:proofErr w:type="gramStart"/>
      <w:r>
        <w:t>Dane  Powszechn</w:t>
      </w:r>
      <w:r w:rsidR="00E8228C">
        <w:t>ego</w:t>
      </w:r>
      <w:proofErr w:type="gramEnd"/>
      <w:r>
        <w:t xml:space="preserve"> Spisu Rolnego z 2010 roku.</w:t>
      </w:r>
    </w:p>
  </w:footnote>
  <w:footnote w:id="73">
    <w:p w:rsidR="00182366" w:rsidRDefault="00182366">
      <w:pPr>
        <w:pStyle w:val="Tekstprzypisudolnego"/>
      </w:pPr>
      <w:r>
        <w:rPr>
          <w:rStyle w:val="Odwoanieprzypisudolnego"/>
        </w:rPr>
        <w:footnoteRef/>
      </w:r>
      <w:r>
        <w:t xml:space="preserve"> Tamże,</w:t>
      </w:r>
    </w:p>
  </w:footnote>
  <w:footnote w:id="74">
    <w:p w:rsidR="00FA2805" w:rsidRPr="006716DD" w:rsidRDefault="00FA2805" w:rsidP="00356A7C">
      <w:pPr>
        <w:spacing w:after="0" w:line="240" w:lineRule="auto"/>
        <w:jc w:val="both"/>
        <w:rPr>
          <w:sz w:val="20"/>
          <w:szCs w:val="20"/>
        </w:rPr>
      </w:pPr>
      <w:r w:rsidRPr="00356A7C">
        <w:rPr>
          <w:rStyle w:val="Odwoanieprzypisudolnego"/>
        </w:rPr>
        <w:footnoteRef/>
      </w:r>
      <w:r w:rsidRPr="00356A7C">
        <w:t xml:space="preserve"> </w:t>
      </w:r>
      <w:r w:rsidRPr="00356A7C">
        <w:rPr>
          <w:sz w:val="20"/>
          <w:szCs w:val="20"/>
        </w:rPr>
        <w:t xml:space="preserve"> „ Za rolnika aktywnego zawodowo </w:t>
      </w:r>
      <w:r w:rsidRPr="006716DD">
        <w:rPr>
          <w:sz w:val="20"/>
          <w:szCs w:val="20"/>
        </w:rPr>
        <w:t xml:space="preserve">uważa się osobę (fizyczną lub prawną) lub grupę takich osób, jeżeli za pomocą możliwych do zweryfikowania dowodów, w formie wymaganej przez państwo członkowskie, udokumentują, </w:t>
      </w:r>
      <w:proofErr w:type="gramStart"/>
      <w:r w:rsidRPr="006716DD">
        <w:rPr>
          <w:sz w:val="20"/>
          <w:szCs w:val="20"/>
        </w:rPr>
        <w:t>że :</w:t>
      </w:r>
      <w:proofErr w:type="gramEnd"/>
    </w:p>
    <w:p w:rsidR="00FA2805" w:rsidRPr="006716DD" w:rsidRDefault="00FA2805" w:rsidP="006716DD">
      <w:pPr>
        <w:pStyle w:val="Akapitzlist"/>
        <w:numPr>
          <w:ilvl w:val="0"/>
          <w:numId w:val="13"/>
        </w:numPr>
        <w:spacing w:after="0" w:line="240" w:lineRule="auto"/>
        <w:ind w:left="567" w:hanging="425"/>
        <w:jc w:val="both"/>
        <w:rPr>
          <w:sz w:val="20"/>
          <w:szCs w:val="20"/>
        </w:rPr>
      </w:pPr>
      <w:r w:rsidRPr="006716DD">
        <w:rPr>
          <w:sz w:val="20"/>
          <w:szCs w:val="20"/>
        </w:rPr>
        <w:t xml:space="preserve">Roczna kwota płatności bezpośrednich </w:t>
      </w:r>
      <w:proofErr w:type="gramStart"/>
      <w:r w:rsidRPr="006716DD">
        <w:rPr>
          <w:sz w:val="20"/>
          <w:szCs w:val="20"/>
        </w:rPr>
        <w:t>wynosi co</w:t>
      </w:r>
      <w:proofErr w:type="gramEnd"/>
      <w:r w:rsidRPr="006716DD">
        <w:rPr>
          <w:sz w:val="20"/>
          <w:szCs w:val="20"/>
        </w:rPr>
        <w:t xml:space="preserve"> najmniej 5% całości przychodów uzyskanych przez nią z działalności pozarolniczej w ostatnim roku obrotowym, za który dowody są dostępne,</w:t>
      </w:r>
    </w:p>
    <w:p w:rsidR="00FA2805" w:rsidRPr="006716DD" w:rsidRDefault="00FA2805" w:rsidP="006716DD">
      <w:pPr>
        <w:pStyle w:val="Akapitzlist"/>
        <w:numPr>
          <w:ilvl w:val="0"/>
          <w:numId w:val="13"/>
        </w:numPr>
        <w:spacing w:after="0" w:line="240" w:lineRule="auto"/>
        <w:ind w:left="567" w:hanging="425"/>
        <w:jc w:val="both"/>
        <w:rPr>
          <w:sz w:val="20"/>
          <w:szCs w:val="20"/>
        </w:rPr>
      </w:pPr>
      <w:r w:rsidRPr="006716DD">
        <w:rPr>
          <w:sz w:val="20"/>
          <w:szCs w:val="20"/>
        </w:rPr>
        <w:t xml:space="preserve">Jej działalność rolnicza nie ma charakteru marginalnego lub </w:t>
      </w:r>
    </w:p>
    <w:p w:rsidR="00FA2805" w:rsidRPr="006716DD" w:rsidRDefault="00FA2805" w:rsidP="006716DD">
      <w:pPr>
        <w:pStyle w:val="Akapitzlist"/>
        <w:numPr>
          <w:ilvl w:val="0"/>
          <w:numId w:val="13"/>
        </w:numPr>
        <w:spacing w:after="0" w:line="240" w:lineRule="auto"/>
        <w:ind w:left="567" w:hanging="425"/>
        <w:jc w:val="both"/>
        <w:rPr>
          <w:sz w:val="20"/>
          <w:szCs w:val="20"/>
        </w:rPr>
      </w:pPr>
      <w:r w:rsidRPr="006716DD">
        <w:rPr>
          <w:sz w:val="20"/>
          <w:szCs w:val="20"/>
        </w:rPr>
        <w:t>Jej główną działalność gospodarczą lub przedmiot działalności stanowi wykonywanie działalności rolniczej.</w:t>
      </w:r>
    </w:p>
    <w:p w:rsidR="00FA2805" w:rsidRPr="006716DD" w:rsidRDefault="00FA2805" w:rsidP="006716DD">
      <w:pPr>
        <w:pStyle w:val="Akapitzlist"/>
        <w:spacing w:after="0" w:line="240" w:lineRule="auto"/>
        <w:ind w:left="142" w:firstLine="425"/>
        <w:jc w:val="both"/>
        <w:rPr>
          <w:sz w:val="20"/>
          <w:szCs w:val="20"/>
        </w:rPr>
      </w:pPr>
      <w:r w:rsidRPr="006716DD">
        <w:rPr>
          <w:sz w:val="20"/>
          <w:szCs w:val="20"/>
        </w:rPr>
        <w:t>Jednocześnie państwa członkowskie mogą fakultatywnie zadecydować, na podstawie obiektywnych i niedyskryminacyjnych kryteriów, że nie przyznaje się płatności bezpośrednich osobom fizycznym lub prawnym lub grupom takich osób:</w:t>
      </w:r>
    </w:p>
    <w:p w:rsidR="00FA2805" w:rsidRPr="006716DD" w:rsidRDefault="00FA2805" w:rsidP="006716DD">
      <w:pPr>
        <w:pStyle w:val="Akapitzlist"/>
        <w:numPr>
          <w:ilvl w:val="0"/>
          <w:numId w:val="14"/>
        </w:numPr>
        <w:spacing w:after="0" w:line="240" w:lineRule="auto"/>
        <w:jc w:val="both"/>
        <w:rPr>
          <w:sz w:val="20"/>
          <w:szCs w:val="20"/>
        </w:rPr>
      </w:pPr>
      <w:proofErr w:type="gramStart"/>
      <w:r w:rsidRPr="006716DD">
        <w:rPr>
          <w:sz w:val="20"/>
          <w:szCs w:val="20"/>
        </w:rPr>
        <w:t>których</w:t>
      </w:r>
      <w:proofErr w:type="gramEnd"/>
      <w:r w:rsidRPr="006716DD">
        <w:rPr>
          <w:sz w:val="20"/>
          <w:szCs w:val="20"/>
        </w:rPr>
        <w:t xml:space="preserve"> działalność rolnicza stanowi tylko nieznaczną część ogółu ich działalności gospodarczej lub</w:t>
      </w:r>
    </w:p>
    <w:p w:rsidR="00FA2805" w:rsidRPr="00743B9D" w:rsidRDefault="00FA2805" w:rsidP="006716DD">
      <w:pPr>
        <w:pStyle w:val="Akapitzlist"/>
        <w:numPr>
          <w:ilvl w:val="0"/>
          <w:numId w:val="14"/>
        </w:numPr>
        <w:spacing w:after="0" w:line="240" w:lineRule="auto"/>
        <w:jc w:val="both"/>
        <w:rPr>
          <w:sz w:val="20"/>
          <w:szCs w:val="20"/>
        </w:rPr>
      </w:pPr>
      <w:proofErr w:type="gramStart"/>
      <w:r w:rsidRPr="00743B9D">
        <w:rPr>
          <w:sz w:val="20"/>
          <w:szCs w:val="20"/>
        </w:rPr>
        <w:t>których</w:t>
      </w:r>
      <w:proofErr w:type="gramEnd"/>
      <w:r w:rsidRPr="00743B9D">
        <w:rPr>
          <w:sz w:val="20"/>
          <w:szCs w:val="20"/>
        </w:rPr>
        <w:t xml:space="preserve"> działalność lub przedmiot działalności nie stanowi wykonywania działalności rolniczej; nie ma to jednak zastosowania do rolników, którzy w poprzednim roku otrzymali tylko płatności bezpośrednie nieprzekraczające określonej przez państwo członkowskie kwoty. Kwota ta jest określana na podstawie obiektywnych kryteriów takich jak ich charakterystyczne cech krajowe lub regionalne, i nie może ona być wyższa niż 5 000 euro (200 tys. zł</w:t>
      </w:r>
      <w:proofErr w:type="gramStart"/>
      <w:r w:rsidRPr="00743B9D">
        <w:rPr>
          <w:sz w:val="20"/>
          <w:szCs w:val="20"/>
        </w:rPr>
        <w:t xml:space="preserve">)” </w:t>
      </w:r>
      <w:r>
        <w:rPr>
          <w:sz w:val="20"/>
          <w:szCs w:val="20"/>
        </w:rPr>
        <w:t xml:space="preserve">- </w:t>
      </w:r>
      <w:r w:rsidRPr="00743B9D">
        <w:rPr>
          <w:sz w:val="20"/>
          <w:szCs w:val="20"/>
        </w:rPr>
        <w:t>art</w:t>
      </w:r>
      <w:proofErr w:type="gramEnd"/>
      <w:r w:rsidRPr="00743B9D">
        <w:rPr>
          <w:sz w:val="20"/>
          <w:szCs w:val="20"/>
        </w:rPr>
        <w:t>. 9 pk</w:t>
      </w:r>
      <w:r>
        <w:rPr>
          <w:sz w:val="20"/>
          <w:szCs w:val="20"/>
        </w:rPr>
        <w:t>t</w:t>
      </w:r>
      <w:r w:rsidRPr="00743B9D">
        <w:rPr>
          <w:sz w:val="20"/>
          <w:szCs w:val="20"/>
        </w:rPr>
        <w:t xml:space="preserve">. 1-4 </w:t>
      </w:r>
      <w:proofErr w:type="spellStart"/>
      <w:r w:rsidRPr="00743B9D">
        <w:rPr>
          <w:sz w:val="20"/>
          <w:szCs w:val="20"/>
        </w:rPr>
        <w:t>rozp</w:t>
      </w:r>
      <w:proofErr w:type="spellEnd"/>
      <w:r w:rsidRPr="00743B9D">
        <w:rPr>
          <w:sz w:val="20"/>
          <w:szCs w:val="20"/>
        </w:rPr>
        <w:t>. PE i Rady Nr 1307/201</w:t>
      </w:r>
      <w:r>
        <w:rPr>
          <w:sz w:val="20"/>
          <w:szCs w:val="20"/>
        </w:rPr>
        <w:t>,</w:t>
      </w:r>
    </w:p>
    <w:p w:rsidR="00FA2805" w:rsidRDefault="00FA2805">
      <w:pPr>
        <w:pStyle w:val="Tekstprzypisudolnego"/>
      </w:pPr>
    </w:p>
  </w:footnote>
  <w:footnote w:id="75">
    <w:p w:rsidR="004F2D52" w:rsidRDefault="004F2D52">
      <w:pPr>
        <w:pStyle w:val="Tekstprzypisudolnego"/>
      </w:pPr>
      <w:r>
        <w:rPr>
          <w:rStyle w:val="Odwoanieprzypisudolnego"/>
        </w:rPr>
        <w:footnoteRef/>
      </w:r>
      <w:r>
        <w:t xml:space="preserve"> PROW 2014-2020 dla Polski został zatwierdzony przez Komisję UE w dniu 16 grudnia 2014 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805" w:rsidRDefault="00FA2805">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805" w:rsidRDefault="00FA2805">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805" w:rsidRDefault="00FA280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47E52"/>
    <w:multiLevelType w:val="hybridMultilevel"/>
    <w:tmpl w:val="179E8402"/>
    <w:lvl w:ilvl="0" w:tplc="A78ACF6A">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E91047E"/>
    <w:multiLevelType w:val="hybridMultilevel"/>
    <w:tmpl w:val="BE04567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9F09FD"/>
    <w:multiLevelType w:val="hybridMultilevel"/>
    <w:tmpl w:val="6CCAE2E0"/>
    <w:lvl w:ilvl="0" w:tplc="066C9B0A">
      <w:start w:val="1"/>
      <w:numFmt w:val="lowerLetter"/>
      <w:lvlText w:val="%1."/>
      <w:lvlJc w:val="left"/>
      <w:pPr>
        <w:ind w:left="547" w:hanging="360"/>
      </w:pPr>
    </w:lvl>
    <w:lvl w:ilvl="1" w:tplc="04150019">
      <w:start w:val="1"/>
      <w:numFmt w:val="lowerLetter"/>
      <w:lvlText w:val="%2."/>
      <w:lvlJc w:val="left"/>
      <w:pPr>
        <w:ind w:left="1267" w:hanging="360"/>
      </w:pPr>
    </w:lvl>
    <w:lvl w:ilvl="2" w:tplc="0415001B">
      <w:start w:val="1"/>
      <w:numFmt w:val="lowerRoman"/>
      <w:lvlText w:val="%3."/>
      <w:lvlJc w:val="right"/>
      <w:pPr>
        <w:ind w:left="1987" w:hanging="180"/>
      </w:pPr>
    </w:lvl>
    <w:lvl w:ilvl="3" w:tplc="0415000F">
      <w:start w:val="1"/>
      <w:numFmt w:val="decimal"/>
      <w:lvlText w:val="%4."/>
      <w:lvlJc w:val="left"/>
      <w:pPr>
        <w:ind w:left="2707" w:hanging="360"/>
      </w:pPr>
    </w:lvl>
    <w:lvl w:ilvl="4" w:tplc="04150019">
      <w:start w:val="1"/>
      <w:numFmt w:val="lowerLetter"/>
      <w:lvlText w:val="%5."/>
      <w:lvlJc w:val="left"/>
      <w:pPr>
        <w:ind w:left="3427" w:hanging="360"/>
      </w:pPr>
    </w:lvl>
    <w:lvl w:ilvl="5" w:tplc="0415001B">
      <w:start w:val="1"/>
      <w:numFmt w:val="lowerRoman"/>
      <w:lvlText w:val="%6."/>
      <w:lvlJc w:val="right"/>
      <w:pPr>
        <w:ind w:left="4147" w:hanging="180"/>
      </w:pPr>
    </w:lvl>
    <w:lvl w:ilvl="6" w:tplc="0415000F">
      <w:start w:val="1"/>
      <w:numFmt w:val="decimal"/>
      <w:lvlText w:val="%7."/>
      <w:lvlJc w:val="left"/>
      <w:pPr>
        <w:ind w:left="4867" w:hanging="360"/>
      </w:pPr>
    </w:lvl>
    <w:lvl w:ilvl="7" w:tplc="04150019">
      <w:start w:val="1"/>
      <w:numFmt w:val="lowerLetter"/>
      <w:lvlText w:val="%8."/>
      <w:lvlJc w:val="left"/>
      <w:pPr>
        <w:ind w:left="5587" w:hanging="360"/>
      </w:pPr>
    </w:lvl>
    <w:lvl w:ilvl="8" w:tplc="0415001B">
      <w:start w:val="1"/>
      <w:numFmt w:val="lowerRoman"/>
      <w:lvlText w:val="%9."/>
      <w:lvlJc w:val="right"/>
      <w:pPr>
        <w:ind w:left="6307" w:hanging="180"/>
      </w:pPr>
    </w:lvl>
  </w:abstractNum>
  <w:abstractNum w:abstractNumId="3">
    <w:nsid w:val="18FA775C"/>
    <w:multiLevelType w:val="hybridMultilevel"/>
    <w:tmpl w:val="ABCC5658"/>
    <w:lvl w:ilvl="0" w:tplc="0415000F">
      <w:start w:val="1"/>
      <w:numFmt w:val="decimal"/>
      <w:lvlText w:val="%1."/>
      <w:lvlJc w:val="left"/>
      <w:pPr>
        <w:ind w:left="862" w:hanging="360"/>
      </w:pPr>
    </w:lvl>
    <w:lvl w:ilvl="1" w:tplc="04150019">
      <w:start w:val="1"/>
      <w:numFmt w:val="lowerLetter"/>
      <w:lvlText w:val="%2."/>
      <w:lvlJc w:val="left"/>
      <w:pPr>
        <w:ind w:left="1582" w:hanging="360"/>
      </w:pPr>
    </w:lvl>
    <w:lvl w:ilvl="2" w:tplc="0415001B">
      <w:start w:val="1"/>
      <w:numFmt w:val="lowerRoman"/>
      <w:lvlText w:val="%3."/>
      <w:lvlJc w:val="right"/>
      <w:pPr>
        <w:ind w:left="2302" w:hanging="180"/>
      </w:pPr>
    </w:lvl>
    <w:lvl w:ilvl="3" w:tplc="0415000F">
      <w:start w:val="1"/>
      <w:numFmt w:val="decimal"/>
      <w:lvlText w:val="%4."/>
      <w:lvlJc w:val="left"/>
      <w:pPr>
        <w:ind w:left="3022" w:hanging="360"/>
      </w:pPr>
    </w:lvl>
    <w:lvl w:ilvl="4" w:tplc="04150019">
      <w:start w:val="1"/>
      <w:numFmt w:val="lowerLetter"/>
      <w:lvlText w:val="%5."/>
      <w:lvlJc w:val="left"/>
      <w:pPr>
        <w:ind w:left="3742" w:hanging="360"/>
      </w:pPr>
    </w:lvl>
    <w:lvl w:ilvl="5" w:tplc="0415001B">
      <w:start w:val="1"/>
      <w:numFmt w:val="lowerRoman"/>
      <w:lvlText w:val="%6."/>
      <w:lvlJc w:val="right"/>
      <w:pPr>
        <w:ind w:left="4462" w:hanging="180"/>
      </w:pPr>
    </w:lvl>
    <w:lvl w:ilvl="6" w:tplc="0415000F">
      <w:start w:val="1"/>
      <w:numFmt w:val="decimal"/>
      <w:lvlText w:val="%7."/>
      <w:lvlJc w:val="left"/>
      <w:pPr>
        <w:ind w:left="5182" w:hanging="360"/>
      </w:pPr>
    </w:lvl>
    <w:lvl w:ilvl="7" w:tplc="04150019">
      <w:start w:val="1"/>
      <w:numFmt w:val="lowerLetter"/>
      <w:lvlText w:val="%8."/>
      <w:lvlJc w:val="left"/>
      <w:pPr>
        <w:ind w:left="5902" w:hanging="360"/>
      </w:pPr>
    </w:lvl>
    <w:lvl w:ilvl="8" w:tplc="0415001B">
      <w:start w:val="1"/>
      <w:numFmt w:val="lowerRoman"/>
      <w:lvlText w:val="%9."/>
      <w:lvlJc w:val="right"/>
      <w:pPr>
        <w:ind w:left="6622" w:hanging="180"/>
      </w:pPr>
    </w:lvl>
  </w:abstractNum>
  <w:abstractNum w:abstractNumId="4">
    <w:nsid w:val="19811D88"/>
    <w:multiLevelType w:val="hybridMultilevel"/>
    <w:tmpl w:val="4F469E58"/>
    <w:lvl w:ilvl="0" w:tplc="04150001">
      <w:start w:val="1"/>
      <w:numFmt w:val="bullet"/>
      <w:lvlText w:val=""/>
      <w:lvlJc w:val="left"/>
      <w:pPr>
        <w:ind w:left="1070" w:hanging="360"/>
      </w:pPr>
      <w:rPr>
        <w:rFonts w:ascii="Symbol" w:hAnsi="Symbol" w:hint="default"/>
      </w:rPr>
    </w:lvl>
    <w:lvl w:ilvl="1" w:tplc="04150003">
      <w:start w:val="1"/>
      <w:numFmt w:val="bullet"/>
      <w:lvlText w:val="o"/>
      <w:lvlJc w:val="left"/>
      <w:pPr>
        <w:ind w:left="1790" w:hanging="360"/>
      </w:pPr>
      <w:rPr>
        <w:rFonts w:ascii="Courier New" w:hAnsi="Courier New" w:cs="Courier New" w:hint="default"/>
      </w:rPr>
    </w:lvl>
    <w:lvl w:ilvl="2" w:tplc="04150005">
      <w:start w:val="1"/>
      <w:numFmt w:val="bullet"/>
      <w:lvlText w:val=""/>
      <w:lvlJc w:val="left"/>
      <w:pPr>
        <w:ind w:left="2510" w:hanging="360"/>
      </w:pPr>
      <w:rPr>
        <w:rFonts w:ascii="Wingdings" w:hAnsi="Wingdings" w:hint="default"/>
      </w:rPr>
    </w:lvl>
    <w:lvl w:ilvl="3" w:tplc="04150001">
      <w:start w:val="1"/>
      <w:numFmt w:val="bullet"/>
      <w:lvlText w:val=""/>
      <w:lvlJc w:val="left"/>
      <w:pPr>
        <w:ind w:left="3230" w:hanging="360"/>
      </w:pPr>
      <w:rPr>
        <w:rFonts w:ascii="Symbol" w:hAnsi="Symbol" w:hint="default"/>
      </w:rPr>
    </w:lvl>
    <w:lvl w:ilvl="4" w:tplc="04150003">
      <w:start w:val="1"/>
      <w:numFmt w:val="bullet"/>
      <w:lvlText w:val="o"/>
      <w:lvlJc w:val="left"/>
      <w:pPr>
        <w:ind w:left="3950" w:hanging="360"/>
      </w:pPr>
      <w:rPr>
        <w:rFonts w:ascii="Courier New" w:hAnsi="Courier New" w:cs="Courier New" w:hint="default"/>
      </w:rPr>
    </w:lvl>
    <w:lvl w:ilvl="5" w:tplc="04150005">
      <w:start w:val="1"/>
      <w:numFmt w:val="bullet"/>
      <w:lvlText w:val=""/>
      <w:lvlJc w:val="left"/>
      <w:pPr>
        <w:ind w:left="4670" w:hanging="360"/>
      </w:pPr>
      <w:rPr>
        <w:rFonts w:ascii="Wingdings" w:hAnsi="Wingdings" w:hint="default"/>
      </w:rPr>
    </w:lvl>
    <w:lvl w:ilvl="6" w:tplc="04150001">
      <w:start w:val="1"/>
      <w:numFmt w:val="bullet"/>
      <w:lvlText w:val=""/>
      <w:lvlJc w:val="left"/>
      <w:pPr>
        <w:ind w:left="5390" w:hanging="360"/>
      </w:pPr>
      <w:rPr>
        <w:rFonts w:ascii="Symbol" w:hAnsi="Symbol" w:hint="default"/>
      </w:rPr>
    </w:lvl>
    <w:lvl w:ilvl="7" w:tplc="04150003">
      <w:start w:val="1"/>
      <w:numFmt w:val="bullet"/>
      <w:lvlText w:val="o"/>
      <w:lvlJc w:val="left"/>
      <w:pPr>
        <w:ind w:left="6110" w:hanging="360"/>
      </w:pPr>
      <w:rPr>
        <w:rFonts w:ascii="Courier New" w:hAnsi="Courier New" w:cs="Courier New" w:hint="default"/>
      </w:rPr>
    </w:lvl>
    <w:lvl w:ilvl="8" w:tplc="04150005">
      <w:start w:val="1"/>
      <w:numFmt w:val="bullet"/>
      <w:lvlText w:val=""/>
      <w:lvlJc w:val="left"/>
      <w:pPr>
        <w:ind w:left="6830" w:hanging="360"/>
      </w:pPr>
      <w:rPr>
        <w:rFonts w:ascii="Wingdings" w:hAnsi="Wingdings" w:hint="default"/>
      </w:rPr>
    </w:lvl>
  </w:abstractNum>
  <w:abstractNum w:abstractNumId="5">
    <w:nsid w:val="1F221FD2"/>
    <w:multiLevelType w:val="hybridMultilevel"/>
    <w:tmpl w:val="7962383A"/>
    <w:lvl w:ilvl="0" w:tplc="219CC44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0673C32"/>
    <w:multiLevelType w:val="hybridMultilevel"/>
    <w:tmpl w:val="CB749D9A"/>
    <w:lvl w:ilvl="0" w:tplc="CD083176">
      <w:start w:val="2"/>
      <w:numFmt w:val="decimal"/>
      <w:lvlText w:val="%1."/>
      <w:lvlJc w:val="left"/>
      <w:pPr>
        <w:ind w:left="1079" w:hanging="360"/>
      </w:pPr>
    </w:lvl>
    <w:lvl w:ilvl="1" w:tplc="04150019">
      <w:start w:val="1"/>
      <w:numFmt w:val="lowerLetter"/>
      <w:lvlText w:val="%2."/>
      <w:lvlJc w:val="left"/>
      <w:pPr>
        <w:ind w:left="1799" w:hanging="360"/>
      </w:pPr>
    </w:lvl>
    <w:lvl w:ilvl="2" w:tplc="0415001B">
      <w:start w:val="1"/>
      <w:numFmt w:val="lowerRoman"/>
      <w:lvlText w:val="%3."/>
      <w:lvlJc w:val="right"/>
      <w:pPr>
        <w:ind w:left="2519" w:hanging="180"/>
      </w:pPr>
    </w:lvl>
    <w:lvl w:ilvl="3" w:tplc="0415000F">
      <w:start w:val="1"/>
      <w:numFmt w:val="decimal"/>
      <w:lvlText w:val="%4."/>
      <w:lvlJc w:val="left"/>
      <w:pPr>
        <w:ind w:left="3239" w:hanging="360"/>
      </w:pPr>
    </w:lvl>
    <w:lvl w:ilvl="4" w:tplc="04150019">
      <w:start w:val="1"/>
      <w:numFmt w:val="lowerLetter"/>
      <w:lvlText w:val="%5."/>
      <w:lvlJc w:val="left"/>
      <w:pPr>
        <w:ind w:left="3959" w:hanging="360"/>
      </w:pPr>
    </w:lvl>
    <w:lvl w:ilvl="5" w:tplc="0415001B">
      <w:start w:val="1"/>
      <w:numFmt w:val="lowerRoman"/>
      <w:lvlText w:val="%6."/>
      <w:lvlJc w:val="right"/>
      <w:pPr>
        <w:ind w:left="4679" w:hanging="180"/>
      </w:pPr>
    </w:lvl>
    <w:lvl w:ilvl="6" w:tplc="0415000F">
      <w:start w:val="1"/>
      <w:numFmt w:val="decimal"/>
      <w:lvlText w:val="%7."/>
      <w:lvlJc w:val="left"/>
      <w:pPr>
        <w:ind w:left="5399" w:hanging="360"/>
      </w:pPr>
    </w:lvl>
    <w:lvl w:ilvl="7" w:tplc="04150019">
      <w:start w:val="1"/>
      <w:numFmt w:val="lowerLetter"/>
      <w:lvlText w:val="%8."/>
      <w:lvlJc w:val="left"/>
      <w:pPr>
        <w:ind w:left="6119" w:hanging="360"/>
      </w:pPr>
    </w:lvl>
    <w:lvl w:ilvl="8" w:tplc="0415001B">
      <w:start w:val="1"/>
      <w:numFmt w:val="lowerRoman"/>
      <w:lvlText w:val="%9."/>
      <w:lvlJc w:val="right"/>
      <w:pPr>
        <w:ind w:left="6839" w:hanging="180"/>
      </w:pPr>
    </w:lvl>
  </w:abstractNum>
  <w:abstractNum w:abstractNumId="7">
    <w:nsid w:val="21E2225F"/>
    <w:multiLevelType w:val="hybridMultilevel"/>
    <w:tmpl w:val="AADE94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7AF2B59"/>
    <w:multiLevelType w:val="hybridMultilevel"/>
    <w:tmpl w:val="40FC78BE"/>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9">
    <w:nsid w:val="2A3622D3"/>
    <w:multiLevelType w:val="hybridMultilevel"/>
    <w:tmpl w:val="964EDB50"/>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10">
    <w:nsid w:val="2FE10741"/>
    <w:multiLevelType w:val="hybridMultilevel"/>
    <w:tmpl w:val="FD844A72"/>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nsid w:val="4601508B"/>
    <w:multiLevelType w:val="hybridMultilevel"/>
    <w:tmpl w:val="71D095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47BC46C3"/>
    <w:multiLevelType w:val="hybridMultilevel"/>
    <w:tmpl w:val="20C0ECE4"/>
    <w:lvl w:ilvl="0" w:tplc="09BE0772">
      <w:start w:val="1"/>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3">
    <w:nsid w:val="4A4E5D31"/>
    <w:multiLevelType w:val="hybridMultilevel"/>
    <w:tmpl w:val="5E2E61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577435B2"/>
    <w:multiLevelType w:val="hybridMultilevel"/>
    <w:tmpl w:val="347A8B0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5B4537A4"/>
    <w:multiLevelType w:val="hybridMultilevel"/>
    <w:tmpl w:val="BCD82726"/>
    <w:lvl w:ilvl="0" w:tplc="0415000F">
      <w:start w:val="1"/>
      <w:numFmt w:val="decimal"/>
      <w:lvlText w:val="%1."/>
      <w:lvlJc w:val="left"/>
      <w:pPr>
        <w:ind w:left="862" w:hanging="360"/>
      </w:pPr>
    </w:lvl>
    <w:lvl w:ilvl="1" w:tplc="04150019">
      <w:start w:val="1"/>
      <w:numFmt w:val="lowerLetter"/>
      <w:lvlText w:val="%2."/>
      <w:lvlJc w:val="left"/>
      <w:pPr>
        <w:ind w:left="1582" w:hanging="360"/>
      </w:pPr>
    </w:lvl>
    <w:lvl w:ilvl="2" w:tplc="0415001B">
      <w:start w:val="1"/>
      <w:numFmt w:val="lowerRoman"/>
      <w:lvlText w:val="%3."/>
      <w:lvlJc w:val="right"/>
      <w:pPr>
        <w:ind w:left="2302" w:hanging="180"/>
      </w:pPr>
    </w:lvl>
    <w:lvl w:ilvl="3" w:tplc="0415000F">
      <w:start w:val="1"/>
      <w:numFmt w:val="decimal"/>
      <w:lvlText w:val="%4."/>
      <w:lvlJc w:val="left"/>
      <w:pPr>
        <w:ind w:left="3022" w:hanging="360"/>
      </w:pPr>
    </w:lvl>
    <w:lvl w:ilvl="4" w:tplc="04150019">
      <w:start w:val="1"/>
      <w:numFmt w:val="lowerLetter"/>
      <w:lvlText w:val="%5."/>
      <w:lvlJc w:val="left"/>
      <w:pPr>
        <w:ind w:left="3742" w:hanging="360"/>
      </w:pPr>
    </w:lvl>
    <w:lvl w:ilvl="5" w:tplc="0415001B">
      <w:start w:val="1"/>
      <w:numFmt w:val="lowerRoman"/>
      <w:lvlText w:val="%6."/>
      <w:lvlJc w:val="right"/>
      <w:pPr>
        <w:ind w:left="4462" w:hanging="180"/>
      </w:pPr>
    </w:lvl>
    <w:lvl w:ilvl="6" w:tplc="0415000F">
      <w:start w:val="1"/>
      <w:numFmt w:val="decimal"/>
      <w:lvlText w:val="%7."/>
      <w:lvlJc w:val="left"/>
      <w:pPr>
        <w:ind w:left="5182" w:hanging="360"/>
      </w:pPr>
    </w:lvl>
    <w:lvl w:ilvl="7" w:tplc="04150019">
      <w:start w:val="1"/>
      <w:numFmt w:val="lowerLetter"/>
      <w:lvlText w:val="%8."/>
      <w:lvlJc w:val="left"/>
      <w:pPr>
        <w:ind w:left="5902" w:hanging="360"/>
      </w:pPr>
    </w:lvl>
    <w:lvl w:ilvl="8" w:tplc="0415001B">
      <w:start w:val="1"/>
      <w:numFmt w:val="lowerRoman"/>
      <w:lvlText w:val="%9."/>
      <w:lvlJc w:val="right"/>
      <w:pPr>
        <w:ind w:left="6622" w:hanging="180"/>
      </w:pPr>
    </w:lvl>
  </w:abstractNum>
  <w:abstractNum w:abstractNumId="16">
    <w:nsid w:val="5E2D2835"/>
    <w:multiLevelType w:val="hybridMultilevel"/>
    <w:tmpl w:val="890C3842"/>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17">
    <w:nsid w:val="634230E7"/>
    <w:multiLevelType w:val="hybridMultilevel"/>
    <w:tmpl w:val="910AAED2"/>
    <w:lvl w:ilvl="0" w:tplc="0415000F">
      <w:start w:val="1"/>
      <w:numFmt w:val="decimal"/>
      <w:lvlText w:val="%1."/>
      <w:lvlJc w:val="left"/>
      <w:pPr>
        <w:ind w:left="1070" w:hanging="360"/>
      </w:pPr>
    </w:lvl>
    <w:lvl w:ilvl="1" w:tplc="04150019">
      <w:start w:val="1"/>
      <w:numFmt w:val="lowerLetter"/>
      <w:lvlText w:val="%2."/>
      <w:lvlJc w:val="left"/>
      <w:pPr>
        <w:ind w:left="1790" w:hanging="360"/>
      </w:pPr>
    </w:lvl>
    <w:lvl w:ilvl="2" w:tplc="0415001B">
      <w:start w:val="1"/>
      <w:numFmt w:val="lowerRoman"/>
      <w:lvlText w:val="%3."/>
      <w:lvlJc w:val="right"/>
      <w:pPr>
        <w:ind w:left="2510" w:hanging="180"/>
      </w:pPr>
    </w:lvl>
    <w:lvl w:ilvl="3" w:tplc="0415000F">
      <w:start w:val="1"/>
      <w:numFmt w:val="decimal"/>
      <w:lvlText w:val="%4."/>
      <w:lvlJc w:val="left"/>
      <w:pPr>
        <w:ind w:left="3230" w:hanging="360"/>
      </w:pPr>
    </w:lvl>
    <w:lvl w:ilvl="4" w:tplc="04150019">
      <w:start w:val="1"/>
      <w:numFmt w:val="lowerLetter"/>
      <w:lvlText w:val="%5."/>
      <w:lvlJc w:val="left"/>
      <w:pPr>
        <w:ind w:left="3950" w:hanging="360"/>
      </w:pPr>
    </w:lvl>
    <w:lvl w:ilvl="5" w:tplc="0415001B">
      <w:start w:val="1"/>
      <w:numFmt w:val="lowerRoman"/>
      <w:lvlText w:val="%6."/>
      <w:lvlJc w:val="right"/>
      <w:pPr>
        <w:ind w:left="4670" w:hanging="180"/>
      </w:pPr>
    </w:lvl>
    <w:lvl w:ilvl="6" w:tplc="0415000F">
      <w:start w:val="1"/>
      <w:numFmt w:val="decimal"/>
      <w:lvlText w:val="%7."/>
      <w:lvlJc w:val="left"/>
      <w:pPr>
        <w:ind w:left="5390" w:hanging="360"/>
      </w:pPr>
    </w:lvl>
    <w:lvl w:ilvl="7" w:tplc="04150019">
      <w:start w:val="1"/>
      <w:numFmt w:val="lowerLetter"/>
      <w:lvlText w:val="%8."/>
      <w:lvlJc w:val="left"/>
      <w:pPr>
        <w:ind w:left="6110" w:hanging="360"/>
      </w:pPr>
    </w:lvl>
    <w:lvl w:ilvl="8" w:tplc="0415001B">
      <w:start w:val="1"/>
      <w:numFmt w:val="lowerRoman"/>
      <w:lvlText w:val="%9."/>
      <w:lvlJc w:val="right"/>
      <w:pPr>
        <w:ind w:left="6830" w:hanging="180"/>
      </w:pPr>
    </w:lvl>
  </w:abstractNum>
  <w:abstractNum w:abstractNumId="18">
    <w:nsid w:val="75325E19"/>
    <w:multiLevelType w:val="hybridMultilevel"/>
    <w:tmpl w:val="57C69D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nsid w:val="7D3522E5"/>
    <w:multiLevelType w:val="hybridMultilevel"/>
    <w:tmpl w:val="FF8C59A8"/>
    <w:lvl w:ilvl="0" w:tplc="AEE04262">
      <w:start w:val="100"/>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7EA12B92"/>
    <w:multiLevelType w:val="hybridMultilevel"/>
    <w:tmpl w:val="D996DD9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nsid w:val="7F9F45B6"/>
    <w:multiLevelType w:val="hybridMultilevel"/>
    <w:tmpl w:val="2FF67EBE"/>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start w:val="1"/>
      <w:numFmt w:val="bullet"/>
      <w:lvlText w:val=""/>
      <w:lvlJc w:val="left"/>
      <w:pPr>
        <w:ind w:left="3240" w:hanging="360"/>
      </w:pPr>
      <w:rPr>
        <w:rFonts w:ascii="Wingdings" w:hAnsi="Wingdings" w:hint="default"/>
      </w:rPr>
    </w:lvl>
    <w:lvl w:ilvl="3" w:tplc="04150001">
      <w:start w:val="1"/>
      <w:numFmt w:val="bullet"/>
      <w:lvlText w:val=""/>
      <w:lvlJc w:val="left"/>
      <w:pPr>
        <w:ind w:left="3960" w:hanging="360"/>
      </w:pPr>
      <w:rPr>
        <w:rFonts w:ascii="Symbol" w:hAnsi="Symbol" w:hint="default"/>
      </w:rPr>
    </w:lvl>
    <w:lvl w:ilvl="4" w:tplc="04150003">
      <w:start w:val="1"/>
      <w:numFmt w:val="bullet"/>
      <w:lvlText w:val="o"/>
      <w:lvlJc w:val="left"/>
      <w:pPr>
        <w:ind w:left="4680" w:hanging="360"/>
      </w:pPr>
      <w:rPr>
        <w:rFonts w:ascii="Courier New" w:hAnsi="Courier New" w:cs="Courier New" w:hint="default"/>
      </w:rPr>
    </w:lvl>
    <w:lvl w:ilvl="5" w:tplc="04150005">
      <w:start w:val="1"/>
      <w:numFmt w:val="bullet"/>
      <w:lvlText w:val=""/>
      <w:lvlJc w:val="left"/>
      <w:pPr>
        <w:ind w:left="5400" w:hanging="360"/>
      </w:pPr>
      <w:rPr>
        <w:rFonts w:ascii="Wingdings" w:hAnsi="Wingdings" w:hint="default"/>
      </w:rPr>
    </w:lvl>
    <w:lvl w:ilvl="6" w:tplc="04150001">
      <w:start w:val="1"/>
      <w:numFmt w:val="bullet"/>
      <w:lvlText w:val=""/>
      <w:lvlJc w:val="left"/>
      <w:pPr>
        <w:ind w:left="6120" w:hanging="360"/>
      </w:pPr>
      <w:rPr>
        <w:rFonts w:ascii="Symbol" w:hAnsi="Symbol" w:hint="default"/>
      </w:rPr>
    </w:lvl>
    <w:lvl w:ilvl="7" w:tplc="04150003">
      <w:start w:val="1"/>
      <w:numFmt w:val="bullet"/>
      <w:lvlText w:val="o"/>
      <w:lvlJc w:val="left"/>
      <w:pPr>
        <w:ind w:left="6840" w:hanging="360"/>
      </w:pPr>
      <w:rPr>
        <w:rFonts w:ascii="Courier New" w:hAnsi="Courier New" w:cs="Courier New" w:hint="default"/>
      </w:rPr>
    </w:lvl>
    <w:lvl w:ilvl="8" w:tplc="04150005">
      <w:start w:val="1"/>
      <w:numFmt w:val="bullet"/>
      <w:lvlText w:val=""/>
      <w:lvlJc w:val="left"/>
      <w:pPr>
        <w:ind w:left="7560" w:hanging="360"/>
      </w:pPr>
      <w:rPr>
        <w:rFonts w:ascii="Wingdings" w:hAnsi="Wingdings" w:hint="default"/>
      </w:rPr>
    </w:lvl>
  </w:abstractNum>
  <w:num w:numId="1">
    <w:abstractNumId w:val="5"/>
  </w:num>
  <w:num w:numId="2">
    <w:abstractNumId w:val="7"/>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8"/>
  </w:num>
  <w:num w:numId="8">
    <w:abstractNumId w:val="16"/>
  </w:num>
  <w:num w:numId="9">
    <w:abstractNumId w:val="4"/>
  </w:num>
  <w:num w:numId="10">
    <w:abstractNumId w:val="9"/>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2"/>
  </w:num>
  <w:num w:numId="19">
    <w:abstractNumId w:val="10"/>
  </w:num>
  <w:num w:numId="20">
    <w:abstractNumId w:val="19"/>
  </w:num>
  <w:num w:numId="21">
    <w:abstractNumId w:val="14"/>
  </w:num>
  <w:num w:numId="22">
    <w:abstractNumId w:val="11"/>
  </w:num>
  <w:num w:numId="23">
    <w:abstractNumId w:val="1"/>
  </w:num>
  <w:num w:numId="24">
    <w:abstractNumId w:val="13"/>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E42045"/>
    <w:rsid w:val="00000E4F"/>
    <w:rsid w:val="0000390A"/>
    <w:rsid w:val="00003DDB"/>
    <w:rsid w:val="00004735"/>
    <w:rsid w:val="00006D68"/>
    <w:rsid w:val="00014EAE"/>
    <w:rsid w:val="00022EA0"/>
    <w:rsid w:val="00026B50"/>
    <w:rsid w:val="000342E1"/>
    <w:rsid w:val="0005737C"/>
    <w:rsid w:val="00074A00"/>
    <w:rsid w:val="00080F55"/>
    <w:rsid w:val="00084C04"/>
    <w:rsid w:val="00090A15"/>
    <w:rsid w:val="00091595"/>
    <w:rsid w:val="00095197"/>
    <w:rsid w:val="00096815"/>
    <w:rsid w:val="000B03A4"/>
    <w:rsid w:val="000B6E36"/>
    <w:rsid w:val="000C3062"/>
    <w:rsid w:val="000D1B26"/>
    <w:rsid w:val="000E608A"/>
    <w:rsid w:val="00112827"/>
    <w:rsid w:val="00114DBC"/>
    <w:rsid w:val="00122505"/>
    <w:rsid w:val="00125372"/>
    <w:rsid w:val="00125CD7"/>
    <w:rsid w:val="00141590"/>
    <w:rsid w:val="00141FBB"/>
    <w:rsid w:val="00144A18"/>
    <w:rsid w:val="00146534"/>
    <w:rsid w:val="00156D2F"/>
    <w:rsid w:val="001702AA"/>
    <w:rsid w:val="00173DAF"/>
    <w:rsid w:val="00182366"/>
    <w:rsid w:val="00183F56"/>
    <w:rsid w:val="001841C5"/>
    <w:rsid w:val="0019267C"/>
    <w:rsid w:val="001B09FB"/>
    <w:rsid w:val="001B1930"/>
    <w:rsid w:val="001D003A"/>
    <w:rsid w:val="001D565B"/>
    <w:rsid w:val="001D6C5B"/>
    <w:rsid w:val="001E2A11"/>
    <w:rsid w:val="001F02E5"/>
    <w:rsid w:val="001F6086"/>
    <w:rsid w:val="001F7ECA"/>
    <w:rsid w:val="00203972"/>
    <w:rsid w:val="00204859"/>
    <w:rsid w:val="002052E7"/>
    <w:rsid w:val="002101AC"/>
    <w:rsid w:val="0021570C"/>
    <w:rsid w:val="0021791D"/>
    <w:rsid w:val="00225BCB"/>
    <w:rsid w:val="002303E0"/>
    <w:rsid w:val="00233279"/>
    <w:rsid w:val="00236780"/>
    <w:rsid w:val="002370AE"/>
    <w:rsid w:val="0024301D"/>
    <w:rsid w:val="00246A47"/>
    <w:rsid w:val="0025402B"/>
    <w:rsid w:val="002676AA"/>
    <w:rsid w:val="00270E8A"/>
    <w:rsid w:val="0028797C"/>
    <w:rsid w:val="00291C7F"/>
    <w:rsid w:val="002D1515"/>
    <w:rsid w:val="002D58AC"/>
    <w:rsid w:val="002D6E3E"/>
    <w:rsid w:val="002E4ACF"/>
    <w:rsid w:val="003041AA"/>
    <w:rsid w:val="00305A73"/>
    <w:rsid w:val="00316518"/>
    <w:rsid w:val="003231D1"/>
    <w:rsid w:val="00326D02"/>
    <w:rsid w:val="00332752"/>
    <w:rsid w:val="00351152"/>
    <w:rsid w:val="00353F74"/>
    <w:rsid w:val="00356A7C"/>
    <w:rsid w:val="003677A4"/>
    <w:rsid w:val="00372977"/>
    <w:rsid w:val="00393743"/>
    <w:rsid w:val="00393F49"/>
    <w:rsid w:val="00394CA9"/>
    <w:rsid w:val="00395BD3"/>
    <w:rsid w:val="003C64C5"/>
    <w:rsid w:val="003D3670"/>
    <w:rsid w:val="003D47B6"/>
    <w:rsid w:val="003D671B"/>
    <w:rsid w:val="003E0EB1"/>
    <w:rsid w:val="003F489E"/>
    <w:rsid w:val="00400CE1"/>
    <w:rsid w:val="004011CE"/>
    <w:rsid w:val="004042D8"/>
    <w:rsid w:val="0041080D"/>
    <w:rsid w:val="00415956"/>
    <w:rsid w:val="004168D5"/>
    <w:rsid w:val="0042630F"/>
    <w:rsid w:val="00427AC7"/>
    <w:rsid w:val="00434A44"/>
    <w:rsid w:val="00435DDF"/>
    <w:rsid w:val="00437BE7"/>
    <w:rsid w:val="00442C9A"/>
    <w:rsid w:val="00445864"/>
    <w:rsid w:val="00464CC4"/>
    <w:rsid w:val="00472350"/>
    <w:rsid w:val="00475FBD"/>
    <w:rsid w:val="00476827"/>
    <w:rsid w:val="00484571"/>
    <w:rsid w:val="004A1B7A"/>
    <w:rsid w:val="004A7A32"/>
    <w:rsid w:val="004A7D6E"/>
    <w:rsid w:val="004B6F4E"/>
    <w:rsid w:val="004C0362"/>
    <w:rsid w:val="004C4ACB"/>
    <w:rsid w:val="004C6766"/>
    <w:rsid w:val="004D6082"/>
    <w:rsid w:val="004F0FFB"/>
    <w:rsid w:val="004F2D52"/>
    <w:rsid w:val="00503C47"/>
    <w:rsid w:val="0051199B"/>
    <w:rsid w:val="00517BE2"/>
    <w:rsid w:val="00517DE3"/>
    <w:rsid w:val="0052395A"/>
    <w:rsid w:val="005346AF"/>
    <w:rsid w:val="00537CD4"/>
    <w:rsid w:val="005420F4"/>
    <w:rsid w:val="00546788"/>
    <w:rsid w:val="00555080"/>
    <w:rsid w:val="00556253"/>
    <w:rsid w:val="005566A9"/>
    <w:rsid w:val="005572A4"/>
    <w:rsid w:val="00571B51"/>
    <w:rsid w:val="00573B86"/>
    <w:rsid w:val="00585C6E"/>
    <w:rsid w:val="00585D2A"/>
    <w:rsid w:val="00587826"/>
    <w:rsid w:val="00593418"/>
    <w:rsid w:val="0059425F"/>
    <w:rsid w:val="005A1E39"/>
    <w:rsid w:val="005A701B"/>
    <w:rsid w:val="005A7CF4"/>
    <w:rsid w:val="005B584E"/>
    <w:rsid w:val="005C065F"/>
    <w:rsid w:val="005C09FE"/>
    <w:rsid w:val="005C0A3D"/>
    <w:rsid w:val="005C50A7"/>
    <w:rsid w:val="005D0CCF"/>
    <w:rsid w:val="005E2ABE"/>
    <w:rsid w:val="005E43F5"/>
    <w:rsid w:val="005E4B38"/>
    <w:rsid w:val="005E4D5E"/>
    <w:rsid w:val="005E5C28"/>
    <w:rsid w:val="00620B12"/>
    <w:rsid w:val="00626AB3"/>
    <w:rsid w:val="00630400"/>
    <w:rsid w:val="00632076"/>
    <w:rsid w:val="00640C99"/>
    <w:rsid w:val="006426F8"/>
    <w:rsid w:val="00645C1B"/>
    <w:rsid w:val="00646A10"/>
    <w:rsid w:val="00647A55"/>
    <w:rsid w:val="00651352"/>
    <w:rsid w:val="00655452"/>
    <w:rsid w:val="00655AAF"/>
    <w:rsid w:val="00661126"/>
    <w:rsid w:val="006644B0"/>
    <w:rsid w:val="006716DD"/>
    <w:rsid w:val="0067472D"/>
    <w:rsid w:val="006750BB"/>
    <w:rsid w:val="00684846"/>
    <w:rsid w:val="00693D03"/>
    <w:rsid w:val="00696882"/>
    <w:rsid w:val="006A3079"/>
    <w:rsid w:val="006A6C02"/>
    <w:rsid w:val="006B1610"/>
    <w:rsid w:val="006B2DE5"/>
    <w:rsid w:val="006C0A1C"/>
    <w:rsid w:val="006C16B1"/>
    <w:rsid w:val="006C1F95"/>
    <w:rsid w:val="006C2CBC"/>
    <w:rsid w:val="006C41AA"/>
    <w:rsid w:val="006D358E"/>
    <w:rsid w:val="006D5C10"/>
    <w:rsid w:val="006F21A1"/>
    <w:rsid w:val="006F7555"/>
    <w:rsid w:val="007109D6"/>
    <w:rsid w:val="007157F4"/>
    <w:rsid w:val="00737E80"/>
    <w:rsid w:val="00743B9D"/>
    <w:rsid w:val="00745A67"/>
    <w:rsid w:val="007601C1"/>
    <w:rsid w:val="007627A5"/>
    <w:rsid w:val="00766F32"/>
    <w:rsid w:val="0077370A"/>
    <w:rsid w:val="007836BE"/>
    <w:rsid w:val="00783838"/>
    <w:rsid w:val="00793E47"/>
    <w:rsid w:val="007A600D"/>
    <w:rsid w:val="007A7E39"/>
    <w:rsid w:val="007B1224"/>
    <w:rsid w:val="007B407C"/>
    <w:rsid w:val="007E3183"/>
    <w:rsid w:val="007E690F"/>
    <w:rsid w:val="007F74F4"/>
    <w:rsid w:val="008027D5"/>
    <w:rsid w:val="008069D7"/>
    <w:rsid w:val="00807E65"/>
    <w:rsid w:val="00823C2B"/>
    <w:rsid w:val="00830CD5"/>
    <w:rsid w:val="0083120F"/>
    <w:rsid w:val="0083775C"/>
    <w:rsid w:val="008418A7"/>
    <w:rsid w:val="00843768"/>
    <w:rsid w:val="00856A0C"/>
    <w:rsid w:val="00867F2E"/>
    <w:rsid w:val="00873502"/>
    <w:rsid w:val="008754E8"/>
    <w:rsid w:val="008770DA"/>
    <w:rsid w:val="00887481"/>
    <w:rsid w:val="008919F3"/>
    <w:rsid w:val="00893A30"/>
    <w:rsid w:val="0089768C"/>
    <w:rsid w:val="008A2560"/>
    <w:rsid w:val="008A2BA3"/>
    <w:rsid w:val="008B626E"/>
    <w:rsid w:val="008C1049"/>
    <w:rsid w:val="008D104D"/>
    <w:rsid w:val="00902E86"/>
    <w:rsid w:val="0092387F"/>
    <w:rsid w:val="009319DB"/>
    <w:rsid w:val="009355E6"/>
    <w:rsid w:val="0094286F"/>
    <w:rsid w:val="00946B51"/>
    <w:rsid w:val="00955E17"/>
    <w:rsid w:val="00957E78"/>
    <w:rsid w:val="00967ED7"/>
    <w:rsid w:val="009727C9"/>
    <w:rsid w:val="00973178"/>
    <w:rsid w:val="00975DD8"/>
    <w:rsid w:val="00995199"/>
    <w:rsid w:val="00997E7E"/>
    <w:rsid w:val="009A1263"/>
    <w:rsid w:val="009B2338"/>
    <w:rsid w:val="009B4282"/>
    <w:rsid w:val="009C2552"/>
    <w:rsid w:val="009C7EC1"/>
    <w:rsid w:val="009E4ACB"/>
    <w:rsid w:val="00A009A1"/>
    <w:rsid w:val="00A061A9"/>
    <w:rsid w:val="00A104B2"/>
    <w:rsid w:val="00A32FDC"/>
    <w:rsid w:val="00A37522"/>
    <w:rsid w:val="00A71077"/>
    <w:rsid w:val="00A83301"/>
    <w:rsid w:val="00AB7DED"/>
    <w:rsid w:val="00AC0149"/>
    <w:rsid w:val="00AC4DA4"/>
    <w:rsid w:val="00AD3BC2"/>
    <w:rsid w:val="00AD598B"/>
    <w:rsid w:val="00AE2C9B"/>
    <w:rsid w:val="00B04E0A"/>
    <w:rsid w:val="00B051CF"/>
    <w:rsid w:val="00B13FBA"/>
    <w:rsid w:val="00B251B4"/>
    <w:rsid w:val="00B4498C"/>
    <w:rsid w:val="00B61D7D"/>
    <w:rsid w:val="00B63DBD"/>
    <w:rsid w:val="00B675B5"/>
    <w:rsid w:val="00B71C5C"/>
    <w:rsid w:val="00B720B9"/>
    <w:rsid w:val="00B7311E"/>
    <w:rsid w:val="00B74BC8"/>
    <w:rsid w:val="00B86DCF"/>
    <w:rsid w:val="00BA45B8"/>
    <w:rsid w:val="00BA5A7D"/>
    <w:rsid w:val="00BB46BB"/>
    <w:rsid w:val="00BB6F59"/>
    <w:rsid w:val="00BC7103"/>
    <w:rsid w:val="00BD1AE8"/>
    <w:rsid w:val="00BD4151"/>
    <w:rsid w:val="00BD5A9D"/>
    <w:rsid w:val="00BE4B53"/>
    <w:rsid w:val="00BF6A27"/>
    <w:rsid w:val="00C24CC6"/>
    <w:rsid w:val="00C37FAF"/>
    <w:rsid w:val="00C42952"/>
    <w:rsid w:val="00C451B1"/>
    <w:rsid w:val="00C52F2E"/>
    <w:rsid w:val="00C62511"/>
    <w:rsid w:val="00C66741"/>
    <w:rsid w:val="00C81321"/>
    <w:rsid w:val="00CB04EB"/>
    <w:rsid w:val="00CC021A"/>
    <w:rsid w:val="00CC41FA"/>
    <w:rsid w:val="00CC4980"/>
    <w:rsid w:val="00CC4CAE"/>
    <w:rsid w:val="00CD30BB"/>
    <w:rsid w:val="00CE5155"/>
    <w:rsid w:val="00CF698E"/>
    <w:rsid w:val="00D134AB"/>
    <w:rsid w:val="00D149E3"/>
    <w:rsid w:val="00D155BD"/>
    <w:rsid w:val="00D165FB"/>
    <w:rsid w:val="00D174DA"/>
    <w:rsid w:val="00D17BF5"/>
    <w:rsid w:val="00D247CE"/>
    <w:rsid w:val="00D259E2"/>
    <w:rsid w:val="00D25FD0"/>
    <w:rsid w:val="00D26996"/>
    <w:rsid w:val="00D26D7F"/>
    <w:rsid w:val="00D27099"/>
    <w:rsid w:val="00D33297"/>
    <w:rsid w:val="00D40FCF"/>
    <w:rsid w:val="00D44D65"/>
    <w:rsid w:val="00D4621A"/>
    <w:rsid w:val="00D5213C"/>
    <w:rsid w:val="00D66427"/>
    <w:rsid w:val="00D802D9"/>
    <w:rsid w:val="00D82BAD"/>
    <w:rsid w:val="00D83696"/>
    <w:rsid w:val="00D865E9"/>
    <w:rsid w:val="00DA1E85"/>
    <w:rsid w:val="00DA23F6"/>
    <w:rsid w:val="00DA74CA"/>
    <w:rsid w:val="00DA7FF6"/>
    <w:rsid w:val="00DC1C00"/>
    <w:rsid w:val="00DC4637"/>
    <w:rsid w:val="00DD1DF9"/>
    <w:rsid w:val="00DE4406"/>
    <w:rsid w:val="00DE56DA"/>
    <w:rsid w:val="00DF41DF"/>
    <w:rsid w:val="00E01C6B"/>
    <w:rsid w:val="00E02B4B"/>
    <w:rsid w:val="00E05230"/>
    <w:rsid w:val="00E132C4"/>
    <w:rsid w:val="00E13335"/>
    <w:rsid w:val="00E14DDE"/>
    <w:rsid w:val="00E20024"/>
    <w:rsid w:val="00E216FE"/>
    <w:rsid w:val="00E42045"/>
    <w:rsid w:val="00E44682"/>
    <w:rsid w:val="00E44EA5"/>
    <w:rsid w:val="00E462C8"/>
    <w:rsid w:val="00E720AB"/>
    <w:rsid w:val="00E73442"/>
    <w:rsid w:val="00E743F4"/>
    <w:rsid w:val="00E8228C"/>
    <w:rsid w:val="00EA6653"/>
    <w:rsid w:val="00EC0A4E"/>
    <w:rsid w:val="00EC36B1"/>
    <w:rsid w:val="00ED511D"/>
    <w:rsid w:val="00EF0346"/>
    <w:rsid w:val="00EF7EB5"/>
    <w:rsid w:val="00F01B38"/>
    <w:rsid w:val="00F05B58"/>
    <w:rsid w:val="00F12568"/>
    <w:rsid w:val="00F12926"/>
    <w:rsid w:val="00F14CEB"/>
    <w:rsid w:val="00F17350"/>
    <w:rsid w:val="00F3491E"/>
    <w:rsid w:val="00F45069"/>
    <w:rsid w:val="00F5106C"/>
    <w:rsid w:val="00F51486"/>
    <w:rsid w:val="00F55EB3"/>
    <w:rsid w:val="00F67783"/>
    <w:rsid w:val="00F86DD5"/>
    <w:rsid w:val="00F906C3"/>
    <w:rsid w:val="00F96830"/>
    <w:rsid w:val="00FA2805"/>
    <w:rsid w:val="00FA2817"/>
    <w:rsid w:val="00FB03DC"/>
    <w:rsid w:val="00FB1184"/>
    <w:rsid w:val="00FB29CE"/>
    <w:rsid w:val="00FC145E"/>
    <w:rsid w:val="00FD50D4"/>
    <w:rsid w:val="00FE4B4B"/>
    <w:rsid w:val="00FF1FFE"/>
    <w:rsid w:val="00FF6096"/>
    <w:rsid w:val="00FF783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84C04"/>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emiHidden/>
    <w:unhideWhenUsed/>
    <w:rsid w:val="00C66741"/>
    <w:pPr>
      <w:spacing w:after="0" w:line="240" w:lineRule="auto"/>
    </w:pPr>
    <w:rPr>
      <w:sz w:val="20"/>
      <w:szCs w:val="20"/>
    </w:rPr>
  </w:style>
  <w:style w:type="character" w:customStyle="1" w:styleId="TekstprzypisudolnegoZnak">
    <w:name w:val="Tekst przypisu dolnego Znak"/>
    <w:basedOn w:val="Domylnaczcionkaakapitu"/>
    <w:link w:val="Tekstprzypisudolnego"/>
    <w:semiHidden/>
    <w:rsid w:val="00C66741"/>
    <w:rPr>
      <w:sz w:val="20"/>
      <w:szCs w:val="20"/>
    </w:rPr>
  </w:style>
  <w:style w:type="character" w:styleId="Odwoanieprzypisudolnego">
    <w:name w:val="footnote reference"/>
    <w:basedOn w:val="Domylnaczcionkaakapitu"/>
    <w:semiHidden/>
    <w:unhideWhenUsed/>
    <w:rsid w:val="00C66741"/>
    <w:rPr>
      <w:vertAlign w:val="superscript"/>
    </w:rPr>
  </w:style>
  <w:style w:type="paragraph" w:styleId="Tekstpodstawowy">
    <w:name w:val="Body Text"/>
    <w:basedOn w:val="Normalny"/>
    <w:link w:val="TekstpodstawowyZnak"/>
    <w:semiHidden/>
    <w:unhideWhenUsed/>
    <w:rsid w:val="00646A10"/>
    <w:pPr>
      <w:spacing w:after="0" w:line="240" w:lineRule="auto"/>
      <w:jc w:val="both"/>
    </w:pPr>
    <w:rPr>
      <w:rFonts w:ascii="Arial" w:eastAsia="Times New Roman" w:hAnsi="Arial" w:cs="Times New Roman"/>
      <w:szCs w:val="20"/>
      <w:lang w:eastAsia="pl-PL"/>
    </w:rPr>
  </w:style>
  <w:style w:type="character" w:customStyle="1" w:styleId="TekstpodstawowyZnak">
    <w:name w:val="Tekst podstawowy Znak"/>
    <w:basedOn w:val="Domylnaczcionkaakapitu"/>
    <w:link w:val="Tekstpodstawowy"/>
    <w:semiHidden/>
    <w:rsid w:val="00646A10"/>
    <w:rPr>
      <w:rFonts w:ascii="Arial" w:eastAsia="Times New Roman" w:hAnsi="Arial" w:cs="Times New Roman"/>
      <w:szCs w:val="20"/>
      <w:lang w:eastAsia="pl-PL"/>
    </w:rPr>
  </w:style>
  <w:style w:type="paragraph" w:styleId="Akapitzlist">
    <w:name w:val="List Paragraph"/>
    <w:basedOn w:val="Normalny"/>
    <w:uiPriority w:val="34"/>
    <w:qFormat/>
    <w:rsid w:val="0042630F"/>
    <w:pPr>
      <w:ind w:left="720"/>
      <w:contextualSpacing/>
    </w:pPr>
  </w:style>
  <w:style w:type="paragraph" w:styleId="Nagwek">
    <w:name w:val="header"/>
    <w:basedOn w:val="Normalny"/>
    <w:link w:val="NagwekZnak"/>
    <w:uiPriority w:val="99"/>
    <w:unhideWhenUsed/>
    <w:rsid w:val="0066112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61126"/>
  </w:style>
  <w:style w:type="paragraph" w:styleId="Stopka">
    <w:name w:val="footer"/>
    <w:basedOn w:val="Normalny"/>
    <w:link w:val="StopkaZnak"/>
    <w:uiPriority w:val="99"/>
    <w:unhideWhenUsed/>
    <w:rsid w:val="0066112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61126"/>
  </w:style>
  <w:style w:type="paragraph" w:styleId="Tytu">
    <w:name w:val="Title"/>
    <w:basedOn w:val="Normalny"/>
    <w:link w:val="TytuZnak"/>
    <w:qFormat/>
    <w:rsid w:val="0059425F"/>
    <w:pPr>
      <w:spacing w:after="0" w:line="240" w:lineRule="auto"/>
      <w:jc w:val="center"/>
    </w:pPr>
    <w:rPr>
      <w:rFonts w:ascii="Times New Roman" w:eastAsia="Times New Roman" w:hAnsi="Times New Roman" w:cs="Times New Roman"/>
      <w:b/>
      <w:sz w:val="28"/>
      <w:szCs w:val="20"/>
      <w:lang w:eastAsia="pl-PL"/>
    </w:rPr>
  </w:style>
  <w:style w:type="character" w:customStyle="1" w:styleId="TytuZnak">
    <w:name w:val="Tytuł Znak"/>
    <w:basedOn w:val="Domylnaczcionkaakapitu"/>
    <w:link w:val="Tytu"/>
    <w:rsid w:val="0059425F"/>
    <w:rPr>
      <w:rFonts w:ascii="Times New Roman" w:eastAsia="Times New Roman" w:hAnsi="Times New Roman" w:cs="Times New Roman"/>
      <w:b/>
      <w:sz w:val="28"/>
      <w:szCs w:val="20"/>
      <w:lang w:eastAsia="pl-PL"/>
    </w:rPr>
  </w:style>
  <w:style w:type="paragraph" w:styleId="Tekstdymka">
    <w:name w:val="Balloon Text"/>
    <w:basedOn w:val="Normalny"/>
    <w:link w:val="TekstdymkaZnak"/>
    <w:uiPriority w:val="99"/>
    <w:semiHidden/>
    <w:unhideWhenUsed/>
    <w:rsid w:val="007836B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36BE"/>
    <w:rPr>
      <w:rFonts w:ascii="Tahoma" w:hAnsi="Tahoma" w:cs="Tahoma"/>
      <w:sz w:val="16"/>
      <w:szCs w:val="16"/>
    </w:rPr>
  </w:style>
  <w:style w:type="paragraph" w:customStyle="1" w:styleId="tytu31">
    <w:name w:val="tytuł3_1."/>
    <w:basedOn w:val="Normalny"/>
    <w:uiPriority w:val="99"/>
    <w:rsid w:val="00B4498C"/>
    <w:pPr>
      <w:keepNext/>
      <w:widowControl w:val="0"/>
      <w:suppressAutoHyphens/>
      <w:autoSpaceDE w:val="0"/>
      <w:autoSpaceDN w:val="0"/>
      <w:adjustRightInd w:val="0"/>
      <w:spacing w:before="340" w:after="57" w:line="288" w:lineRule="auto"/>
    </w:pPr>
    <w:rPr>
      <w:rFonts w:ascii="Humnst777BlkCnEU" w:eastAsia="Times New Roman" w:hAnsi="Humnst777BlkCnEU" w:cs="Humnst777BlkCnEU"/>
      <w:color w:val="000000"/>
      <w:sz w:val="32"/>
      <w:szCs w:val="32"/>
      <w:lang w:eastAsia="pl-PL"/>
    </w:rPr>
  </w:style>
  <w:style w:type="paragraph" w:customStyle="1" w:styleId="akapit-ikona">
    <w:name w:val="akapit-ikona"/>
    <w:basedOn w:val="Normalny"/>
    <w:uiPriority w:val="99"/>
    <w:rsid w:val="00B4498C"/>
    <w:pPr>
      <w:widowControl w:val="0"/>
      <w:autoSpaceDE w:val="0"/>
      <w:autoSpaceDN w:val="0"/>
      <w:adjustRightInd w:val="0"/>
      <w:spacing w:before="120" w:after="0" w:line="240" w:lineRule="atLeast"/>
      <w:jc w:val="both"/>
    </w:pPr>
    <w:rPr>
      <w:rFonts w:ascii="Charter AT" w:eastAsia="Times New Roman" w:hAnsi="Charter AT" w:cs="Charter AT"/>
      <w:color w:val="000000"/>
      <w:sz w:val="20"/>
      <w:szCs w:val="20"/>
      <w:lang w:eastAsia="pl-PL"/>
    </w:rPr>
  </w:style>
  <w:style w:type="paragraph" w:customStyle="1" w:styleId="akapit">
    <w:name w:val="akapit"/>
    <w:basedOn w:val="Normalny"/>
    <w:uiPriority w:val="99"/>
    <w:rsid w:val="00B4498C"/>
    <w:pPr>
      <w:widowControl w:val="0"/>
      <w:autoSpaceDE w:val="0"/>
      <w:autoSpaceDN w:val="0"/>
      <w:adjustRightInd w:val="0"/>
      <w:spacing w:before="120" w:after="0" w:line="240" w:lineRule="atLeast"/>
      <w:jc w:val="both"/>
    </w:pPr>
    <w:rPr>
      <w:rFonts w:ascii="Charter AT" w:eastAsia="Times New Roman" w:hAnsi="Charter AT" w:cs="Charter AT"/>
      <w:color w:val="000000"/>
      <w:sz w:val="20"/>
      <w:szCs w:val="20"/>
      <w:lang w:eastAsia="pl-PL"/>
    </w:rPr>
  </w:style>
  <w:style w:type="paragraph" w:customStyle="1" w:styleId="punkt">
    <w:name w:val="punkt"/>
    <w:basedOn w:val="Normalny"/>
    <w:uiPriority w:val="99"/>
    <w:rsid w:val="00B4498C"/>
    <w:pPr>
      <w:widowControl w:val="0"/>
      <w:autoSpaceDE w:val="0"/>
      <w:autoSpaceDN w:val="0"/>
      <w:adjustRightInd w:val="0"/>
      <w:spacing w:after="0" w:line="240" w:lineRule="atLeast"/>
      <w:ind w:left="300" w:hanging="300"/>
      <w:jc w:val="both"/>
    </w:pPr>
    <w:rPr>
      <w:rFonts w:ascii="Charter AT" w:eastAsia="Times New Roman" w:hAnsi="Charter AT" w:cs="Charter AT"/>
      <w:color w:val="000000"/>
      <w:sz w:val="20"/>
      <w:szCs w:val="20"/>
      <w:lang w:eastAsia="pl-PL"/>
    </w:rPr>
  </w:style>
  <w:style w:type="paragraph" w:customStyle="1" w:styleId="punktcd">
    <w:name w:val="punkt_cd"/>
    <w:basedOn w:val="punkt"/>
    <w:uiPriority w:val="99"/>
    <w:rsid w:val="00B4498C"/>
  </w:style>
  <w:style w:type="paragraph" w:customStyle="1" w:styleId="litera">
    <w:name w:val="litera"/>
    <w:basedOn w:val="Normalny"/>
    <w:uiPriority w:val="99"/>
    <w:rsid w:val="00B4498C"/>
    <w:pPr>
      <w:widowControl w:val="0"/>
      <w:autoSpaceDE w:val="0"/>
      <w:autoSpaceDN w:val="0"/>
      <w:adjustRightInd w:val="0"/>
      <w:spacing w:after="0" w:line="240" w:lineRule="atLeast"/>
      <w:ind w:left="600" w:hanging="300"/>
      <w:jc w:val="both"/>
    </w:pPr>
    <w:rPr>
      <w:rFonts w:ascii="Charter AT" w:eastAsia="Times New Roman" w:hAnsi="Charter AT" w:cs="Charter AT"/>
      <w:color w:val="000000"/>
      <w:sz w:val="20"/>
      <w:szCs w:val="20"/>
      <w:lang w:eastAsia="pl-PL"/>
    </w:rPr>
  </w:style>
  <w:style w:type="paragraph" w:customStyle="1" w:styleId="przypis">
    <w:name w:val="przypis"/>
    <w:basedOn w:val="Normalny"/>
    <w:uiPriority w:val="99"/>
    <w:rsid w:val="00B4498C"/>
    <w:pPr>
      <w:widowControl w:val="0"/>
      <w:autoSpaceDE w:val="0"/>
      <w:autoSpaceDN w:val="0"/>
      <w:adjustRightInd w:val="0"/>
      <w:spacing w:after="0" w:line="200" w:lineRule="atLeast"/>
      <w:ind w:firstLine="255"/>
      <w:jc w:val="both"/>
    </w:pPr>
    <w:rPr>
      <w:rFonts w:ascii="Charter AT" w:eastAsia="Times New Roman" w:hAnsi="Charter AT" w:cs="Charter AT"/>
      <w:color w:val="000000"/>
      <w:sz w:val="16"/>
      <w:szCs w:val="16"/>
      <w:lang w:eastAsia="pl-PL"/>
    </w:rPr>
  </w:style>
  <w:style w:type="character" w:customStyle="1" w:styleId="kursywa">
    <w:name w:val="kursywa"/>
    <w:uiPriority w:val="99"/>
    <w:rsid w:val="00B4498C"/>
    <w:rPr>
      <w:i/>
      <w:iCs w:val="0"/>
    </w:rPr>
  </w:style>
  <w:style w:type="character" w:customStyle="1" w:styleId="bold">
    <w:name w:val="bold"/>
    <w:uiPriority w:val="99"/>
    <w:rsid w:val="00B4498C"/>
    <w:rPr>
      <w:b/>
      <w:bCs w:val="0"/>
    </w:rPr>
  </w:style>
  <w:style w:type="character" w:customStyle="1" w:styleId="przypis1">
    <w:name w:val="przypis1"/>
    <w:uiPriority w:val="99"/>
    <w:rsid w:val="00B4498C"/>
    <w:rPr>
      <w:vertAlign w:val="superscript"/>
    </w:rPr>
  </w:style>
  <w:style w:type="paragraph" w:styleId="Tekstprzypisukocowego">
    <w:name w:val="endnote text"/>
    <w:basedOn w:val="Normalny"/>
    <w:link w:val="TekstprzypisukocowegoZnak"/>
    <w:uiPriority w:val="99"/>
    <w:semiHidden/>
    <w:unhideWhenUsed/>
    <w:rsid w:val="004A7A3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A7A32"/>
    <w:rPr>
      <w:sz w:val="20"/>
      <w:szCs w:val="20"/>
    </w:rPr>
  </w:style>
  <w:style w:type="character" w:styleId="Odwoanieprzypisukocowego">
    <w:name w:val="endnote reference"/>
    <w:basedOn w:val="Domylnaczcionkaakapitu"/>
    <w:uiPriority w:val="99"/>
    <w:semiHidden/>
    <w:unhideWhenUsed/>
    <w:rsid w:val="004A7A32"/>
    <w:rPr>
      <w:vertAlign w:val="superscript"/>
    </w:rPr>
  </w:style>
  <w:style w:type="paragraph" w:customStyle="1" w:styleId="Akapitzlist1">
    <w:name w:val="Akapit z listą1"/>
    <w:basedOn w:val="Normalny"/>
    <w:rsid w:val="002676AA"/>
    <w:pPr>
      <w:ind w:left="720"/>
      <w:contextualSpacing/>
    </w:pPr>
    <w:rPr>
      <w:rFonts w:ascii="Calibri" w:eastAsia="Times New Roman" w:hAnsi="Calibri" w:cs="Times New Roman"/>
    </w:rPr>
  </w:style>
  <w:style w:type="paragraph" w:customStyle="1" w:styleId="Akapitzlist51">
    <w:name w:val="Akapit z listą51"/>
    <w:basedOn w:val="Normalny"/>
    <w:rsid w:val="002676AA"/>
    <w:pPr>
      <w:suppressAutoHyphens/>
      <w:spacing w:after="0" w:line="240" w:lineRule="auto"/>
      <w:ind w:left="720"/>
      <w:contextualSpacing/>
    </w:pPr>
    <w:rPr>
      <w:rFonts w:ascii="Times New Roman" w:eastAsia="Times New Roman" w:hAnsi="Times New Roman" w:cs="Times New Roman"/>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emiHidden/>
    <w:unhideWhenUsed/>
    <w:rsid w:val="00C66741"/>
    <w:pPr>
      <w:spacing w:after="0" w:line="240" w:lineRule="auto"/>
    </w:pPr>
    <w:rPr>
      <w:sz w:val="20"/>
      <w:szCs w:val="20"/>
    </w:rPr>
  </w:style>
  <w:style w:type="character" w:customStyle="1" w:styleId="TekstprzypisudolnegoZnak">
    <w:name w:val="Tekst przypisu dolnego Znak"/>
    <w:basedOn w:val="Domylnaczcionkaakapitu"/>
    <w:link w:val="Tekstprzypisudolnego"/>
    <w:semiHidden/>
    <w:rsid w:val="00C66741"/>
    <w:rPr>
      <w:sz w:val="20"/>
      <w:szCs w:val="20"/>
    </w:rPr>
  </w:style>
  <w:style w:type="character" w:styleId="Odwoanieprzypisudolnego">
    <w:name w:val="footnote reference"/>
    <w:basedOn w:val="Domylnaczcionkaakapitu"/>
    <w:semiHidden/>
    <w:unhideWhenUsed/>
    <w:rsid w:val="00C66741"/>
    <w:rPr>
      <w:vertAlign w:val="superscript"/>
    </w:rPr>
  </w:style>
  <w:style w:type="paragraph" w:styleId="Tekstpodstawowy">
    <w:name w:val="Body Text"/>
    <w:basedOn w:val="Normalny"/>
    <w:link w:val="TekstpodstawowyZnak"/>
    <w:semiHidden/>
    <w:unhideWhenUsed/>
    <w:rsid w:val="00646A10"/>
    <w:pPr>
      <w:spacing w:after="0" w:line="240" w:lineRule="auto"/>
      <w:jc w:val="both"/>
    </w:pPr>
    <w:rPr>
      <w:rFonts w:ascii="Arial" w:eastAsia="Times New Roman" w:hAnsi="Arial" w:cs="Times New Roman"/>
      <w:szCs w:val="20"/>
      <w:lang w:eastAsia="pl-PL"/>
    </w:rPr>
  </w:style>
  <w:style w:type="character" w:customStyle="1" w:styleId="TekstpodstawowyZnak">
    <w:name w:val="Tekst podstawowy Znak"/>
    <w:basedOn w:val="Domylnaczcionkaakapitu"/>
    <w:link w:val="Tekstpodstawowy"/>
    <w:semiHidden/>
    <w:rsid w:val="00646A10"/>
    <w:rPr>
      <w:rFonts w:ascii="Arial" w:eastAsia="Times New Roman" w:hAnsi="Arial" w:cs="Times New Roman"/>
      <w:szCs w:val="20"/>
      <w:lang w:eastAsia="pl-PL"/>
    </w:rPr>
  </w:style>
  <w:style w:type="paragraph" w:styleId="Akapitzlist">
    <w:name w:val="List Paragraph"/>
    <w:basedOn w:val="Normalny"/>
    <w:uiPriority w:val="34"/>
    <w:qFormat/>
    <w:rsid w:val="0042630F"/>
    <w:pPr>
      <w:ind w:left="720"/>
      <w:contextualSpacing/>
    </w:pPr>
  </w:style>
  <w:style w:type="paragraph" w:styleId="Nagwek">
    <w:name w:val="header"/>
    <w:basedOn w:val="Normalny"/>
    <w:link w:val="NagwekZnak"/>
    <w:uiPriority w:val="99"/>
    <w:unhideWhenUsed/>
    <w:rsid w:val="0066112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61126"/>
  </w:style>
  <w:style w:type="paragraph" w:styleId="Stopka">
    <w:name w:val="footer"/>
    <w:basedOn w:val="Normalny"/>
    <w:link w:val="StopkaZnak"/>
    <w:uiPriority w:val="99"/>
    <w:unhideWhenUsed/>
    <w:rsid w:val="0066112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61126"/>
  </w:style>
  <w:style w:type="paragraph" w:styleId="Tytu">
    <w:name w:val="Title"/>
    <w:basedOn w:val="Normalny"/>
    <w:link w:val="TytuZnak"/>
    <w:qFormat/>
    <w:rsid w:val="0059425F"/>
    <w:pPr>
      <w:spacing w:after="0" w:line="240" w:lineRule="auto"/>
      <w:jc w:val="center"/>
    </w:pPr>
    <w:rPr>
      <w:rFonts w:ascii="Times New Roman" w:eastAsia="Times New Roman" w:hAnsi="Times New Roman" w:cs="Times New Roman"/>
      <w:b/>
      <w:sz w:val="28"/>
      <w:szCs w:val="20"/>
      <w:lang w:eastAsia="pl-PL"/>
    </w:rPr>
  </w:style>
  <w:style w:type="character" w:customStyle="1" w:styleId="TytuZnak">
    <w:name w:val="Tytuł Znak"/>
    <w:basedOn w:val="Domylnaczcionkaakapitu"/>
    <w:link w:val="Tytu"/>
    <w:rsid w:val="0059425F"/>
    <w:rPr>
      <w:rFonts w:ascii="Times New Roman" w:eastAsia="Times New Roman" w:hAnsi="Times New Roman" w:cs="Times New Roman"/>
      <w:b/>
      <w:sz w:val="28"/>
      <w:szCs w:val="20"/>
      <w:lang w:eastAsia="pl-PL"/>
    </w:rPr>
  </w:style>
  <w:style w:type="paragraph" w:styleId="Tekstdymka">
    <w:name w:val="Balloon Text"/>
    <w:basedOn w:val="Normalny"/>
    <w:link w:val="TekstdymkaZnak"/>
    <w:uiPriority w:val="99"/>
    <w:semiHidden/>
    <w:unhideWhenUsed/>
    <w:rsid w:val="007836B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36BE"/>
    <w:rPr>
      <w:rFonts w:ascii="Tahoma" w:hAnsi="Tahoma" w:cs="Tahoma"/>
      <w:sz w:val="16"/>
      <w:szCs w:val="16"/>
    </w:rPr>
  </w:style>
  <w:style w:type="paragraph" w:customStyle="1" w:styleId="tytu31">
    <w:name w:val="tytuł3_1."/>
    <w:basedOn w:val="Normalny"/>
    <w:uiPriority w:val="99"/>
    <w:rsid w:val="00B4498C"/>
    <w:pPr>
      <w:keepNext/>
      <w:widowControl w:val="0"/>
      <w:suppressAutoHyphens/>
      <w:autoSpaceDE w:val="0"/>
      <w:autoSpaceDN w:val="0"/>
      <w:adjustRightInd w:val="0"/>
      <w:spacing w:before="340" w:after="57" w:line="288" w:lineRule="auto"/>
    </w:pPr>
    <w:rPr>
      <w:rFonts w:ascii="Humnst777BlkCnEU" w:eastAsia="Times New Roman" w:hAnsi="Humnst777BlkCnEU" w:cs="Humnst777BlkCnEU"/>
      <w:color w:val="000000"/>
      <w:sz w:val="32"/>
      <w:szCs w:val="32"/>
      <w:lang w:eastAsia="pl-PL"/>
    </w:rPr>
  </w:style>
  <w:style w:type="paragraph" w:customStyle="1" w:styleId="akapit-ikona">
    <w:name w:val="akapit-ikona"/>
    <w:basedOn w:val="Normalny"/>
    <w:uiPriority w:val="99"/>
    <w:rsid w:val="00B4498C"/>
    <w:pPr>
      <w:widowControl w:val="0"/>
      <w:autoSpaceDE w:val="0"/>
      <w:autoSpaceDN w:val="0"/>
      <w:adjustRightInd w:val="0"/>
      <w:spacing w:before="120" w:after="0" w:line="240" w:lineRule="atLeast"/>
      <w:jc w:val="both"/>
    </w:pPr>
    <w:rPr>
      <w:rFonts w:ascii="Charter AT" w:eastAsia="Times New Roman" w:hAnsi="Charter AT" w:cs="Charter AT"/>
      <w:color w:val="000000"/>
      <w:sz w:val="20"/>
      <w:szCs w:val="20"/>
      <w:lang w:eastAsia="pl-PL"/>
    </w:rPr>
  </w:style>
  <w:style w:type="paragraph" w:customStyle="1" w:styleId="akapit">
    <w:name w:val="akapit"/>
    <w:basedOn w:val="Normalny"/>
    <w:uiPriority w:val="99"/>
    <w:rsid w:val="00B4498C"/>
    <w:pPr>
      <w:widowControl w:val="0"/>
      <w:autoSpaceDE w:val="0"/>
      <w:autoSpaceDN w:val="0"/>
      <w:adjustRightInd w:val="0"/>
      <w:spacing w:before="120" w:after="0" w:line="240" w:lineRule="atLeast"/>
      <w:jc w:val="both"/>
    </w:pPr>
    <w:rPr>
      <w:rFonts w:ascii="Charter AT" w:eastAsia="Times New Roman" w:hAnsi="Charter AT" w:cs="Charter AT"/>
      <w:color w:val="000000"/>
      <w:sz w:val="20"/>
      <w:szCs w:val="20"/>
      <w:lang w:eastAsia="pl-PL"/>
    </w:rPr>
  </w:style>
  <w:style w:type="paragraph" w:customStyle="1" w:styleId="punkt">
    <w:name w:val="punkt"/>
    <w:basedOn w:val="Normalny"/>
    <w:uiPriority w:val="99"/>
    <w:rsid w:val="00B4498C"/>
    <w:pPr>
      <w:widowControl w:val="0"/>
      <w:autoSpaceDE w:val="0"/>
      <w:autoSpaceDN w:val="0"/>
      <w:adjustRightInd w:val="0"/>
      <w:spacing w:after="0" w:line="240" w:lineRule="atLeast"/>
      <w:ind w:left="300" w:hanging="300"/>
      <w:jc w:val="both"/>
    </w:pPr>
    <w:rPr>
      <w:rFonts w:ascii="Charter AT" w:eastAsia="Times New Roman" w:hAnsi="Charter AT" w:cs="Charter AT"/>
      <w:color w:val="000000"/>
      <w:sz w:val="20"/>
      <w:szCs w:val="20"/>
      <w:lang w:eastAsia="pl-PL"/>
    </w:rPr>
  </w:style>
  <w:style w:type="paragraph" w:customStyle="1" w:styleId="punktcd">
    <w:name w:val="punkt_cd"/>
    <w:basedOn w:val="punkt"/>
    <w:uiPriority w:val="99"/>
    <w:rsid w:val="00B4498C"/>
  </w:style>
  <w:style w:type="paragraph" w:customStyle="1" w:styleId="litera">
    <w:name w:val="litera"/>
    <w:basedOn w:val="Normalny"/>
    <w:uiPriority w:val="99"/>
    <w:rsid w:val="00B4498C"/>
    <w:pPr>
      <w:widowControl w:val="0"/>
      <w:autoSpaceDE w:val="0"/>
      <w:autoSpaceDN w:val="0"/>
      <w:adjustRightInd w:val="0"/>
      <w:spacing w:after="0" w:line="240" w:lineRule="atLeast"/>
      <w:ind w:left="600" w:hanging="300"/>
      <w:jc w:val="both"/>
    </w:pPr>
    <w:rPr>
      <w:rFonts w:ascii="Charter AT" w:eastAsia="Times New Roman" w:hAnsi="Charter AT" w:cs="Charter AT"/>
      <w:color w:val="000000"/>
      <w:sz w:val="20"/>
      <w:szCs w:val="20"/>
      <w:lang w:eastAsia="pl-PL"/>
    </w:rPr>
  </w:style>
  <w:style w:type="paragraph" w:customStyle="1" w:styleId="przypis">
    <w:name w:val="przypis"/>
    <w:basedOn w:val="Normalny"/>
    <w:uiPriority w:val="99"/>
    <w:rsid w:val="00B4498C"/>
    <w:pPr>
      <w:widowControl w:val="0"/>
      <w:autoSpaceDE w:val="0"/>
      <w:autoSpaceDN w:val="0"/>
      <w:adjustRightInd w:val="0"/>
      <w:spacing w:after="0" w:line="200" w:lineRule="atLeast"/>
      <w:ind w:firstLine="255"/>
      <w:jc w:val="both"/>
    </w:pPr>
    <w:rPr>
      <w:rFonts w:ascii="Charter AT" w:eastAsia="Times New Roman" w:hAnsi="Charter AT" w:cs="Charter AT"/>
      <w:color w:val="000000"/>
      <w:sz w:val="16"/>
      <w:szCs w:val="16"/>
      <w:lang w:eastAsia="pl-PL"/>
    </w:rPr>
  </w:style>
  <w:style w:type="character" w:customStyle="1" w:styleId="kursywa">
    <w:name w:val="kursywa"/>
    <w:uiPriority w:val="99"/>
    <w:rsid w:val="00B4498C"/>
    <w:rPr>
      <w:i/>
      <w:iCs w:val="0"/>
    </w:rPr>
  </w:style>
  <w:style w:type="character" w:customStyle="1" w:styleId="bold">
    <w:name w:val="bold"/>
    <w:uiPriority w:val="99"/>
    <w:rsid w:val="00B4498C"/>
    <w:rPr>
      <w:b/>
      <w:bCs w:val="0"/>
    </w:rPr>
  </w:style>
  <w:style w:type="character" w:customStyle="1" w:styleId="przypis1">
    <w:name w:val="przypis1"/>
    <w:uiPriority w:val="99"/>
    <w:rsid w:val="00B4498C"/>
    <w:rPr>
      <w:vertAlign w:val="superscript"/>
    </w:rPr>
  </w:style>
  <w:style w:type="paragraph" w:styleId="Tekstprzypisukocowego">
    <w:name w:val="endnote text"/>
    <w:basedOn w:val="Normalny"/>
    <w:link w:val="TekstprzypisukocowegoZnak"/>
    <w:uiPriority w:val="99"/>
    <w:semiHidden/>
    <w:unhideWhenUsed/>
    <w:rsid w:val="004A7A3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A7A32"/>
    <w:rPr>
      <w:sz w:val="20"/>
      <w:szCs w:val="20"/>
    </w:rPr>
  </w:style>
  <w:style w:type="character" w:styleId="Odwoanieprzypisukocowego">
    <w:name w:val="endnote reference"/>
    <w:basedOn w:val="Domylnaczcionkaakapitu"/>
    <w:uiPriority w:val="99"/>
    <w:semiHidden/>
    <w:unhideWhenUsed/>
    <w:rsid w:val="004A7A32"/>
    <w:rPr>
      <w:vertAlign w:val="superscript"/>
    </w:rPr>
  </w:style>
</w:styles>
</file>

<file path=word/webSettings.xml><?xml version="1.0" encoding="utf-8"?>
<w:webSettings xmlns:r="http://schemas.openxmlformats.org/officeDocument/2006/relationships" xmlns:w="http://schemas.openxmlformats.org/wordprocessingml/2006/main">
  <w:divs>
    <w:div w:id="290938239">
      <w:bodyDiv w:val="1"/>
      <w:marLeft w:val="0"/>
      <w:marRight w:val="0"/>
      <w:marTop w:val="0"/>
      <w:marBottom w:val="0"/>
      <w:divBdr>
        <w:top w:val="none" w:sz="0" w:space="0" w:color="auto"/>
        <w:left w:val="none" w:sz="0" w:space="0" w:color="auto"/>
        <w:bottom w:val="none" w:sz="0" w:space="0" w:color="auto"/>
        <w:right w:val="none" w:sz="0" w:space="0" w:color="auto"/>
      </w:divBdr>
    </w:div>
    <w:div w:id="405996640">
      <w:bodyDiv w:val="1"/>
      <w:marLeft w:val="0"/>
      <w:marRight w:val="0"/>
      <w:marTop w:val="0"/>
      <w:marBottom w:val="0"/>
      <w:divBdr>
        <w:top w:val="none" w:sz="0" w:space="0" w:color="auto"/>
        <w:left w:val="none" w:sz="0" w:space="0" w:color="auto"/>
        <w:bottom w:val="none" w:sz="0" w:space="0" w:color="auto"/>
        <w:right w:val="none" w:sz="0" w:space="0" w:color="auto"/>
      </w:divBdr>
    </w:div>
    <w:div w:id="813448476">
      <w:bodyDiv w:val="1"/>
      <w:marLeft w:val="0"/>
      <w:marRight w:val="0"/>
      <w:marTop w:val="0"/>
      <w:marBottom w:val="0"/>
      <w:divBdr>
        <w:top w:val="none" w:sz="0" w:space="0" w:color="auto"/>
        <w:left w:val="none" w:sz="0" w:space="0" w:color="auto"/>
        <w:bottom w:val="none" w:sz="0" w:space="0" w:color="auto"/>
        <w:right w:val="none" w:sz="0" w:space="0" w:color="auto"/>
      </w:divBdr>
    </w:div>
    <w:div w:id="890075563">
      <w:bodyDiv w:val="1"/>
      <w:marLeft w:val="0"/>
      <w:marRight w:val="0"/>
      <w:marTop w:val="0"/>
      <w:marBottom w:val="0"/>
      <w:divBdr>
        <w:top w:val="none" w:sz="0" w:space="0" w:color="auto"/>
        <w:left w:val="none" w:sz="0" w:space="0" w:color="auto"/>
        <w:bottom w:val="none" w:sz="0" w:space="0" w:color="auto"/>
        <w:right w:val="none" w:sz="0" w:space="0" w:color="auto"/>
      </w:divBdr>
    </w:div>
    <w:div w:id="1638687078">
      <w:bodyDiv w:val="1"/>
      <w:marLeft w:val="0"/>
      <w:marRight w:val="0"/>
      <w:marTop w:val="0"/>
      <w:marBottom w:val="0"/>
      <w:divBdr>
        <w:top w:val="none" w:sz="0" w:space="0" w:color="auto"/>
        <w:left w:val="none" w:sz="0" w:space="0" w:color="auto"/>
        <w:bottom w:val="none" w:sz="0" w:space="0" w:color="auto"/>
        <w:right w:val="none" w:sz="0" w:space="0" w:color="auto"/>
      </w:divBdr>
    </w:div>
    <w:div w:id="1661424423">
      <w:bodyDiv w:val="1"/>
      <w:marLeft w:val="0"/>
      <w:marRight w:val="0"/>
      <w:marTop w:val="0"/>
      <w:marBottom w:val="0"/>
      <w:divBdr>
        <w:top w:val="none" w:sz="0" w:space="0" w:color="auto"/>
        <w:left w:val="none" w:sz="0" w:space="0" w:color="auto"/>
        <w:bottom w:val="none" w:sz="0" w:space="0" w:color="auto"/>
        <w:right w:val="none" w:sz="0" w:space="0" w:color="auto"/>
      </w:divBdr>
    </w:div>
    <w:div w:id="1911035411">
      <w:bodyDiv w:val="1"/>
      <w:marLeft w:val="0"/>
      <w:marRight w:val="0"/>
      <w:marTop w:val="0"/>
      <w:marBottom w:val="0"/>
      <w:divBdr>
        <w:top w:val="none" w:sz="0" w:space="0" w:color="auto"/>
        <w:left w:val="none" w:sz="0" w:space="0" w:color="auto"/>
        <w:bottom w:val="none" w:sz="0" w:space="0" w:color="auto"/>
        <w:right w:val="none" w:sz="0" w:space="0" w:color="auto"/>
      </w:divBdr>
    </w:div>
    <w:div w:id="1952125585">
      <w:bodyDiv w:val="1"/>
      <w:marLeft w:val="0"/>
      <w:marRight w:val="0"/>
      <w:marTop w:val="0"/>
      <w:marBottom w:val="0"/>
      <w:divBdr>
        <w:top w:val="none" w:sz="0" w:space="0" w:color="auto"/>
        <w:left w:val="none" w:sz="0" w:space="0" w:color="auto"/>
        <w:bottom w:val="none" w:sz="0" w:space="0" w:color="auto"/>
        <w:right w:val="none" w:sz="0" w:space="0" w:color="auto"/>
      </w:divBdr>
    </w:div>
    <w:div w:id="1984501849">
      <w:bodyDiv w:val="1"/>
      <w:marLeft w:val="0"/>
      <w:marRight w:val="0"/>
      <w:marTop w:val="0"/>
      <w:marBottom w:val="0"/>
      <w:divBdr>
        <w:top w:val="none" w:sz="0" w:space="0" w:color="auto"/>
        <w:left w:val="none" w:sz="0" w:space="0" w:color="auto"/>
        <w:bottom w:val="none" w:sz="0" w:space="0" w:color="auto"/>
        <w:right w:val="none" w:sz="0" w:space="0" w:color="auto"/>
      </w:divBdr>
    </w:div>
    <w:div w:id="207010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26315-F323-4521-B851-3A823BE5B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5446</TotalTime>
  <Pages>28</Pages>
  <Words>8826</Words>
  <Characters>52960</Characters>
  <Application>Microsoft Office Word</Application>
  <DocSecurity>0</DocSecurity>
  <Lines>441</Lines>
  <Paragraphs>123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Konto testowe</cp:lastModifiedBy>
  <cp:revision>113</cp:revision>
  <cp:lastPrinted>2015-03-17T09:22:00Z</cp:lastPrinted>
  <dcterms:created xsi:type="dcterms:W3CDTF">2014-10-19T08:02:00Z</dcterms:created>
  <dcterms:modified xsi:type="dcterms:W3CDTF">2015-03-17T09:24:00Z</dcterms:modified>
</cp:coreProperties>
</file>