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F9" w:rsidRPr="006C25E7" w:rsidRDefault="00CD75F9" w:rsidP="00CD75F9">
      <w:pPr>
        <w:pStyle w:val="Akapitzlist"/>
        <w:tabs>
          <w:tab w:val="left" w:pos="1860"/>
        </w:tabs>
        <w:ind w:left="0"/>
        <w:rPr>
          <w:rFonts w:eastAsia="Calibri" w:cs="Times New Roman"/>
        </w:rPr>
      </w:pPr>
      <w:r>
        <w:rPr>
          <w:rFonts w:cs="Times New Roman"/>
          <w:b/>
          <w:sz w:val="20"/>
          <w:szCs w:val="24"/>
        </w:rPr>
        <w:tab/>
      </w:r>
    </w:p>
    <w:tbl>
      <w:tblPr>
        <w:tblW w:w="95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620"/>
        <w:gridCol w:w="1620"/>
        <w:gridCol w:w="2362"/>
        <w:gridCol w:w="2066"/>
        <w:gridCol w:w="1872"/>
      </w:tblGrid>
      <w:tr w:rsidR="00CD75F9" w:rsidRPr="006C25E7" w:rsidTr="002E413D">
        <w:trPr>
          <w:trHeight w:val="1162"/>
        </w:trPr>
        <w:tc>
          <w:tcPr>
            <w:tcW w:w="1620" w:type="dxa"/>
            <w:tcBorders>
              <w:top w:val="single" w:sz="4" w:space="0" w:color="FFFFFF"/>
              <w:left w:val="single" w:sz="4" w:space="0" w:color="FFFFFF"/>
              <w:bottom w:val="single" w:sz="4" w:space="0" w:color="FFFFFF"/>
              <w:right w:val="single" w:sz="4" w:space="0" w:color="FFFFFF"/>
            </w:tcBorders>
            <w:vAlign w:val="center"/>
          </w:tcPr>
          <w:p w:rsidR="00CD75F9" w:rsidRPr="006C25E7" w:rsidRDefault="00CD75F9" w:rsidP="002E413D">
            <w:pPr>
              <w:pStyle w:val="Akapitzlist"/>
              <w:tabs>
                <w:tab w:val="left" w:pos="1860"/>
              </w:tabs>
              <w:spacing w:after="120" w:line="480" w:lineRule="auto"/>
              <w:ind w:left="0"/>
              <w:rPr>
                <w:rFonts w:eastAsia="Calibri" w:cs="Times New Roman"/>
              </w:rPr>
            </w:pPr>
            <w:r w:rsidRPr="006C25E7">
              <w:rPr>
                <w:rFonts w:cs="Times New Roman"/>
                <w:b/>
                <w:noProof/>
                <w:lang w:eastAsia="pl-PL"/>
              </w:rPr>
              <w:drawing>
                <wp:inline distT="0" distB="0" distL="0" distR="0">
                  <wp:extent cx="835025" cy="588645"/>
                  <wp:effectExtent l="19050" t="0" r="3175" b="0"/>
                  <wp:docPr id="23" name="Obraz 1"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pic:cNvPicPr>
                            <a:picLocks noChangeAspect="1" noChangeArrowheads="1"/>
                          </pic:cNvPicPr>
                        </pic:nvPicPr>
                        <pic:blipFill>
                          <a:blip r:embed="rId8" cstate="print"/>
                          <a:srcRect/>
                          <a:stretch>
                            <a:fillRect/>
                          </a:stretch>
                        </pic:blipFill>
                        <pic:spPr bwMode="auto">
                          <a:xfrm>
                            <a:off x="0" y="0"/>
                            <a:ext cx="835025" cy="588645"/>
                          </a:xfrm>
                          <a:prstGeom prst="rect">
                            <a:avLst/>
                          </a:prstGeom>
                          <a:noFill/>
                          <a:ln w="9525">
                            <a:noFill/>
                            <a:miter lim="800000"/>
                            <a:headEnd/>
                            <a:tailEnd/>
                          </a:ln>
                        </pic:spPr>
                      </pic:pic>
                    </a:graphicData>
                  </a:graphic>
                </wp:inline>
              </w:drawing>
            </w:r>
          </w:p>
        </w:tc>
        <w:tc>
          <w:tcPr>
            <w:tcW w:w="1620" w:type="dxa"/>
            <w:tcBorders>
              <w:top w:val="single" w:sz="4" w:space="0" w:color="FFFFFF"/>
              <w:left w:val="single" w:sz="4" w:space="0" w:color="FFFFFF"/>
              <w:bottom w:val="single" w:sz="4" w:space="0" w:color="FFFFFF"/>
              <w:right w:val="single" w:sz="4" w:space="0" w:color="FFFFFF"/>
            </w:tcBorders>
            <w:vAlign w:val="center"/>
          </w:tcPr>
          <w:p w:rsidR="00CD75F9" w:rsidRPr="006C25E7" w:rsidRDefault="00CD75F9" w:rsidP="002E413D">
            <w:pPr>
              <w:pStyle w:val="Akapitzlist"/>
              <w:tabs>
                <w:tab w:val="left" w:pos="1860"/>
              </w:tabs>
              <w:spacing w:after="120" w:line="480" w:lineRule="auto"/>
              <w:ind w:left="0"/>
              <w:rPr>
                <w:rFonts w:eastAsia="Calibri" w:cs="Times New Roman"/>
              </w:rPr>
            </w:pPr>
            <w:r w:rsidRPr="006C25E7">
              <w:rPr>
                <w:rFonts w:cs="Times New Roman"/>
                <w:b/>
                <w:bCs/>
                <w:noProof/>
                <w:lang w:eastAsia="pl-PL"/>
              </w:rPr>
              <w:drawing>
                <wp:inline distT="0" distB="0" distL="0" distR="0">
                  <wp:extent cx="532765" cy="532765"/>
                  <wp:effectExtent l="19050" t="0" r="635" b="0"/>
                  <wp:docPr id="22" name="Obraz 6" descr="log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Min"/>
                          <pic:cNvPicPr>
                            <a:picLocks noChangeAspect="1" noChangeArrowheads="1"/>
                          </pic:cNvPicPr>
                        </pic:nvPicPr>
                        <pic:blipFill>
                          <a:blip r:embed="rId9" cstate="print"/>
                          <a:srcRect/>
                          <a:stretch>
                            <a:fillRect/>
                          </a:stretch>
                        </pic:blipFill>
                        <pic:spPr bwMode="auto">
                          <a:xfrm>
                            <a:off x="0" y="0"/>
                            <a:ext cx="532765" cy="532765"/>
                          </a:xfrm>
                          <a:prstGeom prst="rect">
                            <a:avLst/>
                          </a:prstGeom>
                          <a:noFill/>
                          <a:ln w="9525">
                            <a:noFill/>
                            <a:miter lim="800000"/>
                            <a:headEnd/>
                            <a:tailEnd/>
                          </a:ln>
                        </pic:spPr>
                      </pic:pic>
                    </a:graphicData>
                  </a:graphic>
                </wp:inline>
              </w:drawing>
            </w:r>
          </w:p>
        </w:tc>
        <w:tc>
          <w:tcPr>
            <w:tcW w:w="2362" w:type="dxa"/>
            <w:tcBorders>
              <w:top w:val="single" w:sz="4" w:space="0" w:color="FFFFFF"/>
              <w:left w:val="single" w:sz="4" w:space="0" w:color="FFFFFF"/>
              <w:bottom w:val="single" w:sz="4" w:space="0" w:color="FFFFFF"/>
              <w:right w:val="single" w:sz="4" w:space="0" w:color="FFFFFF"/>
            </w:tcBorders>
            <w:vAlign w:val="center"/>
          </w:tcPr>
          <w:p w:rsidR="00CD75F9" w:rsidRPr="006C25E7" w:rsidRDefault="00CD75F9" w:rsidP="002E413D">
            <w:pPr>
              <w:pStyle w:val="Akapitzlist"/>
              <w:tabs>
                <w:tab w:val="left" w:pos="1860"/>
              </w:tabs>
              <w:spacing w:after="120" w:line="480" w:lineRule="auto"/>
              <w:ind w:left="0"/>
              <w:rPr>
                <w:rFonts w:eastAsia="Calibri" w:cs="Times New Roman"/>
              </w:rPr>
            </w:pPr>
            <w:r w:rsidRPr="006C25E7">
              <w:rPr>
                <w:rFonts w:cs="Times New Roman"/>
                <w:noProof/>
                <w:lang w:eastAsia="pl-PL"/>
              </w:rPr>
              <w:drawing>
                <wp:inline distT="0" distB="0" distL="0" distR="0">
                  <wp:extent cx="1248410" cy="548640"/>
                  <wp:effectExtent l="19050" t="0" r="8890" b="0"/>
                  <wp:docPr id="21" name="Obraz 2" descr="KSOW_tek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SOW_tekst_transparent"/>
                          <pic:cNvPicPr>
                            <a:picLocks noChangeAspect="1" noChangeArrowheads="1"/>
                          </pic:cNvPicPr>
                        </pic:nvPicPr>
                        <pic:blipFill>
                          <a:blip r:embed="rId10" cstate="print"/>
                          <a:srcRect/>
                          <a:stretch>
                            <a:fillRect/>
                          </a:stretch>
                        </pic:blipFill>
                        <pic:spPr bwMode="auto">
                          <a:xfrm>
                            <a:off x="0" y="0"/>
                            <a:ext cx="1248410" cy="548640"/>
                          </a:xfrm>
                          <a:prstGeom prst="rect">
                            <a:avLst/>
                          </a:prstGeom>
                          <a:noFill/>
                          <a:ln w="9525">
                            <a:noFill/>
                            <a:miter lim="800000"/>
                            <a:headEnd/>
                            <a:tailEnd/>
                          </a:ln>
                        </pic:spPr>
                      </pic:pic>
                    </a:graphicData>
                  </a:graphic>
                </wp:inline>
              </w:drawing>
            </w:r>
          </w:p>
        </w:tc>
        <w:tc>
          <w:tcPr>
            <w:tcW w:w="2066" w:type="dxa"/>
            <w:tcBorders>
              <w:top w:val="single" w:sz="4" w:space="0" w:color="FFFFFF"/>
              <w:left w:val="single" w:sz="4" w:space="0" w:color="FFFFFF"/>
              <w:bottom w:val="single" w:sz="4" w:space="0" w:color="FFFFFF"/>
              <w:right w:val="single" w:sz="4" w:space="0" w:color="FFFFFF"/>
            </w:tcBorders>
            <w:vAlign w:val="center"/>
          </w:tcPr>
          <w:p w:rsidR="00CD75F9" w:rsidRPr="006C25E7" w:rsidRDefault="00CD75F9" w:rsidP="002E413D">
            <w:pPr>
              <w:pStyle w:val="Akapitzlist"/>
              <w:tabs>
                <w:tab w:val="left" w:pos="1860"/>
              </w:tabs>
              <w:spacing w:after="120" w:line="480" w:lineRule="auto"/>
              <w:ind w:left="0"/>
              <w:rPr>
                <w:rFonts w:eastAsia="Calibri" w:cs="Times New Roman"/>
              </w:rPr>
            </w:pPr>
            <w:r w:rsidRPr="006C25E7">
              <w:rPr>
                <w:rFonts w:cs="Times New Roman"/>
                <w:noProof/>
                <w:lang w:eastAsia="pl-PL"/>
              </w:rPr>
              <w:drawing>
                <wp:inline distT="0" distB="0" distL="0" distR="0">
                  <wp:extent cx="930275" cy="445135"/>
                  <wp:effectExtent l="19050" t="0" r="3175" b="0"/>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srcRect/>
                          <a:stretch>
                            <a:fillRect/>
                          </a:stretch>
                        </pic:blipFill>
                        <pic:spPr bwMode="auto">
                          <a:xfrm>
                            <a:off x="0" y="0"/>
                            <a:ext cx="930275" cy="445135"/>
                          </a:xfrm>
                          <a:prstGeom prst="rect">
                            <a:avLst/>
                          </a:prstGeom>
                          <a:noFill/>
                          <a:ln w="9525">
                            <a:noFill/>
                            <a:miter lim="800000"/>
                            <a:headEnd/>
                            <a:tailEnd/>
                          </a:ln>
                        </pic:spPr>
                      </pic:pic>
                    </a:graphicData>
                  </a:graphic>
                </wp:inline>
              </w:drawing>
            </w:r>
          </w:p>
        </w:tc>
        <w:tc>
          <w:tcPr>
            <w:tcW w:w="1872" w:type="dxa"/>
            <w:tcBorders>
              <w:top w:val="single" w:sz="4" w:space="0" w:color="FFFFFF"/>
              <w:left w:val="single" w:sz="4" w:space="0" w:color="FFFFFF"/>
              <w:bottom w:val="single" w:sz="4" w:space="0" w:color="FFFFFF"/>
              <w:right w:val="single" w:sz="4" w:space="0" w:color="FFFFFF"/>
            </w:tcBorders>
            <w:vAlign w:val="center"/>
          </w:tcPr>
          <w:p w:rsidR="00CD75F9" w:rsidRPr="006C25E7" w:rsidRDefault="00CD75F9" w:rsidP="002E413D">
            <w:pPr>
              <w:pStyle w:val="Akapitzlist"/>
              <w:tabs>
                <w:tab w:val="left" w:pos="1860"/>
              </w:tabs>
              <w:spacing w:after="120" w:line="480" w:lineRule="auto"/>
              <w:ind w:left="0"/>
              <w:rPr>
                <w:rFonts w:eastAsia="Calibri" w:cs="Times New Roman"/>
              </w:rPr>
            </w:pPr>
            <w:r w:rsidRPr="006C25E7">
              <w:rPr>
                <w:rFonts w:cs="Times New Roman"/>
                <w:noProof/>
                <w:lang w:eastAsia="pl-PL"/>
              </w:rPr>
              <w:drawing>
                <wp:anchor distT="0" distB="0" distL="114300" distR="114300" simplePos="0" relativeHeight="251659264" behindDoc="0" locked="0" layoutInCell="1" allowOverlap="1">
                  <wp:simplePos x="0" y="0"/>
                  <wp:positionH relativeFrom="column">
                    <wp:posOffset>81915</wp:posOffset>
                  </wp:positionH>
                  <wp:positionV relativeFrom="paragraph">
                    <wp:posOffset>118745</wp:posOffset>
                  </wp:positionV>
                  <wp:extent cx="883285" cy="490855"/>
                  <wp:effectExtent l="19050" t="0" r="0" b="0"/>
                  <wp:wrapNone/>
                  <wp:docPr id="24" name="Obraz 5" descr="logo PROW 2007-2013 z tłem mniej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PROW 2007-2013 z tłem mniejsze"/>
                          <pic:cNvPicPr>
                            <a:picLocks noChangeAspect="1" noChangeArrowheads="1"/>
                          </pic:cNvPicPr>
                        </pic:nvPicPr>
                        <pic:blipFill>
                          <a:blip r:embed="rId12" cstate="print"/>
                          <a:srcRect/>
                          <a:stretch>
                            <a:fillRect/>
                          </a:stretch>
                        </pic:blipFill>
                        <pic:spPr bwMode="auto">
                          <a:xfrm>
                            <a:off x="0" y="0"/>
                            <a:ext cx="883285" cy="490855"/>
                          </a:xfrm>
                          <a:prstGeom prst="rect">
                            <a:avLst/>
                          </a:prstGeom>
                          <a:noFill/>
                        </pic:spPr>
                      </pic:pic>
                    </a:graphicData>
                  </a:graphic>
                </wp:anchor>
              </w:drawing>
            </w:r>
          </w:p>
        </w:tc>
      </w:tr>
    </w:tbl>
    <w:p w:rsidR="00CD75F9" w:rsidRPr="006C25E7" w:rsidRDefault="00CD75F9" w:rsidP="00CD75F9">
      <w:pPr>
        <w:pStyle w:val="Akapitzlist"/>
        <w:tabs>
          <w:tab w:val="left" w:pos="1860"/>
        </w:tabs>
        <w:spacing w:line="276" w:lineRule="auto"/>
        <w:ind w:left="0"/>
        <w:jc w:val="center"/>
        <w:rPr>
          <w:rFonts w:eastAsia="Calibri" w:cs="Times New Roman"/>
          <w:sz w:val="18"/>
          <w:szCs w:val="18"/>
        </w:rPr>
      </w:pPr>
      <w:r w:rsidRPr="006C25E7">
        <w:rPr>
          <w:rFonts w:eastAsia="Calibri" w:cs="Times New Roman"/>
          <w:sz w:val="18"/>
          <w:szCs w:val="18"/>
        </w:rPr>
        <w:t>„Europejski Fundusz Rolny na rzecz Rozwoju Obszarów Wiejskich: Europa inwestująca w obszary wiejskie.”</w:t>
      </w:r>
    </w:p>
    <w:p w:rsidR="00CD75F9" w:rsidRPr="006C25E7" w:rsidRDefault="00CD75F9" w:rsidP="00CD75F9">
      <w:pPr>
        <w:pStyle w:val="Akapitzlist"/>
        <w:tabs>
          <w:tab w:val="left" w:pos="1860"/>
        </w:tabs>
        <w:spacing w:line="276" w:lineRule="auto"/>
        <w:ind w:left="0"/>
        <w:jc w:val="center"/>
        <w:rPr>
          <w:rFonts w:eastAsia="Calibri" w:cs="Times New Roman"/>
          <w:sz w:val="18"/>
          <w:szCs w:val="18"/>
        </w:rPr>
      </w:pPr>
      <w:r w:rsidRPr="006C25E7">
        <w:rPr>
          <w:rFonts w:eastAsia="Calibri" w:cs="Times New Roman"/>
          <w:sz w:val="18"/>
          <w:szCs w:val="18"/>
        </w:rPr>
        <w:t>Projekt opracowany przez Szkołę Główną Gospodarstwa Wiejskiego w Warszawie</w:t>
      </w:r>
    </w:p>
    <w:p w:rsidR="00CD75F9" w:rsidRPr="006C25E7" w:rsidRDefault="00CD75F9" w:rsidP="00CD75F9">
      <w:pPr>
        <w:pStyle w:val="Akapitzlist"/>
        <w:tabs>
          <w:tab w:val="left" w:pos="1860"/>
        </w:tabs>
        <w:spacing w:after="0" w:line="276" w:lineRule="auto"/>
        <w:ind w:left="0"/>
        <w:jc w:val="center"/>
        <w:rPr>
          <w:rFonts w:eastAsia="Calibri" w:cs="Times New Roman"/>
          <w:sz w:val="18"/>
          <w:szCs w:val="18"/>
        </w:rPr>
      </w:pPr>
      <w:r w:rsidRPr="006C25E7">
        <w:rPr>
          <w:rFonts w:eastAsia="Calibri" w:cs="Times New Roman"/>
          <w:sz w:val="18"/>
          <w:szCs w:val="18"/>
        </w:rPr>
        <w:t>Projekt współfinansowany ze środków Unii Europejskiej w ramach Pomocy Technicznej Programu Rozwoju Obszarów Wiejskich na lata 2007-2013</w:t>
      </w:r>
    </w:p>
    <w:p w:rsidR="00CD75F9" w:rsidRPr="006C25E7" w:rsidRDefault="00CD75F9" w:rsidP="00CD75F9">
      <w:pPr>
        <w:spacing w:line="276" w:lineRule="auto"/>
        <w:jc w:val="center"/>
        <w:rPr>
          <w:rFonts w:eastAsia="Calibri" w:cs="Times New Roman"/>
          <w:sz w:val="18"/>
          <w:szCs w:val="18"/>
        </w:rPr>
      </w:pPr>
      <w:r w:rsidRPr="006C25E7">
        <w:rPr>
          <w:rFonts w:eastAsia="Calibri" w:cs="Times New Roman"/>
          <w:sz w:val="18"/>
          <w:szCs w:val="18"/>
        </w:rPr>
        <w:t>Instytucja Zarządzająca Programem Rozwoju Obszarów Wiejskich na lata 2007-2013 -</w:t>
      </w:r>
      <w:r w:rsidRPr="006C25E7">
        <w:rPr>
          <w:rFonts w:eastAsia="Calibri" w:cs="Times New Roman"/>
          <w:sz w:val="18"/>
          <w:szCs w:val="18"/>
        </w:rPr>
        <w:br/>
        <w:t>Minister Rolnictwa i Rozwoju Wsi*</w:t>
      </w:r>
    </w:p>
    <w:p w:rsidR="00CD75F9" w:rsidRPr="006C25E7" w:rsidRDefault="00CD75F9" w:rsidP="00CD75F9">
      <w:pPr>
        <w:jc w:val="center"/>
        <w:rPr>
          <w:rFonts w:cs="Times New Roman"/>
        </w:rPr>
      </w:pPr>
    </w:p>
    <w:p w:rsidR="00CD75F9" w:rsidRDefault="00CD75F9" w:rsidP="00CD75F9">
      <w:pPr>
        <w:tabs>
          <w:tab w:val="left" w:pos="3682"/>
        </w:tabs>
        <w:spacing w:after="120" w:line="300" w:lineRule="auto"/>
        <w:rPr>
          <w:rFonts w:cs="Times New Roman"/>
          <w:b/>
          <w:sz w:val="20"/>
          <w:szCs w:val="24"/>
        </w:rPr>
      </w:pPr>
    </w:p>
    <w:p w:rsidR="00CD75F9" w:rsidRDefault="00CD75F9" w:rsidP="009D3466">
      <w:pPr>
        <w:spacing w:after="120" w:line="300" w:lineRule="auto"/>
        <w:rPr>
          <w:rFonts w:cs="Times New Roman"/>
          <w:b/>
          <w:sz w:val="20"/>
          <w:szCs w:val="24"/>
        </w:rPr>
      </w:pPr>
    </w:p>
    <w:p w:rsidR="00CD75F9" w:rsidRDefault="00CD75F9" w:rsidP="009D3466">
      <w:pPr>
        <w:spacing w:after="120" w:line="300" w:lineRule="auto"/>
        <w:rPr>
          <w:rFonts w:cs="Times New Roman"/>
          <w:b/>
          <w:sz w:val="20"/>
          <w:szCs w:val="24"/>
        </w:rPr>
      </w:pPr>
    </w:p>
    <w:p w:rsidR="00CD75F9" w:rsidRDefault="00CD75F9" w:rsidP="009D3466">
      <w:pPr>
        <w:spacing w:after="120" w:line="300" w:lineRule="auto"/>
        <w:rPr>
          <w:rFonts w:cs="Times New Roman"/>
          <w:b/>
          <w:sz w:val="20"/>
          <w:szCs w:val="24"/>
        </w:rPr>
      </w:pPr>
    </w:p>
    <w:p w:rsidR="00CD75F9" w:rsidRPr="00CD75F9" w:rsidRDefault="00CD75F9" w:rsidP="00CD75F9">
      <w:pPr>
        <w:tabs>
          <w:tab w:val="left" w:pos="2255"/>
        </w:tabs>
        <w:spacing w:after="120" w:line="300" w:lineRule="auto"/>
        <w:jc w:val="center"/>
        <w:rPr>
          <w:rFonts w:cs="Times New Roman"/>
          <w:b/>
          <w:szCs w:val="24"/>
        </w:rPr>
      </w:pPr>
      <w:r w:rsidRPr="00CD75F9">
        <w:rPr>
          <w:rFonts w:cs="Times New Roman"/>
          <w:b/>
          <w:szCs w:val="24"/>
        </w:rPr>
        <w:t>Teoriopoznawcze przesłanki rozwoju rolnictwa rodzinnego</w:t>
      </w:r>
    </w:p>
    <w:p w:rsidR="00CD75F9" w:rsidRDefault="00CD75F9" w:rsidP="009D3466">
      <w:pPr>
        <w:spacing w:after="120" w:line="300" w:lineRule="auto"/>
        <w:rPr>
          <w:rFonts w:cs="Times New Roman"/>
          <w:b/>
          <w:sz w:val="20"/>
          <w:szCs w:val="24"/>
        </w:rPr>
      </w:pPr>
    </w:p>
    <w:p w:rsidR="00CD75F9" w:rsidRDefault="00CD75F9" w:rsidP="009D3466">
      <w:pPr>
        <w:spacing w:after="120" w:line="300" w:lineRule="auto"/>
        <w:rPr>
          <w:rFonts w:cs="Times New Roman"/>
          <w:b/>
          <w:sz w:val="20"/>
          <w:szCs w:val="24"/>
        </w:rPr>
      </w:pPr>
    </w:p>
    <w:p w:rsidR="00CD75F9" w:rsidRDefault="00CD75F9" w:rsidP="009D3466">
      <w:pPr>
        <w:spacing w:after="120" w:line="300" w:lineRule="auto"/>
        <w:rPr>
          <w:rFonts w:cs="Times New Roman"/>
          <w:b/>
          <w:sz w:val="20"/>
          <w:szCs w:val="24"/>
        </w:rPr>
      </w:pPr>
    </w:p>
    <w:p w:rsidR="00CD75F9" w:rsidRDefault="00CD75F9" w:rsidP="009D3466">
      <w:pPr>
        <w:spacing w:after="120" w:line="300" w:lineRule="auto"/>
        <w:rPr>
          <w:rFonts w:cs="Times New Roman"/>
          <w:b/>
          <w:sz w:val="20"/>
          <w:szCs w:val="24"/>
        </w:rPr>
      </w:pPr>
    </w:p>
    <w:p w:rsidR="00CD75F9" w:rsidRPr="00CD75F9" w:rsidRDefault="00CD75F9" w:rsidP="00CD75F9">
      <w:pPr>
        <w:tabs>
          <w:tab w:val="left" w:pos="6303"/>
        </w:tabs>
        <w:spacing w:after="120" w:line="300" w:lineRule="auto"/>
        <w:jc w:val="right"/>
        <w:rPr>
          <w:rFonts w:cs="Times New Roman"/>
          <w:sz w:val="20"/>
          <w:szCs w:val="24"/>
        </w:rPr>
      </w:pPr>
      <w:r w:rsidRPr="00CD75F9">
        <w:rPr>
          <w:rFonts w:cs="Times New Roman"/>
          <w:sz w:val="20"/>
          <w:szCs w:val="24"/>
        </w:rPr>
        <w:t>Prof. dr hab. Andrzej Czyżewski</w:t>
      </w:r>
    </w:p>
    <w:p w:rsidR="00CD75F9" w:rsidRPr="00CD75F9" w:rsidRDefault="00CD75F9" w:rsidP="00CD75F9">
      <w:pPr>
        <w:spacing w:after="120" w:line="300" w:lineRule="auto"/>
        <w:jc w:val="right"/>
        <w:rPr>
          <w:rFonts w:cs="Times New Roman"/>
          <w:sz w:val="20"/>
          <w:szCs w:val="24"/>
        </w:rPr>
      </w:pPr>
      <w:r w:rsidRPr="00CD75F9">
        <w:rPr>
          <w:rFonts w:cs="Times New Roman"/>
          <w:sz w:val="20"/>
          <w:szCs w:val="24"/>
        </w:rPr>
        <w:t>Uniwersytet Ekonomiczny w Poznaniu</w:t>
      </w:r>
    </w:p>
    <w:p w:rsidR="00CD75F9" w:rsidRPr="00CD75F9" w:rsidRDefault="00CD75F9" w:rsidP="009D3466">
      <w:pPr>
        <w:spacing w:after="120" w:line="300" w:lineRule="auto"/>
        <w:rPr>
          <w:rFonts w:cs="Times New Roman"/>
          <w:b/>
          <w:sz w:val="20"/>
          <w:szCs w:val="24"/>
        </w:rPr>
      </w:pPr>
    </w:p>
    <w:p w:rsidR="00CD75F9" w:rsidRPr="00CD75F9" w:rsidRDefault="00CD75F9" w:rsidP="009D3466">
      <w:pPr>
        <w:spacing w:after="120" w:line="300" w:lineRule="auto"/>
        <w:rPr>
          <w:rFonts w:cs="Times New Roman"/>
          <w:b/>
          <w:sz w:val="20"/>
          <w:szCs w:val="24"/>
        </w:rPr>
      </w:pPr>
    </w:p>
    <w:p w:rsidR="00CD75F9" w:rsidRPr="00CD75F9" w:rsidRDefault="00CD75F9" w:rsidP="009D3466">
      <w:pPr>
        <w:spacing w:after="120" w:line="300" w:lineRule="auto"/>
        <w:rPr>
          <w:rFonts w:cs="Times New Roman"/>
          <w:b/>
          <w:sz w:val="20"/>
          <w:szCs w:val="24"/>
        </w:rPr>
      </w:pPr>
    </w:p>
    <w:p w:rsidR="00CD75F9" w:rsidRPr="00CD75F9" w:rsidRDefault="00CD75F9" w:rsidP="009D3466">
      <w:pPr>
        <w:spacing w:after="120" w:line="300" w:lineRule="auto"/>
        <w:rPr>
          <w:rFonts w:cs="Times New Roman"/>
          <w:b/>
          <w:sz w:val="20"/>
          <w:szCs w:val="24"/>
        </w:rPr>
      </w:pPr>
    </w:p>
    <w:p w:rsidR="00CD75F9" w:rsidRPr="00CD75F9" w:rsidRDefault="00CD75F9" w:rsidP="009D3466">
      <w:pPr>
        <w:spacing w:after="120" w:line="300" w:lineRule="auto"/>
        <w:rPr>
          <w:rFonts w:cs="Times New Roman"/>
          <w:b/>
          <w:sz w:val="20"/>
          <w:szCs w:val="24"/>
        </w:rPr>
      </w:pPr>
    </w:p>
    <w:p w:rsidR="00CD75F9" w:rsidRPr="00CD75F9" w:rsidRDefault="00CD75F9" w:rsidP="009D3466">
      <w:pPr>
        <w:spacing w:after="120" w:line="300" w:lineRule="auto"/>
        <w:rPr>
          <w:rFonts w:cs="Times New Roman"/>
          <w:b/>
          <w:sz w:val="20"/>
          <w:szCs w:val="24"/>
        </w:rPr>
      </w:pPr>
    </w:p>
    <w:p w:rsidR="00CD75F9" w:rsidRPr="00CD75F9" w:rsidRDefault="00CD75F9" w:rsidP="009D3466">
      <w:pPr>
        <w:spacing w:after="120" w:line="300" w:lineRule="auto"/>
        <w:rPr>
          <w:rFonts w:cs="Times New Roman"/>
          <w:b/>
          <w:sz w:val="20"/>
          <w:szCs w:val="24"/>
        </w:rPr>
      </w:pPr>
    </w:p>
    <w:p w:rsidR="00CD75F9" w:rsidRPr="00CD75F9" w:rsidRDefault="00CD75F9" w:rsidP="009D3466">
      <w:pPr>
        <w:spacing w:after="120" w:line="300" w:lineRule="auto"/>
        <w:rPr>
          <w:rFonts w:cs="Times New Roman"/>
          <w:b/>
          <w:sz w:val="20"/>
          <w:szCs w:val="24"/>
        </w:rPr>
      </w:pPr>
    </w:p>
    <w:p w:rsidR="00CD75F9" w:rsidRDefault="00CD75F9" w:rsidP="009D3466">
      <w:pPr>
        <w:spacing w:after="120" w:line="300" w:lineRule="auto"/>
        <w:rPr>
          <w:rFonts w:cs="Times New Roman"/>
          <w:b/>
          <w:sz w:val="20"/>
          <w:szCs w:val="24"/>
        </w:rPr>
      </w:pPr>
    </w:p>
    <w:p w:rsidR="00CD75F9" w:rsidRDefault="00CD75F9" w:rsidP="009D3466">
      <w:pPr>
        <w:spacing w:after="120" w:line="300" w:lineRule="auto"/>
        <w:rPr>
          <w:rFonts w:cs="Times New Roman"/>
          <w:b/>
          <w:sz w:val="20"/>
          <w:szCs w:val="24"/>
        </w:rPr>
      </w:pPr>
    </w:p>
    <w:p w:rsidR="00CD75F9" w:rsidRDefault="00CD75F9" w:rsidP="009D3466">
      <w:pPr>
        <w:spacing w:after="120" w:line="300" w:lineRule="auto"/>
        <w:rPr>
          <w:rFonts w:cs="Times New Roman"/>
          <w:b/>
          <w:sz w:val="20"/>
          <w:szCs w:val="24"/>
        </w:rPr>
      </w:pPr>
    </w:p>
    <w:p w:rsidR="00CD75F9" w:rsidRDefault="00CD75F9" w:rsidP="009D3466">
      <w:pPr>
        <w:spacing w:after="120" w:line="300" w:lineRule="auto"/>
        <w:rPr>
          <w:rFonts w:cs="Times New Roman"/>
          <w:b/>
          <w:sz w:val="20"/>
          <w:szCs w:val="24"/>
        </w:rPr>
      </w:pPr>
    </w:p>
    <w:p w:rsidR="00CD75F9" w:rsidRPr="00CD75F9" w:rsidRDefault="00CD75F9" w:rsidP="009D3466">
      <w:pPr>
        <w:spacing w:after="120" w:line="300" w:lineRule="auto"/>
        <w:rPr>
          <w:rFonts w:cs="Times New Roman"/>
          <w:b/>
          <w:sz w:val="20"/>
          <w:szCs w:val="24"/>
        </w:rPr>
      </w:pPr>
    </w:p>
    <w:p w:rsidR="00BD2854" w:rsidRDefault="00635A19" w:rsidP="009D3466">
      <w:pPr>
        <w:spacing w:after="120" w:line="300" w:lineRule="auto"/>
        <w:rPr>
          <w:rFonts w:cs="Times New Roman"/>
          <w:sz w:val="20"/>
          <w:szCs w:val="24"/>
        </w:rPr>
      </w:pPr>
      <w:r w:rsidRPr="00FD4386">
        <w:rPr>
          <w:rFonts w:cs="Times New Roman"/>
          <w:b/>
          <w:sz w:val="20"/>
          <w:szCs w:val="24"/>
        </w:rPr>
        <w:lastRenderedPageBreak/>
        <w:t>Abstrakt:</w:t>
      </w:r>
      <w:r w:rsidR="005B659A" w:rsidRPr="00FD4386">
        <w:rPr>
          <w:rFonts w:cs="Times New Roman"/>
          <w:b/>
          <w:sz w:val="20"/>
          <w:szCs w:val="24"/>
        </w:rPr>
        <w:t xml:space="preserve"> </w:t>
      </w:r>
      <w:r w:rsidR="005B659A" w:rsidRPr="00FD4386">
        <w:rPr>
          <w:rFonts w:cs="Times New Roman"/>
          <w:sz w:val="20"/>
          <w:szCs w:val="24"/>
        </w:rPr>
        <w:t>Artykuł prezentuje</w:t>
      </w:r>
      <w:r w:rsidR="004F6DAF" w:rsidRPr="00FD4386">
        <w:rPr>
          <w:rFonts w:cs="Times New Roman"/>
          <w:sz w:val="20"/>
          <w:szCs w:val="24"/>
        </w:rPr>
        <w:t xml:space="preserve"> dwa konkurencyjne p</w:t>
      </w:r>
      <w:r w:rsidR="00FD4386">
        <w:rPr>
          <w:rFonts w:cs="Times New Roman"/>
          <w:sz w:val="20"/>
          <w:szCs w:val="24"/>
        </w:rPr>
        <w:t>aradygmaty rozwoju rolnictwa, we</w:t>
      </w:r>
      <w:r w:rsidR="004F6DAF" w:rsidRPr="00FD4386">
        <w:rPr>
          <w:rFonts w:cs="Times New Roman"/>
          <w:sz w:val="20"/>
          <w:szCs w:val="24"/>
        </w:rPr>
        <w:t>dług których poprzez instrumenty polityki rolnej dąży się do</w:t>
      </w:r>
      <w:r w:rsidR="005B659A" w:rsidRPr="00FD4386">
        <w:rPr>
          <w:rFonts w:cs="Times New Roman"/>
          <w:sz w:val="20"/>
          <w:szCs w:val="24"/>
        </w:rPr>
        <w:t xml:space="preserve"> </w:t>
      </w:r>
      <w:r w:rsidR="004F6DAF" w:rsidRPr="00FD4386">
        <w:rPr>
          <w:rFonts w:cs="Times New Roman"/>
          <w:sz w:val="20"/>
          <w:szCs w:val="24"/>
        </w:rPr>
        <w:t>rozwiązania kwestii agrarnej.</w:t>
      </w:r>
      <w:r w:rsidR="005B659A" w:rsidRPr="00FD4386">
        <w:rPr>
          <w:rFonts w:cs="Times New Roman"/>
          <w:sz w:val="20"/>
          <w:szCs w:val="24"/>
        </w:rPr>
        <w:t xml:space="preserve"> </w:t>
      </w:r>
      <w:r w:rsidR="004F6DAF" w:rsidRPr="00FD4386">
        <w:rPr>
          <w:rFonts w:cs="Times New Roman"/>
          <w:sz w:val="20"/>
          <w:szCs w:val="24"/>
        </w:rPr>
        <w:t xml:space="preserve">Model industrialny, forsujący koncentrację i intensyfikację produkcji, bez uwzględnienia społecznych i ekologicznych kosztów takiego postępowania, zestawiony zostaje z modelem zrównoważonym, zakładającym </w:t>
      </w:r>
      <w:r w:rsidR="00FD4386">
        <w:rPr>
          <w:rFonts w:cs="Times New Roman"/>
          <w:sz w:val="20"/>
          <w:szCs w:val="24"/>
        </w:rPr>
        <w:t>pełniejszą</w:t>
      </w:r>
      <w:r w:rsidR="004F6DAF" w:rsidRPr="00FD4386">
        <w:rPr>
          <w:rFonts w:cs="Times New Roman"/>
          <w:sz w:val="20"/>
          <w:szCs w:val="24"/>
        </w:rPr>
        <w:t xml:space="preserve"> internalizację kosztów produkcji rolniczej i wynagradzanie rolników za dostarczanie dóbr publicznych. Ukazując założenia modelu industrialnego, prowadzące nie</w:t>
      </w:r>
      <w:r w:rsidR="00FD4386">
        <w:rPr>
          <w:rFonts w:cs="Times New Roman"/>
          <w:sz w:val="20"/>
          <w:szCs w:val="24"/>
        </w:rPr>
        <w:t>uchronnie</w:t>
      </w:r>
      <w:r w:rsidR="004F6DAF" w:rsidRPr="00FD4386">
        <w:rPr>
          <w:rFonts w:cs="Times New Roman"/>
          <w:sz w:val="20"/>
          <w:szCs w:val="24"/>
        </w:rPr>
        <w:t xml:space="preserve"> do jego </w:t>
      </w:r>
      <w:r w:rsidR="00FD4386">
        <w:rPr>
          <w:rFonts w:cs="Times New Roman"/>
          <w:sz w:val="20"/>
          <w:szCs w:val="24"/>
        </w:rPr>
        <w:t>nieskuteczności na wszystkich</w:t>
      </w:r>
      <w:r w:rsidR="004F6DAF" w:rsidRPr="00FD4386">
        <w:rPr>
          <w:rFonts w:cs="Times New Roman"/>
          <w:sz w:val="20"/>
          <w:szCs w:val="24"/>
        </w:rPr>
        <w:t xml:space="preserve"> płaszczyznach aktywności gospodarczej</w:t>
      </w:r>
      <w:r w:rsidR="00FD4386">
        <w:rPr>
          <w:rFonts w:cs="Times New Roman"/>
          <w:sz w:val="20"/>
          <w:szCs w:val="24"/>
        </w:rPr>
        <w:t xml:space="preserve"> (ekonomicznej, społecznej, środowiskowej)</w:t>
      </w:r>
      <w:r w:rsidR="004F6DAF" w:rsidRPr="00FD4386">
        <w:rPr>
          <w:rFonts w:cs="Times New Roman"/>
          <w:sz w:val="20"/>
          <w:szCs w:val="24"/>
        </w:rPr>
        <w:t>, postuluje się zarzucenie go, na rzecz modelu zr</w:t>
      </w:r>
      <w:r w:rsidR="00FD4386">
        <w:rPr>
          <w:rFonts w:cs="Times New Roman"/>
          <w:sz w:val="20"/>
          <w:szCs w:val="24"/>
        </w:rPr>
        <w:t>ównoważonego</w:t>
      </w:r>
      <w:r w:rsidR="00976EC7">
        <w:rPr>
          <w:rFonts w:cs="Times New Roman"/>
          <w:sz w:val="20"/>
          <w:szCs w:val="24"/>
        </w:rPr>
        <w:t>, którego nieodzownym elementem są rodzinne gospodarstwa rolne. P</w:t>
      </w:r>
      <w:r w:rsidR="00FD4386">
        <w:rPr>
          <w:rFonts w:cs="Times New Roman"/>
          <w:sz w:val="20"/>
          <w:szCs w:val="24"/>
        </w:rPr>
        <w:t>raktyczną przesłankę</w:t>
      </w:r>
      <w:r w:rsidR="004F6DAF" w:rsidRPr="00FD4386">
        <w:rPr>
          <w:rFonts w:cs="Times New Roman"/>
          <w:sz w:val="20"/>
          <w:szCs w:val="24"/>
        </w:rPr>
        <w:t xml:space="preserve"> </w:t>
      </w:r>
      <w:r w:rsidR="00976EC7">
        <w:rPr>
          <w:rFonts w:cs="Times New Roman"/>
          <w:sz w:val="20"/>
          <w:szCs w:val="24"/>
        </w:rPr>
        <w:t xml:space="preserve">zachodzących zmian </w:t>
      </w:r>
      <w:r w:rsidR="004F6DAF" w:rsidRPr="00FD4386">
        <w:rPr>
          <w:rFonts w:cs="Times New Roman"/>
          <w:sz w:val="20"/>
          <w:szCs w:val="24"/>
        </w:rPr>
        <w:t>stanowi ewolucja wspólnej polityki rolnej UE.</w:t>
      </w:r>
    </w:p>
    <w:p w:rsidR="00B85A2A" w:rsidRPr="00FD4386" w:rsidRDefault="00B85A2A" w:rsidP="009D3466">
      <w:pPr>
        <w:spacing w:after="120" w:line="300" w:lineRule="auto"/>
        <w:rPr>
          <w:rFonts w:cs="Times New Roman"/>
          <w:b/>
          <w:sz w:val="20"/>
          <w:szCs w:val="24"/>
        </w:rPr>
      </w:pPr>
    </w:p>
    <w:p w:rsidR="00635A19" w:rsidRDefault="00635A19" w:rsidP="00FD4386">
      <w:pPr>
        <w:spacing w:after="240" w:line="240" w:lineRule="auto"/>
        <w:rPr>
          <w:rFonts w:cs="Times New Roman"/>
          <w:sz w:val="20"/>
          <w:szCs w:val="24"/>
        </w:rPr>
      </w:pPr>
      <w:r w:rsidRPr="00FD4386">
        <w:rPr>
          <w:rFonts w:cs="Times New Roman"/>
          <w:b/>
          <w:sz w:val="20"/>
          <w:szCs w:val="24"/>
        </w:rPr>
        <w:t>Słowa kluczowe:</w:t>
      </w:r>
      <w:r w:rsidR="004F6DAF" w:rsidRPr="00FD4386">
        <w:rPr>
          <w:rFonts w:cs="Times New Roman"/>
          <w:b/>
          <w:sz w:val="20"/>
          <w:szCs w:val="24"/>
        </w:rPr>
        <w:t xml:space="preserve"> </w:t>
      </w:r>
      <w:r w:rsidR="00976EC7" w:rsidRPr="00976EC7">
        <w:rPr>
          <w:rFonts w:cs="Times New Roman"/>
          <w:sz w:val="20"/>
          <w:szCs w:val="24"/>
        </w:rPr>
        <w:t xml:space="preserve">rolnictwo rodzinne, </w:t>
      </w:r>
      <w:r w:rsidR="004F6DAF" w:rsidRPr="00976EC7">
        <w:rPr>
          <w:rFonts w:cs="Times New Roman"/>
          <w:sz w:val="20"/>
          <w:szCs w:val="24"/>
        </w:rPr>
        <w:t>kwestia</w:t>
      </w:r>
      <w:r w:rsidR="004F6DAF" w:rsidRPr="00FD4386">
        <w:rPr>
          <w:rFonts w:cs="Times New Roman"/>
          <w:sz w:val="20"/>
          <w:szCs w:val="24"/>
        </w:rPr>
        <w:t xml:space="preserve"> agrarna, model </w:t>
      </w:r>
      <w:r w:rsidR="009D3466" w:rsidRPr="00FD4386">
        <w:rPr>
          <w:rFonts w:cs="Times New Roman"/>
          <w:sz w:val="20"/>
          <w:szCs w:val="24"/>
        </w:rPr>
        <w:t>zrównoważonego rozwoju rolnictwa, model rolnictwa industrialnego, ewolucja wspólnej polityki rolnej, WPR 2014-2020</w:t>
      </w:r>
    </w:p>
    <w:p w:rsidR="00B85A2A" w:rsidRPr="00CD75F9" w:rsidRDefault="00B85A2A" w:rsidP="00804A63">
      <w:pPr>
        <w:spacing w:before="120" w:after="120"/>
        <w:jc w:val="center"/>
        <w:rPr>
          <w:rFonts w:cs="Times New Roman"/>
          <w:b/>
          <w:sz w:val="28"/>
          <w:szCs w:val="24"/>
        </w:rPr>
      </w:pPr>
    </w:p>
    <w:p w:rsidR="00804A63" w:rsidRPr="001230EE" w:rsidRDefault="00804A63" w:rsidP="00804A63">
      <w:pPr>
        <w:spacing w:before="120" w:after="120"/>
        <w:jc w:val="center"/>
        <w:rPr>
          <w:rFonts w:cs="Times New Roman"/>
          <w:b/>
          <w:sz w:val="28"/>
          <w:szCs w:val="24"/>
          <w:lang w:val="en-US"/>
        </w:rPr>
      </w:pPr>
      <w:r w:rsidRPr="001230EE">
        <w:rPr>
          <w:rFonts w:cs="Times New Roman"/>
          <w:b/>
          <w:sz w:val="28"/>
          <w:szCs w:val="24"/>
          <w:lang w:val="en-US"/>
        </w:rPr>
        <w:t xml:space="preserve">Epistemological premises of the </w:t>
      </w:r>
      <w:r w:rsidR="00976EC7">
        <w:rPr>
          <w:rFonts w:cs="Times New Roman"/>
          <w:b/>
          <w:sz w:val="28"/>
          <w:szCs w:val="24"/>
          <w:lang w:val="en-US"/>
        </w:rPr>
        <w:t xml:space="preserve">family farming </w:t>
      </w:r>
      <w:r w:rsidRPr="001230EE">
        <w:rPr>
          <w:rFonts w:cs="Times New Roman"/>
          <w:b/>
          <w:sz w:val="28"/>
          <w:szCs w:val="24"/>
          <w:lang w:val="en-US"/>
        </w:rPr>
        <w:t>development</w:t>
      </w:r>
    </w:p>
    <w:p w:rsidR="001B29D1" w:rsidRDefault="001B29D1" w:rsidP="0030078E">
      <w:pPr>
        <w:spacing w:after="240" w:line="276" w:lineRule="auto"/>
        <w:rPr>
          <w:rFonts w:cs="Times New Roman"/>
          <w:sz w:val="20"/>
          <w:szCs w:val="24"/>
          <w:lang w:val="en-US"/>
        </w:rPr>
      </w:pPr>
      <w:r w:rsidRPr="001B29D1">
        <w:rPr>
          <w:rFonts w:cs="Times New Roman"/>
          <w:b/>
          <w:sz w:val="20"/>
          <w:szCs w:val="24"/>
          <w:lang w:val="en-US"/>
        </w:rPr>
        <w:t xml:space="preserve">Abstract: </w:t>
      </w:r>
      <w:r w:rsidRPr="00804A63">
        <w:rPr>
          <w:rFonts w:cs="Times New Roman"/>
          <w:sz w:val="20"/>
          <w:szCs w:val="24"/>
          <w:lang w:val="en-US"/>
        </w:rPr>
        <w:t xml:space="preserve">The article presents two competing paradigms of agricultural development, which </w:t>
      </w:r>
      <w:r w:rsidR="0030078E" w:rsidRPr="00804A63">
        <w:rPr>
          <w:rFonts w:cs="Times New Roman"/>
          <w:sz w:val="20"/>
          <w:szCs w:val="24"/>
          <w:lang w:val="en-US"/>
        </w:rPr>
        <w:t>purpose</w:t>
      </w:r>
      <w:r w:rsidRPr="00804A63">
        <w:rPr>
          <w:rFonts w:cs="Times New Roman"/>
          <w:sz w:val="20"/>
          <w:szCs w:val="24"/>
          <w:lang w:val="en-US"/>
        </w:rPr>
        <w:t xml:space="preserve"> is solution of agrarian question</w:t>
      </w:r>
      <w:r w:rsidR="0030078E" w:rsidRPr="00804A63">
        <w:rPr>
          <w:rFonts w:cs="Times New Roman"/>
          <w:sz w:val="20"/>
          <w:szCs w:val="24"/>
          <w:lang w:val="en-US"/>
        </w:rPr>
        <w:t xml:space="preserve">, by utilization of different agricultural policy instruments. </w:t>
      </w:r>
      <w:r w:rsidR="0030078E" w:rsidRPr="001230EE">
        <w:rPr>
          <w:rFonts w:cs="Times New Roman"/>
          <w:sz w:val="20"/>
          <w:szCs w:val="24"/>
          <w:lang w:val="en-US"/>
        </w:rPr>
        <w:t>Industrial model, which promotes concentration and intensification of the production, without taking into account the social and environmental costs of such proceedings is compared with a sustainable model, which assumes more complete internalization of the costs of agricultural production and rewarding farmers for the provision of public goods.</w:t>
      </w:r>
      <w:r w:rsidR="0030078E">
        <w:rPr>
          <w:rFonts w:cs="Times New Roman"/>
          <w:sz w:val="20"/>
          <w:szCs w:val="24"/>
          <w:lang w:val="en-US"/>
        </w:rPr>
        <w:t xml:space="preserve"> Presenting the </w:t>
      </w:r>
      <w:r w:rsidR="0030078E" w:rsidRPr="0030078E">
        <w:rPr>
          <w:rFonts w:cs="Times New Roman"/>
          <w:sz w:val="20"/>
          <w:szCs w:val="24"/>
          <w:lang w:val="en-US"/>
        </w:rPr>
        <w:t>assumptions</w:t>
      </w:r>
      <w:r w:rsidR="0030078E">
        <w:rPr>
          <w:rFonts w:cs="Times New Roman"/>
          <w:sz w:val="20"/>
          <w:szCs w:val="24"/>
          <w:lang w:val="en-US"/>
        </w:rPr>
        <w:t xml:space="preserve"> of</w:t>
      </w:r>
      <w:r w:rsidR="0030078E" w:rsidRPr="0030078E">
        <w:rPr>
          <w:rFonts w:cs="Times New Roman"/>
          <w:sz w:val="20"/>
          <w:szCs w:val="24"/>
          <w:lang w:val="en-US"/>
        </w:rPr>
        <w:t xml:space="preserve"> industrial model,</w:t>
      </w:r>
      <w:r w:rsidR="0030078E">
        <w:rPr>
          <w:rFonts w:cs="Times New Roman"/>
          <w:sz w:val="20"/>
          <w:szCs w:val="24"/>
          <w:lang w:val="en-US"/>
        </w:rPr>
        <w:t xml:space="preserve"> which are</w:t>
      </w:r>
      <w:r w:rsidR="0030078E" w:rsidRPr="0030078E">
        <w:rPr>
          <w:rFonts w:cs="Times New Roman"/>
          <w:sz w:val="20"/>
          <w:szCs w:val="24"/>
          <w:lang w:val="en-US"/>
        </w:rPr>
        <w:t xml:space="preserve"> leading inevitably to inefficiency at all levels of economic activity (economic, social, environmental), </w:t>
      </w:r>
      <w:r w:rsidR="0030078E">
        <w:rPr>
          <w:rFonts w:cs="Times New Roman"/>
          <w:sz w:val="20"/>
          <w:szCs w:val="24"/>
          <w:lang w:val="en-US"/>
        </w:rPr>
        <w:t>refocus</w:t>
      </w:r>
      <w:r w:rsidR="0030078E" w:rsidRPr="0030078E">
        <w:rPr>
          <w:rFonts w:cs="Times New Roman"/>
          <w:sz w:val="20"/>
          <w:szCs w:val="24"/>
          <w:lang w:val="en-US"/>
        </w:rPr>
        <w:t xml:space="preserve"> in favor of a sustainable</w:t>
      </w:r>
      <w:r w:rsidR="0030078E">
        <w:rPr>
          <w:rFonts w:cs="Times New Roman"/>
          <w:sz w:val="20"/>
          <w:szCs w:val="24"/>
          <w:lang w:val="en-US"/>
        </w:rPr>
        <w:t xml:space="preserve"> model</w:t>
      </w:r>
      <w:r w:rsidR="00976EC7">
        <w:rPr>
          <w:rFonts w:cs="Times New Roman"/>
          <w:sz w:val="20"/>
          <w:szCs w:val="24"/>
          <w:lang w:val="en-US"/>
        </w:rPr>
        <w:t>, strongly connected with family farming,</w:t>
      </w:r>
      <w:r w:rsidR="0030078E">
        <w:rPr>
          <w:rFonts w:cs="Times New Roman"/>
          <w:sz w:val="20"/>
          <w:szCs w:val="24"/>
          <w:lang w:val="en-US"/>
        </w:rPr>
        <w:t xml:space="preserve"> is postulated.</w:t>
      </w:r>
      <w:r w:rsidR="0030078E" w:rsidRPr="0030078E">
        <w:rPr>
          <w:rFonts w:cs="Times New Roman"/>
          <w:sz w:val="20"/>
          <w:szCs w:val="24"/>
          <w:lang w:val="en-US"/>
        </w:rPr>
        <w:t xml:space="preserve"> </w:t>
      </w:r>
      <w:r w:rsidR="0030078E">
        <w:rPr>
          <w:rFonts w:cs="Times New Roman"/>
          <w:sz w:val="20"/>
          <w:szCs w:val="24"/>
          <w:lang w:val="en-US"/>
        </w:rPr>
        <w:t>P</w:t>
      </w:r>
      <w:r w:rsidR="0030078E" w:rsidRPr="0030078E">
        <w:rPr>
          <w:rFonts w:cs="Times New Roman"/>
          <w:sz w:val="20"/>
          <w:szCs w:val="24"/>
          <w:lang w:val="en-US"/>
        </w:rPr>
        <w:t xml:space="preserve">ractical premise </w:t>
      </w:r>
      <w:r w:rsidR="0030078E">
        <w:rPr>
          <w:rFonts w:cs="Times New Roman"/>
          <w:sz w:val="20"/>
          <w:szCs w:val="24"/>
          <w:lang w:val="en-US"/>
        </w:rPr>
        <w:t xml:space="preserve">of this postulate </w:t>
      </w:r>
      <w:r w:rsidR="0030078E" w:rsidRPr="0030078E">
        <w:rPr>
          <w:rFonts w:cs="Times New Roman"/>
          <w:sz w:val="20"/>
          <w:szCs w:val="24"/>
          <w:lang w:val="en-US"/>
        </w:rPr>
        <w:t>is the evolution of the common agricultural policy of the EU.</w:t>
      </w:r>
    </w:p>
    <w:p w:rsidR="001B29D1" w:rsidRPr="001B29D1" w:rsidRDefault="001B29D1" w:rsidP="00FD4386">
      <w:pPr>
        <w:spacing w:after="240" w:line="240" w:lineRule="auto"/>
        <w:rPr>
          <w:rFonts w:cs="Times New Roman"/>
          <w:b/>
          <w:sz w:val="20"/>
          <w:szCs w:val="24"/>
          <w:lang w:val="en-US"/>
        </w:rPr>
      </w:pPr>
      <w:r w:rsidRPr="001B29D1">
        <w:rPr>
          <w:rFonts w:cs="Times New Roman"/>
          <w:b/>
          <w:sz w:val="20"/>
          <w:szCs w:val="24"/>
          <w:lang w:val="en-US"/>
        </w:rPr>
        <w:t>Key words:</w:t>
      </w:r>
      <w:r w:rsidR="00976EC7" w:rsidRPr="00976EC7">
        <w:rPr>
          <w:rFonts w:cs="Times New Roman"/>
          <w:sz w:val="20"/>
          <w:szCs w:val="24"/>
          <w:lang w:val="en-US"/>
        </w:rPr>
        <w:t xml:space="preserve"> family </w:t>
      </w:r>
      <w:r w:rsidR="00976EC7">
        <w:rPr>
          <w:rFonts w:cs="Times New Roman"/>
          <w:sz w:val="20"/>
          <w:szCs w:val="24"/>
          <w:lang w:val="en-US"/>
        </w:rPr>
        <w:t xml:space="preserve">farming, </w:t>
      </w:r>
      <w:r w:rsidR="0030078E" w:rsidRPr="0030078E">
        <w:rPr>
          <w:rFonts w:cs="Times New Roman"/>
          <w:sz w:val="20"/>
          <w:szCs w:val="24"/>
          <w:lang w:val="en-US"/>
        </w:rPr>
        <w:t xml:space="preserve">agrarian </w:t>
      </w:r>
      <w:r w:rsidR="0030078E">
        <w:rPr>
          <w:rFonts w:cs="Times New Roman"/>
          <w:sz w:val="20"/>
          <w:szCs w:val="24"/>
          <w:lang w:val="en-US"/>
        </w:rPr>
        <w:t xml:space="preserve">question, sustainable agriculture development model, industrial </w:t>
      </w:r>
      <w:r w:rsidR="00804A63">
        <w:rPr>
          <w:rFonts w:cs="Times New Roman"/>
          <w:sz w:val="20"/>
          <w:szCs w:val="24"/>
          <w:lang w:val="en-US"/>
        </w:rPr>
        <w:t xml:space="preserve">agriculture </w:t>
      </w:r>
      <w:r w:rsidR="0030078E">
        <w:rPr>
          <w:rFonts w:cs="Times New Roman"/>
          <w:sz w:val="20"/>
          <w:szCs w:val="24"/>
          <w:lang w:val="en-US"/>
        </w:rPr>
        <w:t>development model</w:t>
      </w:r>
      <w:r w:rsidR="00804A63">
        <w:rPr>
          <w:rFonts w:cs="Times New Roman"/>
          <w:sz w:val="20"/>
          <w:szCs w:val="24"/>
          <w:lang w:val="en-US"/>
        </w:rPr>
        <w:t>, common agriculture policy development, CAP 2014-2020</w:t>
      </w:r>
    </w:p>
    <w:p w:rsidR="003F126D" w:rsidRPr="001230EE" w:rsidRDefault="00C87FD4" w:rsidP="00635A19">
      <w:pPr>
        <w:spacing w:after="120"/>
        <w:rPr>
          <w:rFonts w:cs="Times New Roman"/>
          <w:szCs w:val="24"/>
        </w:rPr>
      </w:pPr>
      <w:r w:rsidRPr="001230EE">
        <w:rPr>
          <w:rFonts w:cs="Times New Roman"/>
          <w:b/>
          <w:szCs w:val="24"/>
        </w:rPr>
        <w:t>W</w:t>
      </w:r>
      <w:r w:rsidR="00FD4386" w:rsidRPr="001230EE">
        <w:rPr>
          <w:rFonts w:cs="Times New Roman"/>
          <w:b/>
          <w:szCs w:val="24"/>
        </w:rPr>
        <w:t>prowadzenie</w:t>
      </w:r>
    </w:p>
    <w:p w:rsidR="009A0192" w:rsidRPr="004F6DAF" w:rsidRDefault="003F126D" w:rsidP="00635A19">
      <w:pPr>
        <w:spacing w:after="120"/>
        <w:rPr>
          <w:rFonts w:cs="Times New Roman"/>
          <w:szCs w:val="24"/>
        </w:rPr>
      </w:pPr>
      <w:r>
        <w:rPr>
          <w:rFonts w:cs="Times New Roman"/>
          <w:szCs w:val="24"/>
        </w:rPr>
        <w:t>W miarę jak zmniejsza się udział sektora rolnego</w:t>
      </w:r>
      <w:r w:rsidR="00AE05B8">
        <w:rPr>
          <w:rFonts w:cs="Times New Roman"/>
          <w:szCs w:val="24"/>
        </w:rPr>
        <w:t xml:space="preserve"> w</w:t>
      </w:r>
      <w:r>
        <w:rPr>
          <w:rFonts w:cs="Times New Roman"/>
          <w:szCs w:val="24"/>
        </w:rPr>
        <w:t xml:space="preserve"> PKB najbardziej rozwiniętych krajów świata</w:t>
      </w:r>
      <w:r w:rsidR="00AE05B8">
        <w:rPr>
          <w:rStyle w:val="Odwoanieprzypisudolnego"/>
          <w:rFonts w:cs="Times New Roman"/>
          <w:szCs w:val="24"/>
        </w:rPr>
        <w:footnoteReference w:id="1"/>
      </w:r>
      <w:r>
        <w:rPr>
          <w:rFonts w:cs="Times New Roman"/>
          <w:szCs w:val="24"/>
        </w:rPr>
        <w:t>, temat jego dalszego rozwoju wypierany jest z głównego nurtu ekonomii.</w:t>
      </w:r>
      <w:r w:rsidR="00D5539F">
        <w:rPr>
          <w:rFonts w:cs="Times New Roman"/>
          <w:szCs w:val="24"/>
        </w:rPr>
        <w:t xml:space="preserve"> Tak jak </w:t>
      </w:r>
      <w:r w:rsidR="00AE05B8">
        <w:rPr>
          <w:rFonts w:cs="Times New Roman"/>
          <w:szCs w:val="24"/>
        </w:rPr>
        <w:t xml:space="preserve">w większości neoliberalnych modeli wzrostu przyjmuje się </w:t>
      </w:r>
      <w:r w:rsidR="00D5539F">
        <w:rPr>
          <w:rFonts w:cs="Times New Roman"/>
          <w:szCs w:val="24"/>
        </w:rPr>
        <w:t>czynnik ziemi za stały, tak</w:t>
      </w:r>
      <w:r w:rsidR="00AE05B8">
        <w:rPr>
          <w:rFonts w:cs="Times New Roman"/>
          <w:szCs w:val="24"/>
        </w:rPr>
        <w:t xml:space="preserve"> kwestię agrarną uznaje się za rozwiązaną za sprawą implementacji industrialnego modelu rozwoju rolnictwa. Trzeba mieć jednak świadomość, że takie upraszczające podejście</w:t>
      </w:r>
      <w:r w:rsidR="00425A53">
        <w:rPr>
          <w:rFonts w:cs="Times New Roman"/>
          <w:szCs w:val="24"/>
        </w:rPr>
        <w:t xml:space="preserve"> w</w:t>
      </w:r>
      <w:r w:rsidR="00741753">
        <w:rPr>
          <w:rFonts w:cs="Times New Roman"/>
          <w:szCs w:val="24"/>
        </w:rPr>
        <w:t> </w:t>
      </w:r>
      <w:r w:rsidR="00425A53">
        <w:rPr>
          <w:rFonts w:cs="Times New Roman"/>
          <w:szCs w:val="24"/>
        </w:rPr>
        <w:t>dłuższej perspektywie okaz</w:t>
      </w:r>
      <w:r w:rsidR="001B6EAE">
        <w:rPr>
          <w:rFonts w:cs="Times New Roman"/>
          <w:szCs w:val="24"/>
        </w:rPr>
        <w:t xml:space="preserve">uje się </w:t>
      </w:r>
      <w:r w:rsidR="00FD4386">
        <w:rPr>
          <w:rFonts w:cs="Times New Roman"/>
          <w:szCs w:val="24"/>
        </w:rPr>
        <w:t>nieadekwatne do rzeczywistości</w:t>
      </w:r>
      <w:r w:rsidR="00425A53">
        <w:rPr>
          <w:rFonts w:cs="Times New Roman"/>
          <w:szCs w:val="24"/>
        </w:rPr>
        <w:t>.</w:t>
      </w:r>
      <w:r w:rsidR="00071106">
        <w:rPr>
          <w:rFonts w:cs="Times New Roman"/>
          <w:szCs w:val="24"/>
        </w:rPr>
        <w:t xml:space="preserve"> Przyrównanie </w:t>
      </w:r>
      <w:r w:rsidR="003E0A44">
        <w:rPr>
          <w:rFonts w:cs="Times New Roman"/>
          <w:szCs w:val="24"/>
        </w:rPr>
        <w:t xml:space="preserve">modelu funkcjonowania gospodarstwa rolnego do fabryki, która poprzez wykorzystanie pewnych </w:t>
      </w:r>
      <w:r w:rsidR="003E0A44">
        <w:rPr>
          <w:rFonts w:cs="Times New Roman"/>
          <w:szCs w:val="24"/>
        </w:rPr>
        <w:lastRenderedPageBreak/>
        <w:t xml:space="preserve">nakładów (nawozy, środki ochrony roślin, pasze, nasiona itd.) wytwarza określone efekty (zboża, mięso, mleko itd.), a której jedynym celem jest realizacja zasady maksimum efektu – minimum kosztów, prowadzi do </w:t>
      </w:r>
      <w:r w:rsidR="00FD4386">
        <w:rPr>
          <w:rFonts w:cs="Times New Roman"/>
          <w:szCs w:val="24"/>
        </w:rPr>
        <w:t>szkodliwych</w:t>
      </w:r>
      <w:r w:rsidR="003E0A44">
        <w:rPr>
          <w:rFonts w:cs="Times New Roman"/>
          <w:szCs w:val="24"/>
        </w:rPr>
        <w:t xml:space="preserve"> rezultatów. Rolnictwo bowiem, jak żaden inny sektor gospodarki, operuje na styku </w:t>
      </w:r>
      <w:r w:rsidR="0045741D">
        <w:rPr>
          <w:rFonts w:cs="Times New Roman"/>
          <w:szCs w:val="24"/>
        </w:rPr>
        <w:t>trzech</w:t>
      </w:r>
      <w:r w:rsidR="00220825">
        <w:rPr>
          <w:rFonts w:cs="Times New Roman"/>
          <w:szCs w:val="24"/>
        </w:rPr>
        <w:t xml:space="preserve"> podstawowych</w:t>
      </w:r>
      <w:r w:rsidR="0045741D">
        <w:rPr>
          <w:rFonts w:cs="Times New Roman"/>
          <w:szCs w:val="24"/>
        </w:rPr>
        <w:t xml:space="preserve"> wymiarów aktywności gospodarczej</w:t>
      </w:r>
      <w:r w:rsidR="00220825">
        <w:rPr>
          <w:rFonts w:cs="Times New Roman"/>
          <w:szCs w:val="24"/>
        </w:rPr>
        <w:t xml:space="preserve">, co w sytuacji kiedy dwa z nich - </w:t>
      </w:r>
      <w:r w:rsidR="0045741D">
        <w:rPr>
          <w:rFonts w:cs="Times New Roman"/>
          <w:szCs w:val="24"/>
        </w:rPr>
        <w:t>społeczn</w:t>
      </w:r>
      <w:r w:rsidR="00220825">
        <w:rPr>
          <w:rFonts w:cs="Times New Roman"/>
          <w:szCs w:val="24"/>
        </w:rPr>
        <w:t>y</w:t>
      </w:r>
      <w:r w:rsidR="0045741D">
        <w:rPr>
          <w:rFonts w:cs="Times New Roman"/>
          <w:szCs w:val="24"/>
        </w:rPr>
        <w:t xml:space="preserve"> i środowiskow</w:t>
      </w:r>
      <w:r w:rsidR="00220825">
        <w:rPr>
          <w:rFonts w:cs="Times New Roman"/>
          <w:szCs w:val="24"/>
        </w:rPr>
        <w:t>y</w:t>
      </w:r>
      <w:r w:rsidR="0045741D">
        <w:rPr>
          <w:rFonts w:cs="Times New Roman"/>
          <w:szCs w:val="24"/>
        </w:rPr>
        <w:t xml:space="preserve"> </w:t>
      </w:r>
      <w:r w:rsidR="00220825">
        <w:rPr>
          <w:rFonts w:cs="Times New Roman"/>
          <w:szCs w:val="24"/>
        </w:rPr>
        <w:t xml:space="preserve">- </w:t>
      </w:r>
      <w:r w:rsidR="0045741D">
        <w:rPr>
          <w:rFonts w:cs="Times New Roman"/>
          <w:szCs w:val="24"/>
        </w:rPr>
        <w:t>nie są ujmowane w rachunku</w:t>
      </w:r>
      <w:r w:rsidR="00220825">
        <w:rPr>
          <w:rFonts w:cs="Times New Roman"/>
          <w:szCs w:val="24"/>
        </w:rPr>
        <w:t xml:space="preserve"> ekonomicznym</w:t>
      </w:r>
      <w:r w:rsidR="005C745F">
        <w:rPr>
          <w:rFonts w:cs="Times New Roman"/>
          <w:szCs w:val="24"/>
        </w:rPr>
        <w:t xml:space="preserve">, prowadzi do </w:t>
      </w:r>
      <w:r w:rsidR="00700C24">
        <w:rPr>
          <w:rFonts w:cs="Times New Roman"/>
          <w:szCs w:val="24"/>
        </w:rPr>
        <w:t>sprzecznych z racjonalnością gospodarowania rezultatów</w:t>
      </w:r>
      <w:r w:rsidR="005C745F">
        <w:rPr>
          <w:rFonts w:cs="Times New Roman"/>
          <w:szCs w:val="24"/>
        </w:rPr>
        <w:t>. W sferze</w:t>
      </w:r>
      <w:r w:rsidR="00E22283">
        <w:rPr>
          <w:rFonts w:cs="Times New Roman"/>
          <w:szCs w:val="24"/>
        </w:rPr>
        <w:t xml:space="preserve"> ekologicznej wymienić można zanik bioróżnorodności, zanieczyszczenie i erozję gleb</w:t>
      </w:r>
      <w:r w:rsidR="00220825">
        <w:rPr>
          <w:rFonts w:cs="Times New Roman"/>
          <w:szCs w:val="24"/>
        </w:rPr>
        <w:t xml:space="preserve"> oraz</w:t>
      </w:r>
      <w:r w:rsidR="00E22283">
        <w:rPr>
          <w:rFonts w:cs="Times New Roman"/>
          <w:szCs w:val="24"/>
        </w:rPr>
        <w:t xml:space="preserve"> nadmierną konsumpcję zasobów wodnych</w:t>
      </w:r>
      <w:r w:rsidR="00220825">
        <w:rPr>
          <w:rFonts w:cs="Times New Roman"/>
          <w:szCs w:val="24"/>
        </w:rPr>
        <w:t>, natomiast w</w:t>
      </w:r>
      <w:r w:rsidR="00700C24">
        <w:rPr>
          <w:rFonts w:cs="Times New Roman"/>
          <w:szCs w:val="24"/>
        </w:rPr>
        <w:t> </w:t>
      </w:r>
      <w:r w:rsidR="00220825">
        <w:rPr>
          <w:rFonts w:cs="Times New Roman"/>
          <w:szCs w:val="24"/>
        </w:rPr>
        <w:t xml:space="preserve">sferze społecznej utratę </w:t>
      </w:r>
      <w:r w:rsidR="008B568B">
        <w:rPr>
          <w:rFonts w:cs="Times New Roman"/>
          <w:szCs w:val="24"/>
        </w:rPr>
        <w:t>żywotności</w:t>
      </w:r>
      <w:r w:rsidR="00220825">
        <w:rPr>
          <w:rFonts w:cs="Times New Roman"/>
          <w:szCs w:val="24"/>
        </w:rPr>
        <w:t xml:space="preserve"> obszarów wiejskich i występowanie różnorakich chorób związanych z prod</w:t>
      </w:r>
      <w:r w:rsidR="001F5069">
        <w:rPr>
          <w:rFonts w:cs="Times New Roman"/>
          <w:szCs w:val="24"/>
        </w:rPr>
        <w:t xml:space="preserve">ukowaną w sposób </w:t>
      </w:r>
      <w:r w:rsidR="00700C24">
        <w:rPr>
          <w:rFonts w:cs="Times New Roman"/>
          <w:szCs w:val="24"/>
        </w:rPr>
        <w:t>masowy</w:t>
      </w:r>
      <w:r w:rsidR="001F5069">
        <w:rPr>
          <w:rFonts w:cs="Times New Roman"/>
          <w:szCs w:val="24"/>
        </w:rPr>
        <w:t xml:space="preserve"> żywnością.</w:t>
      </w:r>
      <w:r w:rsidR="001232CF">
        <w:rPr>
          <w:rFonts w:cs="Times New Roman"/>
          <w:szCs w:val="24"/>
        </w:rPr>
        <w:t xml:space="preserve"> </w:t>
      </w:r>
      <w:r w:rsidR="001B6EAE">
        <w:rPr>
          <w:rFonts w:cs="Times New Roman"/>
          <w:szCs w:val="24"/>
        </w:rPr>
        <w:t xml:space="preserve">Co więcej, również </w:t>
      </w:r>
      <w:r w:rsidR="0076505B">
        <w:rPr>
          <w:rFonts w:cs="Times New Roman"/>
          <w:szCs w:val="24"/>
        </w:rPr>
        <w:t>w</w:t>
      </w:r>
      <w:r w:rsidR="00E81E68">
        <w:rPr>
          <w:rFonts w:cs="Times New Roman"/>
          <w:szCs w:val="24"/>
        </w:rPr>
        <w:t> </w:t>
      </w:r>
      <w:r w:rsidR="0076505B">
        <w:rPr>
          <w:rFonts w:cs="Times New Roman"/>
          <w:szCs w:val="24"/>
        </w:rPr>
        <w:t xml:space="preserve">sferze ekonomicznej, która w modelu </w:t>
      </w:r>
      <w:r w:rsidR="00700C24">
        <w:rPr>
          <w:rFonts w:cs="Times New Roman"/>
          <w:szCs w:val="24"/>
        </w:rPr>
        <w:t xml:space="preserve">industrialnym </w:t>
      </w:r>
      <w:r w:rsidR="0076505B">
        <w:rPr>
          <w:rFonts w:cs="Times New Roman"/>
          <w:szCs w:val="24"/>
        </w:rPr>
        <w:t>odgrywa decydującą rolę, unaoczniają się jego niedostatki teoretyczne</w:t>
      </w:r>
      <w:r w:rsidR="001C45D4">
        <w:rPr>
          <w:rFonts w:cs="Times New Roman"/>
          <w:szCs w:val="24"/>
        </w:rPr>
        <w:t>. W</w:t>
      </w:r>
      <w:r w:rsidR="00814D0A">
        <w:rPr>
          <w:rFonts w:cs="Times New Roman"/>
          <w:szCs w:val="24"/>
        </w:rPr>
        <w:t xml:space="preserve"> </w:t>
      </w:r>
      <w:r w:rsidR="00D339F9">
        <w:rPr>
          <w:rFonts w:cs="Times New Roman"/>
          <w:szCs w:val="24"/>
        </w:rPr>
        <w:t>naj</w:t>
      </w:r>
      <w:r w:rsidR="0076505B">
        <w:rPr>
          <w:rFonts w:cs="Times New Roman"/>
          <w:szCs w:val="24"/>
        </w:rPr>
        <w:t>bardziej</w:t>
      </w:r>
      <w:r w:rsidR="00D339F9">
        <w:rPr>
          <w:rFonts w:cs="Times New Roman"/>
          <w:szCs w:val="24"/>
        </w:rPr>
        <w:t xml:space="preserve"> </w:t>
      </w:r>
      <w:r w:rsidR="00814D0A">
        <w:rPr>
          <w:rFonts w:cs="Times New Roman"/>
          <w:szCs w:val="24"/>
        </w:rPr>
        <w:t>rozwiniętych</w:t>
      </w:r>
      <w:r w:rsidR="00D339F9">
        <w:rPr>
          <w:rFonts w:cs="Times New Roman"/>
          <w:szCs w:val="24"/>
        </w:rPr>
        <w:t xml:space="preserve"> krajach</w:t>
      </w:r>
      <w:r w:rsidR="00814D0A">
        <w:rPr>
          <w:rFonts w:cs="Times New Roman"/>
          <w:szCs w:val="24"/>
        </w:rPr>
        <w:t xml:space="preserve">, </w:t>
      </w:r>
      <w:r w:rsidR="001C45D4">
        <w:rPr>
          <w:rFonts w:cs="Times New Roman"/>
          <w:szCs w:val="24"/>
        </w:rPr>
        <w:t xml:space="preserve">możliwości </w:t>
      </w:r>
      <w:r w:rsidR="00A01A72">
        <w:rPr>
          <w:rFonts w:cs="Times New Roman"/>
          <w:szCs w:val="24"/>
        </w:rPr>
        <w:t>dalszej i</w:t>
      </w:r>
      <w:r w:rsidR="001C45D4">
        <w:rPr>
          <w:rFonts w:cs="Times New Roman"/>
          <w:szCs w:val="24"/>
        </w:rPr>
        <w:t>ndustrializacji rolnictwa</w:t>
      </w:r>
      <w:r w:rsidR="00A01A72">
        <w:rPr>
          <w:rFonts w:cs="Times New Roman"/>
          <w:szCs w:val="24"/>
        </w:rPr>
        <w:t xml:space="preserve"> wyczerpują się</w:t>
      </w:r>
      <w:r w:rsidR="001C45D4">
        <w:rPr>
          <w:rFonts w:cs="Times New Roman"/>
          <w:szCs w:val="24"/>
        </w:rPr>
        <w:t>, gdyż p</w:t>
      </w:r>
      <w:r w:rsidR="00DE2E08">
        <w:t xml:space="preserve">roces </w:t>
      </w:r>
      <w:r w:rsidR="001C45D4">
        <w:t>ten</w:t>
      </w:r>
      <w:r w:rsidR="00DE2E08">
        <w:t xml:space="preserve"> nieuchronnie napotyka barierę popytową</w:t>
      </w:r>
      <w:r w:rsidR="00741753">
        <w:rPr>
          <w:rStyle w:val="Odwoanieprzypisudolnego"/>
        </w:rPr>
        <w:footnoteReference w:id="2"/>
      </w:r>
      <w:r w:rsidR="00DE2E08">
        <w:t>, powstającą na skutek niskiej elastyczności cenowej i dochodowej produktów żywnościowych</w:t>
      </w:r>
      <w:r w:rsidR="00700C24">
        <w:rPr>
          <w:rStyle w:val="Odwoanieprzypisudolnego"/>
        </w:rPr>
        <w:footnoteReference w:id="3"/>
      </w:r>
      <w:r w:rsidR="00700C24">
        <w:t xml:space="preserve">. </w:t>
      </w:r>
      <w:r w:rsidR="00B31CAD">
        <w:rPr>
          <w:rFonts w:cs="Times New Roman"/>
          <w:szCs w:val="24"/>
        </w:rPr>
        <w:t xml:space="preserve">Pisząc o rolnictwie </w:t>
      </w:r>
      <w:r w:rsidR="00FB5195">
        <w:rPr>
          <w:rFonts w:cs="Times New Roman"/>
          <w:szCs w:val="24"/>
        </w:rPr>
        <w:t xml:space="preserve">nie można </w:t>
      </w:r>
      <w:r w:rsidR="00741753">
        <w:rPr>
          <w:rFonts w:cs="Times New Roman"/>
          <w:szCs w:val="24"/>
        </w:rPr>
        <w:t xml:space="preserve">także </w:t>
      </w:r>
      <w:r w:rsidR="00FB5195">
        <w:rPr>
          <w:rFonts w:cs="Times New Roman"/>
          <w:szCs w:val="24"/>
        </w:rPr>
        <w:t>nie dostrzec</w:t>
      </w:r>
      <w:r w:rsidR="00B31CAD">
        <w:rPr>
          <w:rFonts w:cs="Times New Roman"/>
          <w:szCs w:val="24"/>
        </w:rPr>
        <w:t xml:space="preserve"> swoist</w:t>
      </w:r>
      <w:r w:rsidR="00FB5195">
        <w:rPr>
          <w:rFonts w:cs="Times New Roman"/>
          <w:szCs w:val="24"/>
        </w:rPr>
        <w:t>ego</w:t>
      </w:r>
      <w:r w:rsidR="00B31CAD">
        <w:rPr>
          <w:rFonts w:cs="Times New Roman"/>
          <w:szCs w:val="24"/>
        </w:rPr>
        <w:t xml:space="preserve"> paradoks</w:t>
      </w:r>
      <w:r w:rsidR="00FB5195">
        <w:rPr>
          <w:rFonts w:cs="Times New Roman"/>
          <w:szCs w:val="24"/>
        </w:rPr>
        <w:t>u</w:t>
      </w:r>
      <w:r w:rsidR="00B31CAD">
        <w:rPr>
          <w:rFonts w:cs="Times New Roman"/>
          <w:szCs w:val="24"/>
        </w:rPr>
        <w:t xml:space="preserve"> rozwojow</w:t>
      </w:r>
      <w:r w:rsidR="00FB5195">
        <w:rPr>
          <w:rFonts w:cs="Times New Roman"/>
          <w:szCs w:val="24"/>
        </w:rPr>
        <w:t>ego</w:t>
      </w:r>
      <w:r w:rsidR="00B31CAD">
        <w:rPr>
          <w:rFonts w:cs="Times New Roman"/>
          <w:szCs w:val="24"/>
        </w:rPr>
        <w:t>, objawiając</w:t>
      </w:r>
      <w:r w:rsidR="00FB5195">
        <w:rPr>
          <w:rFonts w:cs="Times New Roman"/>
          <w:szCs w:val="24"/>
        </w:rPr>
        <w:t>ego</w:t>
      </w:r>
      <w:r w:rsidR="00B31CAD">
        <w:rPr>
          <w:rFonts w:cs="Times New Roman"/>
          <w:szCs w:val="24"/>
        </w:rPr>
        <w:t xml:space="preserve"> się w sytuacji, kiedy część państw ma problemy z</w:t>
      </w:r>
      <w:r w:rsidR="00700C24">
        <w:rPr>
          <w:rFonts w:cs="Times New Roman"/>
          <w:szCs w:val="24"/>
        </w:rPr>
        <w:t> </w:t>
      </w:r>
      <w:r w:rsidR="00B31CAD">
        <w:rPr>
          <w:rFonts w:cs="Times New Roman"/>
          <w:szCs w:val="24"/>
        </w:rPr>
        <w:t>zagospodarowaniem nadwyżek żywności i ograniczonym popytem na nie, podczas gdy</w:t>
      </w:r>
      <w:r w:rsidR="00A01A72">
        <w:rPr>
          <w:rFonts w:cs="Times New Roman"/>
          <w:szCs w:val="24"/>
        </w:rPr>
        <w:t xml:space="preserve"> szereg najsłabiej rozwiniętych </w:t>
      </w:r>
      <w:r w:rsidR="00B31CAD">
        <w:rPr>
          <w:rFonts w:cs="Times New Roman"/>
          <w:szCs w:val="24"/>
        </w:rPr>
        <w:t>krajów</w:t>
      </w:r>
      <w:r w:rsidR="00A01A72">
        <w:rPr>
          <w:rFonts w:cs="Times New Roman"/>
          <w:szCs w:val="24"/>
        </w:rPr>
        <w:t xml:space="preserve"> wciąż </w:t>
      </w:r>
      <w:r w:rsidR="00175A78">
        <w:rPr>
          <w:rFonts w:cs="Times New Roman"/>
          <w:szCs w:val="24"/>
        </w:rPr>
        <w:t xml:space="preserve">stoi w obliczu nierozwiązanego problemu </w:t>
      </w:r>
      <w:r w:rsidR="00A01A72">
        <w:rPr>
          <w:rFonts w:cs="Times New Roman"/>
          <w:szCs w:val="24"/>
        </w:rPr>
        <w:t>zapewnienia swoim obywatelom bezpieczeństwa żywnościowego</w:t>
      </w:r>
      <w:r w:rsidR="00B31CAD">
        <w:rPr>
          <w:rStyle w:val="Odwoanieprzypisudolnego"/>
          <w:rFonts w:cs="Times New Roman"/>
          <w:szCs w:val="24"/>
        </w:rPr>
        <w:footnoteReference w:id="4"/>
      </w:r>
      <w:r w:rsidR="00A01A72">
        <w:rPr>
          <w:rFonts w:cs="Times New Roman"/>
          <w:szCs w:val="24"/>
        </w:rPr>
        <w:t>.</w:t>
      </w:r>
      <w:r w:rsidR="00B31CAD">
        <w:t xml:space="preserve"> </w:t>
      </w:r>
      <w:r w:rsidR="00FB5195">
        <w:rPr>
          <w:rFonts w:cs="Times New Roman"/>
          <w:szCs w:val="24"/>
        </w:rPr>
        <w:t>Okazuje się</w:t>
      </w:r>
      <w:r w:rsidR="00A01A72">
        <w:rPr>
          <w:rFonts w:cs="Times New Roman"/>
          <w:szCs w:val="24"/>
        </w:rPr>
        <w:t>,</w:t>
      </w:r>
      <w:r w:rsidR="00FB5195">
        <w:rPr>
          <w:rFonts w:cs="Times New Roman"/>
          <w:szCs w:val="24"/>
        </w:rPr>
        <w:t xml:space="preserve"> że</w:t>
      </w:r>
      <w:r w:rsidR="00A01A72">
        <w:rPr>
          <w:rFonts w:cs="Times New Roman"/>
          <w:szCs w:val="24"/>
        </w:rPr>
        <w:t xml:space="preserve"> żaden ze</w:t>
      </w:r>
      <w:r w:rsidR="00E81E68">
        <w:rPr>
          <w:rFonts w:cs="Times New Roman"/>
          <w:szCs w:val="24"/>
        </w:rPr>
        <w:t> </w:t>
      </w:r>
      <w:r w:rsidR="00A01A72">
        <w:rPr>
          <w:rFonts w:cs="Times New Roman"/>
          <w:szCs w:val="24"/>
        </w:rPr>
        <w:t>stosowanych do tej pory modeli rolnictwa nie doprowadził do ostatecznego rozwiązania kwestii agrarnej</w:t>
      </w:r>
      <w:r w:rsidR="00DE2E08">
        <w:rPr>
          <w:rFonts w:cs="Times New Roman"/>
          <w:szCs w:val="24"/>
        </w:rPr>
        <w:t>, a</w:t>
      </w:r>
      <w:r w:rsidR="00741753">
        <w:rPr>
          <w:rFonts w:cs="Times New Roman"/>
          <w:szCs w:val="24"/>
        </w:rPr>
        <w:t> </w:t>
      </w:r>
      <w:r w:rsidR="00DE2E08">
        <w:rPr>
          <w:rFonts w:cs="Times New Roman"/>
          <w:szCs w:val="24"/>
        </w:rPr>
        <w:t xml:space="preserve">jedynie </w:t>
      </w:r>
      <w:r w:rsidR="00FB5195">
        <w:rPr>
          <w:rFonts w:cs="Times New Roman"/>
          <w:szCs w:val="24"/>
        </w:rPr>
        <w:t xml:space="preserve">częściowo </w:t>
      </w:r>
      <w:r w:rsidR="00DE2E08">
        <w:rPr>
          <w:rFonts w:cs="Times New Roman"/>
          <w:szCs w:val="24"/>
        </w:rPr>
        <w:t>łagodził jej negatywne konsekwencje</w:t>
      </w:r>
      <w:r w:rsidR="00700C24">
        <w:rPr>
          <w:rStyle w:val="Odwoanieprzypisudolnego"/>
          <w:rFonts w:cs="Times New Roman"/>
          <w:szCs w:val="24"/>
        </w:rPr>
        <w:footnoteReference w:id="5"/>
      </w:r>
      <w:r w:rsidR="00700C24">
        <w:rPr>
          <w:rFonts w:cs="Times New Roman"/>
          <w:szCs w:val="24"/>
        </w:rPr>
        <w:t xml:space="preserve">. </w:t>
      </w:r>
      <w:r w:rsidR="00263503">
        <w:rPr>
          <w:rFonts w:cs="Times New Roman"/>
          <w:szCs w:val="24"/>
        </w:rPr>
        <w:t>W</w:t>
      </w:r>
      <w:r w:rsidR="00741753">
        <w:rPr>
          <w:rFonts w:cs="Times New Roman"/>
          <w:szCs w:val="24"/>
        </w:rPr>
        <w:t> </w:t>
      </w:r>
      <w:r w:rsidR="00263503">
        <w:rPr>
          <w:rFonts w:cs="Times New Roman"/>
          <w:szCs w:val="24"/>
        </w:rPr>
        <w:t>obliczu tych problemów obecny kształt sektora rolnego na świecie, jak i jego teoretyczna podbudowa w</w:t>
      </w:r>
      <w:r w:rsidR="00700C24">
        <w:rPr>
          <w:rFonts w:cs="Times New Roman"/>
          <w:szCs w:val="24"/>
        </w:rPr>
        <w:t> </w:t>
      </w:r>
      <w:r w:rsidR="00263503">
        <w:rPr>
          <w:rFonts w:cs="Times New Roman"/>
          <w:szCs w:val="24"/>
        </w:rPr>
        <w:t xml:space="preserve">postaci modelu rolnictwa industrialnego, wymagają głębokiej rewizji. </w:t>
      </w:r>
      <w:r w:rsidR="009A0192">
        <w:rPr>
          <w:rFonts w:cs="Times New Roman"/>
          <w:szCs w:val="24"/>
        </w:rPr>
        <w:t>Zdaniem autor</w:t>
      </w:r>
      <w:r w:rsidR="00976EC7">
        <w:rPr>
          <w:rFonts w:cs="Times New Roman"/>
          <w:szCs w:val="24"/>
        </w:rPr>
        <w:t>a</w:t>
      </w:r>
      <w:r w:rsidR="009A0192">
        <w:rPr>
          <w:rFonts w:cs="Times New Roman"/>
          <w:szCs w:val="24"/>
        </w:rPr>
        <w:t xml:space="preserve">, przyszłość rolnictwa zależy od </w:t>
      </w:r>
      <w:r w:rsidR="00741753">
        <w:rPr>
          <w:rFonts w:cs="Times New Roman"/>
          <w:szCs w:val="24"/>
        </w:rPr>
        <w:t>wdrożenia</w:t>
      </w:r>
      <w:r w:rsidR="009A0192">
        <w:rPr>
          <w:rFonts w:cs="Times New Roman"/>
          <w:szCs w:val="24"/>
        </w:rPr>
        <w:t xml:space="preserve"> nowego paradygmatu, odpowiadającego potrzebom </w:t>
      </w:r>
      <w:r w:rsidR="009A0192">
        <w:rPr>
          <w:rFonts w:cs="Times New Roman"/>
          <w:szCs w:val="24"/>
        </w:rPr>
        <w:lastRenderedPageBreak/>
        <w:t>zrównoważenia produkcji rolnej tj. uwzględnienia w jej rachunku kosztów nie tylko czynników czysto ekonomicznych, lecz także tych o charakterze społecznym i</w:t>
      </w:r>
      <w:r w:rsidR="00741753">
        <w:rPr>
          <w:rFonts w:cs="Times New Roman"/>
          <w:szCs w:val="24"/>
        </w:rPr>
        <w:t> </w:t>
      </w:r>
      <w:r w:rsidR="009A0192">
        <w:rPr>
          <w:rFonts w:cs="Times New Roman"/>
          <w:szCs w:val="24"/>
        </w:rPr>
        <w:t>ekologicznym</w:t>
      </w:r>
      <w:r w:rsidR="00700C24">
        <w:rPr>
          <w:rStyle w:val="Odwoanieprzypisudolnego"/>
          <w:rFonts w:cs="Times New Roman"/>
          <w:szCs w:val="24"/>
        </w:rPr>
        <w:footnoteReference w:id="6"/>
      </w:r>
      <w:r w:rsidR="00DE2E08">
        <w:rPr>
          <w:rFonts w:cs="Times New Roman"/>
          <w:szCs w:val="24"/>
        </w:rPr>
        <w:t xml:space="preserve"> [Zegar 2005]</w:t>
      </w:r>
      <w:r w:rsidR="009A0192">
        <w:rPr>
          <w:rFonts w:cs="Times New Roman"/>
          <w:szCs w:val="24"/>
        </w:rPr>
        <w:t xml:space="preserve">. Rolnictwo bowiem, </w:t>
      </w:r>
      <w:r w:rsidR="00263503">
        <w:rPr>
          <w:rFonts w:cs="Times New Roman"/>
          <w:szCs w:val="24"/>
        </w:rPr>
        <w:t>ze swoją wielowymiarową</w:t>
      </w:r>
      <w:r w:rsidR="009A0192">
        <w:rPr>
          <w:rFonts w:cs="Times New Roman"/>
          <w:szCs w:val="24"/>
        </w:rPr>
        <w:t xml:space="preserve"> </w:t>
      </w:r>
      <w:r w:rsidR="000A050D">
        <w:rPr>
          <w:rFonts w:cs="Times New Roman"/>
          <w:szCs w:val="24"/>
        </w:rPr>
        <w:t>struktur</w:t>
      </w:r>
      <w:r w:rsidR="00263503">
        <w:rPr>
          <w:rFonts w:cs="Times New Roman"/>
          <w:szCs w:val="24"/>
        </w:rPr>
        <w:t xml:space="preserve">ą, </w:t>
      </w:r>
      <w:r w:rsidR="000A050D">
        <w:rPr>
          <w:rFonts w:cs="Times New Roman"/>
          <w:szCs w:val="24"/>
        </w:rPr>
        <w:t>z</w:t>
      </w:r>
      <w:r w:rsidR="00741753">
        <w:rPr>
          <w:rFonts w:cs="Times New Roman"/>
          <w:szCs w:val="24"/>
        </w:rPr>
        <w:t> </w:t>
      </w:r>
      <w:r w:rsidR="000A050D">
        <w:rPr>
          <w:rFonts w:cs="Times New Roman"/>
          <w:szCs w:val="24"/>
        </w:rPr>
        <w:t xml:space="preserve">jednej strony </w:t>
      </w:r>
      <w:r w:rsidR="00263503">
        <w:rPr>
          <w:rFonts w:cs="Times New Roman"/>
          <w:szCs w:val="24"/>
        </w:rPr>
        <w:t>jest sektorem wysoce</w:t>
      </w:r>
      <w:r w:rsidR="000A050D">
        <w:rPr>
          <w:rFonts w:cs="Times New Roman"/>
          <w:szCs w:val="24"/>
        </w:rPr>
        <w:t xml:space="preserve"> specyfic</w:t>
      </w:r>
      <w:r w:rsidR="00263503">
        <w:rPr>
          <w:rFonts w:cs="Times New Roman"/>
          <w:szCs w:val="24"/>
        </w:rPr>
        <w:t>znym</w:t>
      </w:r>
      <w:r w:rsidR="000A050D">
        <w:rPr>
          <w:rFonts w:cs="Times New Roman"/>
          <w:szCs w:val="24"/>
        </w:rPr>
        <w:t>,</w:t>
      </w:r>
      <w:r w:rsidR="00263503">
        <w:rPr>
          <w:rFonts w:cs="Times New Roman"/>
          <w:szCs w:val="24"/>
        </w:rPr>
        <w:t xml:space="preserve"> wymagającym instytucjonalnego wsparcia,</w:t>
      </w:r>
      <w:r w:rsidR="000A050D">
        <w:rPr>
          <w:rFonts w:cs="Times New Roman"/>
          <w:szCs w:val="24"/>
        </w:rPr>
        <w:t xml:space="preserve"> z drugiej zaś właściwe ukierunkowanie</w:t>
      </w:r>
      <w:r w:rsidR="00263503">
        <w:rPr>
          <w:rFonts w:cs="Times New Roman"/>
          <w:szCs w:val="24"/>
        </w:rPr>
        <w:t xml:space="preserve"> tej pomocy</w:t>
      </w:r>
      <w:r w:rsidR="000A050D">
        <w:rPr>
          <w:rFonts w:cs="Times New Roman"/>
          <w:szCs w:val="24"/>
        </w:rPr>
        <w:t xml:space="preserve"> stwarza możliwość oddziaływania na wielu płaszczyznach, przy relatywnie niewielkim nakładzie środków. </w:t>
      </w:r>
      <w:r w:rsidR="00976EC7">
        <w:rPr>
          <w:rFonts w:cs="Times New Roman"/>
          <w:szCs w:val="24"/>
        </w:rPr>
        <w:t>Autor</w:t>
      </w:r>
      <w:r w:rsidR="006E6CA0">
        <w:rPr>
          <w:rFonts w:cs="Times New Roman"/>
          <w:szCs w:val="24"/>
        </w:rPr>
        <w:t xml:space="preserve"> stawiają sobie zatem za cel prezentację paradygmatu zrównoważonego modelu rozwoju rolnictwa</w:t>
      </w:r>
      <w:r w:rsidR="00976EC7">
        <w:rPr>
          <w:rFonts w:cs="Times New Roman"/>
          <w:szCs w:val="24"/>
        </w:rPr>
        <w:t xml:space="preserve"> rodzinnego</w:t>
      </w:r>
      <w:r w:rsidR="006E6CA0">
        <w:rPr>
          <w:rFonts w:cs="Times New Roman"/>
          <w:szCs w:val="24"/>
        </w:rPr>
        <w:t xml:space="preserve"> i</w:t>
      </w:r>
      <w:r w:rsidR="0092305C">
        <w:rPr>
          <w:rFonts w:cs="Times New Roman"/>
          <w:szCs w:val="24"/>
        </w:rPr>
        <w:t> </w:t>
      </w:r>
      <w:r w:rsidR="006E6CA0">
        <w:rPr>
          <w:rFonts w:cs="Times New Roman"/>
          <w:szCs w:val="24"/>
        </w:rPr>
        <w:t xml:space="preserve">obszarów wiejskich, jako przeciwwagi dla modelu industrialnego oraz skonfrontowania założeń obydwu koncepcji z klasycznymi </w:t>
      </w:r>
      <w:r w:rsidR="00175A78">
        <w:rPr>
          <w:rFonts w:cs="Times New Roman"/>
          <w:szCs w:val="24"/>
        </w:rPr>
        <w:t>zagadnieniami kwestii agrarnej</w:t>
      </w:r>
      <w:r w:rsidR="00D9350A">
        <w:rPr>
          <w:rFonts w:cs="Times New Roman"/>
          <w:szCs w:val="24"/>
        </w:rPr>
        <w:t xml:space="preserve">. Ponadto, </w:t>
      </w:r>
      <w:r w:rsidR="00D339F9">
        <w:rPr>
          <w:rFonts w:cs="Times New Roman"/>
          <w:szCs w:val="24"/>
        </w:rPr>
        <w:t xml:space="preserve">przedstawione zostaną podstawowe założenia wspólnej polityki rolnej (WPR) na lata 2013-2020, </w:t>
      </w:r>
      <w:r w:rsidR="00D9350A">
        <w:rPr>
          <w:rFonts w:cs="Times New Roman"/>
          <w:szCs w:val="24"/>
        </w:rPr>
        <w:t xml:space="preserve">jako praktyczny dowód </w:t>
      </w:r>
      <w:r w:rsidR="00D339F9">
        <w:rPr>
          <w:rFonts w:cs="Times New Roman"/>
          <w:szCs w:val="24"/>
        </w:rPr>
        <w:t xml:space="preserve">stopniowej </w:t>
      </w:r>
      <w:r w:rsidR="00D9350A">
        <w:rPr>
          <w:rFonts w:cs="Times New Roman"/>
          <w:szCs w:val="24"/>
        </w:rPr>
        <w:t>zmiany paradygmatu rozwoju rolnictwa w</w:t>
      </w:r>
      <w:r w:rsidR="00741753">
        <w:rPr>
          <w:rFonts w:cs="Times New Roman"/>
          <w:szCs w:val="24"/>
        </w:rPr>
        <w:t> </w:t>
      </w:r>
      <w:r w:rsidR="00D9350A">
        <w:rPr>
          <w:rFonts w:cs="Times New Roman"/>
          <w:szCs w:val="24"/>
        </w:rPr>
        <w:t xml:space="preserve">krajach </w:t>
      </w:r>
      <w:r w:rsidR="00D339F9">
        <w:rPr>
          <w:rFonts w:cs="Times New Roman"/>
          <w:szCs w:val="24"/>
        </w:rPr>
        <w:t xml:space="preserve">Unii Europejskiej. </w:t>
      </w:r>
    </w:p>
    <w:p w:rsidR="0013615D" w:rsidRDefault="00E90CA5" w:rsidP="00635A19">
      <w:pPr>
        <w:spacing w:after="120"/>
        <w:rPr>
          <w:rFonts w:cs="Times New Roman"/>
          <w:szCs w:val="24"/>
        </w:rPr>
      </w:pPr>
      <w:r>
        <w:rPr>
          <w:rFonts w:cs="Times New Roman"/>
          <w:b/>
          <w:szCs w:val="24"/>
        </w:rPr>
        <w:t>Współczesna k</w:t>
      </w:r>
      <w:r w:rsidR="00635A19">
        <w:rPr>
          <w:rFonts w:cs="Times New Roman"/>
          <w:b/>
          <w:szCs w:val="24"/>
        </w:rPr>
        <w:t>westia agrarna</w:t>
      </w:r>
    </w:p>
    <w:p w:rsidR="00E240C3" w:rsidRDefault="0013615D" w:rsidP="001F2DE8">
      <w:pPr>
        <w:spacing w:after="120"/>
        <w:rPr>
          <w:rFonts w:cs="Times New Roman"/>
          <w:szCs w:val="24"/>
        </w:rPr>
      </w:pPr>
      <w:r>
        <w:rPr>
          <w:rFonts w:cs="Times New Roman"/>
          <w:szCs w:val="24"/>
        </w:rPr>
        <w:t xml:space="preserve">Wielkowymiarowość problematyki sektora rolnego najlepiej odzwierciedla złożoność tzw. kwestii agrarnej. </w:t>
      </w:r>
      <w:r w:rsidR="00F35123">
        <w:rPr>
          <w:rFonts w:cs="Times New Roman"/>
          <w:szCs w:val="24"/>
        </w:rPr>
        <w:t>Określany również mianem kwestii rolnej, czy też kwestii chłopskiej problem dotyczy</w:t>
      </w:r>
      <w:r w:rsidR="00F310AD">
        <w:rPr>
          <w:rFonts w:cs="Times New Roman"/>
          <w:szCs w:val="24"/>
        </w:rPr>
        <w:t xml:space="preserve"> w sferze ekonomicznej zapewnienia przez sektor rolny bezpieczeństwa żywnościowego, w sferze społecznej, deprywacji i odstawania </w:t>
      </w:r>
      <w:r w:rsidR="00197F12">
        <w:rPr>
          <w:rFonts w:cs="Times New Roman"/>
          <w:szCs w:val="24"/>
        </w:rPr>
        <w:t xml:space="preserve">rolników indywidualnych </w:t>
      </w:r>
      <w:r w:rsidR="00F310AD">
        <w:rPr>
          <w:rFonts w:cs="Times New Roman"/>
          <w:szCs w:val="24"/>
        </w:rPr>
        <w:t>od</w:t>
      </w:r>
      <w:r w:rsidR="0092305C">
        <w:rPr>
          <w:rFonts w:cs="Times New Roman"/>
          <w:szCs w:val="24"/>
        </w:rPr>
        <w:t> </w:t>
      </w:r>
      <w:r w:rsidR="00F310AD">
        <w:rPr>
          <w:rFonts w:cs="Times New Roman"/>
          <w:szCs w:val="24"/>
        </w:rPr>
        <w:t xml:space="preserve">pozostałych grup społecznych, zaś w sferze politycznej, zanikania </w:t>
      </w:r>
      <w:r w:rsidR="00197F12">
        <w:rPr>
          <w:rFonts w:cs="Times New Roman"/>
          <w:szCs w:val="24"/>
        </w:rPr>
        <w:t>ich</w:t>
      </w:r>
      <w:r w:rsidR="00F310AD">
        <w:rPr>
          <w:rFonts w:cs="Times New Roman"/>
          <w:szCs w:val="24"/>
        </w:rPr>
        <w:t>, jako osobnej</w:t>
      </w:r>
      <w:r>
        <w:rPr>
          <w:rFonts w:cs="Times New Roman"/>
          <w:szCs w:val="24"/>
        </w:rPr>
        <w:t xml:space="preserve"> </w:t>
      </w:r>
      <w:r w:rsidR="00F310AD">
        <w:rPr>
          <w:rFonts w:cs="Times New Roman"/>
          <w:szCs w:val="24"/>
        </w:rPr>
        <w:t>warstwy społecznej</w:t>
      </w:r>
      <w:r w:rsidR="00197F12">
        <w:rPr>
          <w:rStyle w:val="Odwoanieprzypisudolnego"/>
          <w:rFonts w:cs="Times New Roman"/>
          <w:szCs w:val="24"/>
        </w:rPr>
        <w:footnoteReference w:id="7"/>
      </w:r>
      <w:r w:rsidR="00197F12">
        <w:rPr>
          <w:rFonts w:cs="Times New Roman"/>
          <w:szCs w:val="24"/>
        </w:rPr>
        <w:t xml:space="preserve">. </w:t>
      </w:r>
      <w:r w:rsidR="00CA27E0">
        <w:rPr>
          <w:rFonts w:cs="Times New Roman"/>
          <w:szCs w:val="24"/>
        </w:rPr>
        <w:t>Czyżewski i Matuszczak</w:t>
      </w:r>
      <w:r w:rsidR="00197F12">
        <w:rPr>
          <w:rStyle w:val="Odwoanieprzypisudolnego"/>
          <w:rFonts w:cs="Times New Roman"/>
          <w:szCs w:val="24"/>
        </w:rPr>
        <w:footnoteReference w:id="8"/>
      </w:r>
      <w:r w:rsidR="00197F12">
        <w:rPr>
          <w:rFonts w:cs="Times New Roman"/>
          <w:szCs w:val="24"/>
        </w:rPr>
        <w:t xml:space="preserve"> </w:t>
      </w:r>
      <w:r w:rsidR="00CA27E0">
        <w:rPr>
          <w:rFonts w:cs="Times New Roman"/>
          <w:szCs w:val="24"/>
        </w:rPr>
        <w:t>istoty problemu upatrują w</w:t>
      </w:r>
      <w:r w:rsidR="00292536">
        <w:rPr>
          <w:rFonts w:cs="Times New Roman"/>
          <w:szCs w:val="24"/>
        </w:rPr>
        <w:t> </w:t>
      </w:r>
      <w:r w:rsidR="00CA27E0">
        <w:rPr>
          <w:rFonts w:cs="Times New Roman"/>
          <w:szCs w:val="24"/>
        </w:rPr>
        <w:t xml:space="preserve">niekonkurencyjności czynnika ziemi </w:t>
      </w:r>
      <w:r w:rsidR="006B6836" w:rsidRPr="006B6836">
        <w:rPr>
          <w:rFonts w:cs="Times New Roman"/>
          <w:szCs w:val="24"/>
        </w:rPr>
        <w:t>w</w:t>
      </w:r>
      <w:r w:rsidR="00CA27E0">
        <w:rPr>
          <w:rFonts w:cs="Times New Roman"/>
          <w:szCs w:val="24"/>
        </w:rPr>
        <w:t>obec</w:t>
      </w:r>
      <w:r w:rsidR="006B6836" w:rsidRPr="006B6836">
        <w:rPr>
          <w:rFonts w:cs="Times New Roman"/>
          <w:szCs w:val="24"/>
        </w:rPr>
        <w:t xml:space="preserve"> dwóch pozostałych – prac</w:t>
      </w:r>
      <w:r w:rsidR="00CA27E0">
        <w:rPr>
          <w:rFonts w:cs="Times New Roman"/>
          <w:szCs w:val="24"/>
        </w:rPr>
        <w:t>y i kapitału,</w:t>
      </w:r>
      <w:r w:rsidR="006B6836" w:rsidRPr="006B6836">
        <w:rPr>
          <w:rFonts w:cs="Times New Roman"/>
          <w:szCs w:val="24"/>
        </w:rPr>
        <w:t xml:space="preserve"> w</w:t>
      </w:r>
      <w:r w:rsidR="00292536">
        <w:rPr>
          <w:rFonts w:cs="Times New Roman"/>
          <w:szCs w:val="24"/>
        </w:rPr>
        <w:t> </w:t>
      </w:r>
      <w:r w:rsidR="006B6836" w:rsidRPr="006B6836">
        <w:rPr>
          <w:rFonts w:cs="Times New Roman"/>
          <w:szCs w:val="24"/>
        </w:rPr>
        <w:t>warunkach przymusu konsumpcji</w:t>
      </w:r>
      <w:r w:rsidR="00CA27E0">
        <w:rPr>
          <w:rFonts w:cs="Times New Roman"/>
          <w:szCs w:val="24"/>
        </w:rPr>
        <w:t xml:space="preserve"> żywności. Na skutek tego, osoby </w:t>
      </w:r>
      <w:r w:rsidR="006B6836" w:rsidRPr="006B6836">
        <w:rPr>
          <w:rFonts w:cs="Times New Roman"/>
          <w:szCs w:val="24"/>
        </w:rPr>
        <w:t>gospodarują</w:t>
      </w:r>
      <w:r w:rsidR="00CA27E0">
        <w:rPr>
          <w:rFonts w:cs="Times New Roman"/>
          <w:szCs w:val="24"/>
        </w:rPr>
        <w:t>ce</w:t>
      </w:r>
      <w:r w:rsidR="006B6836" w:rsidRPr="006B6836">
        <w:rPr>
          <w:rFonts w:cs="Times New Roman"/>
          <w:szCs w:val="24"/>
        </w:rPr>
        <w:t xml:space="preserve"> ziemią, </w:t>
      </w:r>
      <w:r w:rsidR="00CA27E0">
        <w:rPr>
          <w:rFonts w:cs="Times New Roman"/>
          <w:szCs w:val="24"/>
        </w:rPr>
        <w:t>dla zaspokojenia</w:t>
      </w:r>
      <w:r w:rsidR="00197F12">
        <w:rPr>
          <w:rFonts w:cs="Times New Roman"/>
          <w:szCs w:val="24"/>
        </w:rPr>
        <w:t xml:space="preserve"> potrzeb</w:t>
      </w:r>
      <w:r w:rsidR="006B6836" w:rsidRPr="006B6836">
        <w:rPr>
          <w:rFonts w:cs="Times New Roman"/>
          <w:szCs w:val="24"/>
        </w:rPr>
        <w:t xml:space="preserve"> ży</w:t>
      </w:r>
      <w:r w:rsidR="00CA27E0">
        <w:rPr>
          <w:rFonts w:cs="Times New Roman"/>
          <w:szCs w:val="24"/>
        </w:rPr>
        <w:t xml:space="preserve">wnościowych innych, są „skazani na </w:t>
      </w:r>
      <w:r w:rsidR="006B6836" w:rsidRPr="006B6836">
        <w:rPr>
          <w:rFonts w:cs="Times New Roman"/>
          <w:szCs w:val="24"/>
        </w:rPr>
        <w:t>permanentny dysparytet dochodów, wynikający prze</w:t>
      </w:r>
      <w:r w:rsidR="00CA27E0">
        <w:rPr>
          <w:rFonts w:cs="Times New Roman"/>
          <w:szCs w:val="24"/>
        </w:rPr>
        <w:t xml:space="preserve">de wszystkim z braku mobilności </w:t>
      </w:r>
      <w:r w:rsidR="006B6836" w:rsidRPr="006B6836">
        <w:rPr>
          <w:rFonts w:cs="Times New Roman"/>
          <w:szCs w:val="24"/>
        </w:rPr>
        <w:t>owego czynnika</w:t>
      </w:r>
      <w:r w:rsidR="00CA27E0">
        <w:rPr>
          <w:rFonts w:cs="Times New Roman"/>
          <w:szCs w:val="24"/>
        </w:rPr>
        <w:t>”.</w:t>
      </w:r>
      <w:r w:rsidR="00B53BAA">
        <w:rPr>
          <w:rFonts w:cs="Times New Roman"/>
          <w:szCs w:val="24"/>
        </w:rPr>
        <w:t xml:space="preserve"> </w:t>
      </w:r>
      <w:r w:rsidR="000B3125">
        <w:rPr>
          <w:rFonts w:cs="Times New Roman"/>
          <w:szCs w:val="24"/>
        </w:rPr>
        <w:t xml:space="preserve">Również </w:t>
      </w:r>
      <w:proofErr w:type="spellStart"/>
      <w:r w:rsidR="00B53BAA">
        <w:rPr>
          <w:rFonts w:cs="Times New Roman"/>
          <w:szCs w:val="24"/>
        </w:rPr>
        <w:t>Wilkin</w:t>
      </w:r>
      <w:proofErr w:type="spellEnd"/>
      <w:r w:rsidR="00197F12">
        <w:rPr>
          <w:rStyle w:val="Odwoanieprzypisudolnego"/>
          <w:rFonts w:cs="Times New Roman"/>
          <w:szCs w:val="24"/>
        </w:rPr>
        <w:footnoteReference w:id="9"/>
      </w:r>
      <w:r w:rsidR="00B53BAA">
        <w:rPr>
          <w:rFonts w:cs="Times New Roman"/>
          <w:szCs w:val="24"/>
        </w:rPr>
        <w:t>, jako główne składowe kwestii agrarnej wskazuje niedostosowanie rolnictwa do</w:t>
      </w:r>
      <w:r w:rsidR="0092305C">
        <w:rPr>
          <w:rFonts w:cs="Times New Roman"/>
          <w:szCs w:val="24"/>
        </w:rPr>
        <w:t> </w:t>
      </w:r>
      <w:r w:rsidR="00B53BAA">
        <w:rPr>
          <w:rFonts w:cs="Times New Roman"/>
          <w:szCs w:val="24"/>
        </w:rPr>
        <w:t>konkurencyjnej gospodarki rynkowej i związan</w:t>
      </w:r>
      <w:r w:rsidR="00197F12">
        <w:rPr>
          <w:rFonts w:cs="Times New Roman"/>
          <w:szCs w:val="24"/>
        </w:rPr>
        <w:t>y z tym problem niższego poziomu</w:t>
      </w:r>
      <w:r w:rsidR="00B53BAA">
        <w:rPr>
          <w:rFonts w:cs="Times New Roman"/>
          <w:szCs w:val="24"/>
        </w:rPr>
        <w:t xml:space="preserve"> wydajności produkcji rolnej oraz dochodów rolniczych.</w:t>
      </w:r>
      <w:r w:rsidR="00691E70">
        <w:rPr>
          <w:rFonts w:cs="Times New Roman"/>
          <w:szCs w:val="24"/>
        </w:rPr>
        <w:t xml:space="preserve"> Na swoisty sprzeciw społeczności </w:t>
      </w:r>
      <w:r w:rsidR="00691E70">
        <w:rPr>
          <w:rFonts w:cs="Times New Roman"/>
          <w:szCs w:val="24"/>
        </w:rPr>
        <w:lastRenderedPageBreak/>
        <w:t>wiejskich w stosunku do neolib</w:t>
      </w:r>
      <w:r w:rsidR="00E90CA5">
        <w:rPr>
          <w:rFonts w:cs="Times New Roman"/>
          <w:szCs w:val="24"/>
        </w:rPr>
        <w:t xml:space="preserve">eralnego paradygmatu akumulacji kapitału </w:t>
      </w:r>
      <w:r w:rsidR="000B3125">
        <w:rPr>
          <w:rFonts w:cs="Times New Roman"/>
          <w:szCs w:val="24"/>
        </w:rPr>
        <w:t>nacisk kładzie</w:t>
      </w:r>
      <w:r w:rsidR="00691E70">
        <w:rPr>
          <w:rFonts w:cs="Times New Roman"/>
          <w:szCs w:val="24"/>
        </w:rPr>
        <w:t xml:space="preserve"> </w:t>
      </w:r>
      <w:proofErr w:type="spellStart"/>
      <w:r w:rsidR="00691E70">
        <w:rPr>
          <w:rFonts w:cs="Times New Roman"/>
          <w:szCs w:val="24"/>
        </w:rPr>
        <w:t>McMichael</w:t>
      </w:r>
      <w:proofErr w:type="spellEnd"/>
      <w:r w:rsidR="00825146">
        <w:rPr>
          <w:rStyle w:val="Odwoanieprzypisudolnego"/>
          <w:rFonts w:cs="Times New Roman"/>
          <w:szCs w:val="24"/>
        </w:rPr>
        <w:footnoteReference w:id="10"/>
      </w:r>
      <w:r w:rsidR="00825146">
        <w:rPr>
          <w:rFonts w:cs="Times New Roman"/>
          <w:szCs w:val="24"/>
        </w:rPr>
        <w:t xml:space="preserve">. </w:t>
      </w:r>
      <w:r w:rsidR="00E90CA5">
        <w:rPr>
          <w:rFonts w:cs="Times New Roman"/>
          <w:szCs w:val="24"/>
        </w:rPr>
        <w:t>Z tego punktu widzenia, jako jeden z</w:t>
      </w:r>
      <w:r w:rsidR="00292536">
        <w:rPr>
          <w:rFonts w:cs="Times New Roman"/>
          <w:szCs w:val="24"/>
        </w:rPr>
        <w:t> </w:t>
      </w:r>
      <w:r w:rsidR="00E90CA5">
        <w:rPr>
          <w:rFonts w:cs="Times New Roman"/>
          <w:szCs w:val="24"/>
        </w:rPr>
        <w:t>głównych problemów do rozwiązania wskazuje się odnalezienie ścieżki rozwoju rolnictwa, opartej na innym niż kapitałochłonny modelu.</w:t>
      </w:r>
      <w:r w:rsidR="000B3125">
        <w:rPr>
          <w:rFonts w:cs="Times New Roman"/>
          <w:szCs w:val="24"/>
        </w:rPr>
        <w:t xml:space="preserve"> Najszersza definicja </w:t>
      </w:r>
      <w:r w:rsidR="00825146">
        <w:rPr>
          <w:rFonts w:cs="Times New Roman"/>
          <w:szCs w:val="24"/>
        </w:rPr>
        <w:t xml:space="preserve">omawianego tu </w:t>
      </w:r>
      <w:r w:rsidR="000B3125">
        <w:rPr>
          <w:rFonts w:cs="Times New Roman"/>
          <w:szCs w:val="24"/>
        </w:rPr>
        <w:t xml:space="preserve">pojęcia wskazuje na jego deterministyczny charakter względem wagi rolnictwa w gospodarce oraz dylematów </w:t>
      </w:r>
      <w:r w:rsidR="00825146">
        <w:rPr>
          <w:rFonts w:cs="Times New Roman"/>
          <w:szCs w:val="24"/>
        </w:rPr>
        <w:t>z nim związanych</w:t>
      </w:r>
      <w:r w:rsidR="00825146">
        <w:rPr>
          <w:rStyle w:val="Odwoanieprzypisudolnego"/>
          <w:rFonts w:cs="Times New Roman"/>
          <w:szCs w:val="24"/>
        </w:rPr>
        <w:footnoteReference w:id="11"/>
      </w:r>
      <w:r w:rsidR="00825146">
        <w:rPr>
          <w:rFonts w:cs="Times New Roman"/>
          <w:szCs w:val="24"/>
        </w:rPr>
        <w:t xml:space="preserve">. </w:t>
      </w:r>
      <w:r w:rsidR="000B3125">
        <w:rPr>
          <w:rFonts w:cs="Times New Roman"/>
          <w:szCs w:val="24"/>
        </w:rPr>
        <w:t>Przyjmując zatem za wiążące to holistyczne podejście, można zaprezentować całe spekt</w:t>
      </w:r>
      <w:r w:rsidR="00E510D1">
        <w:rPr>
          <w:rFonts w:cs="Times New Roman"/>
          <w:szCs w:val="24"/>
        </w:rPr>
        <w:t>rum dylematów kwestii agrarnej.</w:t>
      </w:r>
      <w:r w:rsidR="00D11350">
        <w:rPr>
          <w:rFonts w:cs="Times New Roman"/>
          <w:szCs w:val="24"/>
        </w:rPr>
        <w:t xml:space="preserve"> W</w:t>
      </w:r>
      <w:r w:rsidR="00E81E68">
        <w:rPr>
          <w:rFonts w:cs="Times New Roman"/>
          <w:szCs w:val="24"/>
        </w:rPr>
        <w:t> </w:t>
      </w:r>
      <w:r w:rsidR="00D11350">
        <w:rPr>
          <w:rFonts w:cs="Times New Roman"/>
          <w:szCs w:val="24"/>
        </w:rPr>
        <w:t xml:space="preserve">opracowaniu tym skupimy się jednak jedynie </w:t>
      </w:r>
      <w:r w:rsidR="00825146">
        <w:rPr>
          <w:rFonts w:cs="Times New Roman"/>
          <w:szCs w:val="24"/>
        </w:rPr>
        <w:t xml:space="preserve">na </w:t>
      </w:r>
      <w:r w:rsidR="00D11350">
        <w:rPr>
          <w:rFonts w:cs="Times New Roman"/>
          <w:szCs w:val="24"/>
        </w:rPr>
        <w:t>wybranych</w:t>
      </w:r>
      <w:r w:rsidR="00825146">
        <w:rPr>
          <w:rFonts w:cs="Times New Roman"/>
          <w:szCs w:val="24"/>
        </w:rPr>
        <w:t>,</w:t>
      </w:r>
      <w:r w:rsidR="00D11350">
        <w:rPr>
          <w:rFonts w:cs="Times New Roman"/>
          <w:szCs w:val="24"/>
        </w:rPr>
        <w:t xml:space="preserve"> dotyczących industrializacji i zrównoważenia rolnictwa.</w:t>
      </w:r>
      <w:r w:rsidR="00E81E68">
        <w:rPr>
          <w:rFonts w:cs="Times New Roman"/>
          <w:szCs w:val="24"/>
        </w:rPr>
        <w:t xml:space="preserve"> </w:t>
      </w:r>
      <w:r w:rsidR="00D11350">
        <w:rPr>
          <w:rFonts w:cs="Times New Roman"/>
          <w:szCs w:val="24"/>
        </w:rPr>
        <w:t>W tym kontekście warto bliżej przyjrzeć się kwestii koncentracji i</w:t>
      </w:r>
      <w:r w:rsidR="00E81E68">
        <w:rPr>
          <w:rFonts w:cs="Times New Roman"/>
          <w:szCs w:val="24"/>
        </w:rPr>
        <w:t> </w:t>
      </w:r>
      <w:r w:rsidR="00D11350">
        <w:rPr>
          <w:rFonts w:cs="Times New Roman"/>
          <w:szCs w:val="24"/>
        </w:rPr>
        <w:t xml:space="preserve">specjalizacji </w:t>
      </w:r>
      <w:r w:rsidR="006112DF">
        <w:rPr>
          <w:rFonts w:cs="Times New Roman"/>
          <w:szCs w:val="24"/>
        </w:rPr>
        <w:t>produkcji rolniczej</w:t>
      </w:r>
      <w:r w:rsidR="00BE16AA">
        <w:rPr>
          <w:rFonts w:cs="Times New Roman"/>
          <w:szCs w:val="24"/>
        </w:rPr>
        <w:t>. To wła</w:t>
      </w:r>
      <w:r w:rsidR="00D11350">
        <w:rPr>
          <w:rFonts w:cs="Times New Roman"/>
          <w:szCs w:val="24"/>
        </w:rPr>
        <w:t xml:space="preserve">śnie </w:t>
      </w:r>
      <w:r w:rsidR="004501E2">
        <w:rPr>
          <w:rFonts w:cs="Times New Roman"/>
          <w:szCs w:val="24"/>
        </w:rPr>
        <w:t>tu</w:t>
      </w:r>
      <w:r w:rsidR="00D11350">
        <w:rPr>
          <w:rFonts w:cs="Times New Roman"/>
          <w:szCs w:val="24"/>
        </w:rPr>
        <w:t xml:space="preserve">, </w:t>
      </w:r>
      <w:r w:rsidR="00BE16AA">
        <w:rPr>
          <w:rFonts w:cs="Times New Roman"/>
          <w:szCs w:val="24"/>
        </w:rPr>
        <w:t xml:space="preserve">a także </w:t>
      </w:r>
      <w:r w:rsidR="002654A8">
        <w:rPr>
          <w:rFonts w:cs="Times New Roman"/>
          <w:szCs w:val="24"/>
        </w:rPr>
        <w:t>w</w:t>
      </w:r>
      <w:r w:rsidR="0092305C">
        <w:rPr>
          <w:rFonts w:cs="Times New Roman"/>
          <w:szCs w:val="24"/>
        </w:rPr>
        <w:t> </w:t>
      </w:r>
      <w:r w:rsidR="00BE16AA">
        <w:rPr>
          <w:rFonts w:cs="Times New Roman"/>
          <w:szCs w:val="24"/>
        </w:rPr>
        <w:t xml:space="preserve">adekwatnym do charakteru warunków przyrodniczych postępie technicznym </w:t>
      </w:r>
      <w:r w:rsidR="003654A4">
        <w:rPr>
          <w:rFonts w:cs="Times New Roman"/>
          <w:szCs w:val="24"/>
        </w:rPr>
        <w:t>część badaczy upatruje</w:t>
      </w:r>
      <w:r w:rsidR="00BE16AA">
        <w:rPr>
          <w:rFonts w:cs="Times New Roman"/>
          <w:szCs w:val="24"/>
        </w:rPr>
        <w:t xml:space="preserve"> źródeł zdolności konkurencyjnej rolnictwa</w:t>
      </w:r>
      <w:r w:rsidR="00825146">
        <w:rPr>
          <w:rStyle w:val="Odwoanieprzypisudolnego"/>
          <w:rFonts w:cs="Times New Roman"/>
          <w:szCs w:val="24"/>
        </w:rPr>
        <w:footnoteReference w:id="12"/>
      </w:r>
      <w:r w:rsidR="00825146">
        <w:rPr>
          <w:rFonts w:cs="Times New Roman"/>
          <w:szCs w:val="24"/>
        </w:rPr>
        <w:t>.</w:t>
      </w:r>
      <w:r w:rsidR="00BE16AA">
        <w:rPr>
          <w:rFonts w:cs="Times New Roman"/>
          <w:szCs w:val="24"/>
        </w:rPr>
        <w:t xml:space="preserve"> </w:t>
      </w:r>
      <w:r w:rsidR="002654A8">
        <w:rPr>
          <w:rFonts w:cs="Times New Roman"/>
          <w:szCs w:val="24"/>
        </w:rPr>
        <w:t>Wciąż istnieje jednak szereg</w:t>
      </w:r>
      <w:r w:rsidR="004D2DCE">
        <w:rPr>
          <w:rFonts w:cs="Times New Roman"/>
          <w:szCs w:val="24"/>
        </w:rPr>
        <w:t xml:space="preserve"> krajów o</w:t>
      </w:r>
      <w:r w:rsidR="0092305C">
        <w:rPr>
          <w:rFonts w:cs="Times New Roman"/>
          <w:szCs w:val="24"/>
        </w:rPr>
        <w:t> </w:t>
      </w:r>
      <w:r w:rsidR="004D2DCE">
        <w:rPr>
          <w:rFonts w:cs="Times New Roman"/>
          <w:szCs w:val="24"/>
        </w:rPr>
        <w:t xml:space="preserve">rozdrobnionej strukturze agrarnej, </w:t>
      </w:r>
      <w:r w:rsidR="002654A8">
        <w:rPr>
          <w:rFonts w:cs="Times New Roman"/>
          <w:szCs w:val="24"/>
        </w:rPr>
        <w:t xml:space="preserve">gdzie </w:t>
      </w:r>
      <w:r w:rsidR="004D2DCE">
        <w:rPr>
          <w:rFonts w:cs="Times New Roman"/>
          <w:szCs w:val="24"/>
        </w:rPr>
        <w:t>zjawisko to determinuje niższą efektywność wykorzystania</w:t>
      </w:r>
      <w:r w:rsidR="00E10ED6">
        <w:rPr>
          <w:rStyle w:val="Odwoanieprzypisudolnego"/>
          <w:rFonts w:cs="Times New Roman"/>
          <w:szCs w:val="24"/>
        </w:rPr>
        <w:footnoteReference w:id="13"/>
      </w:r>
      <w:r w:rsidR="004D2DCE">
        <w:rPr>
          <w:rFonts w:cs="Times New Roman"/>
          <w:szCs w:val="24"/>
        </w:rPr>
        <w:t xml:space="preserve"> zasobów pracy i</w:t>
      </w:r>
      <w:r w:rsidR="00E81E68">
        <w:rPr>
          <w:rFonts w:cs="Times New Roman"/>
          <w:szCs w:val="24"/>
        </w:rPr>
        <w:t> </w:t>
      </w:r>
      <w:r w:rsidR="004D2DCE">
        <w:rPr>
          <w:rFonts w:cs="Times New Roman"/>
          <w:szCs w:val="24"/>
        </w:rPr>
        <w:t>ziemi</w:t>
      </w:r>
      <w:r w:rsidR="00D27E00">
        <w:rPr>
          <w:rStyle w:val="Odwoanieprzypisudolnego"/>
          <w:rFonts w:cs="Times New Roman"/>
          <w:szCs w:val="24"/>
        </w:rPr>
        <w:footnoteReference w:id="14"/>
      </w:r>
      <w:r w:rsidR="004D2DCE">
        <w:rPr>
          <w:rFonts w:cs="Times New Roman"/>
          <w:szCs w:val="24"/>
        </w:rPr>
        <w:t xml:space="preserve">. </w:t>
      </w:r>
      <w:r w:rsidR="008C1D2E">
        <w:rPr>
          <w:rFonts w:cs="Times New Roman"/>
          <w:szCs w:val="24"/>
        </w:rPr>
        <w:t xml:space="preserve">Niższa efektywność to niższe dochody, a w dalszej perspektywie </w:t>
      </w:r>
      <w:r w:rsidR="00881AA2">
        <w:rPr>
          <w:rFonts w:cs="Times New Roman"/>
          <w:szCs w:val="24"/>
        </w:rPr>
        <w:t>ograniczone zdolności akumulacyjne rolnictwa</w:t>
      </w:r>
      <w:r w:rsidR="0009565F">
        <w:rPr>
          <w:rFonts w:cs="Times New Roman"/>
          <w:szCs w:val="24"/>
        </w:rPr>
        <w:t>. Dodatkowo, produkcja rolnicza uzależniona jest w dużej mierze od procesów biologicznych i przyrodniczo-klimatycznych, których przebieg pozostaje poza kontrolą producenta rolnego</w:t>
      </w:r>
      <w:r w:rsidR="00D27E00">
        <w:rPr>
          <w:rStyle w:val="Odwoanieprzypisudolnego"/>
          <w:rFonts w:cs="Times New Roman"/>
          <w:szCs w:val="24"/>
        </w:rPr>
        <w:footnoteReference w:id="15"/>
      </w:r>
      <w:r w:rsidR="00D27E00">
        <w:rPr>
          <w:rFonts w:cs="Times New Roman"/>
          <w:szCs w:val="24"/>
        </w:rPr>
        <w:t xml:space="preserve">, </w:t>
      </w:r>
      <w:r w:rsidR="00736D57">
        <w:rPr>
          <w:rFonts w:cs="Times New Roman"/>
          <w:szCs w:val="24"/>
        </w:rPr>
        <w:t>co w jeszcze większym stopniu czyni jego dochody niepewnymi</w:t>
      </w:r>
      <w:r w:rsidR="008C706F">
        <w:rPr>
          <w:rFonts w:cs="Times New Roman"/>
          <w:szCs w:val="24"/>
        </w:rPr>
        <w:t xml:space="preserve">, </w:t>
      </w:r>
      <w:r w:rsidR="00D27E00">
        <w:rPr>
          <w:rFonts w:cs="Times New Roman"/>
          <w:szCs w:val="24"/>
        </w:rPr>
        <w:t xml:space="preserve">wplatając </w:t>
      </w:r>
      <w:r w:rsidR="008C706F">
        <w:rPr>
          <w:rFonts w:cs="Times New Roman"/>
          <w:szCs w:val="24"/>
        </w:rPr>
        <w:t>w działalność rolniczą dodatkowy element ryzyka</w:t>
      </w:r>
      <w:r w:rsidR="00736D57">
        <w:rPr>
          <w:rFonts w:cs="Times New Roman"/>
          <w:szCs w:val="24"/>
        </w:rPr>
        <w:t xml:space="preserve">. </w:t>
      </w:r>
      <w:r w:rsidR="00DE3753">
        <w:rPr>
          <w:rFonts w:cs="Times New Roman"/>
          <w:szCs w:val="24"/>
        </w:rPr>
        <w:t>Równolegle do tych zjawisk, w otoczeniu rolnictwa, a szczególnie na rynkach środków produkcji rolnej procesy koncentracji z roku na rok przybierają na sile, jeszcze  pogarszając pozycję rynkową rolnika</w:t>
      </w:r>
      <w:r w:rsidR="00D27E00">
        <w:rPr>
          <w:rStyle w:val="Odwoanieprzypisudolnego"/>
          <w:rFonts w:cs="Times New Roman"/>
          <w:szCs w:val="24"/>
        </w:rPr>
        <w:footnoteReference w:id="16"/>
      </w:r>
      <w:r w:rsidR="00D27E00">
        <w:rPr>
          <w:rFonts w:cs="Times New Roman"/>
          <w:szCs w:val="24"/>
        </w:rPr>
        <w:t xml:space="preserve">. </w:t>
      </w:r>
      <w:r w:rsidR="00DE3753">
        <w:rPr>
          <w:rFonts w:cs="Times New Roman"/>
          <w:szCs w:val="24"/>
        </w:rPr>
        <w:t xml:space="preserve">Pojawia się swoista asymetria koncentracji, oddziałująca na </w:t>
      </w:r>
      <w:r w:rsidR="00292536">
        <w:rPr>
          <w:rFonts w:cs="Times New Roman"/>
          <w:szCs w:val="24"/>
        </w:rPr>
        <w:t>ich niekorzyść</w:t>
      </w:r>
      <w:r w:rsidR="00DE3753">
        <w:rPr>
          <w:rFonts w:cs="Times New Roman"/>
          <w:szCs w:val="24"/>
        </w:rPr>
        <w:t xml:space="preserve">. </w:t>
      </w:r>
      <w:r w:rsidR="00BB4FC2">
        <w:rPr>
          <w:rFonts w:cs="Times New Roman"/>
          <w:szCs w:val="24"/>
        </w:rPr>
        <w:t>Jak</w:t>
      </w:r>
      <w:r w:rsidR="00E81E68">
        <w:rPr>
          <w:rFonts w:cs="Times New Roman"/>
          <w:szCs w:val="24"/>
        </w:rPr>
        <w:t> </w:t>
      </w:r>
      <w:r w:rsidR="00BB4FC2">
        <w:rPr>
          <w:rFonts w:cs="Times New Roman"/>
          <w:szCs w:val="24"/>
        </w:rPr>
        <w:t>zauważa Żmija</w:t>
      </w:r>
      <w:r w:rsidR="00D27E00">
        <w:rPr>
          <w:rStyle w:val="Odwoanieprzypisudolnego"/>
          <w:rFonts w:cs="Times New Roman"/>
          <w:szCs w:val="24"/>
        </w:rPr>
        <w:footnoteReference w:id="17"/>
      </w:r>
      <w:r w:rsidR="00D27E00">
        <w:rPr>
          <w:rFonts w:cs="Times New Roman"/>
          <w:szCs w:val="24"/>
        </w:rPr>
        <w:t xml:space="preserve">, </w:t>
      </w:r>
      <w:r w:rsidR="008C6831">
        <w:rPr>
          <w:rFonts w:cs="Times New Roman"/>
          <w:szCs w:val="24"/>
        </w:rPr>
        <w:t xml:space="preserve">cytując prace </w:t>
      </w:r>
      <w:proofErr w:type="spellStart"/>
      <w:r w:rsidR="008C6831">
        <w:rPr>
          <w:rFonts w:cs="Times New Roman"/>
          <w:szCs w:val="24"/>
        </w:rPr>
        <w:t>J.K.Galbraitha</w:t>
      </w:r>
      <w:proofErr w:type="spellEnd"/>
      <w:r w:rsidR="002134B7">
        <w:rPr>
          <w:rFonts w:cs="Times New Roman"/>
          <w:szCs w:val="24"/>
        </w:rPr>
        <w:t>,</w:t>
      </w:r>
      <w:r w:rsidR="00BB4FC2">
        <w:rPr>
          <w:rFonts w:cs="Times New Roman"/>
          <w:szCs w:val="24"/>
        </w:rPr>
        <w:t xml:space="preserve"> procesy koncentracji w sytuacji wzrostu gospodarczego są zjawiskiem naturalnym, jednak dla</w:t>
      </w:r>
      <w:r w:rsidR="0092305C">
        <w:rPr>
          <w:rFonts w:cs="Times New Roman"/>
          <w:szCs w:val="24"/>
        </w:rPr>
        <w:t> </w:t>
      </w:r>
      <w:r w:rsidR="00BB4FC2">
        <w:rPr>
          <w:rFonts w:cs="Times New Roman"/>
          <w:szCs w:val="24"/>
        </w:rPr>
        <w:t xml:space="preserve">zachowania możliwości dalszego rozwoju niezbędne jest powstanie „przeciwwag” </w:t>
      </w:r>
      <w:r w:rsidR="00BB4FC2">
        <w:rPr>
          <w:rFonts w:cs="Times New Roman"/>
          <w:szCs w:val="24"/>
        </w:rPr>
        <w:lastRenderedPageBreak/>
        <w:t>dla</w:t>
      </w:r>
      <w:r w:rsidR="0092305C">
        <w:rPr>
          <w:rFonts w:cs="Times New Roman"/>
          <w:szCs w:val="24"/>
        </w:rPr>
        <w:t> </w:t>
      </w:r>
      <w:r w:rsidR="00BB4FC2">
        <w:rPr>
          <w:rFonts w:cs="Times New Roman"/>
          <w:szCs w:val="24"/>
        </w:rPr>
        <w:t xml:space="preserve">tworzących się monopoli. </w:t>
      </w:r>
      <w:r w:rsidR="008C6831">
        <w:rPr>
          <w:rFonts w:cs="Times New Roman"/>
          <w:szCs w:val="24"/>
        </w:rPr>
        <w:t>Funkcje taką pełnić mogą w kontekście sektora rolnego np. grupy producenckie. Niestety w przypadku wielu państw</w:t>
      </w:r>
      <w:r w:rsidR="00292536">
        <w:rPr>
          <w:rFonts w:cs="Times New Roman"/>
          <w:szCs w:val="24"/>
        </w:rPr>
        <w:t xml:space="preserve">, w tym także i Polski </w:t>
      </w:r>
      <w:r w:rsidR="008C6831">
        <w:rPr>
          <w:rFonts w:cs="Times New Roman"/>
          <w:szCs w:val="24"/>
        </w:rPr>
        <w:t>siła tych ugrupowań jest zbyt mała, by realnie bronić interesów rolników i równoważyć ich położenie w łańcuchu produkcji żywnościowej</w:t>
      </w:r>
      <w:r w:rsidR="00595446">
        <w:rPr>
          <w:rFonts w:cs="Times New Roman"/>
          <w:szCs w:val="24"/>
        </w:rPr>
        <w:t>. Co</w:t>
      </w:r>
      <w:r w:rsidR="00E81E68">
        <w:rPr>
          <w:rFonts w:cs="Times New Roman"/>
          <w:szCs w:val="24"/>
        </w:rPr>
        <w:t> </w:t>
      </w:r>
      <w:r w:rsidR="00595446">
        <w:rPr>
          <w:rFonts w:cs="Times New Roman"/>
          <w:szCs w:val="24"/>
        </w:rPr>
        <w:t>więcej do konfliktów dochodzi nie tylko pomiędzy rolnictwem i jego otoczeniem, ale</w:t>
      </w:r>
      <w:r w:rsidR="00E81E68">
        <w:rPr>
          <w:rFonts w:cs="Times New Roman"/>
          <w:szCs w:val="24"/>
        </w:rPr>
        <w:t> </w:t>
      </w:r>
      <w:r w:rsidR="00595446">
        <w:rPr>
          <w:rFonts w:cs="Times New Roman"/>
          <w:szCs w:val="24"/>
        </w:rPr>
        <w:t>także pomiędzy poszczególnymi państwami. W</w:t>
      </w:r>
      <w:r w:rsidR="0092305C">
        <w:rPr>
          <w:rFonts w:cs="Times New Roman"/>
          <w:szCs w:val="24"/>
        </w:rPr>
        <w:t> </w:t>
      </w:r>
      <w:r w:rsidR="00595446">
        <w:rPr>
          <w:rFonts w:cs="Times New Roman"/>
          <w:szCs w:val="24"/>
        </w:rPr>
        <w:t>postępującym bowiem obecnie procesie liberalizacji i globalizacji handlu artykułami rolno-żywnościowymi występują wyraźni</w:t>
      </w:r>
      <w:r w:rsidR="00D27E00">
        <w:rPr>
          <w:rFonts w:cs="Times New Roman"/>
          <w:szCs w:val="24"/>
        </w:rPr>
        <w:t>e</w:t>
      </w:r>
      <w:r w:rsidR="00595446">
        <w:rPr>
          <w:rFonts w:cs="Times New Roman"/>
          <w:szCs w:val="24"/>
        </w:rPr>
        <w:t xml:space="preserve"> wygrani i przegrani. Adamowicz</w:t>
      </w:r>
      <w:r w:rsidR="00E240C3">
        <w:rPr>
          <w:rStyle w:val="Odwoanieprzypisudolnego"/>
          <w:rFonts w:cs="Times New Roman"/>
          <w:szCs w:val="24"/>
        </w:rPr>
        <w:footnoteReference w:id="18"/>
      </w:r>
      <w:r w:rsidR="007E19F0">
        <w:rPr>
          <w:rFonts w:cs="Times New Roman"/>
          <w:szCs w:val="24"/>
        </w:rPr>
        <w:t xml:space="preserve"> </w:t>
      </w:r>
      <w:r w:rsidR="00595446">
        <w:rPr>
          <w:rFonts w:cs="Times New Roman"/>
          <w:szCs w:val="24"/>
        </w:rPr>
        <w:t xml:space="preserve">wskazuje, że choć teoretycznie w procesie tym korzystać powinny najbardziej </w:t>
      </w:r>
      <w:r w:rsidR="007E19F0">
        <w:rPr>
          <w:rFonts w:cs="Times New Roman"/>
          <w:szCs w:val="24"/>
        </w:rPr>
        <w:t>kraje słabo rozwinięte (o</w:t>
      </w:r>
      <w:r w:rsidR="0092305C">
        <w:rPr>
          <w:rFonts w:cs="Times New Roman"/>
          <w:szCs w:val="24"/>
        </w:rPr>
        <w:t> </w:t>
      </w:r>
      <w:r w:rsidR="007E19F0">
        <w:rPr>
          <w:rFonts w:cs="Times New Roman"/>
          <w:szCs w:val="24"/>
        </w:rPr>
        <w:t>taniej sile roboczej i korzystnych warunkach naturalnych), k</w:t>
      </w:r>
      <w:r w:rsidR="00292536">
        <w:rPr>
          <w:rFonts w:cs="Times New Roman"/>
          <w:szCs w:val="24"/>
        </w:rPr>
        <w:t>osztem krajów uprzemysłowionych, to t</w:t>
      </w:r>
      <w:r w:rsidR="007E19F0">
        <w:rPr>
          <w:rFonts w:cs="Times New Roman"/>
          <w:szCs w:val="24"/>
        </w:rPr>
        <w:t>e drugie nie mogą sobie</w:t>
      </w:r>
      <w:r w:rsidR="00292536">
        <w:rPr>
          <w:rFonts w:cs="Times New Roman"/>
          <w:szCs w:val="24"/>
        </w:rPr>
        <w:t xml:space="preserve"> </w:t>
      </w:r>
      <w:r w:rsidR="007E19F0">
        <w:rPr>
          <w:rFonts w:cs="Times New Roman"/>
          <w:szCs w:val="24"/>
        </w:rPr>
        <w:t xml:space="preserve">pozwolić na porzucenie produkcji rolniczej ze względu na jej strategiczny charakter, oraz funkcje publiczne i środowiskowe, które spełnia. O krok dalej w swych rozważaniach idzie </w:t>
      </w:r>
      <w:proofErr w:type="spellStart"/>
      <w:r w:rsidR="007E19F0">
        <w:rPr>
          <w:rFonts w:cs="Times New Roman"/>
          <w:szCs w:val="24"/>
        </w:rPr>
        <w:t>Stiglitz</w:t>
      </w:r>
      <w:proofErr w:type="spellEnd"/>
      <w:r w:rsidR="00E240C3">
        <w:rPr>
          <w:rStyle w:val="Odwoanieprzypisudolnego"/>
          <w:rFonts w:cs="Times New Roman"/>
          <w:szCs w:val="24"/>
        </w:rPr>
        <w:footnoteReference w:id="19"/>
      </w:r>
      <w:r w:rsidR="007E19F0">
        <w:rPr>
          <w:rFonts w:cs="Times New Roman"/>
          <w:szCs w:val="24"/>
        </w:rPr>
        <w:t xml:space="preserve"> stwierdzając, że małe gospodarstwa z ubogich krajów tracą na globalizacji na rzecz wysokotowarowych i</w:t>
      </w:r>
      <w:r w:rsidR="0092305C">
        <w:rPr>
          <w:rFonts w:cs="Times New Roman"/>
          <w:szCs w:val="24"/>
        </w:rPr>
        <w:t> w</w:t>
      </w:r>
      <w:r w:rsidR="007E19F0">
        <w:rPr>
          <w:rFonts w:cs="Times New Roman"/>
          <w:szCs w:val="24"/>
        </w:rPr>
        <w:t>yspecjalizowanych gospodarstw, silnie powiąz</w:t>
      </w:r>
      <w:r w:rsidR="008C706F">
        <w:rPr>
          <w:rFonts w:cs="Times New Roman"/>
          <w:szCs w:val="24"/>
        </w:rPr>
        <w:t>anych z przemysłem przetwórczym.</w:t>
      </w:r>
      <w:r w:rsidR="00F81237">
        <w:rPr>
          <w:rFonts w:cs="Times New Roman"/>
          <w:szCs w:val="24"/>
        </w:rPr>
        <w:t xml:space="preserve"> Również </w:t>
      </w:r>
      <w:proofErr w:type="spellStart"/>
      <w:r w:rsidR="00F81237">
        <w:rPr>
          <w:rFonts w:cs="Times New Roman"/>
          <w:szCs w:val="24"/>
        </w:rPr>
        <w:t>Stigliz</w:t>
      </w:r>
      <w:proofErr w:type="spellEnd"/>
      <w:r w:rsidR="00E240C3">
        <w:rPr>
          <w:rStyle w:val="Odwoanieprzypisudolnego"/>
          <w:rFonts w:cs="Times New Roman"/>
          <w:szCs w:val="24"/>
        </w:rPr>
        <w:footnoteReference w:id="20"/>
      </w:r>
      <w:r w:rsidR="00E240C3">
        <w:rPr>
          <w:rFonts w:cs="Times New Roman"/>
          <w:szCs w:val="24"/>
        </w:rPr>
        <w:t xml:space="preserve"> </w:t>
      </w:r>
      <w:r w:rsidR="00F81237">
        <w:rPr>
          <w:rFonts w:cs="Times New Roman"/>
          <w:szCs w:val="24"/>
        </w:rPr>
        <w:t>kwestię agrarną wiąże z tradycyjnie pojmowanymi zawodnościami rynku. Dostrzega on przede wszystkim problemy</w:t>
      </w:r>
      <w:r w:rsidR="00E240C3">
        <w:rPr>
          <w:rFonts w:cs="Times New Roman"/>
          <w:szCs w:val="24"/>
        </w:rPr>
        <w:t>:</w:t>
      </w:r>
      <w:r w:rsidR="00F81237">
        <w:rPr>
          <w:rFonts w:cs="Times New Roman"/>
          <w:szCs w:val="24"/>
        </w:rPr>
        <w:t xml:space="preserve"> </w:t>
      </w:r>
    </w:p>
    <w:p w:rsidR="00E240C3" w:rsidRPr="00E240C3" w:rsidRDefault="00F81237" w:rsidP="00E240C3">
      <w:pPr>
        <w:pStyle w:val="Akapitzlist"/>
        <w:numPr>
          <w:ilvl w:val="0"/>
          <w:numId w:val="7"/>
        </w:numPr>
        <w:spacing w:after="0"/>
        <w:rPr>
          <w:rFonts w:cs="Times New Roman"/>
          <w:szCs w:val="24"/>
        </w:rPr>
      </w:pPr>
      <w:r w:rsidRPr="00E240C3">
        <w:rPr>
          <w:rFonts w:cs="Times New Roman"/>
          <w:szCs w:val="24"/>
        </w:rPr>
        <w:t>niekompletności rynku w przypa</w:t>
      </w:r>
      <w:r w:rsidR="00E240C3" w:rsidRPr="00E240C3">
        <w:rPr>
          <w:rFonts w:cs="Times New Roman"/>
          <w:szCs w:val="24"/>
        </w:rPr>
        <w:t>dku ubezpieczeń rolniczych;</w:t>
      </w:r>
    </w:p>
    <w:p w:rsidR="00E240C3" w:rsidRPr="00E240C3" w:rsidRDefault="00F81237" w:rsidP="00E240C3">
      <w:pPr>
        <w:pStyle w:val="Akapitzlist"/>
        <w:numPr>
          <w:ilvl w:val="0"/>
          <w:numId w:val="7"/>
        </w:numPr>
        <w:spacing w:after="0"/>
        <w:rPr>
          <w:rFonts w:cs="Times New Roman"/>
          <w:szCs w:val="24"/>
        </w:rPr>
      </w:pPr>
      <w:r w:rsidRPr="00E240C3">
        <w:rPr>
          <w:rFonts w:cs="Times New Roman"/>
          <w:szCs w:val="24"/>
        </w:rPr>
        <w:t>występowania w rolnictwie dóbr publicznych (choć ogranicza on swoją koncepcję jedyni</w:t>
      </w:r>
      <w:r w:rsidR="00E240C3" w:rsidRPr="00E240C3">
        <w:rPr>
          <w:rFonts w:cs="Times New Roman"/>
          <w:szCs w:val="24"/>
        </w:rPr>
        <w:t>e do systemu irygacyjnego);</w:t>
      </w:r>
    </w:p>
    <w:p w:rsidR="00E240C3" w:rsidRPr="00E240C3" w:rsidRDefault="00F81237" w:rsidP="00E240C3">
      <w:pPr>
        <w:pStyle w:val="Akapitzlist"/>
        <w:numPr>
          <w:ilvl w:val="0"/>
          <w:numId w:val="7"/>
        </w:numPr>
        <w:spacing w:after="0"/>
        <w:rPr>
          <w:rFonts w:cs="Times New Roman"/>
          <w:szCs w:val="24"/>
        </w:rPr>
      </w:pPr>
      <w:r w:rsidRPr="00E240C3">
        <w:rPr>
          <w:rFonts w:cs="Times New Roman"/>
          <w:szCs w:val="24"/>
        </w:rPr>
        <w:t xml:space="preserve">niedoskonałości informacji, którą </w:t>
      </w:r>
      <w:r w:rsidR="00E240C3" w:rsidRPr="00E240C3">
        <w:rPr>
          <w:rFonts w:cs="Times New Roman"/>
          <w:szCs w:val="24"/>
        </w:rPr>
        <w:t>dysponują producenci rolni;</w:t>
      </w:r>
    </w:p>
    <w:p w:rsidR="00E240C3" w:rsidRPr="00E240C3" w:rsidRDefault="00F81237" w:rsidP="00E240C3">
      <w:pPr>
        <w:pStyle w:val="Akapitzlist"/>
        <w:numPr>
          <w:ilvl w:val="0"/>
          <w:numId w:val="7"/>
        </w:numPr>
        <w:spacing w:after="0"/>
        <w:rPr>
          <w:rFonts w:cs="Times New Roman"/>
          <w:szCs w:val="24"/>
        </w:rPr>
      </w:pPr>
      <w:r w:rsidRPr="00E240C3">
        <w:rPr>
          <w:rFonts w:cs="Times New Roman"/>
          <w:szCs w:val="24"/>
        </w:rPr>
        <w:t>występowani</w:t>
      </w:r>
      <w:r w:rsidR="00292536" w:rsidRPr="00E240C3">
        <w:rPr>
          <w:rFonts w:cs="Times New Roman"/>
          <w:szCs w:val="24"/>
        </w:rPr>
        <w:t>a</w:t>
      </w:r>
      <w:r w:rsidRPr="00E240C3">
        <w:rPr>
          <w:rFonts w:cs="Times New Roman"/>
          <w:szCs w:val="24"/>
        </w:rPr>
        <w:t xml:space="preserve"> efektów zewnętrznych (lecz ogranicza je do pozytywnego zjawiska dyfuzji technologii). </w:t>
      </w:r>
    </w:p>
    <w:p w:rsidR="00736D57" w:rsidRDefault="00F81237" w:rsidP="001F2DE8">
      <w:pPr>
        <w:spacing w:after="120"/>
        <w:rPr>
          <w:rFonts w:cs="Times New Roman"/>
          <w:szCs w:val="24"/>
        </w:rPr>
      </w:pPr>
      <w:r>
        <w:rPr>
          <w:rFonts w:cs="Times New Roman"/>
          <w:szCs w:val="24"/>
        </w:rPr>
        <w:t xml:space="preserve">Ponadto autor zalicza do zawodności rynków występowanie </w:t>
      </w:r>
      <w:r w:rsidR="00F4159B">
        <w:rPr>
          <w:rFonts w:cs="Times New Roman"/>
          <w:szCs w:val="24"/>
        </w:rPr>
        <w:t>dysparytetu dochodowego</w:t>
      </w:r>
      <w:r w:rsidR="00F4159B">
        <w:rPr>
          <w:rStyle w:val="Odwoanieprzypisudolnego"/>
          <w:rFonts w:cs="Times New Roman"/>
          <w:szCs w:val="24"/>
        </w:rPr>
        <w:footnoteReference w:id="21"/>
      </w:r>
      <w:r w:rsidR="00F4159B">
        <w:rPr>
          <w:rFonts w:cs="Times New Roman"/>
          <w:szCs w:val="24"/>
        </w:rPr>
        <w:t>. W</w:t>
      </w:r>
      <w:r w:rsidR="00E81E68">
        <w:rPr>
          <w:rFonts w:cs="Times New Roman"/>
          <w:szCs w:val="24"/>
        </w:rPr>
        <w:t> </w:t>
      </w:r>
      <w:r w:rsidR="00F4159B">
        <w:rPr>
          <w:rFonts w:cs="Times New Roman"/>
          <w:szCs w:val="24"/>
        </w:rPr>
        <w:t xml:space="preserve">istocie, </w:t>
      </w:r>
      <w:r w:rsidR="00F4159B" w:rsidRPr="008C1D2E">
        <w:rPr>
          <w:rFonts w:cs="Times New Roman"/>
          <w:szCs w:val="24"/>
        </w:rPr>
        <w:t xml:space="preserve">badanie rachunku rent ekonomicznych przeprowadzone na danych z modelu </w:t>
      </w:r>
      <w:proofErr w:type="spellStart"/>
      <w:r w:rsidR="00F4159B" w:rsidRPr="008C1D2E">
        <w:rPr>
          <w:rFonts w:cs="Times New Roman"/>
          <w:szCs w:val="24"/>
        </w:rPr>
        <w:t>input-output</w:t>
      </w:r>
      <w:proofErr w:type="spellEnd"/>
      <w:r w:rsidR="00F4159B" w:rsidRPr="008C1D2E">
        <w:rPr>
          <w:rFonts w:cs="Times New Roman"/>
          <w:szCs w:val="24"/>
        </w:rPr>
        <w:t xml:space="preserve"> dla Polski za lata 1995, 2000 i 2005</w:t>
      </w:r>
      <w:r w:rsidR="00683C0A">
        <w:rPr>
          <w:rStyle w:val="Odwoanieprzypisudolnego"/>
          <w:rFonts w:cs="Times New Roman"/>
          <w:szCs w:val="24"/>
        </w:rPr>
        <w:footnoteReference w:id="22"/>
      </w:r>
      <w:r w:rsidR="00F4159B">
        <w:rPr>
          <w:rFonts w:cs="Times New Roman"/>
          <w:szCs w:val="24"/>
        </w:rPr>
        <w:t>, dostarcza e</w:t>
      </w:r>
      <w:r w:rsidR="00736D57" w:rsidRPr="008C1D2E">
        <w:rPr>
          <w:rFonts w:cs="Times New Roman"/>
          <w:szCs w:val="24"/>
        </w:rPr>
        <w:t>mpirycznych dowodów na</w:t>
      </w:r>
      <w:r w:rsidR="0092305C">
        <w:rPr>
          <w:rFonts w:cs="Times New Roman"/>
          <w:szCs w:val="24"/>
        </w:rPr>
        <w:t> </w:t>
      </w:r>
      <w:bookmarkStart w:id="0" w:name="_GoBack"/>
      <w:bookmarkEnd w:id="0"/>
      <w:r w:rsidR="00736D57" w:rsidRPr="008C1D2E">
        <w:rPr>
          <w:rFonts w:cs="Times New Roman"/>
          <w:szCs w:val="24"/>
        </w:rPr>
        <w:t xml:space="preserve">nieefektywność mechanizmu alokacji rynkowej w obrębie przepływów pomiędzy </w:t>
      </w:r>
      <w:r w:rsidR="00736D57" w:rsidRPr="008C1D2E">
        <w:rPr>
          <w:rFonts w:cs="Times New Roman"/>
          <w:szCs w:val="24"/>
        </w:rPr>
        <w:lastRenderedPageBreak/>
        <w:t xml:space="preserve">rolnictwem i resztą gospodarki dostarcza. </w:t>
      </w:r>
      <w:r w:rsidR="00F4159B">
        <w:rPr>
          <w:rFonts w:cs="Times New Roman"/>
          <w:szCs w:val="24"/>
        </w:rPr>
        <w:t>Badania wykazały bowiem</w:t>
      </w:r>
      <w:r w:rsidR="00736D57" w:rsidRPr="008C1D2E">
        <w:rPr>
          <w:rFonts w:cs="Times New Roman"/>
          <w:szCs w:val="24"/>
        </w:rPr>
        <w:t>, że w długim okresie nast</w:t>
      </w:r>
      <w:r w:rsidR="00F4159B">
        <w:rPr>
          <w:rFonts w:cs="Times New Roman"/>
          <w:szCs w:val="24"/>
        </w:rPr>
        <w:t>ępuje</w:t>
      </w:r>
      <w:r w:rsidR="00736D57" w:rsidRPr="008C1D2E">
        <w:rPr>
          <w:rFonts w:cs="Times New Roman"/>
          <w:szCs w:val="24"/>
        </w:rPr>
        <w:t xml:space="preserve"> drenaż nadwyżki wypracowanej w sektorze rolnym poprzez mechanizm kształtowania się cen towarów sprzedawanych i nabywanych przez rolników (tzw. nożyce cenowe). W okresi</w:t>
      </w:r>
      <w:r w:rsidR="00292536">
        <w:rPr>
          <w:rFonts w:cs="Times New Roman"/>
          <w:szCs w:val="24"/>
        </w:rPr>
        <w:t>e dekoniunktury rolnictwo ponosi</w:t>
      </w:r>
      <w:r w:rsidR="00736D57" w:rsidRPr="008C1D2E">
        <w:rPr>
          <w:rFonts w:cs="Times New Roman"/>
          <w:szCs w:val="24"/>
        </w:rPr>
        <w:t xml:space="preserve"> straty niewspółmiernie duże do realnych zmian swojej produktywności</w:t>
      </w:r>
      <w:r w:rsidR="00683C0A">
        <w:rPr>
          <w:rFonts w:cs="Times New Roman"/>
          <w:szCs w:val="24"/>
        </w:rPr>
        <w:t>,</w:t>
      </w:r>
      <w:r w:rsidR="00736D57" w:rsidRPr="008C1D2E">
        <w:rPr>
          <w:rFonts w:cs="Times New Roman"/>
          <w:szCs w:val="24"/>
        </w:rPr>
        <w:t xml:space="preserve"> zaś w okresie ożywienia gospodarczego uzyskiwane renty nie rekompens</w:t>
      </w:r>
      <w:r w:rsidR="00292536">
        <w:rPr>
          <w:rFonts w:cs="Times New Roman"/>
          <w:szCs w:val="24"/>
        </w:rPr>
        <w:t xml:space="preserve">ują </w:t>
      </w:r>
      <w:r w:rsidR="00736D57" w:rsidRPr="008C1D2E">
        <w:rPr>
          <w:rFonts w:cs="Times New Roman"/>
          <w:szCs w:val="24"/>
        </w:rPr>
        <w:t>w pełni wcześniej poniesionych strat. Szacuje się, że w efekcie tych zjawisk, w</w:t>
      </w:r>
      <w:r w:rsidR="00292536">
        <w:rPr>
          <w:rFonts w:cs="Times New Roman"/>
          <w:szCs w:val="24"/>
        </w:rPr>
        <w:t> </w:t>
      </w:r>
      <w:r w:rsidR="00736D57" w:rsidRPr="008C1D2E">
        <w:rPr>
          <w:rFonts w:cs="Times New Roman"/>
          <w:szCs w:val="24"/>
        </w:rPr>
        <w:t>hipotetycznym cyklu koniunkturalnym trwającym 10 lat, średniorocznie 7-8% realnej produkcji globalnej</w:t>
      </w:r>
      <w:r w:rsidR="00292536">
        <w:rPr>
          <w:rFonts w:cs="Times New Roman"/>
          <w:szCs w:val="24"/>
        </w:rPr>
        <w:t xml:space="preserve"> rolnictwa w Polsce podlega</w:t>
      </w:r>
      <w:r w:rsidR="00736D57" w:rsidRPr="008C1D2E">
        <w:rPr>
          <w:rFonts w:cs="Times New Roman"/>
          <w:szCs w:val="24"/>
        </w:rPr>
        <w:t xml:space="preserve"> drenażowi.</w:t>
      </w:r>
      <w:r w:rsidR="00C72058">
        <w:rPr>
          <w:rFonts w:cs="Times New Roman"/>
          <w:szCs w:val="24"/>
        </w:rPr>
        <w:t xml:space="preserve"> </w:t>
      </w:r>
      <w:r w:rsidR="004501E2">
        <w:rPr>
          <w:rFonts w:cs="Times New Roman"/>
          <w:szCs w:val="24"/>
        </w:rPr>
        <w:t>P</w:t>
      </w:r>
      <w:r w:rsidR="00736D57">
        <w:rPr>
          <w:rFonts w:cs="Times New Roman"/>
          <w:szCs w:val="24"/>
        </w:rPr>
        <w:t>owyżej zaobserwowane zjawiska prowadzą w prostej linii do powstania dysparytetu dochodowego pomiędzy osobami związanymi zawodowo z sektorem rolnym i resztą społeczeństwa.</w:t>
      </w:r>
      <w:r w:rsidR="004501E2">
        <w:rPr>
          <w:rFonts w:cs="Times New Roman"/>
          <w:szCs w:val="24"/>
        </w:rPr>
        <w:t xml:space="preserve"> </w:t>
      </w:r>
      <w:r w:rsidR="00F4159B">
        <w:rPr>
          <w:rFonts w:cs="Times New Roman"/>
          <w:szCs w:val="24"/>
        </w:rPr>
        <w:t>Kapusta</w:t>
      </w:r>
      <w:r w:rsidR="00683C0A">
        <w:rPr>
          <w:rStyle w:val="Odwoanieprzypisudolnego"/>
          <w:rFonts w:cs="Times New Roman"/>
          <w:szCs w:val="24"/>
        </w:rPr>
        <w:footnoteReference w:id="23"/>
      </w:r>
      <w:r w:rsidR="00F4159B">
        <w:rPr>
          <w:rFonts w:cs="Times New Roman"/>
          <w:szCs w:val="24"/>
        </w:rPr>
        <w:t xml:space="preserve"> wskazuje na dwa</w:t>
      </w:r>
      <w:r w:rsidR="006B4847">
        <w:rPr>
          <w:rStyle w:val="Odwoanieprzypisudolnego"/>
          <w:rFonts w:cs="Times New Roman"/>
          <w:szCs w:val="24"/>
        </w:rPr>
        <w:footnoteReference w:id="24"/>
      </w:r>
      <w:r w:rsidR="00F4159B">
        <w:rPr>
          <w:rFonts w:cs="Times New Roman"/>
          <w:szCs w:val="24"/>
        </w:rPr>
        <w:t xml:space="preserve"> zasadnicze spos</w:t>
      </w:r>
      <w:r w:rsidR="00A0417B">
        <w:rPr>
          <w:rFonts w:cs="Times New Roman"/>
          <w:szCs w:val="24"/>
        </w:rPr>
        <w:t>oby rozwiązania problemu dysparytetu dochodowego. Pierwszym z</w:t>
      </w:r>
      <w:r w:rsidR="00E81E68">
        <w:rPr>
          <w:rFonts w:cs="Times New Roman"/>
          <w:szCs w:val="24"/>
        </w:rPr>
        <w:t> </w:t>
      </w:r>
      <w:r w:rsidR="00A0417B">
        <w:rPr>
          <w:rFonts w:cs="Times New Roman"/>
          <w:szCs w:val="24"/>
        </w:rPr>
        <w:t>nich jest transfer nadwyżki siły roboczej poza sektor rolny, co utożsamiać można z</w:t>
      </w:r>
      <w:r w:rsidR="00E81E68">
        <w:rPr>
          <w:rFonts w:cs="Times New Roman"/>
          <w:szCs w:val="24"/>
        </w:rPr>
        <w:t> </w:t>
      </w:r>
      <w:r w:rsidR="00A0417B">
        <w:rPr>
          <w:rFonts w:cs="Times New Roman"/>
          <w:szCs w:val="24"/>
        </w:rPr>
        <w:t>paradygmatem industrializacji rolnictwa</w:t>
      </w:r>
      <w:r w:rsidR="00AD6550">
        <w:rPr>
          <w:rStyle w:val="Odwoanieprzypisudolnego"/>
          <w:rFonts w:cs="Times New Roman"/>
          <w:szCs w:val="24"/>
        </w:rPr>
        <w:footnoteReference w:id="25"/>
      </w:r>
      <w:r w:rsidR="00A0417B">
        <w:rPr>
          <w:rFonts w:cs="Times New Roman"/>
          <w:szCs w:val="24"/>
        </w:rPr>
        <w:t xml:space="preserve">. Drugą z postulowanych metod jest stwarzanie pozarolniczych źródeł dochodu, co z kolei utożsamiać można z </w:t>
      </w:r>
      <w:r w:rsidR="00292536">
        <w:rPr>
          <w:rFonts w:cs="Times New Roman"/>
          <w:szCs w:val="24"/>
        </w:rPr>
        <w:t>modelem</w:t>
      </w:r>
      <w:r w:rsidR="00A0417B">
        <w:rPr>
          <w:rFonts w:cs="Times New Roman"/>
          <w:szCs w:val="24"/>
        </w:rPr>
        <w:t xml:space="preserve"> wsi wielofunkcyjnej, a zatem jednym z podstawowych założeń </w:t>
      </w:r>
      <w:r w:rsidR="00292536">
        <w:rPr>
          <w:rFonts w:cs="Times New Roman"/>
          <w:szCs w:val="24"/>
        </w:rPr>
        <w:t>paradygmatu</w:t>
      </w:r>
      <w:r w:rsidR="00A0417B">
        <w:rPr>
          <w:rFonts w:cs="Times New Roman"/>
          <w:szCs w:val="24"/>
        </w:rPr>
        <w:t xml:space="preserve"> zrównoważonego rozwoju. Ponadto autor wskazuje, że obie te metody we współczesnej praktyce polityki rolnej koegzystują</w:t>
      </w:r>
      <w:r w:rsidR="00AF4B46">
        <w:rPr>
          <w:rStyle w:val="Odwoanieprzypisudolnego"/>
          <w:rFonts w:cs="Times New Roman"/>
          <w:szCs w:val="24"/>
        </w:rPr>
        <w:footnoteReference w:id="26"/>
      </w:r>
      <w:r w:rsidR="00A0417B">
        <w:rPr>
          <w:rFonts w:cs="Times New Roman"/>
          <w:szCs w:val="24"/>
        </w:rPr>
        <w:t>. W dalszej części artykułu postaramy się jednak wykazać, że w ost</w:t>
      </w:r>
      <w:r w:rsidR="003F12F0">
        <w:rPr>
          <w:rFonts w:cs="Times New Roman"/>
          <w:szCs w:val="24"/>
        </w:rPr>
        <w:t>atnich latach model zrównoważonego rozwoju rolnictwa</w:t>
      </w:r>
      <w:r w:rsidR="00A0417B">
        <w:rPr>
          <w:rFonts w:cs="Times New Roman"/>
          <w:szCs w:val="24"/>
        </w:rPr>
        <w:t xml:space="preserve"> </w:t>
      </w:r>
      <w:r w:rsidR="003F12F0">
        <w:rPr>
          <w:rFonts w:cs="Times New Roman"/>
          <w:szCs w:val="24"/>
        </w:rPr>
        <w:t>upowszechnia się i ogranicza ekspansję modelu industrialnego.</w:t>
      </w:r>
      <w:r w:rsidR="00A0417B">
        <w:rPr>
          <w:rFonts w:cs="Times New Roman"/>
          <w:szCs w:val="24"/>
        </w:rPr>
        <w:t xml:space="preserve"> </w:t>
      </w:r>
    </w:p>
    <w:p w:rsidR="00635A19" w:rsidRDefault="00952DDB" w:rsidP="00635A19">
      <w:pPr>
        <w:spacing w:after="120"/>
        <w:rPr>
          <w:rFonts w:cs="Times New Roman"/>
          <w:szCs w:val="24"/>
        </w:rPr>
      </w:pPr>
      <w:r>
        <w:rPr>
          <w:rFonts w:cs="Times New Roman"/>
          <w:b/>
          <w:szCs w:val="24"/>
        </w:rPr>
        <w:t>Dwie drogi rozwoju rolnictwa</w:t>
      </w:r>
      <w:r w:rsidR="00C87FD4">
        <w:rPr>
          <w:rFonts w:cs="Times New Roman"/>
          <w:b/>
          <w:szCs w:val="24"/>
        </w:rPr>
        <w:t xml:space="preserve"> i </w:t>
      </w:r>
      <w:r w:rsidR="003F12F0">
        <w:rPr>
          <w:rFonts w:cs="Times New Roman"/>
          <w:b/>
          <w:szCs w:val="24"/>
        </w:rPr>
        <w:t>spodziewane odejście od jednej z nich</w:t>
      </w:r>
    </w:p>
    <w:p w:rsidR="006C1499" w:rsidRDefault="00292536" w:rsidP="00635A19">
      <w:pPr>
        <w:spacing w:after="120"/>
        <w:rPr>
          <w:rFonts w:cs="Times New Roman"/>
          <w:szCs w:val="24"/>
        </w:rPr>
      </w:pPr>
      <w:r>
        <w:rPr>
          <w:rFonts w:cs="Times New Roman"/>
          <w:szCs w:val="24"/>
        </w:rPr>
        <w:t xml:space="preserve">Trzeba mieć świadomość, że antonimiczne postrzeganie dwóch koncepcji rozwoju rolnictwa nie jest </w:t>
      </w:r>
      <w:r w:rsidR="00DA644C">
        <w:rPr>
          <w:rFonts w:cs="Times New Roman"/>
          <w:szCs w:val="24"/>
        </w:rPr>
        <w:t xml:space="preserve">zjawiskiem nowym. Negatywne efekty intensyfikacji produkcji rolnej dostrzegano już </w:t>
      </w:r>
      <w:r w:rsidR="00DA644C">
        <w:rPr>
          <w:rFonts w:cs="Times New Roman"/>
          <w:szCs w:val="24"/>
        </w:rPr>
        <w:lastRenderedPageBreak/>
        <w:t xml:space="preserve">na przełomie lat 80-tych i 90-tych. </w:t>
      </w:r>
      <w:proofErr w:type="spellStart"/>
      <w:r w:rsidR="00722CC3">
        <w:rPr>
          <w:rFonts w:cs="Times New Roman"/>
          <w:szCs w:val="24"/>
        </w:rPr>
        <w:t>Beus</w:t>
      </w:r>
      <w:proofErr w:type="spellEnd"/>
      <w:r w:rsidR="003563D7">
        <w:rPr>
          <w:rFonts w:cs="Times New Roman"/>
          <w:szCs w:val="24"/>
        </w:rPr>
        <w:t xml:space="preserve"> i </w:t>
      </w:r>
      <w:proofErr w:type="spellStart"/>
      <w:r w:rsidR="003563D7">
        <w:rPr>
          <w:rFonts w:cs="Times New Roman"/>
          <w:szCs w:val="24"/>
        </w:rPr>
        <w:t>Dunlap</w:t>
      </w:r>
      <w:proofErr w:type="spellEnd"/>
      <w:r w:rsidR="00722CC3">
        <w:rPr>
          <w:rStyle w:val="Odwoanieprzypisudolnego"/>
          <w:rFonts w:cs="Times New Roman"/>
          <w:szCs w:val="24"/>
        </w:rPr>
        <w:footnoteReference w:id="27"/>
      </w:r>
      <w:r w:rsidR="003563D7">
        <w:rPr>
          <w:rFonts w:cs="Times New Roman"/>
          <w:szCs w:val="24"/>
        </w:rPr>
        <w:t xml:space="preserve"> w</w:t>
      </w:r>
      <w:r w:rsidR="00F46A86">
        <w:rPr>
          <w:rFonts w:cs="Times New Roman"/>
          <w:szCs w:val="24"/>
        </w:rPr>
        <w:t>yróżnili</w:t>
      </w:r>
      <w:r w:rsidR="003563D7">
        <w:rPr>
          <w:rFonts w:cs="Times New Roman"/>
          <w:szCs w:val="24"/>
        </w:rPr>
        <w:t xml:space="preserve">, opierając się na ówczesnym dorobku nauki, </w:t>
      </w:r>
      <w:r w:rsidR="00F46A86">
        <w:rPr>
          <w:rFonts w:cs="Times New Roman"/>
          <w:szCs w:val="24"/>
        </w:rPr>
        <w:t xml:space="preserve">dwa </w:t>
      </w:r>
      <w:r w:rsidR="003563D7">
        <w:rPr>
          <w:rFonts w:cs="Times New Roman"/>
          <w:szCs w:val="24"/>
        </w:rPr>
        <w:t>paradygmaty</w:t>
      </w:r>
      <w:r w:rsidR="00F46A86">
        <w:rPr>
          <w:rFonts w:cs="Times New Roman"/>
          <w:szCs w:val="24"/>
        </w:rPr>
        <w:t xml:space="preserve"> rolnictwa – konwencjonalne, które utożsamiać można z</w:t>
      </w:r>
      <w:r w:rsidR="00E81E68">
        <w:rPr>
          <w:rFonts w:cs="Times New Roman"/>
          <w:szCs w:val="24"/>
        </w:rPr>
        <w:t> </w:t>
      </w:r>
      <w:r w:rsidR="00F46A86">
        <w:rPr>
          <w:rFonts w:cs="Times New Roman"/>
          <w:szCs w:val="24"/>
        </w:rPr>
        <w:t>rolnictwem industrialnym i alternatywne, posiadające cechy zrównow</w:t>
      </w:r>
      <w:r w:rsidR="003563D7">
        <w:rPr>
          <w:rFonts w:cs="Times New Roman"/>
          <w:szCs w:val="24"/>
        </w:rPr>
        <w:t>ażonego</w:t>
      </w:r>
      <w:r w:rsidR="002E7670" w:rsidRPr="002E7670">
        <w:rPr>
          <w:rFonts w:cs="Times New Roman"/>
          <w:szCs w:val="24"/>
        </w:rPr>
        <w:t xml:space="preserve"> </w:t>
      </w:r>
      <w:r w:rsidR="002E7670">
        <w:rPr>
          <w:rFonts w:cs="Times New Roman"/>
          <w:szCs w:val="24"/>
        </w:rPr>
        <w:t>rolnictwa rodzinnego</w:t>
      </w:r>
      <w:r w:rsidR="00DA644C">
        <w:rPr>
          <w:rFonts w:cs="Times New Roman"/>
          <w:szCs w:val="24"/>
        </w:rPr>
        <w:t>,</w:t>
      </w:r>
      <w:r w:rsidR="003563D7">
        <w:rPr>
          <w:rFonts w:cs="Times New Roman"/>
          <w:szCs w:val="24"/>
        </w:rPr>
        <w:t xml:space="preserve"> oraz zasygnalizowali</w:t>
      </w:r>
      <w:r w:rsidR="00F46A86">
        <w:rPr>
          <w:rFonts w:cs="Times New Roman"/>
          <w:szCs w:val="24"/>
        </w:rPr>
        <w:t xml:space="preserve"> kluczowe elementy konkurencyjnych </w:t>
      </w:r>
      <w:r w:rsidR="00722CC3">
        <w:rPr>
          <w:rFonts w:cs="Times New Roman"/>
          <w:szCs w:val="24"/>
        </w:rPr>
        <w:t>modeli</w:t>
      </w:r>
      <w:r w:rsidR="003563D7">
        <w:rPr>
          <w:rFonts w:cs="Times New Roman"/>
          <w:szCs w:val="24"/>
        </w:rPr>
        <w:t xml:space="preserve"> </w:t>
      </w:r>
      <w:r w:rsidR="00F46A86">
        <w:rPr>
          <w:rFonts w:cs="Times New Roman"/>
          <w:szCs w:val="24"/>
        </w:rPr>
        <w:t>(tab. 1).</w:t>
      </w:r>
      <w:r w:rsidR="00996CF2">
        <w:rPr>
          <w:rFonts w:cs="Times New Roman"/>
          <w:szCs w:val="24"/>
        </w:rPr>
        <w:t xml:space="preserve"> Syntetyzując zawarte w niej treści pokusić można się o stwierdzenie, że o ile industrialna ścieżka rozwoju rolnictwa określona może zostać „paradygmatem ilości”, o tyle model zrównoważony zasługuje na miano „paradygmatu jakości”, a dychotomia ta objawia się już na etapie doboru zmiennych opisujących dany model. Rolnictwo intensywne skupia się bowiem na ścisłych, mierzalnych parametrach, takich jak wydajność, produkcyjność, efektywność, zaś ostateczny sukces ekonomiczny gospodarstwa mierzony jest wysokością wytworzonej nadwyżki pieniężnej. Do modelu zrównoważonego wprowadzone zostają natomiast zmienne typowo jakościowe, ujmujące np. wartość dostarczanych przez gospodarstwo dóbr publicznych, koszty alternatywne produkcji rolnej czy poziom życia rolników</w:t>
      </w:r>
      <w:r w:rsidR="00996CF2">
        <w:rPr>
          <w:rStyle w:val="Odwoanieprzypisudolnego"/>
          <w:rFonts w:cs="Times New Roman"/>
          <w:szCs w:val="24"/>
        </w:rPr>
        <w:footnoteReference w:id="28"/>
      </w:r>
      <w:r w:rsidR="00996CF2">
        <w:rPr>
          <w:rFonts w:cs="Times New Roman"/>
          <w:szCs w:val="24"/>
        </w:rPr>
        <w:t>. W tej sytuacji próba porównywania wyników ekonomicznych gospodarstw operujących według różnych modeli traci w zasadzie jakikolwiek sens, gdyż wyrażone są one nijako „w różnych jednostkach”.</w:t>
      </w:r>
    </w:p>
    <w:p w:rsidR="00E81E68" w:rsidRDefault="00E81E68" w:rsidP="00635A19">
      <w:pPr>
        <w:spacing w:after="120"/>
        <w:rPr>
          <w:rFonts w:cs="Times New Roman"/>
          <w:szCs w:val="24"/>
        </w:rPr>
      </w:pPr>
    </w:p>
    <w:tbl>
      <w:tblPr>
        <w:tblStyle w:val="Tabela-Siatka"/>
        <w:tblW w:w="0" w:type="auto"/>
        <w:jc w:val="center"/>
        <w:tblInd w:w="193" w:type="dxa"/>
        <w:tblLook w:val="04A0"/>
      </w:tblPr>
      <w:tblGrid>
        <w:gridCol w:w="4413"/>
        <w:gridCol w:w="4665"/>
      </w:tblGrid>
      <w:tr w:rsidR="008028C5" w:rsidTr="00952DDB">
        <w:trPr>
          <w:trHeight w:val="260"/>
          <w:jc w:val="center"/>
        </w:trPr>
        <w:tc>
          <w:tcPr>
            <w:tcW w:w="9078" w:type="dxa"/>
            <w:gridSpan w:val="2"/>
            <w:tcBorders>
              <w:top w:val="nil"/>
              <w:left w:val="nil"/>
              <w:bottom w:val="single" w:sz="4" w:space="0" w:color="auto"/>
              <w:right w:val="nil"/>
            </w:tcBorders>
          </w:tcPr>
          <w:p w:rsidR="008028C5" w:rsidRPr="00722CC3" w:rsidRDefault="008028C5" w:rsidP="008028C5">
            <w:pPr>
              <w:spacing w:line="240" w:lineRule="auto"/>
              <w:ind w:left="-105"/>
              <w:jc w:val="left"/>
              <w:rPr>
                <w:rFonts w:cs="Times New Roman"/>
                <w:b/>
                <w:sz w:val="20"/>
                <w:szCs w:val="20"/>
              </w:rPr>
            </w:pPr>
            <w:r w:rsidRPr="00722CC3">
              <w:rPr>
                <w:rFonts w:cs="Times New Roman"/>
                <w:b/>
                <w:sz w:val="20"/>
                <w:szCs w:val="20"/>
              </w:rPr>
              <w:t>Tabela 1. Rolnictwo konwencjonalne i alternatywne – podstawowe założenia</w:t>
            </w:r>
          </w:p>
        </w:tc>
      </w:tr>
      <w:tr w:rsidR="008028C5" w:rsidTr="008028C5">
        <w:trPr>
          <w:jc w:val="center"/>
        </w:trPr>
        <w:tc>
          <w:tcPr>
            <w:tcW w:w="4413" w:type="dxa"/>
            <w:tcBorders>
              <w:top w:val="single" w:sz="4" w:space="0" w:color="auto"/>
            </w:tcBorders>
          </w:tcPr>
          <w:p w:rsidR="008028C5" w:rsidRPr="008028C5" w:rsidRDefault="008028C5" w:rsidP="008028C5">
            <w:pPr>
              <w:spacing w:line="240" w:lineRule="auto"/>
              <w:jc w:val="center"/>
              <w:rPr>
                <w:rFonts w:cs="Times New Roman"/>
                <w:sz w:val="20"/>
                <w:szCs w:val="20"/>
              </w:rPr>
            </w:pPr>
            <w:r w:rsidRPr="008028C5">
              <w:rPr>
                <w:rFonts w:cs="Times New Roman"/>
                <w:sz w:val="20"/>
                <w:szCs w:val="20"/>
              </w:rPr>
              <w:t>Rolnictwo konwencjonalne</w:t>
            </w:r>
          </w:p>
        </w:tc>
        <w:tc>
          <w:tcPr>
            <w:tcW w:w="4665" w:type="dxa"/>
            <w:tcBorders>
              <w:top w:val="single" w:sz="4" w:space="0" w:color="auto"/>
            </w:tcBorders>
          </w:tcPr>
          <w:p w:rsidR="008028C5" w:rsidRPr="008028C5" w:rsidRDefault="008028C5" w:rsidP="008028C5">
            <w:pPr>
              <w:spacing w:line="240" w:lineRule="auto"/>
              <w:jc w:val="center"/>
              <w:rPr>
                <w:rFonts w:cs="Times New Roman"/>
                <w:sz w:val="20"/>
                <w:szCs w:val="20"/>
              </w:rPr>
            </w:pPr>
            <w:r w:rsidRPr="008028C5">
              <w:rPr>
                <w:rFonts w:cs="Times New Roman"/>
                <w:sz w:val="20"/>
                <w:szCs w:val="20"/>
              </w:rPr>
              <w:t>Rolnictwo alternatywne</w:t>
            </w:r>
          </w:p>
        </w:tc>
      </w:tr>
      <w:tr w:rsidR="008028C5" w:rsidTr="008028C5">
        <w:trPr>
          <w:jc w:val="center"/>
        </w:trPr>
        <w:tc>
          <w:tcPr>
            <w:tcW w:w="4413" w:type="dxa"/>
          </w:tcPr>
          <w:p w:rsidR="008028C5" w:rsidRPr="00722CC3" w:rsidRDefault="008028C5" w:rsidP="008028C5">
            <w:pPr>
              <w:spacing w:line="240" w:lineRule="auto"/>
              <w:jc w:val="left"/>
              <w:rPr>
                <w:rFonts w:cs="Times New Roman"/>
                <w:smallCaps/>
                <w:sz w:val="20"/>
                <w:szCs w:val="20"/>
              </w:rPr>
            </w:pPr>
            <w:r w:rsidRPr="00722CC3">
              <w:rPr>
                <w:rFonts w:cs="Times New Roman"/>
                <w:smallCaps/>
                <w:sz w:val="20"/>
                <w:szCs w:val="20"/>
              </w:rPr>
              <w:t>Centralizacja:</w:t>
            </w:r>
          </w:p>
          <w:p w:rsidR="008028C5" w:rsidRDefault="008028C5" w:rsidP="008028C5">
            <w:pPr>
              <w:spacing w:line="240" w:lineRule="auto"/>
              <w:jc w:val="left"/>
              <w:rPr>
                <w:rFonts w:cs="Times New Roman"/>
                <w:sz w:val="20"/>
                <w:szCs w:val="20"/>
              </w:rPr>
            </w:pPr>
            <w:r>
              <w:rPr>
                <w:rFonts w:cs="Times New Roman"/>
                <w:sz w:val="20"/>
                <w:szCs w:val="20"/>
              </w:rPr>
              <w:t>- produkcja na rynki krajowe/międzynarodowe</w:t>
            </w:r>
            <w:r w:rsidR="009F482E">
              <w:rPr>
                <w:rFonts w:cs="Times New Roman"/>
                <w:sz w:val="20"/>
                <w:szCs w:val="20"/>
              </w:rPr>
              <w:t>;</w:t>
            </w:r>
          </w:p>
          <w:p w:rsidR="008028C5" w:rsidRDefault="008028C5" w:rsidP="008028C5">
            <w:pPr>
              <w:spacing w:line="240" w:lineRule="auto"/>
              <w:jc w:val="left"/>
              <w:rPr>
                <w:rFonts w:cs="Times New Roman"/>
                <w:sz w:val="20"/>
                <w:szCs w:val="20"/>
              </w:rPr>
            </w:pPr>
            <w:r>
              <w:rPr>
                <w:rFonts w:cs="Times New Roman"/>
                <w:sz w:val="20"/>
                <w:szCs w:val="20"/>
              </w:rPr>
              <w:t>- skoncentrowana populacja, mniej rolników</w:t>
            </w:r>
            <w:r w:rsidR="009F482E">
              <w:rPr>
                <w:rFonts w:cs="Times New Roman"/>
                <w:sz w:val="20"/>
                <w:szCs w:val="20"/>
              </w:rPr>
              <w:t>;</w:t>
            </w:r>
          </w:p>
          <w:p w:rsidR="008028C5" w:rsidRPr="008028C5" w:rsidRDefault="008028C5" w:rsidP="008028C5">
            <w:pPr>
              <w:spacing w:line="240" w:lineRule="auto"/>
              <w:jc w:val="left"/>
              <w:rPr>
                <w:rFonts w:cs="Times New Roman"/>
                <w:sz w:val="20"/>
                <w:szCs w:val="20"/>
              </w:rPr>
            </w:pPr>
            <w:r>
              <w:rPr>
                <w:rFonts w:cs="Times New Roman"/>
                <w:sz w:val="20"/>
                <w:szCs w:val="20"/>
              </w:rPr>
              <w:t>- skoncentrowana kontrola nad ziemia, środkami   produkcji i kapitałem</w:t>
            </w:r>
            <w:r w:rsidR="009F482E">
              <w:rPr>
                <w:rFonts w:cs="Times New Roman"/>
                <w:sz w:val="20"/>
                <w:szCs w:val="20"/>
              </w:rPr>
              <w:t>;</w:t>
            </w:r>
          </w:p>
        </w:tc>
        <w:tc>
          <w:tcPr>
            <w:tcW w:w="4665" w:type="dxa"/>
          </w:tcPr>
          <w:p w:rsidR="008028C5" w:rsidRPr="00722CC3" w:rsidRDefault="008028C5" w:rsidP="008028C5">
            <w:pPr>
              <w:spacing w:line="240" w:lineRule="auto"/>
              <w:jc w:val="left"/>
              <w:rPr>
                <w:rFonts w:cs="Times New Roman"/>
                <w:smallCaps/>
                <w:sz w:val="20"/>
                <w:szCs w:val="20"/>
              </w:rPr>
            </w:pPr>
            <w:r w:rsidRPr="00722CC3">
              <w:rPr>
                <w:rFonts w:cs="Times New Roman"/>
                <w:smallCaps/>
                <w:sz w:val="20"/>
                <w:szCs w:val="20"/>
              </w:rPr>
              <w:t>Decentralizacja:</w:t>
            </w:r>
          </w:p>
          <w:p w:rsidR="008028C5" w:rsidRDefault="008028C5" w:rsidP="008028C5">
            <w:pPr>
              <w:spacing w:line="240" w:lineRule="auto"/>
              <w:jc w:val="left"/>
              <w:rPr>
                <w:rFonts w:cs="Times New Roman"/>
                <w:sz w:val="20"/>
                <w:szCs w:val="20"/>
              </w:rPr>
            </w:pPr>
            <w:r>
              <w:rPr>
                <w:rFonts w:cs="Times New Roman"/>
                <w:sz w:val="20"/>
                <w:szCs w:val="20"/>
              </w:rPr>
              <w:t>- produkcja na rynki lokalne</w:t>
            </w:r>
            <w:r w:rsidR="009F482E">
              <w:rPr>
                <w:rFonts w:cs="Times New Roman"/>
                <w:sz w:val="20"/>
                <w:szCs w:val="20"/>
              </w:rPr>
              <w:t>;</w:t>
            </w:r>
          </w:p>
          <w:p w:rsidR="008028C5" w:rsidRDefault="008028C5" w:rsidP="008028C5">
            <w:pPr>
              <w:spacing w:line="240" w:lineRule="auto"/>
              <w:jc w:val="left"/>
              <w:rPr>
                <w:rFonts w:cs="Times New Roman"/>
                <w:sz w:val="20"/>
                <w:szCs w:val="20"/>
              </w:rPr>
            </w:pPr>
            <w:r>
              <w:rPr>
                <w:rFonts w:cs="Times New Roman"/>
                <w:sz w:val="20"/>
                <w:szCs w:val="20"/>
              </w:rPr>
              <w:t>- rozproszona populacja, więcej rolników</w:t>
            </w:r>
            <w:r w:rsidR="009F482E">
              <w:rPr>
                <w:rFonts w:cs="Times New Roman"/>
                <w:sz w:val="20"/>
                <w:szCs w:val="20"/>
              </w:rPr>
              <w:t>;</w:t>
            </w:r>
          </w:p>
          <w:p w:rsidR="008028C5" w:rsidRPr="008028C5" w:rsidRDefault="008028C5" w:rsidP="008028C5">
            <w:pPr>
              <w:spacing w:line="240" w:lineRule="auto"/>
              <w:jc w:val="left"/>
              <w:rPr>
                <w:rFonts w:cs="Times New Roman"/>
                <w:sz w:val="20"/>
                <w:szCs w:val="20"/>
              </w:rPr>
            </w:pPr>
            <w:r>
              <w:rPr>
                <w:rFonts w:cs="Times New Roman"/>
                <w:sz w:val="20"/>
                <w:szCs w:val="20"/>
              </w:rPr>
              <w:t>- rozproszona kontrola nad ziemia, środkami   produkcji i kapitałem</w:t>
            </w:r>
            <w:r w:rsidR="009F482E">
              <w:rPr>
                <w:rFonts w:cs="Times New Roman"/>
                <w:sz w:val="20"/>
                <w:szCs w:val="20"/>
              </w:rPr>
              <w:t>;</w:t>
            </w:r>
          </w:p>
        </w:tc>
      </w:tr>
      <w:tr w:rsidR="008028C5" w:rsidTr="008028C5">
        <w:trPr>
          <w:jc w:val="center"/>
        </w:trPr>
        <w:tc>
          <w:tcPr>
            <w:tcW w:w="4413" w:type="dxa"/>
          </w:tcPr>
          <w:p w:rsidR="008028C5" w:rsidRPr="00722CC3" w:rsidRDefault="008028C5" w:rsidP="008028C5">
            <w:pPr>
              <w:spacing w:line="240" w:lineRule="auto"/>
              <w:jc w:val="left"/>
              <w:rPr>
                <w:rFonts w:cs="Times New Roman"/>
                <w:smallCaps/>
                <w:sz w:val="20"/>
                <w:szCs w:val="20"/>
              </w:rPr>
            </w:pPr>
            <w:r w:rsidRPr="00722CC3">
              <w:rPr>
                <w:rFonts w:cs="Times New Roman"/>
                <w:smallCaps/>
                <w:sz w:val="20"/>
                <w:szCs w:val="20"/>
              </w:rPr>
              <w:t>Zależność:</w:t>
            </w:r>
          </w:p>
          <w:p w:rsidR="008028C5" w:rsidRDefault="008028C5" w:rsidP="008028C5">
            <w:pPr>
              <w:spacing w:line="240" w:lineRule="auto"/>
              <w:jc w:val="left"/>
              <w:rPr>
                <w:rFonts w:cs="Times New Roman"/>
                <w:sz w:val="20"/>
                <w:szCs w:val="20"/>
              </w:rPr>
            </w:pPr>
            <w:r>
              <w:rPr>
                <w:rFonts w:cs="Times New Roman"/>
                <w:sz w:val="20"/>
                <w:szCs w:val="20"/>
              </w:rPr>
              <w:t>- duże, intensywne kapitałowo jednostki produkcyjne i technologie</w:t>
            </w:r>
            <w:r w:rsidR="009F482E">
              <w:rPr>
                <w:rFonts w:cs="Times New Roman"/>
                <w:sz w:val="20"/>
                <w:szCs w:val="20"/>
              </w:rPr>
              <w:t>;</w:t>
            </w:r>
          </w:p>
          <w:p w:rsidR="009F482E" w:rsidRDefault="009F482E" w:rsidP="009F482E">
            <w:pPr>
              <w:spacing w:line="240" w:lineRule="auto"/>
              <w:jc w:val="left"/>
              <w:rPr>
                <w:rFonts w:cs="Times New Roman"/>
                <w:sz w:val="20"/>
                <w:szCs w:val="20"/>
              </w:rPr>
            </w:pPr>
            <w:r>
              <w:rPr>
                <w:rFonts w:cs="Times New Roman"/>
                <w:sz w:val="20"/>
                <w:szCs w:val="20"/>
              </w:rPr>
              <w:t>- silna zależność od zewnętrznych źródeł energii, środków produkcji i kapitału;</w:t>
            </w:r>
          </w:p>
          <w:p w:rsidR="009F482E" w:rsidRDefault="009F482E" w:rsidP="009F482E">
            <w:pPr>
              <w:spacing w:line="240" w:lineRule="auto"/>
              <w:jc w:val="left"/>
              <w:rPr>
                <w:rFonts w:cs="Times New Roman"/>
                <w:sz w:val="20"/>
                <w:szCs w:val="20"/>
              </w:rPr>
            </w:pPr>
            <w:r>
              <w:rPr>
                <w:rFonts w:cs="Times New Roman"/>
                <w:sz w:val="20"/>
                <w:szCs w:val="20"/>
              </w:rPr>
              <w:t>- konsumpcjonizm i zależność od rynku</w:t>
            </w:r>
            <w:r w:rsidR="00E75ACF">
              <w:rPr>
                <w:rFonts w:cs="Times New Roman"/>
                <w:sz w:val="20"/>
                <w:szCs w:val="20"/>
              </w:rPr>
              <w:t>;</w:t>
            </w:r>
          </w:p>
          <w:p w:rsidR="009F482E" w:rsidRDefault="009F482E" w:rsidP="009F482E">
            <w:pPr>
              <w:spacing w:line="240" w:lineRule="auto"/>
              <w:jc w:val="left"/>
              <w:rPr>
                <w:rFonts w:cs="Times New Roman"/>
                <w:sz w:val="20"/>
                <w:szCs w:val="20"/>
              </w:rPr>
            </w:pPr>
          </w:p>
          <w:p w:rsidR="009F482E" w:rsidRPr="008028C5" w:rsidRDefault="009F482E" w:rsidP="009F482E">
            <w:pPr>
              <w:spacing w:line="240" w:lineRule="auto"/>
              <w:jc w:val="left"/>
              <w:rPr>
                <w:rFonts w:cs="Times New Roman"/>
                <w:sz w:val="20"/>
                <w:szCs w:val="20"/>
              </w:rPr>
            </w:pPr>
            <w:r>
              <w:rPr>
                <w:rFonts w:cs="Times New Roman"/>
                <w:sz w:val="20"/>
                <w:szCs w:val="20"/>
              </w:rPr>
              <w:t xml:space="preserve">- główny nacisk na </w:t>
            </w:r>
            <w:r w:rsidR="00E75ACF">
              <w:rPr>
                <w:rFonts w:cs="Times New Roman"/>
                <w:sz w:val="20"/>
                <w:szCs w:val="20"/>
              </w:rPr>
              <w:t>naukę, specjalistów i ekspertów;</w:t>
            </w:r>
            <w:r>
              <w:rPr>
                <w:rFonts w:cs="Times New Roman"/>
                <w:sz w:val="20"/>
                <w:szCs w:val="20"/>
              </w:rPr>
              <w:t xml:space="preserve">  </w:t>
            </w:r>
          </w:p>
        </w:tc>
        <w:tc>
          <w:tcPr>
            <w:tcW w:w="4665" w:type="dxa"/>
          </w:tcPr>
          <w:p w:rsidR="008028C5" w:rsidRPr="00722CC3" w:rsidRDefault="008028C5" w:rsidP="008028C5">
            <w:pPr>
              <w:spacing w:line="240" w:lineRule="auto"/>
              <w:jc w:val="left"/>
              <w:rPr>
                <w:rFonts w:cs="Times New Roman"/>
                <w:smallCaps/>
                <w:sz w:val="20"/>
                <w:szCs w:val="20"/>
              </w:rPr>
            </w:pPr>
            <w:r w:rsidRPr="00722CC3">
              <w:rPr>
                <w:rFonts w:cs="Times New Roman"/>
                <w:smallCaps/>
                <w:sz w:val="20"/>
                <w:szCs w:val="20"/>
              </w:rPr>
              <w:t>Niezależność:</w:t>
            </w:r>
          </w:p>
          <w:p w:rsidR="009F482E" w:rsidRDefault="008028C5" w:rsidP="008028C5">
            <w:pPr>
              <w:spacing w:line="240" w:lineRule="auto"/>
              <w:jc w:val="left"/>
              <w:rPr>
                <w:rFonts w:cs="Times New Roman"/>
                <w:sz w:val="20"/>
                <w:szCs w:val="20"/>
              </w:rPr>
            </w:pPr>
            <w:r>
              <w:rPr>
                <w:rFonts w:cs="Times New Roman"/>
                <w:sz w:val="20"/>
                <w:szCs w:val="20"/>
              </w:rPr>
              <w:t xml:space="preserve">- </w:t>
            </w:r>
            <w:r w:rsidR="009F482E">
              <w:rPr>
                <w:rFonts w:cs="Times New Roman"/>
                <w:sz w:val="20"/>
                <w:szCs w:val="20"/>
              </w:rPr>
              <w:t>mniejsze, nisko-kapitałowe jednostki produkcyjne i technologie;</w:t>
            </w:r>
          </w:p>
          <w:p w:rsidR="008028C5" w:rsidRDefault="009F482E" w:rsidP="008028C5">
            <w:pPr>
              <w:spacing w:line="240" w:lineRule="auto"/>
              <w:jc w:val="left"/>
              <w:rPr>
                <w:rFonts w:cs="Times New Roman"/>
                <w:sz w:val="20"/>
                <w:szCs w:val="20"/>
              </w:rPr>
            </w:pPr>
            <w:r>
              <w:rPr>
                <w:rFonts w:cs="Times New Roman"/>
                <w:sz w:val="20"/>
                <w:szCs w:val="20"/>
              </w:rPr>
              <w:t>- zmniejszona zależność od zewnętrznych źródeł energii, środków produkcji i kapitału;</w:t>
            </w:r>
          </w:p>
          <w:p w:rsidR="009F482E" w:rsidRDefault="009F482E" w:rsidP="008028C5">
            <w:pPr>
              <w:spacing w:line="240" w:lineRule="auto"/>
              <w:jc w:val="left"/>
              <w:rPr>
                <w:rFonts w:cs="Times New Roman"/>
                <w:sz w:val="20"/>
                <w:szCs w:val="20"/>
              </w:rPr>
            </w:pPr>
            <w:r>
              <w:rPr>
                <w:rFonts w:cs="Times New Roman"/>
                <w:sz w:val="20"/>
                <w:szCs w:val="20"/>
              </w:rPr>
              <w:t>- większe spersonalizowanie produkcji i samowystarczalność w obrębie lokalnej wspólnoty</w:t>
            </w:r>
            <w:r w:rsidR="00E75ACF">
              <w:rPr>
                <w:rFonts w:cs="Times New Roman"/>
                <w:sz w:val="20"/>
                <w:szCs w:val="20"/>
              </w:rPr>
              <w:t>;</w:t>
            </w:r>
          </w:p>
          <w:p w:rsidR="009F482E" w:rsidRPr="008028C5" w:rsidRDefault="009F482E" w:rsidP="008028C5">
            <w:pPr>
              <w:spacing w:line="240" w:lineRule="auto"/>
              <w:jc w:val="left"/>
              <w:rPr>
                <w:rFonts w:cs="Times New Roman"/>
                <w:sz w:val="20"/>
                <w:szCs w:val="20"/>
              </w:rPr>
            </w:pPr>
            <w:r>
              <w:rPr>
                <w:rFonts w:cs="Times New Roman"/>
                <w:sz w:val="20"/>
                <w:szCs w:val="20"/>
              </w:rPr>
              <w:t>- główny nacisk na osobistą wiedzę, umiejętności i lokalną mądrość</w:t>
            </w:r>
            <w:r w:rsidR="00E75ACF">
              <w:rPr>
                <w:rFonts w:cs="Times New Roman"/>
                <w:sz w:val="20"/>
                <w:szCs w:val="20"/>
              </w:rPr>
              <w:t>;</w:t>
            </w:r>
          </w:p>
        </w:tc>
      </w:tr>
      <w:tr w:rsidR="008028C5" w:rsidTr="008028C5">
        <w:trPr>
          <w:jc w:val="center"/>
        </w:trPr>
        <w:tc>
          <w:tcPr>
            <w:tcW w:w="4413" w:type="dxa"/>
          </w:tcPr>
          <w:p w:rsidR="008028C5" w:rsidRPr="00722CC3" w:rsidRDefault="009F482E" w:rsidP="008028C5">
            <w:pPr>
              <w:spacing w:line="240" w:lineRule="auto"/>
              <w:jc w:val="left"/>
              <w:rPr>
                <w:rFonts w:cs="Times New Roman"/>
                <w:smallCaps/>
                <w:sz w:val="20"/>
                <w:szCs w:val="20"/>
              </w:rPr>
            </w:pPr>
            <w:r w:rsidRPr="00722CC3">
              <w:rPr>
                <w:rFonts w:cs="Times New Roman"/>
                <w:smallCaps/>
                <w:sz w:val="20"/>
                <w:szCs w:val="20"/>
              </w:rPr>
              <w:t>K</w:t>
            </w:r>
            <w:r w:rsidR="008028C5" w:rsidRPr="00722CC3">
              <w:rPr>
                <w:rFonts w:cs="Times New Roman"/>
                <w:smallCaps/>
                <w:sz w:val="20"/>
                <w:szCs w:val="20"/>
              </w:rPr>
              <w:t>onkurencja</w:t>
            </w:r>
            <w:r w:rsidRPr="00722CC3">
              <w:rPr>
                <w:rFonts w:cs="Times New Roman"/>
                <w:smallCaps/>
                <w:sz w:val="20"/>
                <w:szCs w:val="20"/>
              </w:rPr>
              <w:t>:</w:t>
            </w:r>
          </w:p>
          <w:p w:rsidR="009F482E" w:rsidRDefault="009F482E" w:rsidP="008028C5">
            <w:pPr>
              <w:spacing w:line="240" w:lineRule="auto"/>
              <w:jc w:val="left"/>
              <w:rPr>
                <w:rFonts w:cs="Times New Roman"/>
                <w:sz w:val="20"/>
                <w:szCs w:val="20"/>
              </w:rPr>
            </w:pPr>
            <w:r>
              <w:rPr>
                <w:rFonts w:cs="Times New Roman"/>
                <w:sz w:val="20"/>
                <w:szCs w:val="20"/>
              </w:rPr>
              <w:lastRenderedPageBreak/>
              <w:t>- brak kooperacji, troska o własne interesy</w:t>
            </w:r>
            <w:r w:rsidR="00524622">
              <w:rPr>
                <w:rFonts w:cs="Times New Roman"/>
                <w:sz w:val="20"/>
                <w:szCs w:val="20"/>
              </w:rPr>
              <w:t>;</w:t>
            </w:r>
          </w:p>
          <w:p w:rsidR="00524622" w:rsidRDefault="00524622" w:rsidP="008028C5">
            <w:pPr>
              <w:spacing w:line="240" w:lineRule="auto"/>
              <w:jc w:val="left"/>
              <w:rPr>
                <w:rFonts w:cs="Times New Roman"/>
                <w:sz w:val="20"/>
                <w:szCs w:val="20"/>
              </w:rPr>
            </w:pPr>
            <w:r>
              <w:rPr>
                <w:rFonts w:cs="Times New Roman"/>
                <w:sz w:val="20"/>
                <w:szCs w:val="20"/>
              </w:rPr>
              <w:t>- wiejskie tradycje i kultura przestarzałe;</w:t>
            </w:r>
          </w:p>
          <w:p w:rsidR="00524622" w:rsidRDefault="00524622" w:rsidP="008028C5">
            <w:pPr>
              <w:spacing w:line="240" w:lineRule="auto"/>
              <w:jc w:val="left"/>
              <w:rPr>
                <w:rFonts w:cs="Times New Roman"/>
                <w:sz w:val="20"/>
                <w:szCs w:val="20"/>
              </w:rPr>
            </w:pPr>
            <w:r>
              <w:rPr>
                <w:rFonts w:cs="Times New Roman"/>
                <w:sz w:val="20"/>
                <w:szCs w:val="20"/>
              </w:rPr>
              <w:t>- małe wiejskie społeczności nie konieczne dla rolnictwa</w:t>
            </w:r>
            <w:r w:rsidR="00996CF2">
              <w:rPr>
                <w:rFonts w:cs="Times New Roman"/>
                <w:sz w:val="20"/>
                <w:szCs w:val="20"/>
              </w:rPr>
              <w:t>;</w:t>
            </w:r>
          </w:p>
          <w:p w:rsidR="00524622" w:rsidRDefault="00524622" w:rsidP="008028C5">
            <w:pPr>
              <w:spacing w:line="240" w:lineRule="auto"/>
              <w:jc w:val="left"/>
              <w:rPr>
                <w:rFonts w:cs="Times New Roman"/>
                <w:sz w:val="20"/>
                <w:szCs w:val="20"/>
              </w:rPr>
            </w:pPr>
            <w:r>
              <w:rPr>
                <w:rFonts w:cs="Times New Roman"/>
                <w:sz w:val="20"/>
                <w:szCs w:val="20"/>
              </w:rPr>
              <w:t>- praca w gospodarstwie udręką, praca jako czynnik produkcji którego użycie należy minimalizować;</w:t>
            </w:r>
          </w:p>
          <w:p w:rsidR="00524622" w:rsidRDefault="00524622" w:rsidP="008028C5">
            <w:pPr>
              <w:spacing w:line="240" w:lineRule="auto"/>
              <w:jc w:val="left"/>
              <w:rPr>
                <w:rFonts w:cs="Times New Roman"/>
                <w:sz w:val="20"/>
                <w:szCs w:val="20"/>
              </w:rPr>
            </w:pPr>
            <w:r>
              <w:rPr>
                <w:rFonts w:cs="Times New Roman"/>
                <w:sz w:val="20"/>
                <w:szCs w:val="20"/>
              </w:rPr>
              <w:t>- rolnictwo to tylko biznes;</w:t>
            </w:r>
          </w:p>
          <w:p w:rsidR="00524622" w:rsidRPr="008028C5" w:rsidRDefault="00524622" w:rsidP="008028C5">
            <w:pPr>
              <w:spacing w:line="240" w:lineRule="auto"/>
              <w:jc w:val="left"/>
              <w:rPr>
                <w:rFonts w:cs="Times New Roman"/>
                <w:sz w:val="20"/>
                <w:szCs w:val="20"/>
              </w:rPr>
            </w:pPr>
            <w:r>
              <w:rPr>
                <w:rFonts w:cs="Times New Roman"/>
                <w:sz w:val="20"/>
                <w:szCs w:val="20"/>
              </w:rPr>
              <w:t>- główny nacisk na szybkość, ilość i zysk</w:t>
            </w:r>
            <w:r w:rsidR="00555434">
              <w:rPr>
                <w:rFonts w:cs="Times New Roman"/>
                <w:sz w:val="20"/>
                <w:szCs w:val="20"/>
              </w:rPr>
              <w:t>;</w:t>
            </w:r>
          </w:p>
        </w:tc>
        <w:tc>
          <w:tcPr>
            <w:tcW w:w="4665" w:type="dxa"/>
          </w:tcPr>
          <w:p w:rsidR="008028C5" w:rsidRPr="00722CC3" w:rsidRDefault="009F482E" w:rsidP="008028C5">
            <w:pPr>
              <w:spacing w:line="240" w:lineRule="auto"/>
              <w:jc w:val="left"/>
              <w:rPr>
                <w:rFonts w:cs="Times New Roman"/>
                <w:smallCaps/>
                <w:sz w:val="20"/>
                <w:szCs w:val="20"/>
              </w:rPr>
            </w:pPr>
            <w:r w:rsidRPr="00722CC3">
              <w:rPr>
                <w:rFonts w:cs="Times New Roman"/>
                <w:smallCaps/>
                <w:sz w:val="20"/>
                <w:szCs w:val="20"/>
              </w:rPr>
              <w:lastRenderedPageBreak/>
              <w:t>W</w:t>
            </w:r>
            <w:r w:rsidR="008028C5" w:rsidRPr="00722CC3">
              <w:rPr>
                <w:rFonts w:cs="Times New Roman"/>
                <w:smallCaps/>
                <w:sz w:val="20"/>
                <w:szCs w:val="20"/>
              </w:rPr>
              <w:t>spólnota</w:t>
            </w:r>
            <w:r w:rsidRPr="00722CC3">
              <w:rPr>
                <w:rFonts w:cs="Times New Roman"/>
                <w:smallCaps/>
                <w:sz w:val="20"/>
                <w:szCs w:val="20"/>
              </w:rPr>
              <w:t>:</w:t>
            </w:r>
          </w:p>
          <w:p w:rsidR="009F482E" w:rsidRDefault="009F482E" w:rsidP="008028C5">
            <w:pPr>
              <w:spacing w:line="240" w:lineRule="auto"/>
              <w:jc w:val="left"/>
              <w:rPr>
                <w:rFonts w:cs="Times New Roman"/>
                <w:sz w:val="20"/>
                <w:szCs w:val="20"/>
              </w:rPr>
            </w:pPr>
            <w:r>
              <w:rPr>
                <w:rFonts w:cs="Times New Roman"/>
                <w:sz w:val="20"/>
                <w:szCs w:val="20"/>
              </w:rPr>
              <w:lastRenderedPageBreak/>
              <w:t>- zwiększona kooperacja</w:t>
            </w:r>
            <w:r w:rsidR="00524622">
              <w:rPr>
                <w:rFonts w:cs="Times New Roman"/>
                <w:sz w:val="20"/>
                <w:szCs w:val="20"/>
              </w:rPr>
              <w:t>;</w:t>
            </w:r>
          </w:p>
          <w:p w:rsidR="00524622" w:rsidRDefault="00524622" w:rsidP="00524622">
            <w:pPr>
              <w:spacing w:line="240" w:lineRule="auto"/>
              <w:jc w:val="left"/>
              <w:rPr>
                <w:rFonts w:cs="Times New Roman"/>
                <w:sz w:val="20"/>
                <w:szCs w:val="20"/>
              </w:rPr>
            </w:pPr>
            <w:r>
              <w:rPr>
                <w:rFonts w:cs="Times New Roman"/>
                <w:sz w:val="20"/>
                <w:szCs w:val="20"/>
              </w:rPr>
              <w:t>- ochrona wiejskich tradycji i kultury;</w:t>
            </w:r>
          </w:p>
          <w:p w:rsidR="00524622" w:rsidRDefault="00524622" w:rsidP="00524622">
            <w:pPr>
              <w:spacing w:line="240" w:lineRule="auto"/>
              <w:jc w:val="left"/>
              <w:rPr>
                <w:rFonts w:cs="Times New Roman"/>
                <w:sz w:val="20"/>
                <w:szCs w:val="20"/>
              </w:rPr>
            </w:pPr>
            <w:r>
              <w:rPr>
                <w:rFonts w:cs="Times New Roman"/>
                <w:sz w:val="20"/>
                <w:szCs w:val="20"/>
              </w:rPr>
              <w:t>- małe wiejskie społeczności kluczowe dla rolnictwa;</w:t>
            </w:r>
          </w:p>
          <w:p w:rsidR="00524622" w:rsidRDefault="00524622" w:rsidP="00524622">
            <w:pPr>
              <w:spacing w:line="240" w:lineRule="auto"/>
              <w:jc w:val="left"/>
              <w:rPr>
                <w:rFonts w:cs="Times New Roman"/>
                <w:sz w:val="20"/>
                <w:szCs w:val="20"/>
              </w:rPr>
            </w:pPr>
          </w:p>
          <w:p w:rsidR="00524622" w:rsidRDefault="00524622" w:rsidP="00524622">
            <w:pPr>
              <w:spacing w:line="240" w:lineRule="auto"/>
              <w:jc w:val="left"/>
              <w:rPr>
                <w:rFonts w:cs="Times New Roman"/>
                <w:sz w:val="20"/>
                <w:szCs w:val="20"/>
              </w:rPr>
            </w:pPr>
            <w:r>
              <w:rPr>
                <w:rFonts w:cs="Times New Roman"/>
                <w:sz w:val="20"/>
                <w:szCs w:val="20"/>
              </w:rPr>
              <w:t>- praca w gospodarstwie daje satysfakcję, niezbędny element procesu produkcyjnego;</w:t>
            </w:r>
          </w:p>
          <w:p w:rsidR="00524622" w:rsidRDefault="00524622" w:rsidP="00524622">
            <w:pPr>
              <w:spacing w:line="240" w:lineRule="auto"/>
              <w:jc w:val="left"/>
              <w:rPr>
                <w:rFonts w:cs="Times New Roman"/>
                <w:sz w:val="20"/>
                <w:szCs w:val="20"/>
              </w:rPr>
            </w:pPr>
            <w:r>
              <w:rPr>
                <w:rFonts w:cs="Times New Roman"/>
                <w:sz w:val="20"/>
                <w:szCs w:val="20"/>
              </w:rPr>
              <w:t>- rolnictwo to biznes i sposób na życie;</w:t>
            </w:r>
          </w:p>
          <w:p w:rsidR="00524622" w:rsidRPr="008028C5" w:rsidRDefault="00524622" w:rsidP="00524622">
            <w:pPr>
              <w:spacing w:line="240" w:lineRule="auto"/>
              <w:jc w:val="left"/>
              <w:rPr>
                <w:rFonts w:cs="Times New Roman"/>
                <w:sz w:val="20"/>
                <w:szCs w:val="20"/>
              </w:rPr>
            </w:pPr>
            <w:r>
              <w:rPr>
                <w:rFonts w:cs="Times New Roman"/>
                <w:sz w:val="20"/>
                <w:szCs w:val="20"/>
              </w:rPr>
              <w:t>- główny nacisk na trwałość, jakość i piękno</w:t>
            </w:r>
            <w:r w:rsidR="00555434">
              <w:rPr>
                <w:rFonts w:cs="Times New Roman"/>
                <w:sz w:val="20"/>
                <w:szCs w:val="20"/>
              </w:rPr>
              <w:t>;</w:t>
            </w:r>
          </w:p>
        </w:tc>
      </w:tr>
      <w:tr w:rsidR="008028C5" w:rsidTr="008028C5">
        <w:trPr>
          <w:jc w:val="center"/>
        </w:trPr>
        <w:tc>
          <w:tcPr>
            <w:tcW w:w="4413" w:type="dxa"/>
          </w:tcPr>
          <w:p w:rsidR="008028C5" w:rsidRPr="00722CC3" w:rsidRDefault="002807F7" w:rsidP="008028C5">
            <w:pPr>
              <w:spacing w:line="240" w:lineRule="auto"/>
              <w:jc w:val="left"/>
              <w:rPr>
                <w:rFonts w:cs="Times New Roman"/>
                <w:smallCaps/>
                <w:sz w:val="20"/>
                <w:szCs w:val="20"/>
              </w:rPr>
            </w:pPr>
            <w:r w:rsidRPr="00722CC3">
              <w:rPr>
                <w:rFonts w:cs="Times New Roman"/>
                <w:smallCaps/>
                <w:sz w:val="20"/>
                <w:szCs w:val="20"/>
              </w:rPr>
              <w:lastRenderedPageBreak/>
              <w:t>D</w:t>
            </w:r>
            <w:r w:rsidR="008028C5" w:rsidRPr="00722CC3">
              <w:rPr>
                <w:rFonts w:cs="Times New Roman"/>
                <w:smallCaps/>
                <w:sz w:val="20"/>
                <w:szCs w:val="20"/>
              </w:rPr>
              <w:t xml:space="preserve">ominacja </w:t>
            </w:r>
            <w:r w:rsidR="001264B9" w:rsidRPr="00722CC3">
              <w:rPr>
                <w:rFonts w:cs="Times New Roman"/>
                <w:smallCaps/>
                <w:sz w:val="20"/>
                <w:szCs w:val="20"/>
              </w:rPr>
              <w:t>nad naturą</w:t>
            </w:r>
            <w:r w:rsidR="00555434" w:rsidRPr="00722CC3">
              <w:rPr>
                <w:rFonts w:cs="Times New Roman"/>
                <w:smallCaps/>
                <w:sz w:val="20"/>
                <w:szCs w:val="20"/>
              </w:rPr>
              <w:t>:</w:t>
            </w:r>
          </w:p>
          <w:p w:rsidR="00555434" w:rsidRDefault="00555434" w:rsidP="008028C5">
            <w:pPr>
              <w:spacing w:line="240" w:lineRule="auto"/>
              <w:jc w:val="left"/>
              <w:rPr>
                <w:rFonts w:cs="Times New Roman"/>
                <w:sz w:val="20"/>
                <w:szCs w:val="20"/>
              </w:rPr>
            </w:pPr>
            <w:r>
              <w:rPr>
                <w:rFonts w:cs="Times New Roman"/>
                <w:sz w:val="20"/>
                <w:szCs w:val="20"/>
              </w:rPr>
              <w:t>- ludzie oddzieleni od natury i nadrzędni wobec niej;</w:t>
            </w:r>
          </w:p>
          <w:p w:rsidR="00555434" w:rsidRDefault="00555434" w:rsidP="008028C5">
            <w:pPr>
              <w:spacing w:line="240" w:lineRule="auto"/>
              <w:jc w:val="left"/>
              <w:rPr>
                <w:rFonts w:cs="Times New Roman"/>
                <w:sz w:val="20"/>
                <w:szCs w:val="20"/>
              </w:rPr>
            </w:pPr>
            <w:r>
              <w:rPr>
                <w:rFonts w:cs="Times New Roman"/>
                <w:sz w:val="20"/>
                <w:szCs w:val="20"/>
              </w:rPr>
              <w:t>- natura składa się głównie z zasobów do zużycia;</w:t>
            </w:r>
          </w:p>
          <w:p w:rsidR="00555434" w:rsidRDefault="00555434" w:rsidP="008028C5">
            <w:pPr>
              <w:spacing w:line="240" w:lineRule="auto"/>
              <w:jc w:val="left"/>
              <w:rPr>
                <w:rFonts w:cs="Times New Roman"/>
                <w:sz w:val="20"/>
                <w:szCs w:val="20"/>
              </w:rPr>
            </w:pPr>
            <w:r>
              <w:rPr>
                <w:rFonts w:cs="Times New Roman"/>
                <w:sz w:val="20"/>
                <w:szCs w:val="20"/>
              </w:rPr>
              <w:t>- niekompletny cykl produkcyjny, pominięcie powtórnego przetworzenia;</w:t>
            </w:r>
          </w:p>
          <w:p w:rsidR="002807F7" w:rsidRDefault="002807F7" w:rsidP="008028C5">
            <w:pPr>
              <w:spacing w:line="240" w:lineRule="auto"/>
              <w:jc w:val="left"/>
              <w:rPr>
                <w:rFonts w:cs="Times New Roman"/>
                <w:sz w:val="20"/>
                <w:szCs w:val="20"/>
              </w:rPr>
            </w:pPr>
            <w:r>
              <w:rPr>
                <w:rFonts w:cs="Times New Roman"/>
                <w:sz w:val="20"/>
                <w:szCs w:val="20"/>
              </w:rPr>
              <w:t>- zaprojektowany przez człowieka system narzucony naturze;</w:t>
            </w:r>
          </w:p>
          <w:p w:rsidR="002807F7" w:rsidRDefault="002807F7" w:rsidP="008028C5">
            <w:pPr>
              <w:spacing w:line="240" w:lineRule="auto"/>
              <w:jc w:val="left"/>
              <w:rPr>
                <w:rFonts w:cs="Times New Roman"/>
                <w:sz w:val="20"/>
                <w:szCs w:val="20"/>
              </w:rPr>
            </w:pPr>
            <w:r>
              <w:rPr>
                <w:rFonts w:cs="Times New Roman"/>
                <w:sz w:val="20"/>
                <w:szCs w:val="20"/>
              </w:rPr>
              <w:t>- produkcja utrzymana dzięki chemii rolniczej;</w:t>
            </w:r>
          </w:p>
          <w:p w:rsidR="002807F7" w:rsidRPr="008028C5" w:rsidRDefault="002807F7" w:rsidP="002807F7">
            <w:pPr>
              <w:spacing w:line="240" w:lineRule="auto"/>
              <w:jc w:val="left"/>
              <w:rPr>
                <w:rFonts w:cs="Times New Roman"/>
                <w:sz w:val="20"/>
                <w:szCs w:val="20"/>
              </w:rPr>
            </w:pPr>
            <w:r>
              <w:rPr>
                <w:rFonts w:cs="Times New Roman"/>
                <w:sz w:val="20"/>
                <w:szCs w:val="20"/>
              </w:rPr>
              <w:t xml:space="preserve">- wysoko przetworzona, </w:t>
            </w:r>
            <w:r w:rsidRPr="002807F7">
              <w:rPr>
                <w:rFonts w:cs="Times New Roman"/>
                <w:sz w:val="20"/>
                <w:szCs w:val="20"/>
              </w:rPr>
              <w:t>wzbogac</w:t>
            </w:r>
            <w:r>
              <w:rPr>
                <w:rFonts w:cs="Times New Roman"/>
                <w:sz w:val="20"/>
                <w:szCs w:val="20"/>
              </w:rPr>
              <w:t>ana</w:t>
            </w:r>
            <w:r w:rsidRPr="002807F7">
              <w:rPr>
                <w:rFonts w:cs="Times New Roman"/>
                <w:sz w:val="20"/>
                <w:szCs w:val="20"/>
              </w:rPr>
              <w:t xml:space="preserve"> w składniki odżywcze</w:t>
            </w:r>
            <w:r>
              <w:rPr>
                <w:rFonts w:cs="Times New Roman"/>
                <w:sz w:val="20"/>
                <w:szCs w:val="20"/>
              </w:rPr>
              <w:t xml:space="preserve"> żywność;</w:t>
            </w:r>
          </w:p>
        </w:tc>
        <w:tc>
          <w:tcPr>
            <w:tcW w:w="4665" w:type="dxa"/>
          </w:tcPr>
          <w:p w:rsidR="008028C5" w:rsidRPr="00722CC3" w:rsidRDefault="002807F7" w:rsidP="008028C5">
            <w:pPr>
              <w:spacing w:line="240" w:lineRule="auto"/>
              <w:jc w:val="left"/>
              <w:rPr>
                <w:rFonts w:cs="Times New Roman"/>
                <w:smallCaps/>
                <w:sz w:val="20"/>
                <w:szCs w:val="20"/>
              </w:rPr>
            </w:pPr>
            <w:r w:rsidRPr="00722CC3">
              <w:rPr>
                <w:rFonts w:cs="Times New Roman"/>
                <w:smallCaps/>
                <w:sz w:val="20"/>
                <w:szCs w:val="20"/>
              </w:rPr>
              <w:t>H</w:t>
            </w:r>
            <w:r w:rsidR="008028C5" w:rsidRPr="00722CC3">
              <w:rPr>
                <w:rFonts w:cs="Times New Roman"/>
                <w:smallCaps/>
                <w:sz w:val="20"/>
                <w:szCs w:val="20"/>
              </w:rPr>
              <w:t>armonia z naturą</w:t>
            </w:r>
            <w:r w:rsidR="00555434" w:rsidRPr="00722CC3">
              <w:rPr>
                <w:rFonts w:cs="Times New Roman"/>
                <w:smallCaps/>
                <w:sz w:val="20"/>
                <w:szCs w:val="20"/>
              </w:rPr>
              <w:t>:</w:t>
            </w:r>
          </w:p>
          <w:p w:rsidR="00555434" w:rsidRDefault="00555434" w:rsidP="008028C5">
            <w:pPr>
              <w:spacing w:line="240" w:lineRule="auto"/>
              <w:jc w:val="left"/>
              <w:rPr>
                <w:rFonts w:cs="Times New Roman"/>
                <w:sz w:val="20"/>
                <w:szCs w:val="20"/>
              </w:rPr>
            </w:pPr>
            <w:r>
              <w:rPr>
                <w:rFonts w:cs="Times New Roman"/>
                <w:sz w:val="20"/>
                <w:szCs w:val="20"/>
              </w:rPr>
              <w:t>- ludzie jako część ekosystemu podlegli wobec niego;</w:t>
            </w:r>
          </w:p>
          <w:p w:rsidR="00555434" w:rsidRDefault="00555434" w:rsidP="008028C5">
            <w:pPr>
              <w:spacing w:line="240" w:lineRule="auto"/>
              <w:jc w:val="left"/>
              <w:rPr>
                <w:rFonts w:cs="Times New Roman"/>
                <w:sz w:val="20"/>
                <w:szCs w:val="20"/>
              </w:rPr>
            </w:pPr>
          </w:p>
          <w:p w:rsidR="00555434" w:rsidRDefault="00555434" w:rsidP="008028C5">
            <w:pPr>
              <w:spacing w:line="240" w:lineRule="auto"/>
              <w:jc w:val="left"/>
              <w:rPr>
                <w:rFonts w:cs="Times New Roman"/>
                <w:sz w:val="20"/>
                <w:szCs w:val="20"/>
              </w:rPr>
            </w:pPr>
            <w:r>
              <w:rPr>
                <w:rFonts w:cs="Times New Roman"/>
                <w:sz w:val="20"/>
                <w:szCs w:val="20"/>
              </w:rPr>
              <w:t>- natura jest wartością samą w sobie;</w:t>
            </w:r>
          </w:p>
          <w:p w:rsidR="00555434" w:rsidRDefault="00555434" w:rsidP="008028C5">
            <w:pPr>
              <w:spacing w:line="240" w:lineRule="auto"/>
              <w:jc w:val="left"/>
              <w:rPr>
                <w:rFonts w:cs="Times New Roman"/>
                <w:sz w:val="20"/>
                <w:szCs w:val="20"/>
              </w:rPr>
            </w:pPr>
            <w:r>
              <w:rPr>
                <w:rFonts w:cs="Times New Roman"/>
                <w:sz w:val="20"/>
                <w:szCs w:val="20"/>
              </w:rPr>
              <w:t>- kompletny cykl produkcyjny, wzrost i rozkład zrównoważone;</w:t>
            </w:r>
          </w:p>
          <w:p w:rsidR="00555434" w:rsidRDefault="00555434" w:rsidP="008028C5">
            <w:pPr>
              <w:spacing w:line="240" w:lineRule="auto"/>
              <w:jc w:val="left"/>
              <w:rPr>
                <w:rFonts w:cs="Times New Roman"/>
                <w:sz w:val="20"/>
                <w:szCs w:val="20"/>
              </w:rPr>
            </w:pPr>
            <w:r>
              <w:rPr>
                <w:rFonts w:cs="Times New Roman"/>
                <w:sz w:val="20"/>
                <w:szCs w:val="20"/>
              </w:rPr>
              <w:t>-</w:t>
            </w:r>
            <w:r w:rsidR="002807F7">
              <w:rPr>
                <w:rFonts w:cs="Times New Roman"/>
                <w:sz w:val="20"/>
                <w:szCs w:val="20"/>
              </w:rPr>
              <w:t xml:space="preserve"> imitacja naturalnych ekosystemów;</w:t>
            </w:r>
          </w:p>
          <w:p w:rsidR="002807F7" w:rsidRDefault="002807F7" w:rsidP="008028C5">
            <w:pPr>
              <w:spacing w:line="240" w:lineRule="auto"/>
              <w:jc w:val="left"/>
              <w:rPr>
                <w:rFonts w:cs="Times New Roman"/>
                <w:sz w:val="20"/>
                <w:szCs w:val="20"/>
              </w:rPr>
            </w:pPr>
          </w:p>
          <w:p w:rsidR="002807F7" w:rsidRDefault="002807F7" w:rsidP="002807F7">
            <w:pPr>
              <w:spacing w:line="240" w:lineRule="auto"/>
              <w:jc w:val="left"/>
              <w:rPr>
                <w:rFonts w:cs="Times New Roman"/>
                <w:sz w:val="20"/>
                <w:szCs w:val="20"/>
              </w:rPr>
            </w:pPr>
            <w:r>
              <w:rPr>
                <w:rFonts w:cs="Times New Roman"/>
                <w:sz w:val="20"/>
                <w:szCs w:val="20"/>
              </w:rPr>
              <w:t>- produkcja utrzymana dzięki żyznej glebie;</w:t>
            </w:r>
          </w:p>
          <w:p w:rsidR="002807F7" w:rsidRPr="008028C5" w:rsidRDefault="002807F7" w:rsidP="002807F7">
            <w:pPr>
              <w:spacing w:line="240" w:lineRule="auto"/>
              <w:jc w:val="left"/>
              <w:rPr>
                <w:rFonts w:cs="Times New Roman"/>
                <w:sz w:val="20"/>
                <w:szCs w:val="20"/>
              </w:rPr>
            </w:pPr>
            <w:r>
              <w:rPr>
                <w:rFonts w:cs="Times New Roman"/>
                <w:sz w:val="20"/>
                <w:szCs w:val="20"/>
              </w:rPr>
              <w:t>- nieprzetworzona, naturalnie bogata w składniki odżywcze żywność;</w:t>
            </w:r>
          </w:p>
        </w:tc>
      </w:tr>
      <w:tr w:rsidR="008028C5" w:rsidTr="008028C5">
        <w:trPr>
          <w:jc w:val="center"/>
        </w:trPr>
        <w:tc>
          <w:tcPr>
            <w:tcW w:w="4413" w:type="dxa"/>
          </w:tcPr>
          <w:p w:rsidR="008028C5" w:rsidRPr="00722CC3" w:rsidRDefault="002807F7" w:rsidP="008028C5">
            <w:pPr>
              <w:spacing w:line="240" w:lineRule="auto"/>
              <w:jc w:val="left"/>
              <w:rPr>
                <w:rFonts w:cs="Times New Roman"/>
                <w:smallCaps/>
                <w:sz w:val="20"/>
                <w:szCs w:val="20"/>
              </w:rPr>
            </w:pPr>
            <w:r w:rsidRPr="00722CC3">
              <w:rPr>
                <w:rFonts w:cs="Times New Roman"/>
                <w:smallCaps/>
                <w:sz w:val="20"/>
                <w:szCs w:val="20"/>
              </w:rPr>
              <w:t>S</w:t>
            </w:r>
            <w:r w:rsidR="008028C5" w:rsidRPr="00722CC3">
              <w:rPr>
                <w:rFonts w:cs="Times New Roman"/>
                <w:smallCaps/>
                <w:sz w:val="20"/>
                <w:szCs w:val="20"/>
              </w:rPr>
              <w:t>pecjalizacja</w:t>
            </w:r>
            <w:r w:rsidRPr="00722CC3">
              <w:rPr>
                <w:rFonts w:cs="Times New Roman"/>
                <w:smallCaps/>
                <w:sz w:val="20"/>
                <w:szCs w:val="20"/>
              </w:rPr>
              <w:t>:</w:t>
            </w:r>
          </w:p>
          <w:p w:rsidR="002807F7" w:rsidRDefault="002807F7" w:rsidP="008028C5">
            <w:pPr>
              <w:spacing w:line="240" w:lineRule="auto"/>
              <w:jc w:val="left"/>
              <w:rPr>
                <w:rFonts w:cs="Times New Roman"/>
                <w:sz w:val="20"/>
                <w:szCs w:val="20"/>
              </w:rPr>
            </w:pPr>
            <w:r>
              <w:rPr>
                <w:rFonts w:cs="Times New Roman"/>
                <w:sz w:val="20"/>
                <w:szCs w:val="20"/>
              </w:rPr>
              <w:t>- wąska baza genowa;</w:t>
            </w:r>
          </w:p>
          <w:p w:rsidR="002807F7" w:rsidRDefault="002807F7" w:rsidP="008028C5">
            <w:pPr>
              <w:spacing w:line="240" w:lineRule="auto"/>
              <w:jc w:val="left"/>
              <w:rPr>
                <w:rFonts w:cs="Times New Roman"/>
                <w:sz w:val="20"/>
                <w:szCs w:val="20"/>
              </w:rPr>
            </w:pPr>
            <w:r>
              <w:rPr>
                <w:rFonts w:cs="Times New Roman"/>
                <w:sz w:val="20"/>
                <w:szCs w:val="20"/>
              </w:rPr>
              <w:t>- rośliny uprawiane w monokulturach;</w:t>
            </w:r>
          </w:p>
          <w:p w:rsidR="002807F7" w:rsidRDefault="002807F7" w:rsidP="008028C5">
            <w:pPr>
              <w:spacing w:line="240" w:lineRule="auto"/>
              <w:jc w:val="left"/>
              <w:rPr>
                <w:rFonts w:cs="Times New Roman"/>
                <w:sz w:val="20"/>
                <w:szCs w:val="20"/>
              </w:rPr>
            </w:pPr>
            <w:r>
              <w:rPr>
                <w:rFonts w:cs="Times New Roman"/>
                <w:sz w:val="20"/>
                <w:szCs w:val="20"/>
              </w:rPr>
              <w:t>- brak zmian w obsadzie pól;</w:t>
            </w:r>
          </w:p>
          <w:p w:rsidR="002807F7" w:rsidRDefault="002807F7" w:rsidP="008028C5">
            <w:pPr>
              <w:spacing w:line="240" w:lineRule="auto"/>
              <w:jc w:val="left"/>
              <w:rPr>
                <w:rFonts w:cs="Times New Roman"/>
                <w:sz w:val="20"/>
                <w:szCs w:val="20"/>
              </w:rPr>
            </w:pPr>
            <w:r>
              <w:rPr>
                <w:rFonts w:cs="Times New Roman"/>
                <w:sz w:val="20"/>
                <w:szCs w:val="20"/>
              </w:rPr>
              <w:t>- rozdzielenie produkcji roślinnej i zwierzęcej;</w:t>
            </w:r>
          </w:p>
          <w:p w:rsidR="002807F7" w:rsidRDefault="002807F7" w:rsidP="008028C5">
            <w:pPr>
              <w:spacing w:line="240" w:lineRule="auto"/>
              <w:jc w:val="left"/>
              <w:rPr>
                <w:rFonts w:cs="Times New Roman"/>
                <w:sz w:val="20"/>
                <w:szCs w:val="20"/>
              </w:rPr>
            </w:pPr>
            <w:r>
              <w:rPr>
                <w:rFonts w:cs="Times New Roman"/>
                <w:sz w:val="20"/>
                <w:szCs w:val="20"/>
              </w:rPr>
              <w:t>- standaryzacja</w:t>
            </w:r>
            <w:r w:rsidR="00996CF2">
              <w:rPr>
                <w:rFonts w:cs="Times New Roman"/>
                <w:sz w:val="20"/>
                <w:szCs w:val="20"/>
              </w:rPr>
              <w:t>;</w:t>
            </w:r>
          </w:p>
          <w:p w:rsidR="002807F7" w:rsidRPr="008028C5" w:rsidRDefault="006A23A3" w:rsidP="006A23A3">
            <w:pPr>
              <w:spacing w:line="240" w:lineRule="auto"/>
              <w:jc w:val="left"/>
              <w:rPr>
                <w:rFonts w:cs="Times New Roman"/>
                <w:sz w:val="20"/>
                <w:szCs w:val="20"/>
              </w:rPr>
            </w:pPr>
            <w:r>
              <w:rPr>
                <w:rFonts w:cs="Times New Roman"/>
                <w:sz w:val="20"/>
                <w:szCs w:val="20"/>
              </w:rPr>
              <w:t>- wysoce</w:t>
            </w:r>
            <w:r w:rsidR="002807F7">
              <w:rPr>
                <w:rFonts w:cs="Times New Roman"/>
                <w:sz w:val="20"/>
                <w:szCs w:val="20"/>
              </w:rPr>
              <w:t xml:space="preserve"> specjali</w:t>
            </w:r>
            <w:r>
              <w:rPr>
                <w:rFonts w:cs="Times New Roman"/>
                <w:sz w:val="20"/>
                <w:szCs w:val="20"/>
              </w:rPr>
              <w:t>zowana</w:t>
            </w:r>
            <w:r w:rsidR="002807F7">
              <w:rPr>
                <w:rFonts w:cs="Times New Roman"/>
                <w:sz w:val="20"/>
                <w:szCs w:val="20"/>
              </w:rPr>
              <w:t>, redukcjonistyczna technologia i nauka</w:t>
            </w:r>
            <w:r w:rsidR="00996CF2">
              <w:rPr>
                <w:rFonts w:cs="Times New Roman"/>
                <w:sz w:val="20"/>
                <w:szCs w:val="20"/>
              </w:rPr>
              <w:t>;</w:t>
            </w:r>
          </w:p>
        </w:tc>
        <w:tc>
          <w:tcPr>
            <w:tcW w:w="4665" w:type="dxa"/>
          </w:tcPr>
          <w:p w:rsidR="008028C5" w:rsidRPr="00722CC3" w:rsidRDefault="002807F7" w:rsidP="008028C5">
            <w:pPr>
              <w:spacing w:line="240" w:lineRule="auto"/>
              <w:jc w:val="left"/>
              <w:rPr>
                <w:rFonts w:cs="Times New Roman"/>
                <w:smallCaps/>
                <w:sz w:val="20"/>
                <w:szCs w:val="20"/>
              </w:rPr>
            </w:pPr>
            <w:r w:rsidRPr="00722CC3">
              <w:rPr>
                <w:rFonts w:cs="Times New Roman"/>
                <w:smallCaps/>
                <w:sz w:val="20"/>
                <w:szCs w:val="20"/>
              </w:rPr>
              <w:t>R</w:t>
            </w:r>
            <w:r w:rsidR="008028C5" w:rsidRPr="00722CC3">
              <w:rPr>
                <w:rFonts w:cs="Times New Roman"/>
                <w:smallCaps/>
                <w:sz w:val="20"/>
                <w:szCs w:val="20"/>
              </w:rPr>
              <w:t>óżnorodność</w:t>
            </w:r>
            <w:r w:rsidRPr="00722CC3">
              <w:rPr>
                <w:rFonts w:cs="Times New Roman"/>
                <w:smallCaps/>
                <w:sz w:val="20"/>
                <w:szCs w:val="20"/>
              </w:rPr>
              <w:t>:</w:t>
            </w:r>
          </w:p>
          <w:p w:rsidR="002807F7" w:rsidRDefault="002807F7" w:rsidP="008028C5">
            <w:pPr>
              <w:spacing w:line="240" w:lineRule="auto"/>
              <w:jc w:val="left"/>
              <w:rPr>
                <w:rFonts w:cs="Times New Roman"/>
                <w:sz w:val="20"/>
                <w:szCs w:val="20"/>
              </w:rPr>
            </w:pPr>
            <w:r>
              <w:rPr>
                <w:rFonts w:cs="Times New Roman"/>
                <w:sz w:val="20"/>
                <w:szCs w:val="20"/>
              </w:rPr>
              <w:t>- szeroka baza genowa;</w:t>
            </w:r>
          </w:p>
          <w:p w:rsidR="002807F7" w:rsidRDefault="002807F7" w:rsidP="008028C5">
            <w:pPr>
              <w:spacing w:line="240" w:lineRule="auto"/>
              <w:jc w:val="left"/>
              <w:rPr>
                <w:rFonts w:cs="Times New Roman"/>
                <w:sz w:val="20"/>
                <w:szCs w:val="20"/>
              </w:rPr>
            </w:pPr>
            <w:r>
              <w:rPr>
                <w:rFonts w:cs="Times New Roman"/>
                <w:sz w:val="20"/>
                <w:szCs w:val="20"/>
              </w:rPr>
              <w:t xml:space="preserve">- </w:t>
            </w:r>
            <w:r w:rsidR="0024201B">
              <w:rPr>
                <w:rFonts w:cs="Times New Roman"/>
                <w:sz w:val="20"/>
                <w:szCs w:val="20"/>
              </w:rPr>
              <w:t xml:space="preserve">więcej roślin uprawianych w </w:t>
            </w:r>
            <w:proofErr w:type="spellStart"/>
            <w:r w:rsidR="0024201B">
              <w:rPr>
                <w:rFonts w:cs="Times New Roman"/>
                <w:sz w:val="20"/>
                <w:szCs w:val="20"/>
              </w:rPr>
              <w:t>polikulturach</w:t>
            </w:r>
            <w:proofErr w:type="spellEnd"/>
            <w:r w:rsidR="0024201B">
              <w:rPr>
                <w:rFonts w:cs="Times New Roman"/>
                <w:sz w:val="20"/>
                <w:szCs w:val="20"/>
              </w:rPr>
              <w:t>;</w:t>
            </w:r>
          </w:p>
          <w:p w:rsidR="0024201B" w:rsidRDefault="0024201B" w:rsidP="008028C5">
            <w:pPr>
              <w:spacing w:line="240" w:lineRule="auto"/>
              <w:jc w:val="left"/>
              <w:rPr>
                <w:rFonts w:cs="Times New Roman"/>
                <w:sz w:val="20"/>
                <w:szCs w:val="20"/>
              </w:rPr>
            </w:pPr>
            <w:r>
              <w:rPr>
                <w:rFonts w:cs="Times New Roman"/>
                <w:sz w:val="20"/>
                <w:szCs w:val="20"/>
              </w:rPr>
              <w:t xml:space="preserve">- stosowanie płodozmianu; </w:t>
            </w:r>
          </w:p>
          <w:p w:rsidR="0024201B" w:rsidRDefault="0024201B" w:rsidP="008028C5">
            <w:pPr>
              <w:spacing w:line="240" w:lineRule="auto"/>
              <w:jc w:val="left"/>
              <w:rPr>
                <w:rFonts w:cs="Times New Roman"/>
                <w:sz w:val="20"/>
                <w:szCs w:val="20"/>
              </w:rPr>
            </w:pPr>
            <w:r>
              <w:rPr>
                <w:rFonts w:cs="Times New Roman"/>
                <w:sz w:val="20"/>
                <w:szCs w:val="20"/>
              </w:rPr>
              <w:t>- połączenie produkcji roślinnej i zwierzęcej;</w:t>
            </w:r>
          </w:p>
          <w:p w:rsidR="0024201B" w:rsidRDefault="0024201B" w:rsidP="008028C5">
            <w:pPr>
              <w:spacing w:line="240" w:lineRule="auto"/>
              <w:jc w:val="left"/>
              <w:rPr>
                <w:rFonts w:cs="Times New Roman"/>
                <w:sz w:val="20"/>
                <w:szCs w:val="20"/>
              </w:rPr>
            </w:pPr>
            <w:r>
              <w:rPr>
                <w:rFonts w:cs="Times New Roman"/>
                <w:sz w:val="20"/>
                <w:szCs w:val="20"/>
              </w:rPr>
              <w:t>- systemy produkcji dopasowane do lokalnej specyfiki;</w:t>
            </w:r>
          </w:p>
          <w:p w:rsidR="0024201B" w:rsidRDefault="0024201B" w:rsidP="008028C5">
            <w:pPr>
              <w:spacing w:line="240" w:lineRule="auto"/>
              <w:jc w:val="left"/>
              <w:rPr>
                <w:rFonts w:cs="Times New Roman"/>
                <w:sz w:val="20"/>
                <w:szCs w:val="20"/>
              </w:rPr>
            </w:pPr>
            <w:r>
              <w:rPr>
                <w:rFonts w:cs="Times New Roman"/>
                <w:sz w:val="20"/>
                <w:szCs w:val="20"/>
              </w:rPr>
              <w:t xml:space="preserve">- interdyscyplinarna, </w:t>
            </w:r>
            <w:r w:rsidR="006A23A3">
              <w:rPr>
                <w:rFonts w:cs="Times New Roman"/>
                <w:sz w:val="20"/>
                <w:szCs w:val="20"/>
              </w:rPr>
              <w:t>systemowa nauka i technologia;</w:t>
            </w:r>
          </w:p>
          <w:p w:rsidR="002807F7" w:rsidRPr="008028C5" w:rsidRDefault="002807F7" w:rsidP="008028C5">
            <w:pPr>
              <w:spacing w:line="240" w:lineRule="auto"/>
              <w:jc w:val="left"/>
              <w:rPr>
                <w:rFonts w:cs="Times New Roman"/>
                <w:sz w:val="20"/>
                <w:szCs w:val="20"/>
              </w:rPr>
            </w:pPr>
          </w:p>
        </w:tc>
      </w:tr>
      <w:tr w:rsidR="008028C5" w:rsidTr="006A23A3">
        <w:trPr>
          <w:jc w:val="center"/>
        </w:trPr>
        <w:tc>
          <w:tcPr>
            <w:tcW w:w="4413" w:type="dxa"/>
            <w:tcBorders>
              <w:bottom w:val="single" w:sz="4" w:space="0" w:color="auto"/>
            </w:tcBorders>
          </w:tcPr>
          <w:p w:rsidR="008028C5" w:rsidRPr="00722CC3" w:rsidRDefault="002807F7" w:rsidP="008028C5">
            <w:pPr>
              <w:spacing w:line="240" w:lineRule="auto"/>
              <w:jc w:val="left"/>
              <w:rPr>
                <w:rFonts w:cs="Times New Roman"/>
                <w:smallCaps/>
                <w:sz w:val="20"/>
                <w:szCs w:val="20"/>
              </w:rPr>
            </w:pPr>
            <w:r w:rsidRPr="00722CC3">
              <w:rPr>
                <w:rFonts w:cs="Times New Roman"/>
                <w:smallCaps/>
                <w:sz w:val="20"/>
                <w:szCs w:val="20"/>
              </w:rPr>
              <w:t>E</w:t>
            </w:r>
            <w:r w:rsidR="008028C5" w:rsidRPr="00722CC3">
              <w:rPr>
                <w:rFonts w:cs="Times New Roman"/>
                <w:smallCaps/>
                <w:sz w:val="20"/>
                <w:szCs w:val="20"/>
              </w:rPr>
              <w:t>ksploatacja</w:t>
            </w:r>
            <w:r w:rsidRPr="00722CC3">
              <w:rPr>
                <w:rFonts w:cs="Times New Roman"/>
                <w:smallCaps/>
                <w:sz w:val="20"/>
                <w:szCs w:val="20"/>
              </w:rPr>
              <w:t>:</w:t>
            </w:r>
          </w:p>
          <w:p w:rsidR="002807F7" w:rsidRDefault="002807F7" w:rsidP="008028C5">
            <w:pPr>
              <w:spacing w:line="240" w:lineRule="auto"/>
              <w:jc w:val="left"/>
              <w:rPr>
                <w:rFonts w:cs="Times New Roman"/>
                <w:sz w:val="20"/>
                <w:szCs w:val="20"/>
              </w:rPr>
            </w:pPr>
            <w:r>
              <w:rPr>
                <w:rFonts w:cs="Times New Roman"/>
                <w:sz w:val="20"/>
                <w:szCs w:val="20"/>
              </w:rPr>
              <w:t>-</w:t>
            </w:r>
            <w:r w:rsidR="006A23A3">
              <w:rPr>
                <w:rFonts w:cs="Times New Roman"/>
                <w:sz w:val="20"/>
                <w:szCs w:val="20"/>
              </w:rPr>
              <w:t xml:space="preserve"> ignorowanie kosztów zewnętrznych;</w:t>
            </w:r>
          </w:p>
          <w:p w:rsidR="006A23A3" w:rsidRDefault="006A23A3" w:rsidP="008028C5">
            <w:pPr>
              <w:spacing w:line="240" w:lineRule="auto"/>
              <w:jc w:val="left"/>
              <w:rPr>
                <w:rFonts w:cs="Times New Roman"/>
                <w:sz w:val="20"/>
                <w:szCs w:val="20"/>
              </w:rPr>
            </w:pPr>
            <w:r>
              <w:rPr>
                <w:rFonts w:cs="Times New Roman"/>
                <w:sz w:val="20"/>
                <w:szCs w:val="20"/>
              </w:rPr>
              <w:t>- krótkoterminowe korzyści przeważają długoterminowe konsekwencje;</w:t>
            </w:r>
          </w:p>
          <w:p w:rsidR="006A23A3" w:rsidRDefault="006A23A3" w:rsidP="008028C5">
            <w:pPr>
              <w:spacing w:line="240" w:lineRule="auto"/>
              <w:jc w:val="left"/>
              <w:rPr>
                <w:rFonts w:cs="Times New Roman"/>
                <w:sz w:val="20"/>
                <w:szCs w:val="20"/>
              </w:rPr>
            </w:pPr>
            <w:r>
              <w:rPr>
                <w:rFonts w:cs="Times New Roman"/>
                <w:sz w:val="20"/>
                <w:szCs w:val="20"/>
              </w:rPr>
              <w:t>- bazuje na użyciu nieodnawialnych surowców;</w:t>
            </w:r>
          </w:p>
          <w:p w:rsidR="002807F7" w:rsidRDefault="002807F7" w:rsidP="008028C5">
            <w:pPr>
              <w:spacing w:line="240" w:lineRule="auto"/>
              <w:jc w:val="left"/>
              <w:rPr>
                <w:rFonts w:cs="Times New Roman"/>
                <w:sz w:val="20"/>
                <w:szCs w:val="20"/>
              </w:rPr>
            </w:pPr>
            <w:r>
              <w:rPr>
                <w:rFonts w:cs="Times New Roman"/>
                <w:sz w:val="20"/>
                <w:szCs w:val="20"/>
              </w:rPr>
              <w:t>-</w:t>
            </w:r>
            <w:r w:rsidR="006A23A3">
              <w:rPr>
                <w:rFonts w:cs="Times New Roman"/>
                <w:sz w:val="20"/>
                <w:szCs w:val="20"/>
              </w:rPr>
              <w:t xml:space="preserve"> duże zaufanie do nauki i technologii;</w:t>
            </w:r>
          </w:p>
          <w:p w:rsidR="002807F7" w:rsidRDefault="002807F7" w:rsidP="008028C5">
            <w:pPr>
              <w:spacing w:line="240" w:lineRule="auto"/>
              <w:jc w:val="left"/>
              <w:rPr>
                <w:rFonts w:cs="Times New Roman"/>
                <w:sz w:val="20"/>
                <w:szCs w:val="20"/>
              </w:rPr>
            </w:pPr>
            <w:r>
              <w:rPr>
                <w:rFonts w:cs="Times New Roman"/>
                <w:sz w:val="20"/>
                <w:szCs w:val="20"/>
              </w:rPr>
              <w:t>-</w:t>
            </w:r>
            <w:r w:rsidR="006A23A3">
              <w:rPr>
                <w:rFonts w:cs="Times New Roman"/>
                <w:sz w:val="20"/>
                <w:szCs w:val="20"/>
              </w:rPr>
              <w:t xml:space="preserve"> wysoka konsumpcja w celu utrzymania wzrostu ekonomicznego jednostek;</w:t>
            </w:r>
          </w:p>
          <w:p w:rsidR="002807F7" w:rsidRPr="008028C5" w:rsidRDefault="002807F7" w:rsidP="006A23A3">
            <w:pPr>
              <w:spacing w:line="240" w:lineRule="auto"/>
              <w:jc w:val="left"/>
              <w:rPr>
                <w:rFonts w:cs="Times New Roman"/>
                <w:sz w:val="20"/>
                <w:szCs w:val="20"/>
              </w:rPr>
            </w:pPr>
            <w:r>
              <w:rPr>
                <w:rFonts w:cs="Times New Roman"/>
                <w:sz w:val="20"/>
                <w:szCs w:val="20"/>
              </w:rPr>
              <w:t>-</w:t>
            </w:r>
            <w:r w:rsidR="006A23A3">
              <w:rPr>
                <w:rFonts w:cs="Times New Roman"/>
                <w:sz w:val="20"/>
                <w:szCs w:val="20"/>
              </w:rPr>
              <w:t xml:space="preserve"> sukces finansowy, intensywny tryb życia, materializm.</w:t>
            </w:r>
          </w:p>
        </w:tc>
        <w:tc>
          <w:tcPr>
            <w:tcW w:w="4665" w:type="dxa"/>
            <w:tcBorders>
              <w:bottom w:val="single" w:sz="4" w:space="0" w:color="auto"/>
            </w:tcBorders>
          </w:tcPr>
          <w:p w:rsidR="008028C5" w:rsidRPr="00722CC3" w:rsidRDefault="006A23A3" w:rsidP="008028C5">
            <w:pPr>
              <w:spacing w:line="240" w:lineRule="auto"/>
              <w:jc w:val="left"/>
              <w:rPr>
                <w:rFonts w:cs="Times New Roman"/>
                <w:smallCaps/>
                <w:sz w:val="20"/>
                <w:szCs w:val="20"/>
              </w:rPr>
            </w:pPr>
            <w:r w:rsidRPr="00722CC3">
              <w:rPr>
                <w:rFonts w:cs="Times New Roman"/>
                <w:smallCaps/>
                <w:sz w:val="20"/>
                <w:szCs w:val="20"/>
              </w:rPr>
              <w:t>U</w:t>
            </w:r>
            <w:r w:rsidR="008028C5" w:rsidRPr="00722CC3">
              <w:rPr>
                <w:rFonts w:cs="Times New Roman"/>
                <w:smallCaps/>
                <w:sz w:val="20"/>
                <w:szCs w:val="20"/>
              </w:rPr>
              <w:t>miar</w:t>
            </w:r>
            <w:r w:rsidRPr="00722CC3">
              <w:rPr>
                <w:rFonts w:cs="Times New Roman"/>
                <w:smallCaps/>
                <w:sz w:val="20"/>
                <w:szCs w:val="20"/>
              </w:rPr>
              <w:t>:</w:t>
            </w:r>
          </w:p>
          <w:p w:rsidR="006A23A3" w:rsidRDefault="006A23A3" w:rsidP="008028C5">
            <w:pPr>
              <w:spacing w:line="240" w:lineRule="auto"/>
              <w:jc w:val="left"/>
              <w:rPr>
                <w:rFonts w:cs="Times New Roman"/>
                <w:sz w:val="20"/>
                <w:szCs w:val="20"/>
              </w:rPr>
            </w:pPr>
            <w:r>
              <w:rPr>
                <w:rFonts w:cs="Times New Roman"/>
                <w:sz w:val="20"/>
                <w:szCs w:val="20"/>
              </w:rPr>
              <w:t>- internalizacja kosztów zewnętrznych;</w:t>
            </w:r>
          </w:p>
          <w:p w:rsidR="006A23A3" w:rsidRDefault="006A23A3" w:rsidP="008028C5">
            <w:pPr>
              <w:spacing w:line="240" w:lineRule="auto"/>
              <w:jc w:val="left"/>
              <w:rPr>
                <w:rFonts w:cs="Times New Roman"/>
                <w:sz w:val="20"/>
                <w:szCs w:val="20"/>
              </w:rPr>
            </w:pPr>
            <w:r>
              <w:rPr>
                <w:rFonts w:cs="Times New Roman"/>
                <w:sz w:val="20"/>
                <w:szCs w:val="20"/>
              </w:rPr>
              <w:t>- krótko i długoterminowe efekty działalności równo ważne;</w:t>
            </w:r>
          </w:p>
          <w:p w:rsidR="006A23A3" w:rsidRDefault="006A23A3" w:rsidP="008028C5">
            <w:pPr>
              <w:spacing w:line="240" w:lineRule="auto"/>
              <w:jc w:val="left"/>
              <w:rPr>
                <w:rFonts w:cs="Times New Roman"/>
                <w:sz w:val="20"/>
                <w:szCs w:val="20"/>
              </w:rPr>
            </w:pPr>
            <w:r>
              <w:rPr>
                <w:rFonts w:cs="Times New Roman"/>
                <w:sz w:val="20"/>
                <w:szCs w:val="20"/>
              </w:rPr>
              <w:t>- oparta na surowcach odnawialnych;</w:t>
            </w:r>
          </w:p>
          <w:p w:rsidR="006A23A3" w:rsidRDefault="006A23A3" w:rsidP="008028C5">
            <w:pPr>
              <w:spacing w:line="240" w:lineRule="auto"/>
              <w:jc w:val="left"/>
              <w:rPr>
                <w:rFonts w:cs="Times New Roman"/>
                <w:sz w:val="20"/>
                <w:szCs w:val="20"/>
              </w:rPr>
            </w:pPr>
            <w:r>
              <w:rPr>
                <w:rFonts w:cs="Times New Roman"/>
                <w:sz w:val="20"/>
                <w:szCs w:val="20"/>
              </w:rPr>
              <w:t>- ograniczone zaufanie do nauki i technologii;</w:t>
            </w:r>
          </w:p>
          <w:p w:rsidR="006A23A3" w:rsidRDefault="006A23A3" w:rsidP="008028C5">
            <w:pPr>
              <w:spacing w:line="240" w:lineRule="auto"/>
              <w:jc w:val="left"/>
              <w:rPr>
                <w:rFonts w:cs="Times New Roman"/>
                <w:sz w:val="20"/>
                <w:szCs w:val="20"/>
              </w:rPr>
            </w:pPr>
            <w:r>
              <w:rPr>
                <w:rFonts w:cs="Times New Roman"/>
                <w:sz w:val="20"/>
                <w:szCs w:val="20"/>
              </w:rPr>
              <w:t>- powściągliwość w konsumpcji w trosce o przyszłe pokolenia;</w:t>
            </w:r>
          </w:p>
          <w:p w:rsidR="006A23A3" w:rsidRPr="008028C5" w:rsidRDefault="006A23A3" w:rsidP="006A23A3">
            <w:pPr>
              <w:spacing w:line="240" w:lineRule="auto"/>
              <w:jc w:val="left"/>
              <w:rPr>
                <w:rFonts w:cs="Times New Roman"/>
                <w:sz w:val="20"/>
                <w:szCs w:val="20"/>
              </w:rPr>
            </w:pPr>
            <w:r>
              <w:rPr>
                <w:rFonts w:cs="Times New Roman"/>
                <w:sz w:val="20"/>
                <w:szCs w:val="20"/>
              </w:rPr>
              <w:t>- odkrywanie siebie, prosty tryb życia, odrzucenie materializmu.</w:t>
            </w:r>
          </w:p>
        </w:tc>
      </w:tr>
      <w:tr w:rsidR="006A23A3" w:rsidRPr="00722CC3" w:rsidTr="006A23A3">
        <w:trPr>
          <w:jc w:val="center"/>
        </w:trPr>
        <w:tc>
          <w:tcPr>
            <w:tcW w:w="9078" w:type="dxa"/>
            <w:gridSpan w:val="2"/>
            <w:tcBorders>
              <w:top w:val="single" w:sz="4" w:space="0" w:color="auto"/>
              <w:left w:val="nil"/>
              <w:bottom w:val="nil"/>
              <w:right w:val="nil"/>
            </w:tcBorders>
          </w:tcPr>
          <w:p w:rsidR="006A23A3" w:rsidRPr="00722CC3" w:rsidRDefault="00722CC3" w:rsidP="00722CC3">
            <w:pPr>
              <w:spacing w:after="120" w:line="240" w:lineRule="auto"/>
              <w:ind w:left="-108"/>
              <w:jc w:val="left"/>
              <w:rPr>
                <w:rFonts w:cs="Times New Roman"/>
                <w:sz w:val="20"/>
                <w:szCs w:val="20"/>
                <w:lang w:val="en-US"/>
              </w:rPr>
            </w:pPr>
            <w:proofErr w:type="spellStart"/>
            <w:r w:rsidRPr="00996CF2">
              <w:rPr>
                <w:rFonts w:cs="Times New Roman"/>
                <w:i/>
                <w:sz w:val="20"/>
                <w:szCs w:val="20"/>
                <w:lang w:val="en-US"/>
              </w:rPr>
              <w:t>Ź</w:t>
            </w:r>
            <w:r w:rsidR="006A23A3" w:rsidRPr="00996CF2">
              <w:rPr>
                <w:rFonts w:cs="Times New Roman"/>
                <w:i/>
                <w:sz w:val="20"/>
                <w:szCs w:val="20"/>
                <w:lang w:val="en-US"/>
              </w:rPr>
              <w:t>ródło</w:t>
            </w:r>
            <w:proofErr w:type="spellEnd"/>
            <w:r w:rsidR="006A23A3" w:rsidRPr="00996CF2">
              <w:rPr>
                <w:rFonts w:cs="Times New Roman"/>
                <w:i/>
                <w:sz w:val="20"/>
                <w:szCs w:val="20"/>
                <w:lang w:val="en-US"/>
              </w:rPr>
              <w:t xml:space="preserve">: </w:t>
            </w:r>
            <w:r w:rsidRPr="00996CF2">
              <w:rPr>
                <w:i/>
                <w:sz w:val="20"/>
                <w:szCs w:val="20"/>
                <w:lang w:val="en-US"/>
              </w:rPr>
              <w:t xml:space="preserve">C. E. </w:t>
            </w:r>
            <w:proofErr w:type="spellStart"/>
            <w:r w:rsidRPr="00996CF2">
              <w:rPr>
                <w:i/>
                <w:sz w:val="20"/>
                <w:szCs w:val="20"/>
                <w:lang w:val="en-US"/>
              </w:rPr>
              <w:t>Beus</w:t>
            </w:r>
            <w:proofErr w:type="spellEnd"/>
            <w:r w:rsidRPr="00996CF2">
              <w:rPr>
                <w:i/>
                <w:sz w:val="20"/>
                <w:szCs w:val="20"/>
                <w:lang w:val="en-US"/>
              </w:rPr>
              <w:t>, R. E. Dunlap: Conventional versus Alternative Agriculture: The Paradigmatic Roots of the Debate. Rural sociology, 55(4)/1990, s. 598-599</w:t>
            </w:r>
            <w:r w:rsidRPr="00722CC3">
              <w:rPr>
                <w:sz w:val="20"/>
                <w:szCs w:val="20"/>
                <w:lang w:val="en-US"/>
              </w:rPr>
              <w:t>.</w:t>
            </w:r>
          </w:p>
        </w:tc>
      </w:tr>
    </w:tbl>
    <w:p w:rsidR="00804A63" w:rsidRDefault="00804A63" w:rsidP="00635A19">
      <w:pPr>
        <w:spacing w:after="120"/>
        <w:rPr>
          <w:rFonts w:cs="Times New Roman"/>
          <w:szCs w:val="24"/>
        </w:rPr>
      </w:pPr>
    </w:p>
    <w:p w:rsidR="00996CF2" w:rsidRDefault="00996CF2" w:rsidP="00635A19">
      <w:pPr>
        <w:spacing w:after="120"/>
        <w:rPr>
          <w:rFonts w:cs="Times New Roman"/>
          <w:szCs w:val="24"/>
        </w:rPr>
      </w:pPr>
    </w:p>
    <w:tbl>
      <w:tblPr>
        <w:tblStyle w:val="Tabela-Siatka"/>
        <w:tblW w:w="0" w:type="auto"/>
        <w:jc w:val="center"/>
        <w:tblInd w:w="193" w:type="dxa"/>
        <w:tblLook w:val="04A0"/>
      </w:tblPr>
      <w:tblGrid>
        <w:gridCol w:w="4413"/>
        <w:gridCol w:w="4665"/>
      </w:tblGrid>
      <w:tr w:rsidR="00804A63" w:rsidRPr="00CD75F9" w:rsidTr="00BA512F">
        <w:trPr>
          <w:trHeight w:val="260"/>
          <w:jc w:val="center"/>
        </w:trPr>
        <w:tc>
          <w:tcPr>
            <w:tcW w:w="9078" w:type="dxa"/>
            <w:gridSpan w:val="2"/>
            <w:tcBorders>
              <w:top w:val="nil"/>
              <w:left w:val="nil"/>
              <w:bottom w:val="single" w:sz="4" w:space="0" w:color="auto"/>
              <w:right w:val="nil"/>
            </w:tcBorders>
          </w:tcPr>
          <w:p w:rsidR="00804A63" w:rsidRPr="00804A63" w:rsidRDefault="00804A63" w:rsidP="00804A63">
            <w:pPr>
              <w:spacing w:line="240" w:lineRule="auto"/>
              <w:ind w:left="-105"/>
              <w:jc w:val="left"/>
              <w:rPr>
                <w:rFonts w:cs="Times New Roman"/>
                <w:b/>
                <w:sz w:val="20"/>
                <w:szCs w:val="20"/>
                <w:lang w:val="en-US"/>
              </w:rPr>
            </w:pPr>
            <w:r w:rsidRPr="00804A63">
              <w:rPr>
                <w:rFonts w:cs="Times New Roman"/>
                <w:b/>
                <w:sz w:val="20"/>
                <w:szCs w:val="20"/>
                <w:lang w:val="en-US"/>
              </w:rPr>
              <w:t>Ta</w:t>
            </w:r>
            <w:r>
              <w:rPr>
                <w:rFonts w:cs="Times New Roman"/>
                <w:b/>
                <w:sz w:val="20"/>
                <w:szCs w:val="20"/>
                <w:lang w:val="en-US"/>
              </w:rPr>
              <w:t>ble</w:t>
            </w:r>
            <w:r w:rsidRPr="00804A63">
              <w:rPr>
                <w:rFonts w:cs="Times New Roman"/>
                <w:b/>
                <w:sz w:val="20"/>
                <w:szCs w:val="20"/>
                <w:lang w:val="en-US"/>
              </w:rPr>
              <w:t xml:space="preserve"> 1. Conventional and alternative agriculture – key assumptions</w:t>
            </w:r>
          </w:p>
        </w:tc>
      </w:tr>
      <w:tr w:rsidR="00804A63" w:rsidTr="00BA512F">
        <w:trPr>
          <w:jc w:val="center"/>
        </w:trPr>
        <w:tc>
          <w:tcPr>
            <w:tcW w:w="4413" w:type="dxa"/>
            <w:tcBorders>
              <w:top w:val="single" w:sz="4" w:space="0" w:color="auto"/>
            </w:tcBorders>
          </w:tcPr>
          <w:p w:rsidR="00804A63" w:rsidRPr="008028C5" w:rsidRDefault="00804A63" w:rsidP="00BA512F">
            <w:pPr>
              <w:spacing w:line="240" w:lineRule="auto"/>
              <w:jc w:val="center"/>
              <w:rPr>
                <w:rFonts w:cs="Times New Roman"/>
                <w:sz w:val="20"/>
                <w:szCs w:val="20"/>
              </w:rPr>
            </w:pPr>
            <w:proofErr w:type="spellStart"/>
            <w:r>
              <w:rPr>
                <w:rFonts w:cs="Times New Roman"/>
                <w:sz w:val="20"/>
                <w:szCs w:val="20"/>
              </w:rPr>
              <w:t>Conventional</w:t>
            </w:r>
            <w:proofErr w:type="spellEnd"/>
            <w:r>
              <w:rPr>
                <w:rFonts w:cs="Times New Roman"/>
                <w:sz w:val="20"/>
                <w:szCs w:val="20"/>
              </w:rPr>
              <w:t xml:space="preserve"> </w:t>
            </w:r>
            <w:proofErr w:type="spellStart"/>
            <w:r>
              <w:rPr>
                <w:rFonts w:cs="Times New Roman"/>
                <w:sz w:val="20"/>
                <w:szCs w:val="20"/>
              </w:rPr>
              <w:t>agriculture</w:t>
            </w:r>
            <w:proofErr w:type="spellEnd"/>
          </w:p>
        </w:tc>
        <w:tc>
          <w:tcPr>
            <w:tcW w:w="4665" w:type="dxa"/>
            <w:tcBorders>
              <w:top w:val="single" w:sz="4" w:space="0" w:color="auto"/>
            </w:tcBorders>
          </w:tcPr>
          <w:p w:rsidR="00804A63" w:rsidRPr="008028C5" w:rsidRDefault="00804A63" w:rsidP="00BA512F">
            <w:pPr>
              <w:spacing w:line="240" w:lineRule="auto"/>
              <w:jc w:val="center"/>
              <w:rPr>
                <w:rFonts w:cs="Times New Roman"/>
                <w:sz w:val="20"/>
                <w:szCs w:val="20"/>
              </w:rPr>
            </w:pPr>
            <w:proofErr w:type="spellStart"/>
            <w:r>
              <w:rPr>
                <w:rFonts w:cs="Times New Roman"/>
                <w:sz w:val="20"/>
                <w:szCs w:val="20"/>
              </w:rPr>
              <w:t>Alternative</w:t>
            </w:r>
            <w:proofErr w:type="spellEnd"/>
            <w:r>
              <w:rPr>
                <w:rFonts w:cs="Times New Roman"/>
                <w:sz w:val="20"/>
                <w:szCs w:val="20"/>
              </w:rPr>
              <w:t xml:space="preserve"> </w:t>
            </w:r>
            <w:proofErr w:type="spellStart"/>
            <w:r>
              <w:rPr>
                <w:rFonts w:cs="Times New Roman"/>
                <w:sz w:val="20"/>
                <w:szCs w:val="20"/>
              </w:rPr>
              <w:t>agriculture</w:t>
            </w:r>
            <w:proofErr w:type="spellEnd"/>
          </w:p>
        </w:tc>
      </w:tr>
      <w:tr w:rsidR="00804A63" w:rsidRPr="00CD75F9" w:rsidTr="00BA512F">
        <w:trPr>
          <w:jc w:val="center"/>
        </w:trPr>
        <w:tc>
          <w:tcPr>
            <w:tcW w:w="4413" w:type="dxa"/>
          </w:tcPr>
          <w:p w:rsidR="00804A63" w:rsidRPr="00403098" w:rsidRDefault="00804A63" w:rsidP="00BA512F">
            <w:pPr>
              <w:spacing w:line="240" w:lineRule="auto"/>
              <w:jc w:val="left"/>
              <w:rPr>
                <w:rFonts w:cs="Times New Roman"/>
                <w:smallCaps/>
                <w:sz w:val="20"/>
                <w:szCs w:val="20"/>
                <w:lang w:val="en-US"/>
              </w:rPr>
            </w:pPr>
            <w:r w:rsidRPr="00403098">
              <w:rPr>
                <w:rFonts w:cs="Times New Roman"/>
                <w:smallCaps/>
                <w:sz w:val="20"/>
                <w:szCs w:val="20"/>
                <w:lang w:val="en-US"/>
              </w:rPr>
              <w:t>C</w:t>
            </w:r>
            <w:r w:rsidR="00403098" w:rsidRPr="00403098">
              <w:rPr>
                <w:rFonts w:cs="Times New Roman"/>
                <w:smallCaps/>
                <w:sz w:val="20"/>
                <w:szCs w:val="20"/>
                <w:lang w:val="en-US"/>
              </w:rPr>
              <w:t>entralization</w:t>
            </w:r>
            <w:r w:rsidRPr="00403098">
              <w:rPr>
                <w:rFonts w:cs="Times New Roman"/>
                <w:smallCaps/>
                <w:sz w:val="20"/>
                <w:szCs w:val="20"/>
                <w:lang w:val="en-US"/>
              </w:rPr>
              <w:t>:</w:t>
            </w:r>
          </w:p>
          <w:p w:rsidR="00804A63" w:rsidRPr="00403098" w:rsidRDefault="00804A63" w:rsidP="00BA512F">
            <w:pPr>
              <w:spacing w:line="240" w:lineRule="auto"/>
              <w:jc w:val="left"/>
              <w:rPr>
                <w:rFonts w:cs="Times New Roman"/>
                <w:sz w:val="20"/>
                <w:szCs w:val="20"/>
                <w:lang w:val="en-US"/>
              </w:rPr>
            </w:pPr>
            <w:r w:rsidRPr="00403098">
              <w:rPr>
                <w:rFonts w:cs="Times New Roman"/>
                <w:sz w:val="20"/>
                <w:szCs w:val="20"/>
                <w:lang w:val="en-US"/>
              </w:rPr>
              <w:t xml:space="preserve">- </w:t>
            </w:r>
            <w:r w:rsidR="00403098" w:rsidRPr="00403098">
              <w:rPr>
                <w:rFonts w:cs="Times New Roman"/>
                <w:sz w:val="20"/>
                <w:szCs w:val="20"/>
                <w:lang w:val="en-US"/>
              </w:rPr>
              <w:t>national/international production, processing and marketing</w:t>
            </w:r>
            <w:r w:rsidRPr="00403098">
              <w:rPr>
                <w:rFonts w:cs="Times New Roman"/>
                <w:sz w:val="20"/>
                <w:szCs w:val="20"/>
                <w:lang w:val="en-US"/>
              </w:rPr>
              <w:t>;</w:t>
            </w:r>
          </w:p>
          <w:p w:rsidR="00804A63" w:rsidRPr="00403098" w:rsidRDefault="00804A63" w:rsidP="00BA512F">
            <w:pPr>
              <w:spacing w:line="240" w:lineRule="auto"/>
              <w:jc w:val="left"/>
              <w:rPr>
                <w:rFonts w:cs="Times New Roman"/>
                <w:sz w:val="20"/>
                <w:szCs w:val="20"/>
                <w:lang w:val="en-US"/>
              </w:rPr>
            </w:pPr>
            <w:r w:rsidRPr="00403098">
              <w:rPr>
                <w:rFonts w:cs="Times New Roman"/>
                <w:sz w:val="20"/>
                <w:szCs w:val="20"/>
                <w:lang w:val="en-US"/>
              </w:rPr>
              <w:t xml:space="preserve">- </w:t>
            </w:r>
            <w:r w:rsidR="00403098" w:rsidRPr="00403098">
              <w:rPr>
                <w:rFonts w:cs="Times New Roman"/>
                <w:sz w:val="20"/>
                <w:szCs w:val="20"/>
                <w:lang w:val="en-US"/>
              </w:rPr>
              <w:t>concentrated populations, fewer farmers</w:t>
            </w:r>
            <w:r w:rsidRPr="00403098">
              <w:rPr>
                <w:rFonts w:cs="Times New Roman"/>
                <w:sz w:val="20"/>
                <w:szCs w:val="20"/>
                <w:lang w:val="en-US"/>
              </w:rPr>
              <w:t>;</w:t>
            </w:r>
          </w:p>
          <w:p w:rsidR="00804A63" w:rsidRPr="00403098" w:rsidRDefault="00804A63" w:rsidP="00403098">
            <w:pPr>
              <w:spacing w:line="240" w:lineRule="auto"/>
              <w:jc w:val="left"/>
              <w:rPr>
                <w:rFonts w:cs="Times New Roman"/>
                <w:sz w:val="20"/>
                <w:szCs w:val="20"/>
                <w:lang w:val="en-US"/>
              </w:rPr>
            </w:pPr>
            <w:r w:rsidRPr="00403098">
              <w:rPr>
                <w:rFonts w:cs="Times New Roman"/>
                <w:sz w:val="20"/>
                <w:szCs w:val="20"/>
                <w:lang w:val="en-US"/>
              </w:rPr>
              <w:t xml:space="preserve">- </w:t>
            </w:r>
            <w:r w:rsidR="00403098" w:rsidRPr="00403098">
              <w:rPr>
                <w:rFonts w:cs="Times New Roman"/>
                <w:sz w:val="20"/>
                <w:szCs w:val="20"/>
                <w:lang w:val="en-US"/>
              </w:rPr>
              <w:t>concentrated control of land, resources and capital</w:t>
            </w:r>
            <w:r w:rsidRPr="00403098">
              <w:rPr>
                <w:rFonts w:cs="Times New Roman"/>
                <w:sz w:val="20"/>
                <w:szCs w:val="20"/>
                <w:lang w:val="en-US"/>
              </w:rPr>
              <w:t>;</w:t>
            </w:r>
          </w:p>
        </w:tc>
        <w:tc>
          <w:tcPr>
            <w:tcW w:w="4665" w:type="dxa"/>
          </w:tcPr>
          <w:p w:rsidR="00804A63" w:rsidRPr="00E75ACF" w:rsidRDefault="00804A63" w:rsidP="00BA512F">
            <w:pPr>
              <w:spacing w:line="240" w:lineRule="auto"/>
              <w:jc w:val="left"/>
              <w:rPr>
                <w:rFonts w:cs="Times New Roman"/>
                <w:smallCaps/>
                <w:sz w:val="20"/>
                <w:szCs w:val="20"/>
                <w:lang w:val="en-US"/>
              </w:rPr>
            </w:pPr>
            <w:r w:rsidRPr="00E75ACF">
              <w:rPr>
                <w:rFonts w:cs="Times New Roman"/>
                <w:smallCaps/>
                <w:sz w:val="20"/>
                <w:szCs w:val="20"/>
                <w:lang w:val="en-US"/>
              </w:rPr>
              <w:t>D</w:t>
            </w:r>
            <w:r w:rsidR="00403098" w:rsidRPr="00E75ACF">
              <w:rPr>
                <w:rFonts w:cs="Times New Roman"/>
                <w:smallCaps/>
                <w:sz w:val="20"/>
                <w:szCs w:val="20"/>
                <w:lang w:val="en-US"/>
              </w:rPr>
              <w:t>ecentralization</w:t>
            </w:r>
            <w:r w:rsidRPr="00E75ACF">
              <w:rPr>
                <w:rFonts w:cs="Times New Roman"/>
                <w:smallCaps/>
                <w:sz w:val="20"/>
                <w:szCs w:val="20"/>
                <w:lang w:val="en-US"/>
              </w:rPr>
              <w:t>:</w:t>
            </w:r>
          </w:p>
          <w:p w:rsidR="00804A63" w:rsidRPr="00E75ACF" w:rsidRDefault="00804A63" w:rsidP="00BA512F">
            <w:pPr>
              <w:spacing w:line="240" w:lineRule="auto"/>
              <w:jc w:val="left"/>
              <w:rPr>
                <w:rFonts w:cs="Times New Roman"/>
                <w:sz w:val="20"/>
                <w:szCs w:val="20"/>
                <w:lang w:val="en-US"/>
              </w:rPr>
            </w:pPr>
            <w:r w:rsidRPr="00E75ACF">
              <w:rPr>
                <w:rFonts w:cs="Times New Roman"/>
                <w:sz w:val="20"/>
                <w:szCs w:val="20"/>
                <w:lang w:val="en-US"/>
              </w:rPr>
              <w:t xml:space="preserve">- </w:t>
            </w:r>
            <w:r w:rsidR="00403098" w:rsidRPr="00E75ACF">
              <w:rPr>
                <w:rFonts w:cs="Times New Roman"/>
                <w:sz w:val="20"/>
                <w:szCs w:val="20"/>
                <w:lang w:val="en-US"/>
              </w:rPr>
              <w:t>more</w:t>
            </w:r>
            <w:r w:rsidR="00996CF2">
              <w:rPr>
                <w:rFonts w:cs="Times New Roman"/>
                <w:sz w:val="20"/>
                <w:szCs w:val="20"/>
                <w:lang w:val="en-US"/>
              </w:rPr>
              <w:t xml:space="preserve"> l</w:t>
            </w:r>
            <w:r w:rsidR="00403098" w:rsidRPr="00E75ACF">
              <w:rPr>
                <w:rFonts w:cs="Times New Roman"/>
                <w:sz w:val="20"/>
                <w:szCs w:val="20"/>
                <w:lang w:val="en-US"/>
              </w:rPr>
              <w:t xml:space="preserve">ocal/regional </w:t>
            </w:r>
            <w:r w:rsidR="00E75ACF" w:rsidRPr="00E75ACF">
              <w:rPr>
                <w:rFonts w:cs="Times New Roman"/>
                <w:sz w:val="20"/>
                <w:szCs w:val="20"/>
                <w:lang w:val="en-US"/>
              </w:rPr>
              <w:t>production, processing and marketing</w:t>
            </w:r>
            <w:r w:rsidRPr="00E75ACF">
              <w:rPr>
                <w:rFonts w:cs="Times New Roman"/>
                <w:sz w:val="20"/>
                <w:szCs w:val="20"/>
                <w:lang w:val="en-US"/>
              </w:rPr>
              <w:t>;</w:t>
            </w:r>
          </w:p>
          <w:p w:rsidR="00804A63" w:rsidRPr="00E75ACF" w:rsidRDefault="00804A63" w:rsidP="00BA512F">
            <w:pPr>
              <w:spacing w:line="240" w:lineRule="auto"/>
              <w:jc w:val="left"/>
              <w:rPr>
                <w:rFonts w:cs="Times New Roman"/>
                <w:sz w:val="20"/>
                <w:szCs w:val="20"/>
                <w:lang w:val="en-US"/>
              </w:rPr>
            </w:pPr>
            <w:r w:rsidRPr="00E75ACF">
              <w:rPr>
                <w:rFonts w:cs="Times New Roman"/>
                <w:sz w:val="20"/>
                <w:szCs w:val="20"/>
                <w:lang w:val="en-US"/>
              </w:rPr>
              <w:t xml:space="preserve">- </w:t>
            </w:r>
            <w:r w:rsidR="00E75ACF" w:rsidRPr="00E75ACF">
              <w:rPr>
                <w:rFonts w:cs="Times New Roman"/>
                <w:sz w:val="20"/>
                <w:szCs w:val="20"/>
                <w:lang w:val="en-US"/>
              </w:rPr>
              <w:t>dispersed populations, more farmers</w:t>
            </w:r>
            <w:r w:rsidRPr="00E75ACF">
              <w:rPr>
                <w:rFonts w:cs="Times New Roman"/>
                <w:sz w:val="20"/>
                <w:szCs w:val="20"/>
                <w:lang w:val="en-US"/>
              </w:rPr>
              <w:t>;</w:t>
            </w:r>
          </w:p>
          <w:p w:rsidR="00804A63" w:rsidRPr="00E75ACF" w:rsidRDefault="00804A63" w:rsidP="00E75ACF">
            <w:pPr>
              <w:spacing w:line="240" w:lineRule="auto"/>
              <w:jc w:val="left"/>
              <w:rPr>
                <w:rFonts w:cs="Times New Roman"/>
                <w:sz w:val="20"/>
                <w:szCs w:val="20"/>
                <w:lang w:val="en-US"/>
              </w:rPr>
            </w:pPr>
            <w:r w:rsidRPr="00E75ACF">
              <w:rPr>
                <w:rFonts w:cs="Times New Roman"/>
                <w:sz w:val="20"/>
                <w:szCs w:val="20"/>
                <w:lang w:val="en-US"/>
              </w:rPr>
              <w:t xml:space="preserve">- </w:t>
            </w:r>
            <w:r w:rsidR="00E75ACF" w:rsidRPr="00E75ACF">
              <w:rPr>
                <w:rFonts w:cs="Times New Roman"/>
                <w:sz w:val="20"/>
                <w:szCs w:val="20"/>
                <w:lang w:val="en-US"/>
              </w:rPr>
              <w:t>dispersed control of land, resources and capital</w:t>
            </w:r>
            <w:r w:rsidRPr="00E75ACF">
              <w:rPr>
                <w:rFonts w:cs="Times New Roman"/>
                <w:sz w:val="20"/>
                <w:szCs w:val="20"/>
                <w:lang w:val="en-US"/>
              </w:rPr>
              <w:t>;</w:t>
            </w:r>
          </w:p>
        </w:tc>
      </w:tr>
      <w:tr w:rsidR="00804A63" w:rsidRPr="00CD75F9" w:rsidTr="00BA512F">
        <w:trPr>
          <w:jc w:val="center"/>
        </w:trPr>
        <w:tc>
          <w:tcPr>
            <w:tcW w:w="4413" w:type="dxa"/>
          </w:tcPr>
          <w:p w:rsidR="00804A63" w:rsidRPr="00E75ACF" w:rsidRDefault="00E75ACF" w:rsidP="00BA512F">
            <w:pPr>
              <w:spacing w:line="240" w:lineRule="auto"/>
              <w:jc w:val="left"/>
              <w:rPr>
                <w:rFonts w:cs="Times New Roman"/>
                <w:smallCaps/>
                <w:sz w:val="20"/>
                <w:szCs w:val="20"/>
                <w:lang w:val="en-US"/>
              </w:rPr>
            </w:pPr>
            <w:r w:rsidRPr="00E75ACF">
              <w:rPr>
                <w:rFonts w:cs="Times New Roman"/>
                <w:smallCaps/>
                <w:sz w:val="20"/>
                <w:szCs w:val="20"/>
                <w:lang w:val="en-US"/>
              </w:rPr>
              <w:t>Dependence</w:t>
            </w:r>
            <w:r w:rsidR="00804A63" w:rsidRPr="00E75ACF">
              <w:rPr>
                <w:rFonts w:cs="Times New Roman"/>
                <w:smallCaps/>
                <w:sz w:val="20"/>
                <w:szCs w:val="20"/>
                <w:lang w:val="en-US"/>
              </w:rPr>
              <w:t>:</w:t>
            </w:r>
          </w:p>
          <w:p w:rsidR="00804A63" w:rsidRPr="00E75ACF" w:rsidRDefault="00804A63" w:rsidP="00BA512F">
            <w:pPr>
              <w:spacing w:line="240" w:lineRule="auto"/>
              <w:jc w:val="left"/>
              <w:rPr>
                <w:rFonts w:cs="Times New Roman"/>
                <w:sz w:val="20"/>
                <w:szCs w:val="20"/>
                <w:lang w:val="en-US"/>
              </w:rPr>
            </w:pPr>
            <w:r w:rsidRPr="00E75ACF">
              <w:rPr>
                <w:rFonts w:cs="Times New Roman"/>
                <w:sz w:val="20"/>
                <w:szCs w:val="20"/>
                <w:lang w:val="en-US"/>
              </w:rPr>
              <w:t xml:space="preserve">- </w:t>
            </w:r>
            <w:r w:rsidR="00E75ACF" w:rsidRPr="00E75ACF">
              <w:rPr>
                <w:rFonts w:cs="Times New Roman"/>
                <w:sz w:val="20"/>
                <w:szCs w:val="20"/>
                <w:lang w:val="en-US"/>
              </w:rPr>
              <w:t xml:space="preserve">large, capital-intensive production units and </w:t>
            </w:r>
            <w:r w:rsidR="00E75ACF" w:rsidRPr="00E75ACF">
              <w:rPr>
                <w:rFonts w:cs="Times New Roman"/>
                <w:sz w:val="20"/>
                <w:szCs w:val="20"/>
                <w:lang w:val="en-US"/>
              </w:rPr>
              <w:lastRenderedPageBreak/>
              <w:t>technology</w:t>
            </w:r>
            <w:r w:rsidRPr="00E75ACF">
              <w:rPr>
                <w:rFonts w:cs="Times New Roman"/>
                <w:sz w:val="20"/>
                <w:szCs w:val="20"/>
                <w:lang w:val="en-US"/>
              </w:rPr>
              <w:t>;</w:t>
            </w:r>
          </w:p>
          <w:p w:rsidR="00804A63" w:rsidRPr="00E75ACF" w:rsidRDefault="00804A63" w:rsidP="00BA512F">
            <w:pPr>
              <w:spacing w:line="240" w:lineRule="auto"/>
              <w:jc w:val="left"/>
              <w:rPr>
                <w:rFonts w:cs="Times New Roman"/>
                <w:sz w:val="20"/>
                <w:szCs w:val="20"/>
                <w:lang w:val="en-US"/>
              </w:rPr>
            </w:pPr>
            <w:r w:rsidRPr="00E75ACF">
              <w:rPr>
                <w:rFonts w:cs="Times New Roman"/>
                <w:sz w:val="20"/>
                <w:szCs w:val="20"/>
                <w:lang w:val="en-US"/>
              </w:rPr>
              <w:t xml:space="preserve">- </w:t>
            </w:r>
            <w:r w:rsidR="00E75ACF" w:rsidRPr="00E75ACF">
              <w:rPr>
                <w:rFonts w:cs="Times New Roman"/>
                <w:sz w:val="20"/>
                <w:szCs w:val="20"/>
                <w:lang w:val="en-US"/>
              </w:rPr>
              <w:t>heavy reliance on external sources of energy, inputs and credit</w:t>
            </w:r>
            <w:r w:rsidRPr="00E75ACF">
              <w:rPr>
                <w:rFonts w:cs="Times New Roman"/>
                <w:sz w:val="20"/>
                <w:szCs w:val="20"/>
                <w:lang w:val="en-US"/>
              </w:rPr>
              <w:t>;</w:t>
            </w:r>
          </w:p>
          <w:p w:rsidR="00804A63" w:rsidRPr="00E75ACF" w:rsidRDefault="00804A63" w:rsidP="00BA512F">
            <w:pPr>
              <w:spacing w:line="240" w:lineRule="auto"/>
              <w:jc w:val="left"/>
              <w:rPr>
                <w:rFonts w:cs="Times New Roman"/>
                <w:sz w:val="20"/>
                <w:szCs w:val="20"/>
                <w:lang w:val="en-US"/>
              </w:rPr>
            </w:pPr>
            <w:r w:rsidRPr="00E75ACF">
              <w:rPr>
                <w:rFonts w:cs="Times New Roman"/>
                <w:sz w:val="20"/>
                <w:szCs w:val="20"/>
                <w:lang w:val="en-US"/>
              </w:rPr>
              <w:t xml:space="preserve">- </w:t>
            </w:r>
            <w:r w:rsidR="00E75ACF" w:rsidRPr="00E75ACF">
              <w:rPr>
                <w:rFonts w:cs="Times New Roman"/>
                <w:sz w:val="20"/>
                <w:szCs w:val="20"/>
                <w:lang w:val="en-US"/>
              </w:rPr>
              <w:t>consumerism and dependence on the market;</w:t>
            </w:r>
          </w:p>
          <w:p w:rsidR="00804A63" w:rsidRPr="00E75ACF" w:rsidRDefault="00804A63" w:rsidP="00E75ACF">
            <w:pPr>
              <w:spacing w:line="240" w:lineRule="auto"/>
              <w:jc w:val="left"/>
              <w:rPr>
                <w:rFonts w:cs="Times New Roman"/>
                <w:sz w:val="20"/>
                <w:szCs w:val="20"/>
                <w:lang w:val="en-US"/>
              </w:rPr>
            </w:pPr>
            <w:r w:rsidRPr="00E75ACF">
              <w:rPr>
                <w:rFonts w:cs="Times New Roman"/>
                <w:sz w:val="20"/>
                <w:szCs w:val="20"/>
                <w:lang w:val="en-US"/>
              </w:rPr>
              <w:t xml:space="preserve">- </w:t>
            </w:r>
            <w:r w:rsidR="00E75ACF">
              <w:rPr>
                <w:rFonts w:cs="Times New Roman"/>
                <w:sz w:val="20"/>
                <w:szCs w:val="20"/>
                <w:lang w:val="en-US"/>
              </w:rPr>
              <w:t>primary emphasis</w:t>
            </w:r>
            <w:r w:rsidR="00E75ACF" w:rsidRPr="00E75ACF">
              <w:rPr>
                <w:rFonts w:cs="Times New Roman"/>
                <w:sz w:val="20"/>
                <w:szCs w:val="20"/>
                <w:lang w:val="en-US"/>
              </w:rPr>
              <w:t xml:space="preserve"> on science, specialists and experts;</w:t>
            </w:r>
            <w:r w:rsidRPr="00E75ACF">
              <w:rPr>
                <w:rFonts w:cs="Times New Roman"/>
                <w:sz w:val="20"/>
                <w:szCs w:val="20"/>
                <w:lang w:val="en-US"/>
              </w:rPr>
              <w:t xml:space="preserve">   </w:t>
            </w:r>
          </w:p>
        </w:tc>
        <w:tc>
          <w:tcPr>
            <w:tcW w:w="4665" w:type="dxa"/>
          </w:tcPr>
          <w:p w:rsidR="00804A63" w:rsidRPr="00E75ACF" w:rsidRDefault="00E75ACF" w:rsidP="00BA512F">
            <w:pPr>
              <w:spacing w:line="240" w:lineRule="auto"/>
              <w:jc w:val="left"/>
              <w:rPr>
                <w:rFonts w:cs="Times New Roman"/>
                <w:smallCaps/>
                <w:sz w:val="20"/>
                <w:szCs w:val="20"/>
                <w:lang w:val="en-US"/>
              </w:rPr>
            </w:pPr>
            <w:r w:rsidRPr="00E75ACF">
              <w:rPr>
                <w:rFonts w:cs="Times New Roman"/>
                <w:smallCaps/>
                <w:sz w:val="20"/>
                <w:szCs w:val="20"/>
                <w:lang w:val="en-US"/>
              </w:rPr>
              <w:lastRenderedPageBreak/>
              <w:t>Independence</w:t>
            </w:r>
            <w:r w:rsidR="00804A63" w:rsidRPr="00E75ACF">
              <w:rPr>
                <w:rFonts w:cs="Times New Roman"/>
                <w:smallCaps/>
                <w:sz w:val="20"/>
                <w:szCs w:val="20"/>
                <w:lang w:val="en-US"/>
              </w:rPr>
              <w:t>:</w:t>
            </w:r>
          </w:p>
          <w:p w:rsidR="00804A63" w:rsidRDefault="00804A63" w:rsidP="00BA512F">
            <w:pPr>
              <w:spacing w:line="240" w:lineRule="auto"/>
              <w:jc w:val="left"/>
              <w:rPr>
                <w:rFonts w:cs="Times New Roman"/>
                <w:sz w:val="20"/>
                <w:szCs w:val="20"/>
                <w:lang w:val="en-US"/>
              </w:rPr>
            </w:pPr>
            <w:r w:rsidRPr="00E75ACF">
              <w:rPr>
                <w:rFonts w:cs="Times New Roman"/>
                <w:sz w:val="20"/>
                <w:szCs w:val="20"/>
                <w:lang w:val="en-US"/>
              </w:rPr>
              <w:t xml:space="preserve">- </w:t>
            </w:r>
            <w:r w:rsidR="00E75ACF" w:rsidRPr="00E75ACF">
              <w:rPr>
                <w:rFonts w:cs="Times New Roman"/>
                <w:sz w:val="20"/>
                <w:szCs w:val="20"/>
                <w:lang w:val="en-US"/>
              </w:rPr>
              <w:t>smaller, low-capital production units and technology</w:t>
            </w:r>
            <w:r w:rsidRPr="00E75ACF">
              <w:rPr>
                <w:rFonts w:cs="Times New Roman"/>
                <w:sz w:val="20"/>
                <w:szCs w:val="20"/>
                <w:lang w:val="en-US"/>
              </w:rPr>
              <w:t>;</w:t>
            </w:r>
          </w:p>
          <w:p w:rsidR="00E75ACF" w:rsidRPr="00E75ACF" w:rsidRDefault="00E75ACF" w:rsidP="00BA512F">
            <w:pPr>
              <w:spacing w:line="240" w:lineRule="auto"/>
              <w:jc w:val="left"/>
              <w:rPr>
                <w:rFonts w:cs="Times New Roman"/>
                <w:sz w:val="20"/>
                <w:szCs w:val="20"/>
                <w:lang w:val="en-US"/>
              </w:rPr>
            </w:pPr>
          </w:p>
          <w:p w:rsidR="00804A63" w:rsidRPr="00E75ACF" w:rsidRDefault="00804A63" w:rsidP="00BA512F">
            <w:pPr>
              <w:spacing w:line="240" w:lineRule="auto"/>
              <w:jc w:val="left"/>
              <w:rPr>
                <w:rFonts w:cs="Times New Roman"/>
                <w:sz w:val="20"/>
                <w:szCs w:val="20"/>
                <w:lang w:val="en-US"/>
              </w:rPr>
            </w:pPr>
            <w:r w:rsidRPr="00E75ACF">
              <w:rPr>
                <w:rFonts w:cs="Times New Roman"/>
                <w:sz w:val="20"/>
                <w:szCs w:val="20"/>
                <w:lang w:val="en-US"/>
              </w:rPr>
              <w:t xml:space="preserve">- </w:t>
            </w:r>
            <w:r w:rsidR="00E75ACF" w:rsidRPr="00E75ACF">
              <w:rPr>
                <w:rFonts w:cs="Times New Roman"/>
                <w:sz w:val="20"/>
                <w:szCs w:val="20"/>
                <w:lang w:val="en-US"/>
              </w:rPr>
              <w:t>reduced reliance on external sources of energy, inputs and credit</w:t>
            </w:r>
            <w:r w:rsidRPr="00E75ACF">
              <w:rPr>
                <w:rFonts w:cs="Times New Roman"/>
                <w:sz w:val="20"/>
                <w:szCs w:val="20"/>
                <w:lang w:val="en-US"/>
              </w:rPr>
              <w:t>;</w:t>
            </w:r>
          </w:p>
          <w:p w:rsidR="00804A63" w:rsidRPr="00E75ACF" w:rsidRDefault="00804A63" w:rsidP="00BA512F">
            <w:pPr>
              <w:spacing w:line="240" w:lineRule="auto"/>
              <w:jc w:val="left"/>
              <w:rPr>
                <w:rFonts w:cs="Times New Roman"/>
                <w:sz w:val="20"/>
                <w:szCs w:val="20"/>
                <w:lang w:val="en-US"/>
              </w:rPr>
            </w:pPr>
            <w:r w:rsidRPr="00E75ACF">
              <w:rPr>
                <w:rFonts w:cs="Times New Roman"/>
                <w:sz w:val="20"/>
                <w:szCs w:val="20"/>
                <w:lang w:val="en-US"/>
              </w:rPr>
              <w:t xml:space="preserve">- </w:t>
            </w:r>
            <w:r w:rsidR="00E75ACF" w:rsidRPr="00E75ACF">
              <w:rPr>
                <w:rFonts w:cs="Times New Roman"/>
                <w:sz w:val="20"/>
                <w:szCs w:val="20"/>
                <w:lang w:val="en-US"/>
              </w:rPr>
              <w:t>more personal and community self-sufficiency;</w:t>
            </w:r>
          </w:p>
          <w:p w:rsidR="00804A63" w:rsidRPr="00E75ACF" w:rsidRDefault="00804A63" w:rsidP="00E75ACF">
            <w:pPr>
              <w:spacing w:line="240" w:lineRule="auto"/>
              <w:jc w:val="left"/>
              <w:rPr>
                <w:rFonts w:cs="Times New Roman"/>
                <w:sz w:val="20"/>
                <w:szCs w:val="20"/>
                <w:lang w:val="en-US"/>
              </w:rPr>
            </w:pPr>
            <w:r w:rsidRPr="00E75ACF">
              <w:rPr>
                <w:rFonts w:cs="Times New Roman"/>
                <w:sz w:val="20"/>
                <w:szCs w:val="20"/>
                <w:lang w:val="en-US"/>
              </w:rPr>
              <w:t xml:space="preserve">- </w:t>
            </w:r>
            <w:r w:rsidR="00E75ACF" w:rsidRPr="00E75ACF">
              <w:rPr>
                <w:rFonts w:cs="Times New Roman"/>
                <w:sz w:val="20"/>
                <w:szCs w:val="20"/>
                <w:lang w:val="en-US"/>
              </w:rPr>
              <w:t>primary emphasis on personal knowledge, skills and local wisdom</w:t>
            </w:r>
          </w:p>
        </w:tc>
      </w:tr>
      <w:tr w:rsidR="00804A63" w:rsidRPr="00CD75F9" w:rsidTr="00BA512F">
        <w:trPr>
          <w:jc w:val="center"/>
        </w:trPr>
        <w:tc>
          <w:tcPr>
            <w:tcW w:w="4413" w:type="dxa"/>
          </w:tcPr>
          <w:p w:rsidR="00804A63" w:rsidRPr="00E75ACF" w:rsidRDefault="00E75ACF" w:rsidP="00BA512F">
            <w:pPr>
              <w:spacing w:line="240" w:lineRule="auto"/>
              <w:jc w:val="left"/>
              <w:rPr>
                <w:rFonts w:cs="Times New Roman"/>
                <w:smallCaps/>
                <w:sz w:val="20"/>
                <w:szCs w:val="20"/>
                <w:lang w:val="en-US"/>
              </w:rPr>
            </w:pPr>
            <w:r w:rsidRPr="00E75ACF">
              <w:rPr>
                <w:rFonts w:cs="Times New Roman"/>
                <w:smallCaps/>
                <w:sz w:val="20"/>
                <w:szCs w:val="20"/>
                <w:lang w:val="en-US"/>
              </w:rPr>
              <w:lastRenderedPageBreak/>
              <w:t>Competition</w:t>
            </w:r>
            <w:r w:rsidR="00804A63" w:rsidRPr="00E75ACF">
              <w:rPr>
                <w:rFonts w:cs="Times New Roman"/>
                <w:smallCaps/>
                <w:sz w:val="20"/>
                <w:szCs w:val="20"/>
                <w:lang w:val="en-US"/>
              </w:rPr>
              <w:t>:</w:t>
            </w:r>
          </w:p>
          <w:p w:rsidR="00804A63" w:rsidRPr="00E75ACF" w:rsidRDefault="00804A63" w:rsidP="00BA512F">
            <w:pPr>
              <w:spacing w:line="240" w:lineRule="auto"/>
              <w:jc w:val="left"/>
              <w:rPr>
                <w:rFonts w:cs="Times New Roman"/>
                <w:sz w:val="20"/>
                <w:szCs w:val="20"/>
                <w:lang w:val="en-US"/>
              </w:rPr>
            </w:pPr>
            <w:r w:rsidRPr="00E75ACF">
              <w:rPr>
                <w:rFonts w:cs="Times New Roman"/>
                <w:sz w:val="20"/>
                <w:szCs w:val="20"/>
                <w:lang w:val="en-US"/>
              </w:rPr>
              <w:t xml:space="preserve">- </w:t>
            </w:r>
            <w:r w:rsidR="00E75ACF" w:rsidRPr="00E75ACF">
              <w:rPr>
                <w:rFonts w:cs="Times New Roman"/>
                <w:sz w:val="20"/>
                <w:szCs w:val="20"/>
                <w:lang w:val="en-US"/>
              </w:rPr>
              <w:t>lack of cooperation, self-interest</w:t>
            </w:r>
            <w:r w:rsidRPr="00E75ACF">
              <w:rPr>
                <w:rFonts w:cs="Times New Roman"/>
                <w:sz w:val="20"/>
                <w:szCs w:val="20"/>
                <w:lang w:val="en-US"/>
              </w:rPr>
              <w:t>;</w:t>
            </w:r>
          </w:p>
          <w:p w:rsidR="00804A63" w:rsidRPr="008D325E" w:rsidRDefault="00804A63" w:rsidP="00BA512F">
            <w:pPr>
              <w:spacing w:line="240" w:lineRule="auto"/>
              <w:jc w:val="left"/>
              <w:rPr>
                <w:rFonts w:cs="Times New Roman"/>
                <w:sz w:val="20"/>
                <w:szCs w:val="20"/>
                <w:lang w:val="en-US"/>
              </w:rPr>
            </w:pPr>
            <w:r w:rsidRPr="008D325E">
              <w:rPr>
                <w:rFonts w:cs="Times New Roman"/>
                <w:sz w:val="20"/>
                <w:szCs w:val="20"/>
                <w:lang w:val="en-US"/>
              </w:rPr>
              <w:t xml:space="preserve">- </w:t>
            </w:r>
            <w:r w:rsidR="00E75ACF" w:rsidRPr="008D325E">
              <w:rPr>
                <w:rFonts w:cs="Times New Roman"/>
                <w:sz w:val="20"/>
                <w:szCs w:val="20"/>
                <w:lang w:val="en-US"/>
              </w:rPr>
              <w:t>farm traditions and rural culture outdated</w:t>
            </w:r>
            <w:r w:rsidRPr="008D325E">
              <w:rPr>
                <w:rFonts w:cs="Times New Roman"/>
                <w:sz w:val="20"/>
                <w:szCs w:val="20"/>
                <w:lang w:val="en-US"/>
              </w:rPr>
              <w:t>;</w:t>
            </w:r>
          </w:p>
          <w:p w:rsidR="00804A63" w:rsidRPr="008D325E" w:rsidRDefault="00804A63" w:rsidP="00BA512F">
            <w:pPr>
              <w:spacing w:line="240" w:lineRule="auto"/>
              <w:jc w:val="left"/>
              <w:rPr>
                <w:rFonts w:cs="Times New Roman"/>
                <w:sz w:val="20"/>
                <w:szCs w:val="20"/>
                <w:lang w:val="en-US"/>
              </w:rPr>
            </w:pPr>
            <w:r w:rsidRPr="008D325E">
              <w:rPr>
                <w:rFonts w:cs="Times New Roman"/>
                <w:sz w:val="20"/>
                <w:szCs w:val="20"/>
                <w:lang w:val="en-US"/>
              </w:rPr>
              <w:t xml:space="preserve">- </w:t>
            </w:r>
            <w:r w:rsidR="008D325E" w:rsidRPr="008D325E">
              <w:rPr>
                <w:rFonts w:cs="Times New Roman"/>
                <w:sz w:val="20"/>
                <w:szCs w:val="20"/>
                <w:lang w:val="en-US"/>
              </w:rPr>
              <w:t>small rural communities not necessary to agriculture</w:t>
            </w:r>
            <w:r w:rsidR="008D325E">
              <w:rPr>
                <w:rFonts w:cs="Times New Roman"/>
                <w:sz w:val="20"/>
                <w:szCs w:val="20"/>
                <w:lang w:val="en-US"/>
              </w:rPr>
              <w:t>;</w:t>
            </w:r>
          </w:p>
          <w:p w:rsidR="00804A63" w:rsidRPr="008D325E" w:rsidRDefault="00804A63" w:rsidP="00BA512F">
            <w:pPr>
              <w:spacing w:line="240" w:lineRule="auto"/>
              <w:jc w:val="left"/>
              <w:rPr>
                <w:rFonts w:cs="Times New Roman"/>
                <w:sz w:val="20"/>
                <w:szCs w:val="20"/>
                <w:lang w:val="en-US"/>
              </w:rPr>
            </w:pPr>
            <w:r w:rsidRPr="008D325E">
              <w:rPr>
                <w:rFonts w:cs="Times New Roman"/>
                <w:sz w:val="20"/>
                <w:szCs w:val="20"/>
                <w:lang w:val="en-US"/>
              </w:rPr>
              <w:t xml:space="preserve">- </w:t>
            </w:r>
            <w:r w:rsidR="008D325E" w:rsidRPr="008D325E">
              <w:rPr>
                <w:rFonts w:cs="Times New Roman"/>
                <w:sz w:val="20"/>
                <w:szCs w:val="20"/>
                <w:lang w:val="en-US"/>
              </w:rPr>
              <w:t>farm work a drudgery, labor an input to be minimized</w:t>
            </w:r>
            <w:r w:rsidRPr="008D325E">
              <w:rPr>
                <w:rFonts w:cs="Times New Roman"/>
                <w:sz w:val="20"/>
                <w:szCs w:val="20"/>
                <w:lang w:val="en-US"/>
              </w:rPr>
              <w:t>;</w:t>
            </w:r>
          </w:p>
          <w:p w:rsidR="00804A63" w:rsidRPr="008D325E" w:rsidRDefault="00804A63" w:rsidP="00BA512F">
            <w:pPr>
              <w:spacing w:line="240" w:lineRule="auto"/>
              <w:jc w:val="left"/>
              <w:rPr>
                <w:rFonts w:cs="Times New Roman"/>
                <w:sz w:val="20"/>
                <w:szCs w:val="20"/>
                <w:lang w:val="en-US"/>
              </w:rPr>
            </w:pPr>
            <w:r w:rsidRPr="008D325E">
              <w:rPr>
                <w:rFonts w:cs="Times New Roman"/>
                <w:sz w:val="20"/>
                <w:szCs w:val="20"/>
                <w:lang w:val="en-US"/>
              </w:rPr>
              <w:t xml:space="preserve">- </w:t>
            </w:r>
            <w:r w:rsidR="008D325E" w:rsidRPr="008D325E">
              <w:rPr>
                <w:rFonts w:cs="Times New Roman"/>
                <w:sz w:val="20"/>
                <w:szCs w:val="20"/>
                <w:lang w:val="en-US"/>
              </w:rPr>
              <w:t>farming is a business only</w:t>
            </w:r>
            <w:r w:rsidRPr="008D325E">
              <w:rPr>
                <w:rFonts w:cs="Times New Roman"/>
                <w:sz w:val="20"/>
                <w:szCs w:val="20"/>
                <w:lang w:val="en-US"/>
              </w:rPr>
              <w:t>;</w:t>
            </w:r>
          </w:p>
          <w:p w:rsidR="00804A63" w:rsidRPr="008D325E" w:rsidRDefault="00804A63" w:rsidP="008D325E">
            <w:pPr>
              <w:spacing w:line="240" w:lineRule="auto"/>
              <w:jc w:val="left"/>
              <w:rPr>
                <w:rFonts w:cs="Times New Roman"/>
                <w:sz w:val="20"/>
                <w:szCs w:val="20"/>
                <w:lang w:val="en-US"/>
              </w:rPr>
            </w:pPr>
            <w:r w:rsidRPr="008D325E">
              <w:rPr>
                <w:rFonts w:cs="Times New Roman"/>
                <w:sz w:val="20"/>
                <w:szCs w:val="20"/>
                <w:lang w:val="en-US"/>
              </w:rPr>
              <w:t xml:space="preserve">- </w:t>
            </w:r>
            <w:r w:rsidR="008D325E" w:rsidRPr="008D325E">
              <w:rPr>
                <w:rFonts w:cs="Times New Roman"/>
                <w:sz w:val="20"/>
                <w:szCs w:val="20"/>
                <w:lang w:val="en-US"/>
              </w:rPr>
              <w:t>primary emphasis on speed, quantity and profit</w:t>
            </w:r>
            <w:r w:rsidRPr="008D325E">
              <w:rPr>
                <w:rFonts w:cs="Times New Roman"/>
                <w:sz w:val="20"/>
                <w:szCs w:val="20"/>
                <w:lang w:val="en-US"/>
              </w:rPr>
              <w:t>;</w:t>
            </w:r>
          </w:p>
        </w:tc>
        <w:tc>
          <w:tcPr>
            <w:tcW w:w="4665" w:type="dxa"/>
          </w:tcPr>
          <w:p w:rsidR="00804A63" w:rsidRPr="008D325E" w:rsidRDefault="008D325E" w:rsidP="00BA512F">
            <w:pPr>
              <w:spacing w:line="240" w:lineRule="auto"/>
              <w:jc w:val="left"/>
              <w:rPr>
                <w:rFonts w:cs="Times New Roman"/>
                <w:smallCaps/>
                <w:sz w:val="20"/>
                <w:szCs w:val="20"/>
                <w:lang w:val="en-US"/>
              </w:rPr>
            </w:pPr>
            <w:r w:rsidRPr="008D325E">
              <w:rPr>
                <w:rFonts w:cs="Times New Roman"/>
                <w:smallCaps/>
                <w:sz w:val="20"/>
                <w:szCs w:val="20"/>
                <w:lang w:val="en-US"/>
              </w:rPr>
              <w:t>Community</w:t>
            </w:r>
            <w:r w:rsidR="00804A63" w:rsidRPr="008D325E">
              <w:rPr>
                <w:rFonts w:cs="Times New Roman"/>
                <w:smallCaps/>
                <w:sz w:val="20"/>
                <w:szCs w:val="20"/>
                <w:lang w:val="en-US"/>
              </w:rPr>
              <w:t>:</w:t>
            </w:r>
          </w:p>
          <w:p w:rsidR="00804A63" w:rsidRPr="008D325E" w:rsidRDefault="00804A63" w:rsidP="00BA512F">
            <w:pPr>
              <w:spacing w:line="240" w:lineRule="auto"/>
              <w:jc w:val="left"/>
              <w:rPr>
                <w:rFonts w:cs="Times New Roman"/>
                <w:sz w:val="20"/>
                <w:szCs w:val="20"/>
                <w:lang w:val="en-US"/>
              </w:rPr>
            </w:pPr>
            <w:r w:rsidRPr="008D325E">
              <w:rPr>
                <w:rFonts w:cs="Times New Roman"/>
                <w:sz w:val="20"/>
                <w:szCs w:val="20"/>
                <w:lang w:val="en-US"/>
              </w:rPr>
              <w:t xml:space="preserve">- </w:t>
            </w:r>
            <w:r w:rsidR="008D325E" w:rsidRPr="008D325E">
              <w:rPr>
                <w:rFonts w:cs="Times New Roman"/>
                <w:sz w:val="20"/>
                <w:szCs w:val="20"/>
                <w:lang w:val="en-US"/>
              </w:rPr>
              <w:t>increased cooperation</w:t>
            </w:r>
            <w:r w:rsidRPr="008D325E">
              <w:rPr>
                <w:rFonts w:cs="Times New Roman"/>
                <w:sz w:val="20"/>
                <w:szCs w:val="20"/>
                <w:lang w:val="en-US"/>
              </w:rPr>
              <w:t>;</w:t>
            </w:r>
          </w:p>
          <w:p w:rsidR="00804A63" w:rsidRPr="008D325E" w:rsidRDefault="00804A63" w:rsidP="00BA512F">
            <w:pPr>
              <w:spacing w:line="240" w:lineRule="auto"/>
              <w:jc w:val="left"/>
              <w:rPr>
                <w:rFonts w:cs="Times New Roman"/>
                <w:sz w:val="20"/>
                <w:szCs w:val="20"/>
                <w:lang w:val="en-US"/>
              </w:rPr>
            </w:pPr>
            <w:r w:rsidRPr="008D325E">
              <w:rPr>
                <w:rFonts w:cs="Times New Roman"/>
                <w:sz w:val="20"/>
                <w:szCs w:val="20"/>
                <w:lang w:val="en-US"/>
              </w:rPr>
              <w:t xml:space="preserve">- </w:t>
            </w:r>
            <w:r w:rsidR="008D325E" w:rsidRPr="008D325E">
              <w:rPr>
                <w:rFonts w:cs="Times New Roman"/>
                <w:sz w:val="20"/>
                <w:szCs w:val="20"/>
                <w:lang w:val="en-US"/>
              </w:rPr>
              <w:t>preservation of farm traditions and rural culture</w:t>
            </w:r>
            <w:r w:rsidRPr="008D325E">
              <w:rPr>
                <w:rFonts w:cs="Times New Roman"/>
                <w:sz w:val="20"/>
                <w:szCs w:val="20"/>
                <w:lang w:val="en-US"/>
              </w:rPr>
              <w:t>;</w:t>
            </w:r>
          </w:p>
          <w:p w:rsidR="00804A63" w:rsidRPr="008D325E" w:rsidRDefault="00804A63" w:rsidP="00BA512F">
            <w:pPr>
              <w:spacing w:line="240" w:lineRule="auto"/>
              <w:jc w:val="left"/>
              <w:rPr>
                <w:rFonts w:cs="Times New Roman"/>
                <w:sz w:val="20"/>
                <w:szCs w:val="20"/>
                <w:lang w:val="en-US"/>
              </w:rPr>
            </w:pPr>
            <w:r w:rsidRPr="008D325E">
              <w:rPr>
                <w:rFonts w:cs="Times New Roman"/>
                <w:sz w:val="20"/>
                <w:szCs w:val="20"/>
                <w:lang w:val="en-US"/>
              </w:rPr>
              <w:t xml:space="preserve">- </w:t>
            </w:r>
            <w:r w:rsidR="008D325E" w:rsidRPr="008D325E">
              <w:rPr>
                <w:rFonts w:cs="Times New Roman"/>
                <w:sz w:val="20"/>
                <w:szCs w:val="20"/>
                <w:lang w:val="en-US"/>
              </w:rPr>
              <w:t>small rural communities essential to agriculture</w:t>
            </w:r>
            <w:r w:rsidRPr="008D325E">
              <w:rPr>
                <w:rFonts w:cs="Times New Roman"/>
                <w:sz w:val="20"/>
                <w:szCs w:val="20"/>
                <w:lang w:val="en-US"/>
              </w:rPr>
              <w:t>;</w:t>
            </w:r>
          </w:p>
          <w:p w:rsidR="00804A63" w:rsidRPr="008D325E" w:rsidRDefault="00804A63" w:rsidP="00BA512F">
            <w:pPr>
              <w:spacing w:line="240" w:lineRule="auto"/>
              <w:jc w:val="left"/>
              <w:rPr>
                <w:rFonts w:cs="Times New Roman"/>
                <w:sz w:val="20"/>
                <w:szCs w:val="20"/>
                <w:lang w:val="en-US"/>
              </w:rPr>
            </w:pPr>
          </w:p>
          <w:p w:rsidR="00804A63" w:rsidRPr="008D325E" w:rsidRDefault="00804A63" w:rsidP="00BA512F">
            <w:pPr>
              <w:spacing w:line="240" w:lineRule="auto"/>
              <w:jc w:val="left"/>
              <w:rPr>
                <w:rFonts w:cs="Times New Roman"/>
                <w:sz w:val="20"/>
                <w:szCs w:val="20"/>
                <w:lang w:val="en-US"/>
              </w:rPr>
            </w:pPr>
            <w:r w:rsidRPr="008D325E">
              <w:rPr>
                <w:rFonts w:cs="Times New Roman"/>
                <w:sz w:val="20"/>
                <w:szCs w:val="20"/>
                <w:lang w:val="en-US"/>
              </w:rPr>
              <w:t xml:space="preserve">- </w:t>
            </w:r>
            <w:r w:rsidR="008D325E" w:rsidRPr="008D325E">
              <w:rPr>
                <w:rFonts w:cs="Times New Roman"/>
                <w:sz w:val="20"/>
                <w:szCs w:val="20"/>
                <w:lang w:val="en-US"/>
              </w:rPr>
              <w:t>farm work rewarding, labor</w:t>
            </w:r>
            <w:r w:rsidR="00996CF2">
              <w:rPr>
                <w:rFonts w:cs="Times New Roman"/>
                <w:sz w:val="20"/>
                <w:szCs w:val="20"/>
                <w:lang w:val="en-US"/>
              </w:rPr>
              <w:t xml:space="preserve"> </w:t>
            </w:r>
            <w:r w:rsidR="008D325E" w:rsidRPr="008D325E">
              <w:rPr>
                <w:rFonts w:cs="Times New Roman"/>
                <w:sz w:val="20"/>
                <w:szCs w:val="20"/>
                <w:lang w:val="en-US"/>
              </w:rPr>
              <w:t>an essential to be made meaningful</w:t>
            </w:r>
            <w:r w:rsidRPr="008D325E">
              <w:rPr>
                <w:rFonts w:cs="Times New Roman"/>
                <w:sz w:val="20"/>
                <w:szCs w:val="20"/>
                <w:lang w:val="en-US"/>
              </w:rPr>
              <w:t>;</w:t>
            </w:r>
          </w:p>
          <w:p w:rsidR="00804A63" w:rsidRPr="008D325E" w:rsidRDefault="00804A63" w:rsidP="00BA512F">
            <w:pPr>
              <w:spacing w:line="240" w:lineRule="auto"/>
              <w:jc w:val="left"/>
              <w:rPr>
                <w:rFonts w:cs="Times New Roman"/>
                <w:sz w:val="20"/>
                <w:szCs w:val="20"/>
                <w:lang w:val="en-US"/>
              </w:rPr>
            </w:pPr>
            <w:r w:rsidRPr="008D325E">
              <w:rPr>
                <w:rFonts w:cs="Times New Roman"/>
                <w:sz w:val="20"/>
                <w:szCs w:val="20"/>
                <w:lang w:val="en-US"/>
              </w:rPr>
              <w:t xml:space="preserve">- </w:t>
            </w:r>
            <w:r w:rsidR="008D325E" w:rsidRPr="008D325E">
              <w:rPr>
                <w:rFonts w:cs="Times New Roman"/>
                <w:sz w:val="20"/>
                <w:szCs w:val="20"/>
                <w:lang w:val="en-US"/>
              </w:rPr>
              <w:t>farming is a way of life as well as a business</w:t>
            </w:r>
            <w:r w:rsidRPr="008D325E">
              <w:rPr>
                <w:rFonts w:cs="Times New Roman"/>
                <w:sz w:val="20"/>
                <w:szCs w:val="20"/>
                <w:lang w:val="en-US"/>
              </w:rPr>
              <w:t>;</w:t>
            </w:r>
          </w:p>
          <w:p w:rsidR="00804A63" w:rsidRPr="008D325E" w:rsidRDefault="00804A63" w:rsidP="00BA512F">
            <w:pPr>
              <w:spacing w:line="240" w:lineRule="auto"/>
              <w:jc w:val="left"/>
              <w:rPr>
                <w:rFonts w:cs="Times New Roman"/>
                <w:sz w:val="20"/>
                <w:szCs w:val="20"/>
                <w:lang w:val="en-US"/>
              </w:rPr>
            </w:pPr>
            <w:r w:rsidRPr="008D325E">
              <w:rPr>
                <w:rFonts w:cs="Times New Roman"/>
                <w:sz w:val="20"/>
                <w:szCs w:val="20"/>
                <w:lang w:val="en-US"/>
              </w:rPr>
              <w:t xml:space="preserve">- </w:t>
            </w:r>
            <w:r w:rsidR="008D325E" w:rsidRPr="008D325E">
              <w:rPr>
                <w:rFonts w:cs="Times New Roman"/>
                <w:sz w:val="20"/>
                <w:szCs w:val="20"/>
                <w:lang w:val="en-US"/>
              </w:rPr>
              <w:t>primary emphasis</w:t>
            </w:r>
            <w:r w:rsidR="008D325E">
              <w:rPr>
                <w:rFonts w:cs="Times New Roman"/>
                <w:sz w:val="20"/>
                <w:szCs w:val="20"/>
                <w:lang w:val="en-US"/>
              </w:rPr>
              <w:t xml:space="preserve"> on permanence, quality and beauty</w:t>
            </w:r>
            <w:r w:rsidRPr="008D325E">
              <w:rPr>
                <w:rFonts w:cs="Times New Roman"/>
                <w:sz w:val="20"/>
                <w:szCs w:val="20"/>
                <w:lang w:val="en-US"/>
              </w:rPr>
              <w:t>;</w:t>
            </w:r>
          </w:p>
        </w:tc>
      </w:tr>
      <w:tr w:rsidR="00804A63" w:rsidRPr="00CD75F9" w:rsidTr="00BA512F">
        <w:trPr>
          <w:jc w:val="center"/>
        </w:trPr>
        <w:tc>
          <w:tcPr>
            <w:tcW w:w="4413" w:type="dxa"/>
          </w:tcPr>
          <w:p w:rsidR="00804A63" w:rsidRPr="0002057B" w:rsidRDefault="008D325E" w:rsidP="00BA512F">
            <w:pPr>
              <w:spacing w:line="240" w:lineRule="auto"/>
              <w:jc w:val="left"/>
              <w:rPr>
                <w:rFonts w:cs="Times New Roman"/>
                <w:smallCaps/>
                <w:sz w:val="20"/>
                <w:szCs w:val="20"/>
                <w:lang w:val="en-US"/>
              </w:rPr>
            </w:pPr>
            <w:r w:rsidRPr="0002057B">
              <w:rPr>
                <w:rFonts w:cs="Times New Roman"/>
                <w:smallCaps/>
                <w:sz w:val="20"/>
                <w:szCs w:val="20"/>
                <w:lang w:val="en-US"/>
              </w:rPr>
              <w:t>Domination of nature</w:t>
            </w:r>
            <w:r w:rsidR="00804A63" w:rsidRPr="0002057B">
              <w:rPr>
                <w:rFonts w:cs="Times New Roman"/>
                <w:smallCaps/>
                <w:sz w:val="20"/>
                <w:szCs w:val="20"/>
                <w:lang w:val="en-US"/>
              </w:rPr>
              <w:t>:</w:t>
            </w:r>
          </w:p>
          <w:p w:rsidR="00804A63" w:rsidRPr="0002057B" w:rsidRDefault="00804A63" w:rsidP="00BA512F">
            <w:pPr>
              <w:spacing w:line="240" w:lineRule="auto"/>
              <w:jc w:val="left"/>
              <w:rPr>
                <w:rFonts w:cs="Times New Roman"/>
                <w:sz w:val="20"/>
                <w:szCs w:val="20"/>
                <w:lang w:val="en-US"/>
              </w:rPr>
            </w:pPr>
            <w:r w:rsidRPr="0002057B">
              <w:rPr>
                <w:rFonts w:cs="Times New Roman"/>
                <w:sz w:val="20"/>
                <w:szCs w:val="20"/>
                <w:lang w:val="en-US"/>
              </w:rPr>
              <w:t xml:space="preserve">- </w:t>
            </w:r>
            <w:r w:rsidR="0002057B" w:rsidRPr="0002057B">
              <w:rPr>
                <w:rFonts w:cs="Times New Roman"/>
                <w:sz w:val="20"/>
                <w:szCs w:val="20"/>
                <w:lang w:val="en-US"/>
              </w:rPr>
              <w:t>humans are separate from and superior to nature</w:t>
            </w:r>
            <w:r w:rsidRPr="0002057B">
              <w:rPr>
                <w:rFonts w:cs="Times New Roman"/>
                <w:sz w:val="20"/>
                <w:szCs w:val="20"/>
                <w:lang w:val="en-US"/>
              </w:rPr>
              <w:t>;</w:t>
            </w:r>
          </w:p>
          <w:p w:rsidR="00804A63" w:rsidRPr="0002057B" w:rsidRDefault="00804A63" w:rsidP="00BA512F">
            <w:pPr>
              <w:spacing w:line="240" w:lineRule="auto"/>
              <w:jc w:val="left"/>
              <w:rPr>
                <w:rFonts w:cs="Times New Roman"/>
                <w:sz w:val="20"/>
                <w:szCs w:val="20"/>
                <w:lang w:val="en-US"/>
              </w:rPr>
            </w:pPr>
            <w:r w:rsidRPr="0002057B">
              <w:rPr>
                <w:rFonts w:cs="Times New Roman"/>
                <w:sz w:val="20"/>
                <w:szCs w:val="20"/>
                <w:lang w:val="en-US"/>
              </w:rPr>
              <w:t xml:space="preserve">- </w:t>
            </w:r>
            <w:r w:rsidR="0002057B" w:rsidRPr="0002057B">
              <w:rPr>
                <w:rFonts w:cs="Times New Roman"/>
                <w:sz w:val="20"/>
                <w:szCs w:val="20"/>
                <w:lang w:val="en-US"/>
              </w:rPr>
              <w:t>nature consists primarily of resources to be used</w:t>
            </w:r>
            <w:r w:rsidRPr="0002057B">
              <w:rPr>
                <w:rFonts w:cs="Times New Roman"/>
                <w:sz w:val="20"/>
                <w:szCs w:val="20"/>
                <w:lang w:val="en-US"/>
              </w:rPr>
              <w:t>;</w:t>
            </w:r>
          </w:p>
          <w:p w:rsidR="00804A63" w:rsidRPr="0002057B" w:rsidRDefault="00804A63" w:rsidP="00BA512F">
            <w:pPr>
              <w:spacing w:line="240" w:lineRule="auto"/>
              <w:jc w:val="left"/>
              <w:rPr>
                <w:rFonts w:cs="Times New Roman"/>
                <w:sz w:val="20"/>
                <w:szCs w:val="20"/>
                <w:lang w:val="en-US"/>
              </w:rPr>
            </w:pPr>
            <w:r w:rsidRPr="0002057B">
              <w:rPr>
                <w:rFonts w:cs="Times New Roman"/>
                <w:sz w:val="20"/>
                <w:szCs w:val="20"/>
                <w:lang w:val="en-US"/>
              </w:rPr>
              <w:t xml:space="preserve">- </w:t>
            </w:r>
            <w:r w:rsidR="0002057B" w:rsidRPr="0002057B">
              <w:rPr>
                <w:rFonts w:cs="Times New Roman"/>
                <w:sz w:val="20"/>
                <w:szCs w:val="20"/>
                <w:lang w:val="en-US"/>
              </w:rPr>
              <w:t>life-cycle incomplete, decay (recycling wastes) neglected</w:t>
            </w:r>
            <w:r w:rsidRPr="0002057B">
              <w:rPr>
                <w:rFonts w:cs="Times New Roman"/>
                <w:sz w:val="20"/>
                <w:szCs w:val="20"/>
                <w:lang w:val="en-US"/>
              </w:rPr>
              <w:t>;</w:t>
            </w:r>
          </w:p>
          <w:p w:rsidR="00804A63" w:rsidRPr="0002057B" w:rsidRDefault="00804A63" w:rsidP="00BA512F">
            <w:pPr>
              <w:spacing w:line="240" w:lineRule="auto"/>
              <w:jc w:val="left"/>
              <w:rPr>
                <w:rFonts w:cs="Times New Roman"/>
                <w:sz w:val="20"/>
                <w:szCs w:val="20"/>
                <w:lang w:val="en-US"/>
              </w:rPr>
            </w:pPr>
            <w:r w:rsidRPr="0002057B">
              <w:rPr>
                <w:rFonts w:cs="Times New Roman"/>
                <w:sz w:val="20"/>
                <w:szCs w:val="20"/>
                <w:lang w:val="en-US"/>
              </w:rPr>
              <w:t xml:space="preserve">- </w:t>
            </w:r>
            <w:r w:rsidR="0002057B" w:rsidRPr="0002057B">
              <w:rPr>
                <w:rFonts w:cs="Times New Roman"/>
                <w:sz w:val="20"/>
                <w:szCs w:val="20"/>
                <w:lang w:val="en-US"/>
              </w:rPr>
              <w:t>h</w:t>
            </w:r>
            <w:r w:rsidR="009316B7">
              <w:rPr>
                <w:rFonts w:cs="Times New Roman"/>
                <w:sz w:val="20"/>
                <w:szCs w:val="20"/>
                <w:lang w:val="en-US"/>
              </w:rPr>
              <w:t xml:space="preserve">uman-made </w:t>
            </w:r>
            <w:r w:rsidR="0002057B" w:rsidRPr="0002057B">
              <w:rPr>
                <w:rFonts w:cs="Times New Roman"/>
                <w:sz w:val="20"/>
                <w:szCs w:val="20"/>
                <w:lang w:val="en-US"/>
              </w:rPr>
              <w:t>systems imposed on nature</w:t>
            </w:r>
            <w:r w:rsidRPr="0002057B">
              <w:rPr>
                <w:rFonts w:cs="Times New Roman"/>
                <w:sz w:val="20"/>
                <w:szCs w:val="20"/>
                <w:lang w:val="en-US"/>
              </w:rPr>
              <w:t>;</w:t>
            </w:r>
          </w:p>
          <w:p w:rsidR="00804A63" w:rsidRPr="0002057B" w:rsidRDefault="00804A63" w:rsidP="00BA512F">
            <w:pPr>
              <w:spacing w:line="240" w:lineRule="auto"/>
              <w:jc w:val="left"/>
              <w:rPr>
                <w:rFonts w:cs="Times New Roman"/>
                <w:sz w:val="20"/>
                <w:szCs w:val="20"/>
                <w:lang w:val="en-US"/>
              </w:rPr>
            </w:pPr>
            <w:r w:rsidRPr="0002057B">
              <w:rPr>
                <w:rFonts w:cs="Times New Roman"/>
                <w:sz w:val="20"/>
                <w:szCs w:val="20"/>
                <w:lang w:val="en-US"/>
              </w:rPr>
              <w:t xml:space="preserve">- </w:t>
            </w:r>
            <w:r w:rsidR="0002057B" w:rsidRPr="0002057B">
              <w:rPr>
                <w:rFonts w:cs="Times New Roman"/>
                <w:sz w:val="20"/>
                <w:szCs w:val="20"/>
                <w:lang w:val="en-US"/>
              </w:rPr>
              <w:t>production maintained by agricultural chemicals</w:t>
            </w:r>
            <w:r w:rsidRPr="0002057B">
              <w:rPr>
                <w:rFonts w:cs="Times New Roman"/>
                <w:sz w:val="20"/>
                <w:szCs w:val="20"/>
                <w:lang w:val="en-US"/>
              </w:rPr>
              <w:t>;</w:t>
            </w:r>
          </w:p>
          <w:p w:rsidR="00804A63" w:rsidRPr="0002057B" w:rsidRDefault="00804A63" w:rsidP="0002057B">
            <w:pPr>
              <w:spacing w:line="240" w:lineRule="auto"/>
              <w:jc w:val="left"/>
              <w:rPr>
                <w:rFonts w:cs="Times New Roman"/>
                <w:sz w:val="20"/>
                <w:szCs w:val="20"/>
                <w:lang w:val="en-US"/>
              </w:rPr>
            </w:pPr>
            <w:r w:rsidRPr="0002057B">
              <w:rPr>
                <w:rFonts w:cs="Times New Roman"/>
                <w:sz w:val="20"/>
                <w:szCs w:val="20"/>
                <w:lang w:val="en-US"/>
              </w:rPr>
              <w:t xml:space="preserve">- </w:t>
            </w:r>
            <w:r w:rsidR="0002057B" w:rsidRPr="0002057B">
              <w:rPr>
                <w:rFonts w:cs="Times New Roman"/>
                <w:sz w:val="20"/>
                <w:szCs w:val="20"/>
                <w:lang w:val="en-US"/>
              </w:rPr>
              <w:t>highly processed, nutrient-fortified food</w:t>
            </w:r>
            <w:r w:rsidRPr="0002057B">
              <w:rPr>
                <w:rFonts w:cs="Times New Roman"/>
                <w:sz w:val="20"/>
                <w:szCs w:val="20"/>
                <w:lang w:val="en-US"/>
              </w:rPr>
              <w:t>;</w:t>
            </w:r>
          </w:p>
        </w:tc>
        <w:tc>
          <w:tcPr>
            <w:tcW w:w="4665" w:type="dxa"/>
          </w:tcPr>
          <w:p w:rsidR="00804A63" w:rsidRPr="009316B7" w:rsidRDefault="008D325E" w:rsidP="00BA512F">
            <w:pPr>
              <w:spacing w:line="240" w:lineRule="auto"/>
              <w:jc w:val="left"/>
              <w:rPr>
                <w:rFonts w:cs="Times New Roman"/>
                <w:smallCaps/>
                <w:sz w:val="20"/>
                <w:szCs w:val="20"/>
                <w:lang w:val="en-US"/>
              </w:rPr>
            </w:pPr>
            <w:r w:rsidRPr="009316B7">
              <w:rPr>
                <w:rFonts w:cs="Times New Roman"/>
                <w:smallCaps/>
                <w:sz w:val="20"/>
                <w:szCs w:val="20"/>
                <w:lang w:val="en-US"/>
              </w:rPr>
              <w:t>Harmony with nature</w:t>
            </w:r>
            <w:r w:rsidR="00804A63" w:rsidRPr="009316B7">
              <w:rPr>
                <w:rFonts w:cs="Times New Roman"/>
                <w:smallCaps/>
                <w:sz w:val="20"/>
                <w:szCs w:val="20"/>
                <w:lang w:val="en-US"/>
              </w:rPr>
              <w:t>:</w:t>
            </w:r>
          </w:p>
          <w:p w:rsidR="00804A63" w:rsidRPr="009316B7" w:rsidRDefault="00804A63" w:rsidP="00BA512F">
            <w:pPr>
              <w:spacing w:line="240" w:lineRule="auto"/>
              <w:jc w:val="left"/>
              <w:rPr>
                <w:rFonts w:cs="Times New Roman"/>
                <w:sz w:val="20"/>
                <w:szCs w:val="20"/>
                <w:lang w:val="en-US"/>
              </w:rPr>
            </w:pPr>
            <w:r w:rsidRPr="009316B7">
              <w:rPr>
                <w:rFonts w:cs="Times New Roman"/>
                <w:sz w:val="20"/>
                <w:szCs w:val="20"/>
                <w:lang w:val="en-US"/>
              </w:rPr>
              <w:t xml:space="preserve">- </w:t>
            </w:r>
            <w:r w:rsidR="0002057B" w:rsidRPr="009316B7">
              <w:rPr>
                <w:rFonts w:cs="Times New Roman"/>
                <w:sz w:val="20"/>
                <w:szCs w:val="20"/>
                <w:lang w:val="en-US"/>
              </w:rPr>
              <w:t>humans are part of and subject to nature</w:t>
            </w:r>
            <w:r w:rsidRPr="009316B7">
              <w:rPr>
                <w:rFonts w:cs="Times New Roman"/>
                <w:sz w:val="20"/>
                <w:szCs w:val="20"/>
                <w:lang w:val="en-US"/>
              </w:rPr>
              <w:t>;</w:t>
            </w:r>
          </w:p>
          <w:p w:rsidR="00804A63" w:rsidRPr="009316B7" w:rsidRDefault="00804A63" w:rsidP="00BA512F">
            <w:pPr>
              <w:spacing w:line="240" w:lineRule="auto"/>
              <w:jc w:val="left"/>
              <w:rPr>
                <w:rFonts w:cs="Times New Roman"/>
                <w:sz w:val="20"/>
                <w:szCs w:val="20"/>
                <w:lang w:val="en-US"/>
              </w:rPr>
            </w:pPr>
            <w:r w:rsidRPr="009316B7">
              <w:rPr>
                <w:rFonts w:cs="Times New Roman"/>
                <w:sz w:val="20"/>
                <w:szCs w:val="20"/>
                <w:lang w:val="en-US"/>
              </w:rPr>
              <w:t xml:space="preserve">- </w:t>
            </w:r>
            <w:r w:rsidR="009316B7">
              <w:rPr>
                <w:rFonts w:cs="Times New Roman"/>
                <w:sz w:val="20"/>
                <w:szCs w:val="20"/>
                <w:lang w:val="en-US"/>
              </w:rPr>
              <w:t>natur</w:t>
            </w:r>
            <w:r w:rsidR="009316B7" w:rsidRPr="009316B7">
              <w:rPr>
                <w:rFonts w:cs="Times New Roman"/>
                <w:sz w:val="20"/>
                <w:szCs w:val="20"/>
                <w:lang w:val="en-US"/>
              </w:rPr>
              <w:t>e</w:t>
            </w:r>
            <w:r w:rsidR="009316B7">
              <w:rPr>
                <w:rFonts w:cs="Times New Roman"/>
                <w:sz w:val="20"/>
                <w:szCs w:val="20"/>
                <w:lang w:val="en-US"/>
              </w:rPr>
              <w:t xml:space="preserve"> </w:t>
            </w:r>
            <w:r w:rsidR="009316B7" w:rsidRPr="009316B7">
              <w:rPr>
                <w:rFonts w:cs="Times New Roman"/>
                <w:sz w:val="20"/>
                <w:szCs w:val="20"/>
                <w:lang w:val="en-US"/>
              </w:rPr>
              <w:t>is valued primarily for its own sake</w:t>
            </w:r>
            <w:r w:rsidRPr="009316B7">
              <w:rPr>
                <w:rFonts w:cs="Times New Roman"/>
                <w:sz w:val="20"/>
                <w:szCs w:val="20"/>
                <w:lang w:val="en-US"/>
              </w:rPr>
              <w:t>;</w:t>
            </w:r>
          </w:p>
          <w:p w:rsidR="00804A63" w:rsidRDefault="00804A63" w:rsidP="00BA512F">
            <w:pPr>
              <w:spacing w:line="240" w:lineRule="auto"/>
              <w:jc w:val="left"/>
              <w:rPr>
                <w:rFonts w:cs="Times New Roman"/>
                <w:sz w:val="20"/>
                <w:szCs w:val="20"/>
                <w:lang w:val="en-US"/>
              </w:rPr>
            </w:pPr>
            <w:r w:rsidRPr="009316B7">
              <w:rPr>
                <w:rFonts w:cs="Times New Roman"/>
                <w:sz w:val="20"/>
                <w:szCs w:val="20"/>
                <w:lang w:val="en-US"/>
              </w:rPr>
              <w:t xml:space="preserve">- </w:t>
            </w:r>
            <w:r w:rsidR="009316B7" w:rsidRPr="009316B7">
              <w:rPr>
                <w:rFonts w:cs="Times New Roman"/>
                <w:sz w:val="20"/>
                <w:szCs w:val="20"/>
                <w:lang w:val="en-US"/>
              </w:rPr>
              <w:t>life cycle complete, growth and decay balanced</w:t>
            </w:r>
            <w:r w:rsidRPr="009316B7">
              <w:rPr>
                <w:rFonts w:cs="Times New Roman"/>
                <w:sz w:val="20"/>
                <w:szCs w:val="20"/>
                <w:lang w:val="en-US"/>
              </w:rPr>
              <w:t>;</w:t>
            </w:r>
          </w:p>
          <w:p w:rsidR="009316B7" w:rsidRPr="009316B7" w:rsidRDefault="009316B7" w:rsidP="00BA512F">
            <w:pPr>
              <w:spacing w:line="240" w:lineRule="auto"/>
              <w:jc w:val="left"/>
              <w:rPr>
                <w:rFonts w:cs="Times New Roman"/>
                <w:sz w:val="20"/>
                <w:szCs w:val="20"/>
                <w:lang w:val="en-US"/>
              </w:rPr>
            </w:pPr>
          </w:p>
          <w:p w:rsidR="00804A63" w:rsidRPr="009316B7" w:rsidRDefault="00804A63" w:rsidP="00BA512F">
            <w:pPr>
              <w:spacing w:line="240" w:lineRule="auto"/>
              <w:jc w:val="left"/>
              <w:rPr>
                <w:rFonts w:cs="Times New Roman"/>
                <w:sz w:val="20"/>
                <w:szCs w:val="20"/>
                <w:lang w:val="en-US"/>
              </w:rPr>
            </w:pPr>
            <w:r w:rsidRPr="009316B7">
              <w:rPr>
                <w:rFonts w:cs="Times New Roman"/>
                <w:sz w:val="20"/>
                <w:szCs w:val="20"/>
                <w:lang w:val="en-US"/>
              </w:rPr>
              <w:t xml:space="preserve">- </w:t>
            </w:r>
            <w:r w:rsidR="009316B7" w:rsidRPr="009316B7">
              <w:rPr>
                <w:rFonts w:cs="Times New Roman"/>
                <w:sz w:val="20"/>
                <w:szCs w:val="20"/>
                <w:lang w:val="en-US"/>
              </w:rPr>
              <w:t>natural ecosystems are imitated</w:t>
            </w:r>
            <w:r w:rsidRPr="009316B7">
              <w:rPr>
                <w:rFonts w:cs="Times New Roman"/>
                <w:sz w:val="20"/>
                <w:szCs w:val="20"/>
                <w:lang w:val="en-US"/>
              </w:rPr>
              <w:t>;</w:t>
            </w:r>
          </w:p>
          <w:p w:rsidR="00804A63" w:rsidRPr="009316B7" w:rsidRDefault="00804A63" w:rsidP="00BA512F">
            <w:pPr>
              <w:spacing w:line="240" w:lineRule="auto"/>
              <w:jc w:val="left"/>
              <w:rPr>
                <w:rFonts w:cs="Times New Roman"/>
                <w:sz w:val="20"/>
                <w:szCs w:val="20"/>
                <w:lang w:val="en-US"/>
              </w:rPr>
            </w:pPr>
            <w:r w:rsidRPr="009316B7">
              <w:rPr>
                <w:rFonts w:cs="Times New Roman"/>
                <w:sz w:val="20"/>
                <w:szCs w:val="20"/>
                <w:lang w:val="en-US"/>
              </w:rPr>
              <w:t xml:space="preserve">- </w:t>
            </w:r>
            <w:r w:rsidR="009316B7" w:rsidRPr="009316B7">
              <w:rPr>
                <w:rFonts w:cs="Times New Roman"/>
                <w:sz w:val="20"/>
                <w:szCs w:val="20"/>
                <w:lang w:val="en-US"/>
              </w:rPr>
              <w:t>production maintained by development of healthy soil</w:t>
            </w:r>
            <w:r w:rsidRPr="009316B7">
              <w:rPr>
                <w:rFonts w:cs="Times New Roman"/>
                <w:sz w:val="20"/>
                <w:szCs w:val="20"/>
                <w:lang w:val="en-US"/>
              </w:rPr>
              <w:t>;</w:t>
            </w:r>
          </w:p>
          <w:p w:rsidR="00804A63" w:rsidRPr="009316B7" w:rsidRDefault="00804A63" w:rsidP="009316B7">
            <w:pPr>
              <w:spacing w:line="240" w:lineRule="auto"/>
              <w:jc w:val="left"/>
              <w:rPr>
                <w:rFonts w:cs="Times New Roman"/>
                <w:sz w:val="20"/>
                <w:szCs w:val="20"/>
                <w:lang w:val="en-US"/>
              </w:rPr>
            </w:pPr>
            <w:r w:rsidRPr="009316B7">
              <w:rPr>
                <w:rFonts w:cs="Times New Roman"/>
                <w:sz w:val="20"/>
                <w:szCs w:val="20"/>
                <w:lang w:val="en-US"/>
              </w:rPr>
              <w:t xml:space="preserve">- </w:t>
            </w:r>
            <w:r w:rsidR="009316B7" w:rsidRPr="009316B7">
              <w:rPr>
                <w:rFonts w:cs="Times New Roman"/>
                <w:sz w:val="20"/>
                <w:szCs w:val="20"/>
                <w:lang w:val="en-US"/>
              </w:rPr>
              <w:t>minimally processed, naturally nutritious food</w:t>
            </w:r>
            <w:r w:rsidRPr="009316B7">
              <w:rPr>
                <w:rFonts w:cs="Times New Roman"/>
                <w:sz w:val="20"/>
                <w:szCs w:val="20"/>
                <w:lang w:val="en-US"/>
              </w:rPr>
              <w:t>;</w:t>
            </w:r>
          </w:p>
        </w:tc>
      </w:tr>
      <w:tr w:rsidR="00804A63" w:rsidRPr="00CD75F9" w:rsidTr="00BA512F">
        <w:trPr>
          <w:jc w:val="center"/>
        </w:trPr>
        <w:tc>
          <w:tcPr>
            <w:tcW w:w="4413" w:type="dxa"/>
          </w:tcPr>
          <w:p w:rsidR="00804A63" w:rsidRPr="009316B7" w:rsidRDefault="00804A63" w:rsidP="00BA512F">
            <w:pPr>
              <w:spacing w:line="240" w:lineRule="auto"/>
              <w:jc w:val="left"/>
              <w:rPr>
                <w:rFonts w:cs="Times New Roman"/>
                <w:smallCaps/>
                <w:sz w:val="20"/>
                <w:szCs w:val="20"/>
                <w:lang w:val="en-US"/>
              </w:rPr>
            </w:pPr>
            <w:r w:rsidRPr="009316B7">
              <w:rPr>
                <w:rFonts w:cs="Times New Roman"/>
                <w:smallCaps/>
                <w:sz w:val="20"/>
                <w:szCs w:val="20"/>
                <w:lang w:val="en-US"/>
              </w:rPr>
              <w:t>S</w:t>
            </w:r>
            <w:r w:rsidR="009316B7" w:rsidRPr="009316B7">
              <w:rPr>
                <w:rFonts w:cs="Times New Roman"/>
                <w:smallCaps/>
                <w:sz w:val="20"/>
                <w:szCs w:val="20"/>
                <w:lang w:val="en-US"/>
              </w:rPr>
              <w:t>pecialization</w:t>
            </w:r>
            <w:r w:rsidRPr="009316B7">
              <w:rPr>
                <w:rFonts w:cs="Times New Roman"/>
                <w:smallCaps/>
                <w:sz w:val="20"/>
                <w:szCs w:val="20"/>
                <w:lang w:val="en-US"/>
              </w:rPr>
              <w:t>:</w:t>
            </w:r>
          </w:p>
          <w:p w:rsidR="00804A63" w:rsidRPr="009316B7" w:rsidRDefault="00804A63" w:rsidP="00BA512F">
            <w:pPr>
              <w:spacing w:line="240" w:lineRule="auto"/>
              <w:jc w:val="left"/>
              <w:rPr>
                <w:rFonts w:cs="Times New Roman"/>
                <w:sz w:val="20"/>
                <w:szCs w:val="20"/>
                <w:lang w:val="en-US"/>
              </w:rPr>
            </w:pPr>
            <w:r w:rsidRPr="009316B7">
              <w:rPr>
                <w:rFonts w:cs="Times New Roman"/>
                <w:sz w:val="20"/>
                <w:szCs w:val="20"/>
                <w:lang w:val="en-US"/>
              </w:rPr>
              <w:t xml:space="preserve">- </w:t>
            </w:r>
            <w:r w:rsidR="009316B7" w:rsidRPr="009316B7">
              <w:rPr>
                <w:rFonts w:cs="Times New Roman"/>
                <w:sz w:val="20"/>
                <w:szCs w:val="20"/>
                <w:lang w:val="en-US"/>
              </w:rPr>
              <w:t>narrow genetic base</w:t>
            </w:r>
            <w:r w:rsidRPr="009316B7">
              <w:rPr>
                <w:rFonts w:cs="Times New Roman"/>
                <w:sz w:val="20"/>
                <w:szCs w:val="20"/>
                <w:lang w:val="en-US"/>
              </w:rPr>
              <w:t>;</w:t>
            </w:r>
          </w:p>
          <w:p w:rsidR="00804A63" w:rsidRPr="009316B7" w:rsidRDefault="00804A63" w:rsidP="00BA512F">
            <w:pPr>
              <w:spacing w:line="240" w:lineRule="auto"/>
              <w:jc w:val="left"/>
              <w:rPr>
                <w:rFonts w:cs="Times New Roman"/>
                <w:sz w:val="20"/>
                <w:szCs w:val="20"/>
                <w:lang w:val="en-US"/>
              </w:rPr>
            </w:pPr>
            <w:r w:rsidRPr="009316B7">
              <w:rPr>
                <w:rFonts w:cs="Times New Roman"/>
                <w:sz w:val="20"/>
                <w:szCs w:val="20"/>
                <w:lang w:val="en-US"/>
              </w:rPr>
              <w:t xml:space="preserve">- </w:t>
            </w:r>
            <w:r w:rsidR="009316B7" w:rsidRPr="009316B7">
              <w:rPr>
                <w:rFonts w:cs="Times New Roman"/>
                <w:sz w:val="20"/>
                <w:szCs w:val="20"/>
                <w:lang w:val="en-US"/>
              </w:rPr>
              <w:t>most plants grown in monocultures</w:t>
            </w:r>
            <w:r w:rsidRPr="009316B7">
              <w:rPr>
                <w:rFonts w:cs="Times New Roman"/>
                <w:sz w:val="20"/>
                <w:szCs w:val="20"/>
                <w:lang w:val="en-US"/>
              </w:rPr>
              <w:t>;</w:t>
            </w:r>
          </w:p>
          <w:p w:rsidR="00804A63" w:rsidRPr="009316B7" w:rsidRDefault="00804A63" w:rsidP="00BA512F">
            <w:pPr>
              <w:spacing w:line="240" w:lineRule="auto"/>
              <w:jc w:val="left"/>
              <w:rPr>
                <w:rFonts w:cs="Times New Roman"/>
                <w:sz w:val="20"/>
                <w:szCs w:val="20"/>
                <w:lang w:val="en-US"/>
              </w:rPr>
            </w:pPr>
            <w:r w:rsidRPr="009316B7">
              <w:rPr>
                <w:rFonts w:cs="Times New Roman"/>
                <w:sz w:val="20"/>
                <w:szCs w:val="20"/>
                <w:lang w:val="en-US"/>
              </w:rPr>
              <w:t xml:space="preserve">- </w:t>
            </w:r>
            <w:r w:rsidR="009316B7" w:rsidRPr="009316B7">
              <w:rPr>
                <w:rFonts w:cs="Times New Roman"/>
                <w:sz w:val="20"/>
                <w:szCs w:val="20"/>
                <w:lang w:val="en-US"/>
              </w:rPr>
              <w:t>single-cropping in succession</w:t>
            </w:r>
            <w:r w:rsidRPr="009316B7">
              <w:rPr>
                <w:rFonts w:cs="Times New Roman"/>
                <w:sz w:val="20"/>
                <w:szCs w:val="20"/>
                <w:lang w:val="en-US"/>
              </w:rPr>
              <w:t>;</w:t>
            </w:r>
          </w:p>
          <w:p w:rsidR="00804A63" w:rsidRDefault="00804A63" w:rsidP="009316B7">
            <w:pPr>
              <w:spacing w:line="240" w:lineRule="auto"/>
              <w:jc w:val="left"/>
              <w:rPr>
                <w:rFonts w:cs="Times New Roman"/>
                <w:sz w:val="20"/>
                <w:szCs w:val="20"/>
                <w:lang w:val="en-US"/>
              </w:rPr>
            </w:pPr>
            <w:r w:rsidRPr="009316B7">
              <w:rPr>
                <w:rFonts w:cs="Times New Roman"/>
                <w:sz w:val="20"/>
                <w:szCs w:val="20"/>
                <w:lang w:val="en-US"/>
              </w:rPr>
              <w:t xml:space="preserve">- </w:t>
            </w:r>
            <w:r w:rsidR="009316B7" w:rsidRPr="009316B7">
              <w:rPr>
                <w:rFonts w:cs="Times New Roman"/>
                <w:sz w:val="20"/>
                <w:szCs w:val="20"/>
                <w:lang w:val="en-US"/>
              </w:rPr>
              <w:t>separation of crop and livestock;</w:t>
            </w:r>
          </w:p>
          <w:p w:rsidR="009316B7" w:rsidRPr="009316B7" w:rsidRDefault="009316B7" w:rsidP="009316B7">
            <w:pPr>
              <w:spacing w:line="240" w:lineRule="auto"/>
              <w:jc w:val="left"/>
              <w:rPr>
                <w:rFonts w:cs="Times New Roman"/>
                <w:sz w:val="20"/>
                <w:szCs w:val="20"/>
                <w:lang w:val="en-US"/>
              </w:rPr>
            </w:pPr>
            <w:r>
              <w:rPr>
                <w:rFonts w:cs="Times New Roman"/>
                <w:sz w:val="20"/>
                <w:szCs w:val="20"/>
                <w:lang w:val="en-US"/>
              </w:rPr>
              <w:t>- standardized production systems</w:t>
            </w:r>
            <w:r w:rsidR="00996CF2">
              <w:rPr>
                <w:rFonts w:cs="Times New Roman"/>
                <w:sz w:val="20"/>
                <w:szCs w:val="20"/>
                <w:lang w:val="en-US"/>
              </w:rPr>
              <w:t>;</w:t>
            </w:r>
          </w:p>
          <w:p w:rsidR="00804A63" w:rsidRPr="009316B7" w:rsidRDefault="00804A63" w:rsidP="009316B7">
            <w:pPr>
              <w:spacing w:line="240" w:lineRule="auto"/>
              <w:jc w:val="left"/>
              <w:rPr>
                <w:rFonts w:cs="Times New Roman"/>
                <w:sz w:val="20"/>
                <w:szCs w:val="20"/>
                <w:lang w:val="en-US"/>
              </w:rPr>
            </w:pPr>
            <w:r w:rsidRPr="009316B7">
              <w:rPr>
                <w:rFonts w:cs="Times New Roman"/>
                <w:sz w:val="20"/>
                <w:szCs w:val="20"/>
                <w:lang w:val="en-US"/>
              </w:rPr>
              <w:t xml:space="preserve">- </w:t>
            </w:r>
            <w:r w:rsidR="009316B7" w:rsidRPr="009316B7">
              <w:rPr>
                <w:rFonts w:cs="Times New Roman"/>
                <w:sz w:val="20"/>
                <w:szCs w:val="20"/>
                <w:lang w:val="en-US"/>
              </w:rPr>
              <w:t xml:space="preserve">highly specialized, </w:t>
            </w:r>
            <w:r w:rsidR="00996CF2" w:rsidRPr="009316B7">
              <w:rPr>
                <w:rFonts w:cs="Times New Roman"/>
                <w:sz w:val="20"/>
                <w:szCs w:val="20"/>
                <w:lang w:val="en-US"/>
              </w:rPr>
              <w:t>reductionist</w:t>
            </w:r>
            <w:r w:rsidR="009316B7" w:rsidRPr="009316B7">
              <w:rPr>
                <w:rFonts w:cs="Times New Roman"/>
                <w:sz w:val="20"/>
                <w:szCs w:val="20"/>
                <w:lang w:val="en-US"/>
              </w:rPr>
              <w:t xml:space="preserve"> science and technology;</w:t>
            </w:r>
          </w:p>
        </w:tc>
        <w:tc>
          <w:tcPr>
            <w:tcW w:w="4665" w:type="dxa"/>
          </w:tcPr>
          <w:p w:rsidR="00804A63" w:rsidRPr="001230EE" w:rsidRDefault="00804A63" w:rsidP="00BA512F">
            <w:pPr>
              <w:spacing w:line="240" w:lineRule="auto"/>
              <w:jc w:val="left"/>
              <w:rPr>
                <w:rFonts w:cs="Times New Roman"/>
                <w:smallCaps/>
                <w:sz w:val="20"/>
                <w:szCs w:val="20"/>
                <w:lang w:val="en-US"/>
              </w:rPr>
            </w:pPr>
            <w:proofErr w:type="spellStart"/>
            <w:r w:rsidRPr="001230EE">
              <w:rPr>
                <w:rFonts w:cs="Times New Roman"/>
                <w:smallCaps/>
                <w:sz w:val="20"/>
                <w:szCs w:val="20"/>
                <w:lang w:val="en-US"/>
              </w:rPr>
              <w:t>Różnorodność</w:t>
            </w:r>
            <w:proofErr w:type="spellEnd"/>
            <w:r w:rsidRPr="001230EE">
              <w:rPr>
                <w:rFonts w:cs="Times New Roman"/>
                <w:smallCaps/>
                <w:sz w:val="20"/>
                <w:szCs w:val="20"/>
                <w:lang w:val="en-US"/>
              </w:rPr>
              <w:t>:</w:t>
            </w:r>
          </w:p>
          <w:p w:rsidR="00804A63" w:rsidRPr="009316B7" w:rsidRDefault="00804A63" w:rsidP="00BA512F">
            <w:pPr>
              <w:spacing w:line="240" w:lineRule="auto"/>
              <w:jc w:val="left"/>
              <w:rPr>
                <w:rFonts w:cs="Times New Roman"/>
                <w:sz w:val="20"/>
                <w:szCs w:val="20"/>
                <w:lang w:val="en-US"/>
              </w:rPr>
            </w:pPr>
            <w:r w:rsidRPr="009316B7">
              <w:rPr>
                <w:rFonts w:cs="Times New Roman"/>
                <w:sz w:val="20"/>
                <w:szCs w:val="20"/>
                <w:lang w:val="en-US"/>
              </w:rPr>
              <w:t xml:space="preserve">- </w:t>
            </w:r>
            <w:r w:rsidR="009316B7" w:rsidRPr="009316B7">
              <w:rPr>
                <w:rFonts w:cs="Times New Roman"/>
                <w:sz w:val="20"/>
                <w:szCs w:val="20"/>
                <w:lang w:val="en-US"/>
              </w:rPr>
              <w:t>broad genetic base</w:t>
            </w:r>
            <w:r w:rsidRPr="009316B7">
              <w:rPr>
                <w:rFonts w:cs="Times New Roman"/>
                <w:sz w:val="20"/>
                <w:szCs w:val="20"/>
                <w:lang w:val="en-US"/>
              </w:rPr>
              <w:t>;</w:t>
            </w:r>
          </w:p>
          <w:p w:rsidR="00804A63" w:rsidRPr="009316B7" w:rsidRDefault="00804A63" w:rsidP="00BA512F">
            <w:pPr>
              <w:spacing w:line="240" w:lineRule="auto"/>
              <w:jc w:val="left"/>
              <w:rPr>
                <w:rFonts w:cs="Times New Roman"/>
                <w:sz w:val="20"/>
                <w:szCs w:val="20"/>
                <w:lang w:val="en-US"/>
              </w:rPr>
            </w:pPr>
            <w:r w:rsidRPr="009316B7">
              <w:rPr>
                <w:rFonts w:cs="Times New Roman"/>
                <w:sz w:val="20"/>
                <w:szCs w:val="20"/>
                <w:lang w:val="en-US"/>
              </w:rPr>
              <w:t xml:space="preserve">- </w:t>
            </w:r>
            <w:r w:rsidR="009316B7" w:rsidRPr="009316B7">
              <w:rPr>
                <w:rFonts w:cs="Times New Roman"/>
                <w:sz w:val="20"/>
                <w:szCs w:val="20"/>
                <w:lang w:val="en-US"/>
              </w:rPr>
              <w:t xml:space="preserve">more plants grown in </w:t>
            </w:r>
            <w:proofErr w:type="spellStart"/>
            <w:r w:rsidR="009316B7" w:rsidRPr="009316B7">
              <w:rPr>
                <w:rFonts w:cs="Times New Roman"/>
                <w:sz w:val="20"/>
                <w:szCs w:val="20"/>
                <w:lang w:val="en-US"/>
              </w:rPr>
              <w:t>polycultures</w:t>
            </w:r>
            <w:proofErr w:type="spellEnd"/>
            <w:r w:rsidRPr="009316B7">
              <w:rPr>
                <w:rFonts w:cs="Times New Roman"/>
                <w:sz w:val="20"/>
                <w:szCs w:val="20"/>
                <w:lang w:val="en-US"/>
              </w:rPr>
              <w:t>;</w:t>
            </w:r>
          </w:p>
          <w:p w:rsidR="00804A63" w:rsidRPr="0081278F" w:rsidRDefault="00804A63" w:rsidP="00BA512F">
            <w:pPr>
              <w:spacing w:line="240" w:lineRule="auto"/>
              <w:jc w:val="left"/>
              <w:rPr>
                <w:rFonts w:cs="Times New Roman"/>
                <w:sz w:val="20"/>
                <w:szCs w:val="20"/>
                <w:lang w:val="en-US"/>
              </w:rPr>
            </w:pPr>
            <w:r w:rsidRPr="0081278F">
              <w:rPr>
                <w:rFonts w:cs="Times New Roman"/>
                <w:sz w:val="20"/>
                <w:szCs w:val="20"/>
                <w:lang w:val="en-US"/>
              </w:rPr>
              <w:t xml:space="preserve">- </w:t>
            </w:r>
            <w:r w:rsidR="00996CF2" w:rsidRPr="0081278F">
              <w:rPr>
                <w:rFonts w:cs="Times New Roman"/>
                <w:sz w:val="20"/>
                <w:szCs w:val="20"/>
                <w:lang w:val="en-US"/>
              </w:rPr>
              <w:t>multiple</w:t>
            </w:r>
            <w:r w:rsidR="009316B7" w:rsidRPr="0081278F">
              <w:rPr>
                <w:rFonts w:cs="Times New Roman"/>
                <w:sz w:val="20"/>
                <w:szCs w:val="20"/>
                <w:lang w:val="en-US"/>
              </w:rPr>
              <w:t xml:space="preserve"> crops in complementary rotation</w:t>
            </w:r>
            <w:r w:rsidR="0081278F" w:rsidRPr="0081278F">
              <w:rPr>
                <w:rFonts w:cs="Times New Roman"/>
                <w:sz w:val="20"/>
                <w:szCs w:val="20"/>
                <w:lang w:val="en-US"/>
              </w:rPr>
              <w:t>s</w:t>
            </w:r>
            <w:r w:rsidRPr="0081278F">
              <w:rPr>
                <w:rFonts w:cs="Times New Roman"/>
                <w:sz w:val="20"/>
                <w:szCs w:val="20"/>
                <w:lang w:val="en-US"/>
              </w:rPr>
              <w:t xml:space="preserve">; </w:t>
            </w:r>
          </w:p>
          <w:p w:rsidR="00804A63" w:rsidRPr="0081278F" w:rsidRDefault="00804A63" w:rsidP="00BA512F">
            <w:pPr>
              <w:spacing w:line="240" w:lineRule="auto"/>
              <w:jc w:val="left"/>
              <w:rPr>
                <w:rFonts w:cs="Times New Roman"/>
                <w:sz w:val="20"/>
                <w:szCs w:val="20"/>
                <w:lang w:val="en-US"/>
              </w:rPr>
            </w:pPr>
            <w:r w:rsidRPr="0081278F">
              <w:rPr>
                <w:rFonts w:cs="Times New Roman"/>
                <w:sz w:val="20"/>
                <w:szCs w:val="20"/>
                <w:lang w:val="en-US"/>
              </w:rPr>
              <w:t xml:space="preserve">- </w:t>
            </w:r>
            <w:r w:rsidR="0081278F" w:rsidRPr="0081278F">
              <w:rPr>
                <w:rFonts w:cs="Times New Roman"/>
                <w:sz w:val="20"/>
                <w:szCs w:val="20"/>
                <w:lang w:val="en-US"/>
              </w:rPr>
              <w:t>integration of crops and livestock</w:t>
            </w:r>
            <w:r w:rsidRPr="0081278F">
              <w:rPr>
                <w:rFonts w:cs="Times New Roman"/>
                <w:sz w:val="20"/>
                <w:szCs w:val="20"/>
                <w:lang w:val="en-US"/>
              </w:rPr>
              <w:t>;</w:t>
            </w:r>
          </w:p>
          <w:p w:rsidR="00804A63" w:rsidRPr="00CB2367" w:rsidRDefault="00804A63" w:rsidP="00BA512F">
            <w:pPr>
              <w:spacing w:line="240" w:lineRule="auto"/>
              <w:jc w:val="left"/>
              <w:rPr>
                <w:rFonts w:cs="Times New Roman"/>
                <w:sz w:val="20"/>
                <w:szCs w:val="20"/>
                <w:lang w:val="en-US"/>
              </w:rPr>
            </w:pPr>
            <w:r w:rsidRPr="00CB2367">
              <w:rPr>
                <w:rFonts w:cs="Times New Roman"/>
                <w:sz w:val="20"/>
                <w:szCs w:val="20"/>
                <w:lang w:val="en-US"/>
              </w:rPr>
              <w:t xml:space="preserve">- </w:t>
            </w:r>
            <w:r w:rsidR="0081278F" w:rsidRPr="00CB2367">
              <w:rPr>
                <w:rFonts w:cs="Times New Roman"/>
                <w:sz w:val="20"/>
                <w:szCs w:val="20"/>
                <w:lang w:val="en-US"/>
              </w:rPr>
              <w:t>locally adapted production systems</w:t>
            </w:r>
            <w:r w:rsidRPr="00CB2367">
              <w:rPr>
                <w:rFonts w:cs="Times New Roman"/>
                <w:sz w:val="20"/>
                <w:szCs w:val="20"/>
                <w:lang w:val="en-US"/>
              </w:rPr>
              <w:t>;</w:t>
            </w:r>
          </w:p>
          <w:p w:rsidR="00804A63" w:rsidRPr="00CB2367" w:rsidRDefault="00804A63" w:rsidP="00BA512F">
            <w:pPr>
              <w:spacing w:line="240" w:lineRule="auto"/>
              <w:jc w:val="left"/>
              <w:rPr>
                <w:rFonts w:cs="Times New Roman"/>
                <w:sz w:val="20"/>
                <w:szCs w:val="20"/>
                <w:lang w:val="en-US"/>
              </w:rPr>
            </w:pPr>
            <w:r w:rsidRPr="00CB2367">
              <w:rPr>
                <w:rFonts w:cs="Times New Roman"/>
                <w:sz w:val="20"/>
                <w:szCs w:val="20"/>
                <w:lang w:val="en-US"/>
              </w:rPr>
              <w:t xml:space="preserve">- </w:t>
            </w:r>
            <w:r w:rsidR="0081278F" w:rsidRPr="00CB2367">
              <w:rPr>
                <w:rFonts w:cs="Times New Roman"/>
                <w:sz w:val="20"/>
                <w:szCs w:val="20"/>
                <w:lang w:val="en-US"/>
              </w:rPr>
              <w:t>interdisciplinary, systems-oriented science and technology</w:t>
            </w:r>
            <w:r w:rsidRPr="00CB2367">
              <w:rPr>
                <w:rFonts w:cs="Times New Roman"/>
                <w:sz w:val="20"/>
                <w:szCs w:val="20"/>
                <w:lang w:val="en-US"/>
              </w:rPr>
              <w:t>;</w:t>
            </w:r>
          </w:p>
          <w:p w:rsidR="00804A63" w:rsidRPr="00CB2367" w:rsidRDefault="00804A63" w:rsidP="00BA512F">
            <w:pPr>
              <w:spacing w:line="240" w:lineRule="auto"/>
              <w:jc w:val="left"/>
              <w:rPr>
                <w:rFonts w:cs="Times New Roman"/>
                <w:sz w:val="20"/>
                <w:szCs w:val="20"/>
                <w:lang w:val="en-US"/>
              </w:rPr>
            </w:pPr>
          </w:p>
        </w:tc>
      </w:tr>
      <w:tr w:rsidR="00804A63" w:rsidRPr="00CD75F9" w:rsidTr="00BA512F">
        <w:trPr>
          <w:jc w:val="center"/>
        </w:trPr>
        <w:tc>
          <w:tcPr>
            <w:tcW w:w="4413" w:type="dxa"/>
            <w:tcBorders>
              <w:bottom w:val="single" w:sz="4" w:space="0" w:color="auto"/>
            </w:tcBorders>
          </w:tcPr>
          <w:p w:rsidR="00804A63" w:rsidRPr="00CB2367" w:rsidRDefault="00804A63" w:rsidP="00BA512F">
            <w:pPr>
              <w:spacing w:line="240" w:lineRule="auto"/>
              <w:jc w:val="left"/>
              <w:rPr>
                <w:rFonts w:cs="Times New Roman"/>
                <w:smallCaps/>
                <w:sz w:val="20"/>
                <w:szCs w:val="20"/>
                <w:lang w:val="en-US"/>
              </w:rPr>
            </w:pPr>
            <w:r w:rsidRPr="00CB2367">
              <w:rPr>
                <w:rFonts w:cs="Times New Roman"/>
                <w:smallCaps/>
                <w:sz w:val="20"/>
                <w:szCs w:val="20"/>
                <w:lang w:val="en-US"/>
              </w:rPr>
              <w:t>E</w:t>
            </w:r>
            <w:r w:rsidR="00CB2367" w:rsidRPr="00CB2367">
              <w:rPr>
                <w:rFonts w:cs="Times New Roman"/>
                <w:smallCaps/>
                <w:sz w:val="20"/>
                <w:szCs w:val="20"/>
                <w:lang w:val="en-US"/>
              </w:rPr>
              <w:t>xploitation</w:t>
            </w:r>
            <w:r w:rsidRPr="00CB2367">
              <w:rPr>
                <w:rFonts w:cs="Times New Roman"/>
                <w:smallCaps/>
                <w:sz w:val="20"/>
                <w:szCs w:val="20"/>
                <w:lang w:val="en-US"/>
              </w:rPr>
              <w:t>:</w:t>
            </w:r>
          </w:p>
          <w:p w:rsidR="00804A63" w:rsidRPr="00CB2367" w:rsidRDefault="00804A63" w:rsidP="00BA512F">
            <w:pPr>
              <w:spacing w:line="240" w:lineRule="auto"/>
              <w:jc w:val="left"/>
              <w:rPr>
                <w:rFonts w:cs="Times New Roman"/>
                <w:sz w:val="20"/>
                <w:szCs w:val="20"/>
                <w:lang w:val="en-US"/>
              </w:rPr>
            </w:pPr>
            <w:r w:rsidRPr="00CB2367">
              <w:rPr>
                <w:rFonts w:cs="Times New Roman"/>
                <w:sz w:val="20"/>
                <w:szCs w:val="20"/>
                <w:lang w:val="en-US"/>
              </w:rPr>
              <w:t xml:space="preserve">- </w:t>
            </w:r>
            <w:r w:rsidR="00CB2367" w:rsidRPr="00CB2367">
              <w:rPr>
                <w:rFonts w:cs="Times New Roman"/>
                <w:sz w:val="20"/>
                <w:szCs w:val="20"/>
                <w:lang w:val="en-US"/>
              </w:rPr>
              <w:t>external costs often ignored</w:t>
            </w:r>
            <w:r w:rsidRPr="00CB2367">
              <w:rPr>
                <w:rFonts w:cs="Times New Roman"/>
                <w:sz w:val="20"/>
                <w:szCs w:val="20"/>
                <w:lang w:val="en-US"/>
              </w:rPr>
              <w:t>;</w:t>
            </w:r>
          </w:p>
          <w:p w:rsidR="00804A63" w:rsidRPr="00CB2367" w:rsidRDefault="00804A63" w:rsidP="00BA512F">
            <w:pPr>
              <w:spacing w:line="240" w:lineRule="auto"/>
              <w:jc w:val="left"/>
              <w:rPr>
                <w:rFonts w:cs="Times New Roman"/>
                <w:sz w:val="20"/>
                <w:szCs w:val="20"/>
                <w:lang w:val="en-US"/>
              </w:rPr>
            </w:pPr>
            <w:r w:rsidRPr="00CB2367">
              <w:rPr>
                <w:rFonts w:cs="Times New Roman"/>
                <w:sz w:val="20"/>
                <w:szCs w:val="20"/>
                <w:lang w:val="en-US"/>
              </w:rPr>
              <w:t xml:space="preserve">- </w:t>
            </w:r>
            <w:r w:rsidR="00CB2367" w:rsidRPr="00CB2367">
              <w:rPr>
                <w:rFonts w:cs="Times New Roman"/>
                <w:sz w:val="20"/>
                <w:szCs w:val="20"/>
                <w:lang w:val="en-US"/>
              </w:rPr>
              <w:t>short-term benefits outweigh long-term consequences</w:t>
            </w:r>
            <w:r w:rsidRPr="00CB2367">
              <w:rPr>
                <w:rFonts w:cs="Times New Roman"/>
                <w:sz w:val="20"/>
                <w:szCs w:val="20"/>
                <w:lang w:val="en-US"/>
              </w:rPr>
              <w:t>;</w:t>
            </w:r>
          </w:p>
          <w:p w:rsidR="00804A63" w:rsidRDefault="00804A63" w:rsidP="00BA512F">
            <w:pPr>
              <w:spacing w:line="240" w:lineRule="auto"/>
              <w:jc w:val="left"/>
              <w:rPr>
                <w:rFonts w:cs="Times New Roman"/>
                <w:sz w:val="20"/>
                <w:szCs w:val="20"/>
                <w:lang w:val="en-US"/>
              </w:rPr>
            </w:pPr>
            <w:r w:rsidRPr="00CB2367">
              <w:rPr>
                <w:rFonts w:cs="Times New Roman"/>
                <w:sz w:val="20"/>
                <w:szCs w:val="20"/>
                <w:lang w:val="en-US"/>
              </w:rPr>
              <w:t xml:space="preserve">- </w:t>
            </w:r>
            <w:r w:rsidR="00CB2367" w:rsidRPr="00CB2367">
              <w:rPr>
                <w:rFonts w:cs="Times New Roman"/>
                <w:sz w:val="20"/>
                <w:szCs w:val="20"/>
                <w:lang w:val="en-US"/>
              </w:rPr>
              <w:t>based on heavy use of nonren</w:t>
            </w:r>
            <w:r w:rsidR="00996CF2">
              <w:rPr>
                <w:rFonts w:cs="Times New Roman"/>
                <w:sz w:val="20"/>
                <w:szCs w:val="20"/>
                <w:lang w:val="en-US"/>
              </w:rPr>
              <w:t>e</w:t>
            </w:r>
            <w:r w:rsidR="00CB2367" w:rsidRPr="00CB2367">
              <w:rPr>
                <w:rFonts w:cs="Times New Roman"/>
                <w:sz w:val="20"/>
                <w:szCs w:val="20"/>
                <w:lang w:val="en-US"/>
              </w:rPr>
              <w:t>wable resources</w:t>
            </w:r>
            <w:r w:rsidRPr="00CB2367">
              <w:rPr>
                <w:rFonts w:cs="Times New Roman"/>
                <w:sz w:val="20"/>
                <w:szCs w:val="20"/>
                <w:lang w:val="en-US"/>
              </w:rPr>
              <w:t>;</w:t>
            </w:r>
          </w:p>
          <w:p w:rsidR="00CB2367" w:rsidRPr="00CB2367" w:rsidRDefault="00CB2367" w:rsidP="00BA512F">
            <w:pPr>
              <w:spacing w:line="240" w:lineRule="auto"/>
              <w:jc w:val="left"/>
              <w:rPr>
                <w:rFonts w:cs="Times New Roman"/>
                <w:sz w:val="20"/>
                <w:szCs w:val="20"/>
                <w:lang w:val="en-US"/>
              </w:rPr>
            </w:pPr>
          </w:p>
          <w:p w:rsidR="00804A63" w:rsidRPr="00CB2367" w:rsidRDefault="00804A63" w:rsidP="00BA512F">
            <w:pPr>
              <w:spacing w:line="240" w:lineRule="auto"/>
              <w:jc w:val="left"/>
              <w:rPr>
                <w:rFonts w:cs="Times New Roman"/>
                <w:sz w:val="20"/>
                <w:szCs w:val="20"/>
                <w:lang w:val="en-US"/>
              </w:rPr>
            </w:pPr>
            <w:r w:rsidRPr="00CB2367">
              <w:rPr>
                <w:rFonts w:cs="Times New Roman"/>
                <w:sz w:val="20"/>
                <w:szCs w:val="20"/>
                <w:lang w:val="en-US"/>
              </w:rPr>
              <w:t xml:space="preserve">- </w:t>
            </w:r>
            <w:r w:rsidR="00CB2367" w:rsidRPr="00CB2367">
              <w:rPr>
                <w:rFonts w:cs="Times New Roman"/>
                <w:sz w:val="20"/>
                <w:szCs w:val="20"/>
                <w:lang w:val="en-US"/>
              </w:rPr>
              <w:t>great confidence in science and technology</w:t>
            </w:r>
            <w:r w:rsidRPr="00CB2367">
              <w:rPr>
                <w:rFonts w:cs="Times New Roman"/>
                <w:sz w:val="20"/>
                <w:szCs w:val="20"/>
                <w:lang w:val="en-US"/>
              </w:rPr>
              <w:t>;</w:t>
            </w:r>
          </w:p>
          <w:p w:rsidR="00804A63" w:rsidRPr="00CB2367" w:rsidRDefault="00804A63" w:rsidP="00BA512F">
            <w:pPr>
              <w:spacing w:line="240" w:lineRule="auto"/>
              <w:jc w:val="left"/>
              <w:rPr>
                <w:rFonts w:cs="Times New Roman"/>
                <w:sz w:val="20"/>
                <w:szCs w:val="20"/>
                <w:lang w:val="en-US"/>
              </w:rPr>
            </w:pPr>
            <w:r w:rsidRPr="00CB2367">
              <w:rPr>
                <w:rFonts w:cs="Times New Roman"/>
                <w:sz w:val="20"/>
                <w:szCs w:val="20"/>
                <w:lang w:val="en-US"/>
              </w:rPr>
              <w:t xml:space="preserve">- </w:t>
            </w:r>
            <w:r w:rsidR="00CB2367" w:rsidRPr="00CB2367">
              <w:rPr>
                <w:rFonts w:cs="Times New Roman"/>
                <w:sz w:val="20"/>
                <w:szCs w:val="20"/>
                <w:lang w:val="en-US"/>
              </w:rPr>
              <w:t>high consumption to maintain economic growth</w:t>
            </w:r>
            <w:r w:rsidRPr="00CB2367">
              <w:rPr>
                <w:rFonts w:cs="Times New Roman"/>
                <w:sz w:val="20"/>
                <w:szCs w:val="20"/>
                <w:lang w:val="en-US"/>
              </w:rPr>
              <w:t>;</w:t>
            </w:r>
          </w:p>
          <w:p w:rsidR="00804A63" w:rsidRPr="00CB2367" w:rsidRDefault="00804A63" w:rsidP="00CB2367">
            <w:pPr>
              <w:spacing w:line="240" w:lineRule="auto"/>
              <w:jc w:val="left"/>
              <w:rPr>
                <w:rFonts w:cs="Times New Roman"/>
                <w:sz w:val="20"/>
                <w:szCs w:val="20"/>
                <w:lang w:val="en-US"/>
              </w:rPr>
            </w:pPr>
            <w:r w:rsidRPr="00CB2367">
              <w:rPr>
                <w:rFonts w:cs="Times New Roman"/>
                <w:sz w:val="20"/>
                <w:szCs w:val="20"/>
                <w:lang w:val="en-US"/>
              </w:rPr>
              <w:t xml:space="preserve">- </w:t>
            </w:r>
            <w:r w:rsidR="00CB2367" w:rsidRPr="00CB2367">
              <w:rPr>
                <w:rFonts w:cs="Times New Roman"/>
                <w:sz w:val="20"/>
                <w:szCs w:val="20"/>
                <w:lang w:val="en-US"/>
              </w:rPr>
              <w:t>financial success, busy lifestyles, materialism</w:t>
            </w:r>
            <w:r w:rsidRPr="00CB2367">
              <w:rPr>
                <w:rFonts w:cs="Times New Roman"/>
                <w:sz w:val="20"/>
                <w:szCs w:val="20"/>
                <w:lang w:val="en-US"/>
              </w:rPr>
              <w:t>.</w:t>
            </w:r>
          </w:p>
        </w:tc>
        <w:tc>
          <w:tcPr>
            <w:tcW w:w="4665" w:type="dxa"/>
            <w:tcBorders>
              <w:bottom w:val="single" w:sz="4" w:space="0" w:color="auto"/>
            </w:tcBorders>
          </w:tcPr>
          <w:p w:rsidR="00804A63" w:rsidRPr="00CB2367" w:rsidRDefault="00CB2367" w:rsidP="00BA512F">
            <w:pPr>
              <w:spacing w:line="240" w:lineRule="auto"/>
              <w:jc w:val="left"/>
              <w:rPr>
                <w:rFonts w:cs="Times New Roman"/>
                <w:smallCaps/>
                <w:sz w:val="20"/>
                <w:szCs w:val="20"/>
                <w:lang w:val="en-US"/>
              </w:rPr>
            </w:pPr>
            <w:r w:rsidRPr="00CB2367">
              <w:rPr>
                <w:rFonts w:cs="Times New Roman"/>
                <w:smallCaps/>
                <w:sz w:val="20"/>
                <w:szCs w:val="20"/>
                <w:lang w:val="en-US"/>
              </w:rPr>
              <w:t>Restraint</w:t>
            </w:r>
            <w:r w:rsidR="00804A63" w:rsidRPr="00CB2367">
              <w:rPr>
                <w:rFonts w:cs="Times New Roman"/>
                <w:smallCaps/>
                <w:sz w:val="20"/>
                <w:szCs w:val="20"/>
                <w:lang w:val="en-US"/>
              </w:rPr>
              <w:t>:</w:t>
            </w:r>
          </w:p>
          <w:p w:rsidR="00804A63" w:rsidRPr="00CB2367" w:rsidRDefault="00804A63" w:rsidP="00BA512F">
            <w:pPr>
              <w:spacing w:line="240" w:lineRule="auto"/>
              <w:jc w:val="left"/>
              <w:rPr>
                <w:rFonts w:cs="Times New Roman"/>
                <w:sz w:val="20"/>
                <w:szCs w:val="20"/>
                <w:lang w:val="en-US"/>
              </w:rPr>
            </w:pPr>
            <w:r w:rsidRPr="00CB2367">
              <w:rPr>
                <w:rFonts w:cs="Times New Roman"/>
                <w:sz w:val="20"/>
                <w:szCs w:val="20"/>
                <w:lang w:val="en-US"/>
              </w:rPr>
              <w:t xml:space="preserve">- </w:t>
            </w:r>
            <w:r w:rsidR="00CB2367" w:rsidRPr="00CB2367">
              <w:rPr>
                <w:rFonts w:cs="Times New Roman"/>
                <w:sz w:val="20"/>
                <w:szCs w:val="20"/>
                <w:lang w:val="en-US"/>
              </w:rPr>
              <w:t>all external costs must be considered</w:t>
            </w:r>
            <w:r w:rsidRPr="00CB2367">
              <w:rPr>
                <w:rFonts w:cs="Times New Roman"/>
                <w:sz w:val="20"/>
                <w:szCs w:val="20"/>
                <w:lang w:val="en-US"/>
              </w:rPr>
              <w:t>;</w:t>
            </w:r>
          </w:p>
          <w:p w:rsidR="00804A63" w:rsidRPr="00CB2367" w:rsidRDefault="00804A63" w:rsidP="00BA512F">
            <w:pPr>
              <w:spacing w:line="240" w:lineRule="auto"/>
              <w:jc w:val="left"/>
              <w:rPr>
                <w:rFonts w:cs="Times New Roman"/>
                <w:sz w:val="20"/>
                <w:szCs w:val="20"/>
                <w:lang w:val="en-US"/>
              </w:rPr>
            </w:pPr>
            <w:r w:rsidRPr="00CB2367">
              <w:rPr>
                <w:rFonts w:cs="Times New Roman"/>
                <w:sz w:val="20"/>
                <w:szCs w:val="20"/>
                <w:lang w:val="en-US"/>
              </w:rPr>
              <w:t xml:space="preserve">- </w:t>
            </w:r>
            <w:r w:rsidR="00CB2367" w:rsidRPr="00CB2367">
              <w:rPr>
                <w:rFonts w:cs="Times New Roman"/>
                <w:sz w:val="20"/>
                <w:szCs w:val="20"/>
                <w:lang w:val="en-US"/>
              </w:rPr>
              <w:t>short-term and long-term outcomes equally important</w:t>
            </w:r>
            <w:r w:rsidRPr="00CB2367">
              <w:rPr>
                <w:rFonts w:cs="Times New Roman"/>
                <w:sz w:val="20"/>
                <w:szCs w:val="20"/>
                <w:lang w:val="en-US"/>
              </w:rPr>
              <w:t>;</w:t>
            </w:r>
          </w:p>
          <w:p w:rsidR="00804A63" w:rsidRPr="00CB2367" w:rsidRDefault="00804A63" w:rsidP="00BA512F">
            <w:pPr>
              <w:spacing w:line="240" w:lineRule="auto"/>
              <w:jc w:val="left"/>
              <w:rPr>
                <w:rFonts w:cs="Times New Roman"/>
                <w:sz w:val="20"/>
                <w:szCs w:val="20"/>
                <w:lang w:val="en-US"/>
              </w:rPr>
            </w:pPr>
            <w:r w:rsidRPr="00CB2367">
              <w:rPr>
                <w:rFonts w:cs="Times New Roman"/>
                <w:sz w:val="20"/>
                <w:szCs w:val="20"/>
                <w:lang w:val="en-US"/>
              </w:rPr>
              <w:t xml:space="preserve">- </w:t>
            </w:r>
            <w:r w:rsidR="00CB2367" w:rsidRPr="00CB2367">
              <w:rPr>
                <w:rFonts w:cs="Times New Roman"/>
                <w:sz w:val="20"/>
                <w:szCs w:val="20"/>
                <w:lang w:val="en-US"/>
              </w:rPr>
              <w:t>based on renewable resources, nonrenewable resources conserved</w:t>
            </w:r>
            <w:r w:rsidRPr="00CB2367">
              <w:rPr>
                <w:rFonts w:cs="Times New Roman"/>
                <w:sz w:val="20"/>
                <w:szCs w:val="20"/>
                <w:lang w:val="en-US"/>
              </w:rPr>
              <w:t>;</w:t>
            </w:r>
          </w:p>
          <w:p w:rsidR="00804A63" w:rsidRPr="00CB2367" w:rsidRDefault="00804A63" w:rsidP="00BA512F">
            <w:pPr>
              <w:spacing w:line="240" w:lineRule="auto"/>
              <w:jc w:val="left"/>
              <w:rPr>
                <w:rFonts w:cs="Times New Roman"/>
                <w:sz w:val="20"/>
                <w:szCs w:val="20"/>
                <w:lang w:val="en-US"/>
              </w:rPr>
            </w:pPr>
            <w:r w:rsidRPr="00CB2367">
              <w:rPr>
                <w:rFonts w:cs="Times New Roman"/>
                <w:sz w:val="20"/>
                <w:szCs w:val="20"/>
                <w:lang w:val="en-US"/>
              </w:rPr>
              <w:t xml:space="preserve">- </w:t>
            </w:r>
            <w:r w:rsidR="00CB2367" w:rsidRPr="00CB2367">
              <w:rPr>
                <w:rFonts w:cs="Times New Roman"/>
                <w:sz w:val="20"/>
                <w:szCs w:val="20"/>
                <w:lang w:val="en-US"/>
              </w:rPr>
              <w:t>limited confidence in science and technology</w:t>
            </w:r>
            <w:r w:rsidRPr="00CB2367">
              <w:rPr>
                <w:rFonts w:cs="Times New Roman"/>
                <w:sz w:val="20"/>
                <w:szCs w:val="20"/>
                <w:lang w:val="en-US"/>
              </w:rPr>
              <w:t>;</w:t>
            </w:r>
          </w:p>
          <w:p w:rsidR="00804A63" w:rsidRPr="00CB2367" w:rsidRDefault="00804A63" w:rsidP="00BA512F">
            <w:pPr>
              <w:spacing w:line="240" w:lineRule="auto"/>
              <w:jc w:val="left"/>
              <w:rPr>
                <w:rFonts w:cs="Times New Roman"/>
                <w:sz w:val="20"/>
                <w:szCs w:val="20"/>
                <w:lang w:val="en-US"/>
              </w:rPr>
            </w:pPr>
            <w:r w:rsidRPr="00CB2367">
              <w:rPr>
                <w:rFonts w:cs="Times New Roman"/>
                <w:sz w:val="20"/>
                <w:szCs w:val="20"/>
                <w:lang w:val="en-US"/>
              </w:rPr>
              <w:t xml:space="preserve">- </w:t>
            </w:r>
            <w:r w:rsidR="00CB2367" w:rsidRPr="00CB2367">
              <w:rPr>
                <w:rFonts w:cs="Times New Roman"/>
                <w:sz w:val="20"/>
                <w:szCs w:val="20"/>
                <w:lang w:val="en-US"/>
              </w:rPr>
              <w:t>consumption restrained to benefit future generations</w:t>
            </w:r>
            <w:r w:rsidRPr="00CB2367">
              <w:rPr>
                <w:rFonts w:cs="Times New Roman"/>
                <w:sz w:val="20"/>
                <w:szCs w:val="20"/>
                <w:lang w:val="en-US"/>
              </w:rPr>
              <w:t>;</w:t>
            </w:r>
          </w:p>
          <w:p w:rsidR="00804A63" w:rsidRPr="00CB2367" w:rsidRDefault="00804A63" w:rsidP="00CB2367">
            <w:pPr>
              <w:spacing w:line="240" w:lineRule="auto"/>
              <w:jc w:val="left"/>
              <w:rPr>
                <w:rFonts w:cs="Times New Roman"/>
                <w:sz w:val="20"/>
                <w:szCs w:val="20"/>
                <w:lang w:val="en-US"/>
              </w:rPr>
            </w:pPr>
            <w:r w:rsidRPr="00CB2367">
              <w:rPr>
                <w:rFonts w:cs="Times New Roman"/>
                <w:sz w:val="20"/>
                <w:szCs w:val="20"/>
                <w:lang w:val="en-US"/>
              </w:rPr>
              <w:t xml:space="preserve">- </w:t>
            </w:r>
            <w:r w:rsidR="00CB2367" w:rsidRPr="00CB2367">
              <w:rPr>
                <w:rFonts w:cs="Times New Roman"/>
                <w:sz w:val="20"/>
                <w:szCs w:val="20"/>
                <w:lang w:val="en-US"/>
              </w:rPr>
              <w:t xml:space="preserve">self-discovery, simpler lifestyles, </w:t>
            </w:r>
            <w:proofErr w:type="spellStart"/>
            <w:r w:rsidR="00CB2367" w:rsidRPr="00CB2367">
              <w:rPr>
                <w:rFonts w:cs="Times New Roman"/>
                <w:sz w:val="20"/>
                <w:szCs w:val="20"/>
                <w:lang w:val="en-US"/>
              </w:rPr>
              <w:t>nonmaterialism</w:t>
            </w:r>
            <w:proofErr w:type="spellEnd"/>
            <w:r w:rsidRPr="00CB2367">
              <w:rPr>
                <w:rFonts w:cs="Times New Roman"/>
                <w:sz w:val="20"/>
                <w:szCs w:val="20"/>
                <w:lang w:val="en-US"/>
              </w:rPr>
              <w:t>.</w:t>
            </w:r>
          </w:p>
        </w:tc>
      </w:tr>
      <w:tr w:rsidR="00804A63" w:rsidRPr="00996CF2" w:rsidTr="00BA512F">
        <w:trPr>
          <w:jc w:val="center"/>
        </w:trPr>
        <w:tc>
          <w:tcPr>
            <w:tcW w:w="9078" w:type="dxa"/>
            <w:gridSpan w:val="2"/>
            <w:tcBorders>
              <w:top w:val="single" w:sz="4" w:space="0" w:color="auto"/>
              <w:left w:val="nil"/>
              <w:bottom w:val="nil"/>
              <w:right w:val="nil"/>
            </w:tcBorders>
          </w:tcPr>
          <w:p w:rsidR="00804A63" w:rsidRPr="00996CF2" w:rsidRDefault="00996CF2" w:rsidP="00BA512F">
            <w:pPr>
              <w:spacing w:after="120" w:line="240" w:lineRule="auto"/>
              <w:ind w:left="-108"/>
              <w:jc w:val="left"/>
              <w:rPr>
                <w:rFonts w:cs="Times New Roman"/>
                <w:i/>
                <w:sz w:val="20"/>
                <w:szCs w:val="20"/>
                <w:lang w:val="en-US"/>
              </w:rPr>
            </w:pPr>
            <w:r>
              <w:rPr>
                <w:rFonts w:cs="Times New Roman"/>
                <w:i/>
                <w:sz w:val="20"/>
                <w:szCs w:val="20"/>
                <w:lang w:val="en-US"/>
              </w:rPr>
              <w:t>Source</w:t>
            </w:r>
            <w:r w:rsidR="00804A63" w:rsidRPr="00996CF2">
              <w:rPr>
                <w:rFonts w:cs="Times New Roman"/>
                <w:i/>
                <w:sz w:val="20"/>
                <w:szCs w:val="20"/>
                <w:lang w:val="en-US"/>
              </w:rPr>
              <w:t xml:space="preserve">: </w:t>
            </w:r>
            <w:r w:rsidR="00804A63" w:rsidRPr="00996CF2">
              <w:rPr>
                <w:i/>
                <w:sz w:val="20"/>
                <w:szCs w:val="20"/>
                <w:lang w:val="en-US"/>
              </w:rPr>
              <w:t xml:space="preserve">C. E. </w:t>
            </w:r>
            <w:proofErr w:type="spellStart"/>
            <w:r w:rsidR="00804A63" w:rsidRPr="00996CF2">
              <w:rPr>
                <w:i/>
                <w:sz w:val="20"/>
                <w:szCs w:val="20"/>
                <w:lang w:val="en-US"/>
              </w:rPr>
              <w:t>Beus</w:t>
            </w:r>
            <w:proofErr w:type="spellEnd"/>
            <w:r w:rsidR="00804A63" w:rsidRPr="00996CF2">
              <w:rPr>
                <w:i/>
                <w:sz w:val="20"/>
                <w:szCs w:val="20"/>
                <w:lang w:val="en-US"/>
              </w:rPr>
              <w:t>, R. E. Dunlap: Conventional versus Alternative Agriculture: The Paradigmatic Roots of the Debate. Rural sociology, 55(4)/1990, s. 598-599.</w:t>
            </w:r>
          </w:p>
        </w:tc>
      </w:tr>
    </w:tbl>
    <w:p w:rsidR="006A0F66" w:rsidRDefault="009828F8" w:rsidP="00635A19">
      <w:pPr>
        <w:spacing w:after="120"/>
      </w:pPr>
      <w:r>
        <w:rPr>
          <w:rFonts w:cs="Times New Roman"/>
          <w:szCs w:val="24"/>
        </w:rPr>
        <w:t>Rachunek</w:t>
      </w:r>
      <w:r w:rsidR="00581F0E">
        <w:rPr>
          <w:rFonts w:cs="Times New Roman"/>
          <w:szCs w:val="24"/>
        </w:rPr>
        <w:t xml:space="preserve"> </w:t>
      </w:r>
      <w:r>
        <w:rPr>
          <w:rFonts w:cs="Times New Roman"/>
          <w:szCs w:val="24"/>
        </w:rPr>
        <w:t xml:space="preserve">paradygmatu </w:t>
      </w:r>
      <w:r w:rsidR="00581F0E">
        <w:rPr>
          <w:rFonts w:cs="Times New Roman"/>
          <w:szCs w:val="24"/>
        </w:rPr>
        <w:t>industrialn</w:t>
      </w:r>
      <w:r>
        <w:rPr>
          <w:rFonts w:cs="Times New Roman"/>
          <w:szCs w:val="24"/>
        </w:rPr>
        <w:t>ego</w:t>
      </w:r>
      <w:r w:rsidR="00581F0E">
        <w:rPr>
          <w:rFonts w:cs="Times New Roman"/>
          <w:szCs w:val="24"/>
        </w:rPr>
        <w:t>, przez pominięcie</w:t>
      </w:r>
      <w:r w:rsidR="00A546FE">
        <w:rPr>
          <w:rFonts w:cs="Times New Roman"/>
          <w:szCs w:val="24"/>
        </w:rPr>
        <w:t xml:space="preserve"> </w:t>
      </w:r>
      <w:r w:rsidR="00581F0E">
        <w:rPr>
          <w:rFonts w:cs="Times New Roman"/>
          <w:szCs w:val="24"/>
        </w:rPr>
        <w:t>wielu niemierzalnych, negatywnych efektów działalności</w:t>
      </w:r>
      <w:r w:rsidR="00A546FE">
        <w:rPr>
          <w:rFonts w:cs="Times New Roman"/>
          <w:szCs w:val="24"/>
        </w:rPr>
        <w:t>, zawyża</w:t>
      </w:r>
      <w:r>
        <w:rPr>
          <w:rFonts w:cs="Times New Roman"/>
          <w:szCs w:val="24"/>
        </w:rPr>
        <w:t xml:space="preserve"> osiągane efekty. </w:t>
      </w:r>
      <w:r w:rsidR="00A546FE">
        <w:rPr>
          <w:rFonts w:cs="Times New Roman"/>
          <w:szCs w:val="24"/>
        </w:rPr>
        <w:t>Rachunek zrównoważony</w:t>
      </w:r>
      <w:r>
        <w:rPr>
          <w:rFonts w:cs="Times New Roman"/>
          <w:szCs w:val="24"/>
        </w:rPr>
        <w:t xml:space="preserve"> zaś, </w:t>
      </w:r>
      <w:r w:rsidR="00A546FE">
        <w:rPr>
          <w:rFonts w:cs="Times New Roman"/>
          <w:szCs w:val="24"/>
        </w:rPr>
        <w:t xml:space="preserve">ze względu na </w:t>
      </w:r>
      <w:r>
        <w:rPr>
          <w:rFonts w:cs="Times New Roman"/>
          <w:szCs w:val="24"/>
        </w:rPr>
        <w:t xml:space="preserve">niemożność </w:t>
      </w:r>
      <w:r w:rsidR="00A546FE">
        <w:rPr>
          <w:rFonts w:cs="Times New Roman"/>
          <w:szCs w:val="24"/>
        </w:rPr>
        <w:t>wyceny</w:t>
      </w:r>
      <w:r>
        <w:rPr>
          <w:rFonts w:cs="Times New Roman"/>
          <w:szCs w:val="24"/>
        </w:rPr>
        <w:t xml:space="preserve"> w rachunku wyników, usług</w:t>
      </w:r>
      <w:r w:rsidR="00AC1A67">
        <w:rPr>
          <w:rFonts w:cs="Times New Roman"/>
          <w:szCs w:val="24"/>
        </w:rPr>
        <w:t xml:space="preserve"> publicznych</w:t>
      </w:r>
      <w:r>
        <w:rPr>
          <w:rFonts w:cs="Times New Roman"/>
          <w:szCs w:val="24"/>
        </w:rPr>
        <w:t xml:space="preserve">, które </w:t>
      </w:r>
      <w:r w:rsidR="00A546FE">
        <w:rPr>
          <w:rFonts w:cs="Times New Roman"/>
          <w:szCs w:val="24"/>
        </w:rPr>
        <w:t xml:space="preserve">gospodarstwa </w:t>
      </w:r>
      <w:r>
        <w:rPr>
          <w:rFonts w:cs="Times New Roman"/>
          <w:szCs w:val="24"/>
        </w:rPr>
        <w:t xml:space="preserve">świadczą na rzecz społeczeństwa, cechują się wynikiem ekonomicznym permanentnie zaniżonym. Kwestia sprowadzenia tych dwóch kategorii pomiaru do „wspólnego mianownika”, stanowi obecnie jedno </w:t>
      </w:r>
      <w:r w:rsidR="00A546FE">
        <w:rPr>
          <w:rFonts w:cs="Times New Roman"/>
          <w:szCs w:val="24"/>
        </w:rPr>
        <w:t>z największych wyzwa</w:t>
      </w:r>
      <w:r w:rsidR="00B91E92">
        <w:rPr>
          <w:rFonts w:cs="Times New Roman"/>
          <w:szCs w:val="24"/>
        </w:rPr>
        <w:t xml:space="preserve">ń ekonomii, zaś elementem stanowiącym o trudności </w:t>
      </w:r>
      <w:r w:rsidR="00B91E92">
        <w:rPr>
          <w:rFonts w:cs="Times New Roman"/>
          <w:szCs w:val="24"/>
        </w:rPr>
        <w:lastRenderedPageBreak/>
        <w:t xml:space="preserve">tego zadania jest kwestia pomiaru wartości dóbr publicznych. Choć </w:t>
      </w:r>
      <w:r w:rsidR="00595C0D">
        <w:rPr>
          <w:rFonts w:cs="Times New Roman"/>
          <w:szCs w:val="24"/>
        </w:rPr>
        <w:t>opracowano</w:t>
      </w:r>
      <w:r w:rsidR="00B91E92">
        <w:rPr>
          <w:rFonts w:cs="Times New Roman"/>
          <w:szCs w:val="24"/>
        </w:rPr>
        <w:t xml:space="preserve"> wiele metod szacowania tych wielkości</w:t>
      </w:r>
      <w:r w:rsidR="006912B6">
        <w:rPr>
          <w:rStyle w:val="Odwoanieprzypisudolnego"/>
          <w:rFonts w:cs="Times New Roman"/>
          <w:szCs w:val="24"/>
        </w:rPr>
        <w:footnoteReference w:id="29"/>
      </w:r>
      <w:r w:rsidR="00B91E92">
        <w:rPr>
          <w:rFonts w:cs="Times New Roman"/>
          <w:szCs w:val="24"/>
        </w:rPr>
        <w:t xml:space="preserve">, żadna z nich nie okazała się na tyle uniwersalna i niezawodna, by na jej podstawie </w:t>
      </w:r>
      <w:r w:rsidR="00D47E3A">
        <w:rPr>
          <w:rFonts w:cs="Times New Roman"/>
          <w:szCs w:val="24"/>
        </w:rPr>
        <w:t xml:space="preserve">na szeroką skalę ujmować dobra publiczne w </w:t>
      </w:r>
      <w:r w:rsidR="00B91E92">
        <w:rPr>
          <w:rFonts w:cs="Times New Roman"/>
          <w:szCs w:val="24"/>
        </w:rPr>
        <w:t>rachunku ekonomiczn</w:t>
      </w:r>
      <w:r w:rsidR="00D47E3A">
        <w:rPr>
          <w:rFonts w:cs="Times New Roman"/>
          <w:szCs w:val="24"/>
        </w:rPr>
        <w:t>ym</w:t>
      </w:r>
      <w:r w:rsidR="00B91E92">
        <w:rPr>
          <w:rFonts w:cs="Times New Roman"/>
          <w:szCs w:val="24"/>
        </w:rPr>
        <w:t xml:space="preserve">. </w:t>
      </w:r>
      <w:r w:rsidR="00D47E3A">
        <w:rPr>
          <w:rFonts w:cs="Times New Roman"/>
          <w:szCs w:val="24"/>
        </w:rPr>
        <w:t xml:space="preserve">Jednakże nawet w sytuacji </w:t>
      </w:r>
      <w:r w:rsidR="00595C0D">
        <w:rPr>
          <w:rFonts w:cs="Times New Roman"/>
          <w:szCs w:val="24"/>
        </w:rPr>
        <w:t>kiedy w rachunku ekonomicznym pominięty zostanie element dóbr publicznych, paradygmat rolnictwa industrialnego okazuje się w długim o</w:t>
      </w:r>
      <w:r w:rsidR="00AC1A67">
        <w:rPr>
          <w:rFonts w:cs="Times New Roman"/>
          <w:szCs w:val="24"/>
        </w:rPr>
        <w:t xml:space="preserve">kresie nieefektywny, co stanowi </w:t>
      </w:r>
      <w:r w:rsidR="00595C0D">
        <w:rPr>
          <w:rFonts w:cs="Times New Roman"/>
          <w:szCs w:val="24"/>
        </w:rPr>
        <w:t>swoisty paradoks</w:t>
      </w:r>
      <w:r w:rsidR="002823B9">
        <w:rPr>
          <w:rFonts w:cs="Times New Roman"/>
          <w:szCs w:val="24"/>
        </w:rPr>
        <w:t>.</w:t>
      </w:r>
      <w:r w:rsidR="00AC1A67">
        <w:rPr>
          <w:rFonts w:cs="Times New Roman"/>
          <w:szCs w:val="24"/>
        </w:rPr>
        <w:t xml:space="preserve"> </w:t>
      </w:r>
      <w:r w:rsidR="006112DF">
        <w:rPr>
          <w:rFonts w:cs="Times New Roman"/>
          <w:szCs w:val="24"/>
        </w:rPr>
        <w:t xml:space="preserve">W założeniu </w:t>
      </w:r>
      <w:r w:rsidR="002823B9">
        <w:rPr>
          <w:rFonts w:cs="Times New Roman"/>
          <w:szCs w:val="24"/>
        </w:rPr>
        <w:t>model industrialny przyczyniać</w:t>
      </w:r>
      <w:r w:rsidR="006112DF">
        <w:rPr>
          <w:rFonts w:cs="Times New Roman"/>
          <w:szCs w:val="24"/>
        </w:rPr>
        <w:t xml:space="preserve"> ma</w:t>
      </w:r>
      <w:r w:rsidR="002823B9">
        <w:rPr>
          <w:rFonts w:cs="Times New Roman"/>
          <w:szCs w:val="24"/>
        </w:rPr>
        <w:t xml:space="preserve"> się</w:t>
      </w:r>
      <w:r w:rsidR="006112DF">
        <w:rPr>
          <w:rFonts w:cs="Times New Roman"/>
          <w:szCs w:val="24"/>
        </w:rPr>
        <w:t xml:space="preserve"> do</w:t>
      </w:r>
      <w:r w:rsidR="008C027D">
        <w:rPr>
          <w:rFonts w:cs="Times New Roman"/>
          <w:szCs w:val="24"/>
        </w:rPr>
        <w:t>:</w:t>
      </w:r>
      <w:r w:rsidR="006112DF">
        <w:rPr>
          <w:rFonts w:cs="Times New Roman"/>
          <w:szCs w:val="24"/>
        </w:rPr>
        <w:t xml:space="preserve"> </w:t>
      </w:r>
      <w:r w:rsidR="008C027D">
        <w:rPr>
          <w:rFonts w:cs="Times New Roman"/>
          <w:szCs w:val="24"/>
        </w:rPr>
        <w:t xml:space="preserve">odpływu nieefektywnie wykorzystywanych zasobów pracy z rolnictwa do pozostałych gałęzi gospodarki, gdzie ich wydajność będzie wyższa i </w:t>
      </w:r>
      <w:r w:rsidR="00DA644C">
        <w:rPr>
          <w:rFonts w:cs="Times New Roman"/>
          <w:szCs w:val="24"/>
        </w:rPr>
        <w:t xml:space="preserve">gdzie </w:t>
      </w:r>
      <w:r w:rsidR="008C027D">
        <w:rPr>
          <w:rFonts w:cs="Times New Roman"/>
          <w:szCs w:val="24"/>
        </w:rPr>
        <w:t>lepiej przyczynią się do</w:t>
      </w:r>
      <w:r w:rsidR="00F57580">
        <w:rPr>
          <w:rFonts w:cs="Times New Roman"/>
          <w:szCs w:val="24"/>
        </w:rPr>
        <w:t> </w:t>
      </w:r>
      <w:r w:rsidR="008C027D">
        <w:rPr>
          <w:rFonts w:cs="Times New Roman"/>
          <w:szCs w:val="24"/>
        </w:rPr>
        <w:t>ogólnego wzrostu gospodarczego</w:t>
      </w:r>
      <w:r w:rsidR="00AC1A67">
        <w:rPr>
          <w:rFonts w:cs="Times New Roman"/>
          <w:szCs w:val="24"/>
        </w:rPr>
        <w:t>,</w:t>
      </w:r>
      <w:r w:rsidR="008C027D">
        <w:rPr>
          <w:rFonts w:cs="Times New Roman"/>
          <w:szCs w:val="24"/>
        </w:rPr>
        <w:t xml:space="preserve"> wzrostu wydajności i dochodów w samym rolnictwie przez zmniejszenie osób na który dochód ten jest dzielony</w:t>
      </w:r>
      <w:r w:rsidR="00AC1A67">
        <w:rPr>
          <w:rFonts w:cs="Times New Roman"/>
          <w:szCs w:val="24"/>
        </w:rPr>
        <w:t xml:space="preserve"> oraz</w:t>
      </w:r>
      <w:r w:rsidR="008C027D">
        <w:rPr>
          <w:rFonts w:cs="Times New Roman"/>
          <w:szCs w:val="24"/>
        </w:rPr>
        <w:t xml:space="preserve"> nasilenia mechanizacji, chemizacji i</w:t>
      </w:r>
      <w:r w:rsidR="00E81E68">
        <w:rPr>
          <w:rFonts w:cs="Times New Roman"/>
          <w:szCs w:val="24"/>
        </w:rPr>
        <w:t> </w:t>
      </w:r>
      <w:r w:rsidR="008C027D">
        <w:rPr>
          <w:rFonts w:cs="Times New Roman"/>
          <w:szCs w:val="24"/>
        </w:rPr>
        <w:t>specjalizacji rolnictwa</w:t>
      </w:r>
      <w:r w:rsidR="00AC1A67">
        <w:rPr>
          <w:rStyle w:val="Odwoanieprzypisudolnego"/>
          <w:rFonts w:cs="Times New Roman"/>
          <w:szCs w:val="24"/>
        </w:rPr>
        <w:footnoteReference w:id="30"/>
      </w:r>
      <w:r w:rsidR="00F8104B">
        <w:rPr>
          <w:rFonts w:cs="Times New Roman"/>
          <w:szCs w:val="24"/>
        </w:rPr>
        <w:t xml:space="preserve">. </w:t>
      </w:r>
      <w:r w:rsidR="002823B9">
        <w:rPr>
          <w:rFonts w:cs="Times New Roman"/>
          <w:szCs w:val="24"/>
        </w:rPr>
        <w:t xml:space="preserve">Trzeba mieć jednak świadomość, że </w:t>
      </w:r>
      <w:r w:rsidR="00DA644C">
        <w:rPr>
          <w:rFonts w:cs="Times New Roman"/>
          <w:szCs w:val="24"/>
        </w:rPr>
        <w:t>implementacja</w:t>
      </w:r>
      <w:r w:rsidR="002823B9">
        <w:rPr>
          <w:rFonts w:cs="Times New Roman"/>
          <w:szCs w:val="24"/>
        </w:rPr>
        <w:t xml:space="preserve"> </w:t>
      </w:r>
      <w:r w:rsidR="00AC1A67">
        <w:rPr>
          <w:rFonts w:cs="Times New Roman"/>
          <w:szCs w:val="24"/>
        </w:rPr>
        <w:t xml:space="preserve">tego </w:t>
      </w:r>
      <w:r w:rsidR="002823B9">
        <w:rPr>
          <w:rFonts w:cs="Times New Roman"/>
          <w:szCs w:val="24"/>
        </w:rPr>
        <w:t>modelu wymaga znacznych nakładów budżetowych</w:t>
      </w:r>
      <w:r w:rsidR="00A05B2E">
        <w:rPr>
          <w:rFonts w:cs="Times New Roman"/>
          <w:szCs w:val="24"/>
        </w:rPr>
        <w:t xml:space="preserve"> i kosztów społecznych</w:t>
      </w:r>
      <w:r w:rsidR="002823B9">
        <w:rPr>
          <w:rFonts w:cs="Times New Roman"/>
          <w:szCs w:val="24"/>
        </w:rPr>
        <w:t xml:space="preserve">. </w:t>
      </w:r>
      <w:r w:rsidR="00AB4741">
        <w:rPr>
          <w:rFonts w:cs="Times New Roman"/>
          <w:szCs w:val="24"/>
        </w:rPr>
        <w:t xml:space="preserve">Przebieg tego procesu opisują Czyżewski i </w:t>
      </w:r>
      <w:proofErr w:type="spellStart"/>
      <w:r w:rsidR="00AB4741">
        <w:rPr>
          <w:rFonts w:cs="Times New Roman"/>
          <w:szCs w:val="24"/>
        </w:rPr>
        <w:t>Henisz-Matuszczak</w:t>
      </w:r>
      <w:proofErr w:type="spellEnd"/>
      <w:r w:rsidR="00F8104B">
        <w:rPr>
          <w:rStyle w:val="Odwoanieprzypisudolnego"/>
          <w:rFonts w:cs="Times New Roman"/>
          <w:szCs w:val="24"/>
        </w:rPr>
        <w:footnoteReference w:id="31"/>
      </w:r>
      <w:r w:rsidR="00F8104B">
        <w:rPr>
          <w:rFonts w:cs="Times New Roman"/>
          <w:szCs w:val="24"/>
        </w:rPr>
        <w:t xml:space="preserve">. </w:t>
      </w:r>
      <w:r w:rsidR="00AB4741">
        <w:rPr>
          <w:rFonts w:cs="Times New Roman"/>
          <w:szCs w:val="24"/>
        </w:rPr>
        <w:t>W pierwszej fazie wdrażania istotny wydatek stanowią nakłady na środki bieżące oraz koszty przekwalifikowania zasobów ziemi i</w:t>
      </w:r>
      <w:r w:rsidR="00DA644C">
        <w:rPr>
          <w:rFonts w:cs="Times New Roman"/>
          <w:szCs w:val="24"/>
        </w:rPr>
        <w:t> </w:t>
      </w:r>
      <w:r w:rsidR="00AB4741">
        <w:rPr>
          <w:rFonts w:cs="Times New Roman"/>
          <w:szCs w:val="24"/>
        </w:rPr>
        <w:t>pracy uwolnionych z rolnictwa, dzięki zwiększeniu ich produktywności. W dalszej kolejności niezbędne jest stosowanie instrumentów cenowych, rekompensujących na bieżąco wzrost zużycia pośredniego. Te z kolei implikują potrzebę interwencjonizmu handlowego dla</w:t>
      </w:r>
      <w:r w:rsidR="00DA644C">
        <w:rPr>
          <w:rFonts w:cs="Times New Roman"/>
          <w:szCs w:val="24"/>
        </w:rPr>
        <w:t> </w:t>
      </w:r>
      <w:r w:rsidR="00AB4741">
        <w:rPr>
          <w:rFonts w:cs="Times New Roman"/>
          <w:szCs w:val="24"/>
        </w:rPr>
        <w:t>obrony krajowej, niekonkurencyjnej cenowo produkcji, przed tańszymi towarami z</w:t>
      </w:r>
      <w:r w:rsidR="00DA644C">
        <w:rPr>
          <w:rFonts w:cs="Times New Roman"/>
          <w:szCs w:val="24"/>
        </w:rPr>
        <w:t> </w:t>
      </w:r>
      <w:r w:rsidR="00AB4741">
        <w:rPr>
          <w:rFonts w:cs="Times New Roman"/>
          <w:szCs w:val="24"/>
        </w:rPr>
        <w:t>importu. W</w:t>
      </w:r>
      <w:r w:rsidR="00E35FDA">
        <w:rPr>
          <w:rFonts w:cs="Times New Roman"/>
          <w:szCs w:val="24"/>
        </w:rPr>
        <w:t> </w:t>
      </w:r>
      <w:r w:rsidR="00AB4741">
        <w:rPr>
          <w:rFonts w:cs="Times New Roman"/>
          <w:szCs w:val="24"/>
        </w:rPr>
        <w:t>dłuższej perspektywie koszty tej polityki (poprzez różnice w cenach krajowych i</w:t>
      </w:r>
      <w:r w:rsidR="00DB57CC">
        <w:rPr>
          <w:rFonts w:cs="Times New Roman"/>
          <w:szCs w:val="24"/>
        </w:rPr>
        <w:t> </w:t>
      </w:r>
      <w:r w:rsidR="00AB4741">
        <w:rPr>
          <w:rFonts w:cs="Times New Roman"/>
          <w:szCs w:val="24"/>
        </w:rPr>
        <w:t xml:space="preserve">światowych) przerzucane są z podatników na konsumentów. Jednocześnie </w:t>
      </w:r>
      <w:r w:rsidR="00A05B2E">
        <w:rPr>
          <w:rFonts w:cs="Times New Roman"/>
          <w:szCs w:val="24"/>
        </w:rPr>
        <w:t xml:space="preserve">paradygmat industrialny zachęca do zwiększania produkcji, która w obliczu nieelastycznego popytu na żywność, prowadzi do powstawania nadwyżek, których koszt zagospodarowania </w:t>
      </w:r>
      <w:r w:rsidR="00F8104B">
        <w:rPr>
          <w:rFonts w:cs="Times New Roman"/>
          <w:szCs w:val="24"/>
        </w:rPr>
        <w:t>obciąża państwo</w:t>
      </w:r>
      <w:r w:rsidR="00A05B2E">
        <w:rPr>
          <w:rFonts w:cs="Times New Roman"/>
          <w:szCs w:val="24"/>
        </w:rPr>
        <w:t xml:space="preserve">. </w:t>
      </w:r>
      <w:r w:rsidR="00C87FD4">
        <w:rPr>
          <w:rFonts w:cs="Times New Roman"/>
          <w:szCs w:val="24"/>
        </w:rPr>
        <w:t xml:space="preserve">Ponadto, </w:t>
      </w:r>
      <w:r w:rsidR="00A05B2E">
        <w:rPr>
          <w:rFonts w:cs="Times New Roman"/>
          <w:szCs w:val="24"/>
        </w:rPr>
        <w:t>zgodnie z prawem malejących przychodów krańcowych</w:t>
      </w:r>
      <w:r w:rsidR="005B381E">
        <w:rPr>
          <w:rStyle w:val="Odwoanieprzypisudolnego"/>
          <w:rFonts w:cs="Times New Roman"/>
          <w:szCs w:val="24"/>
        </w:rPr>
        <w:footnoteReference w:id="32"/>
      </w:r>
      <w:r w:rsidR="00A05B2E">
        <w:rPr>
          <w:rFonts w:cs="Times New Roman"/>
          <w:szCs w:val="24"/>
        </w:rPr>
        <w:t>, w każdym kolejnym cyklu produkcyjnym, wzrost intensyfikacji, koncentracji</w:t>
      </w:r>
      <w:r w:rsidR="00C87FD4">
        <w:rPr>
          <w:rStyle w:val="Odwoanieprzypisudolnego"/>
          <w:rFonts w:cs="Times New Roman"/>
          <w:szCs w:val="24"/>
        </w:rPr>
        <w:footnoteReference w:id="33"/>
      </w:r>
      <w:r w:rsidR="00A05B2E">
        <w:rPr>
          <w:rFonts w:cs="Times New Roman"/>
          <w:szCs w:val="24"/>
        </w:rPr>
        <w:t xml:space="preserve"> i mechanizacji upraw, </w:t>
      </w:r>
      <w:r w:rsidR="00A05B2E">
        <w:rPr>
          <w:rFonts w:cs="Times New Roman"/>
          <w:szCs w:val="24"/>
        </w:rPr>
        <w:lastRenderedPageBreak/>
        <w:t xml:space="preserve">przynosić musi mniejszy przyrost efektu. Zatem </w:t>
      </w:r>
      <w:r w:rsidR="00C87FD4">
        <w:rPr>
          <w:rFonts w:cs="Times New Roman"/>
          <w:szCs w:val="24"/>
        </w:rPr>
        <w:t>wydajność</w:t>
      </w:r>
      <w:r w:rsidR="00A05B2E">
        <w:rPr>
          <w:rFonts w:cs="Times New Roman"/>
          <w:szCs w:val="24"/>
        </w:rPr>
        <w:t xml:space="preserve"> modelu industrialnego tłamszona jest zarówno od strony popytu jak i podaży, co ostateczn</w:t>
      </w:r>
      <w:r w:rsidR="00F8104B">
        <w:rPr>
          <w:rFonts w:cs="Times New Roman"/>
          <w:szCs w:val="24"/>
        </w:rPr>
        <w:t>i</w:t>
      </w:r>
      <w:r w:rsidR="00A05B2E">
        <w:rPr>
          <w:rFonts w:cs="Times New Roman"/>
          <w:szCs w:val="24"/>
        </w:rPr>
        <w:t xml:space="preserve">e przesądza o </w:t>
      </w:r>
      <w:r w:rsidR="00C87FD4">
        <w:rPr>
          <w:rFonts w:cs="Times New Roman"/>
          <w:szCs w:val="24"/>
        </w:rPr>
        <w:t>jego zawodności w</w:t>
      </w:r>
      <w:r w:rsidR="00DB57CC">
        <w:rPr>
          <w:rFonts w:cs="Times New Roman"/>
          <w:szCs w:val="24"/>
        </w:rPr>
        <w:t> </w:t>
      </w:r>
      <w:r w:rsidR="00C87FD4">
        <w:rPr>
          <w:rFonts w:cs="Times New Roman"/>
          <w:szCs w:val="24"/>
        </w:rPr>
        <w:t xml:space="preserve">kwestii utrzymywania parytetu dochodowego. </w:t>
      </w:r>
      <w:r w:rsidR="00DA644C">
        <w:rPr>
          <w:rFonts w:cs="Times New Roman"/>
          <w:szCs w:val="24"/>
        </w:rPr>
        <w:t xml:space="preserve">Okazuje się więc, że </w:t>
      </w:r>
      <w:r w:rsidR="00C87FD4">
        <w:rPr>
          <w:rFonts w:cs="Times New Roman"/>
          <w:szCs w:val="24"/>
        </w:rPr>
        <w:t xml:space="preserve">nawet w przypadku pominięcia w rozważaniach niewycenianych przez rynek efektów </w:t>
      </w:r>
      <w:r w:rsidR="00F8104B">
        <w:rPr>
          <w:rFonts w:cs="Times New Roman"/>
          <w:szCs w:val="24"/>
        </w:rPr>
        <w:t>świadczenia dóbr publicznych</w:t>
      </w:r>
      <w:r w:rsidR="00C87FD4">
        <w:rPr>
          <w:rFonts w:cs="Times New Roman"/>
          <w:szCs w:val="24"/>
        </w:rPr>
        <w:t>, ujawnia się zawodność industrialnego</w:t>
      </w:r>
      <w:r w:rsidR="00F8104B">
        <w:rPr>
          <w:rFonts w:cs="Times New Roman"/>
          <w:szCs w:val="24"/>
        </w:rPr>
        <w:t xml:space="preserve"> modelu rozwoju rolnictwa</w:t>
      </w:r>
      <w:r w:rsidR="00C87FD4">
        <w:rPr>
          <w:rFonts w:cs="Times New Roman"/>
          <w:szCs w:val="24"/>
        </w:rPr>
        <w:t xml:space="preserve">. </w:t>
      </w:r>
      <w:r w:rsidR="00E35FDA">
        <w:rPr>
          <w:rFonts w:cs="Times New Roman"/>
          <w:szCs w:val="24"/>
        </w:rPr>
        <w:t>W</w:t>
      </w:r>
      <w:r w:rsidR="00C87FD4">
        <w:rPr>
          <w:rFonts w:cs="Times New Roman"/>
          <w:szCs w:val="24"/>
        </w:rPr>
        <w:t xml:space="preserve">łączenie </w:t>
      </w:r>
      <w:r w:rsidR="00E35FDA">
        <w:rPr>
          <w:rFonts w:cs="Times New Roman"/>
          <w:szCs w:val="24"/>
        </w:rPr>
        <w:t xml:space="preserve">ich w zakres </w:t>
      </w:r>
      <w:r w:rsidR="00C87FD4">
        <w:rPr>
          <w:rFonts w:cs="Times New Roman"/>
          <w:szCs w:val="24"/>
        </w:rPr>
        <w:t>analizy ocenę tę jeszcze pogorszy.</w:t>
      </w:r>
      <w:r w:rsidR="00F8104B">
        <w:rPr>
          <w:rFonts w:cs="Times New Roman"/>
          <w:szCs w:val="24"/>
        </w:rPr>
        <w:t xml:space="preserve"> </w:t>
      </w:r>
      <w:r w:rsidR="006A0F66">
        <w:rPr>
          <w:rFonts w:cs="Times New Roman"/>
          <w:szCs w:val="24"/>
        </w:rPr>
        <w:t>W sferze ekologicznej</w:t>
      </w:r>
      <w:r w:rsidR="003155B4">
        <w:rPr>
          <w:rFonts w:cs="Times New Roman"/>
          <w:szCs w:val="24"/>
        </w:rPr>
        <w:t>, jako</w:t>
      </w:r>
      <w:r w:rsidR="006A0F66">
        <w:rPr>
          <w:rFonts w:cs="Times New Roman"/>
          <w:szCs w:val="24"/>
        </w:rPr>
        <w:t xml:space="preserve"> </w:t>
      </w:r>
      <w:r w:rsidR="003155B4">
        <w:rPr>
          <w:rFonts w:cs="Times New Roman"/>
          <w:szCs w:val="24"/>
        </w:rPr>
        <w:t>jeden z</w:t>
      </w:r>
      <w:r w:rsidR="00F57580">
        <w:rPr>
          <w:rFonts w:cs="Times New Roman"/>
          <w:szCs w:val="24"/>
        </w:rPr>
        <w:t> </w:t>
      </w:r>
      <w:r w:rsidR="003155B4">
        <w:rPr>
          <w:rFonts w:cs="Times New Roman"/>
          <w:szCs w:val="24"/>
        </w:rPr>
        <w:t xml:space="preserve">podstawowych zarzutów wobec modelu industrialnego </w:t>
      </w:r>
      <w:r w:rsidR="006A0F66">
        <w:rPr>
          <w:rFonts w:cs="Times New Roman"/>
          <w:szCs w:val="24"/>
        </w:rPr>
        <w:t>wymienić można zanik bioróżnorodności</w:t>
      </w:r>
      <w:r w:rsidR="003155B4">
        <w:rPr>
          <w:rFonts w:cs="Times New Roman"/>
          <w:szCs w:val="24"/>
        </w:rPr>
        <w:t xml:space="preserve">. </w:t>
      </w:r>
      <w:r w:rsidR="00E35FDA">
        <w:rPr>
          <w:rFonts w:cs="Times New Roman"/>
          <w:szCs w:val="24"/>
        </w:rPr>
        <w:t xml:space="preserve">W </w:t>
      </w:r>
      <w:r w:rsidR="003155B4">
        <w:rPr>
          <w:rFonts w:cs="Times New Roman"/>
          <w:szCs w:val="24"/>
        </w:rPr>
        <w:t>założe</w:t>
      </w:r>
      <w:r w:rsidR="00E35FDA">
        <w:rPr>
          <w:rFonts w:cs="Times New Roman"/>
          <w:szCs w:val="24"/>
        </w:rPr>
        <w:t>niu</w:t>
      </w:r>
      <w:r w:rsidR="003155B4">
        <w:rPr>
          <w:rFonts w:cs="Times New Roman"/>
          <w:szCs w:val="24"/>
        </w:rPr>
        <w:t xml:space="preserve"> </w:t>
      </w:r>
      <w:r w:rsidR="00E35FDA">
        <w:rPr>
          <w:rFonts w:cs="Times New Roman"/>
          <w:szCs w:val="24"/>
        </w:rPr>
        <w:t>forsuje on bowiem</w:t>
      </w:r>
      <w:r w:rsidR="003155B4">
        <w:rPr>
          <w:rFonts w:cs="Times New Roman"/>
          <w:szCs w:val="24"/>
        </w:rPr>
        <w:t xml:space="preserve"> specjalizacj</w:t>
      </w:r>
      <w:r w:rsidR="00E35FDA">
        <w:rPr>
          <w:rFonts w:cs="Times New Roman"/>
          <w:szCs w:val="24"/>
        </w:rPr>
        <w:t>ę</w:t>
      </w:r>
      <w:r w:rsidR="003155B4">
        <w:rPr>
          <w:rFonts w:cs="Times New Roman"/>
          <w:szCs w:val="24"/>
        </w:rPr>
        <w:t xml:space="preserve"> upraw, a zatem skoncentrowanie ich na jednym określonym gatunku roślin i osiąga</w:t>
      </w:r>
      <w:r w:rsidR="00E35FDA">
        <w:rPr>
          <w:rFonts w:cs="Times New Roman"/>
          <w:szCs w:val="24"/>
        </w:rPr>
        <w:t>nie jak najwyższej efektywności,</w:t>
      </w:r>
      <w:r w:rsidR="003155B4">
        <w:rPr>
          <w:rFonts w:cs="Times New Roman"/>
          <w:szCs w:val="24"/>
        </w:rPr>
        <w:t xml:space="preserve"> poprzez stosowanie mechanizacji i chemizacji rolnictwa. Ma to jednak opłakane skutki dla bioróżnorodności pól.</w:t>
      </w:r>
      <w:r w:rsidR="006A0F66">
        <w:rPr>
          <w:rFonts w:cs="Times New Roman"/>
          <w:szCs w:val="24"/>
        </w:rPr>
        <w:t xml:space="preserve"> </w:t>
      </w:r>
      <w:r w:rsidR="003155B4">
        <w:t xml:space="preserve">Jak wskazują badania przeprowadzone w </w:t>
      </w:r>
      <w:r w:rsidR="000D1B4E">
        <w:t>sześciu</w:t>
      </w:r>
      <w:r w:rsidR="003155B4">
        <w:t xml:space="preserve"> europejskich krajach, istnieje statystycznie istotna korelacja pomiędzy intensywnością produkcji rolniczej (reprezentowaną przez skalę użycia nawozów azotowych) i bogactwem roślinnym badanych pól, któr</w:t>
      </w:r>
      <w:r w:rsidR="00E35FDA">
        <w:t>e</w:t>
      </w:r>
      <w:r w:rsidR="003155B4">
        <w:t xml:space="preserve"> </w:t>
      </w:r>
      <w:r w:rsidR="00E35FDA">
        <w:t>zanika</w:t>
      </w:r>
      <w:r w:rsidR="003155B4">
        <w:t xml:space="preserve"> w tempie wykładniczym</w:t>
      </w:r>
      <w:r w:rsidR="00C314E9">
        <w:rPr>
          <w:rStyle w:val="Odwoanieprzypisudolnego"/>
        </w:rPr>
        <w:footnoteReference w:id="34"/>
      </w:r>
      <w:r w:rsidR="003155B4">
        <w:t xml:space="preserve">. Przeciwnicy modelu industrialnego wskazują również na powodowane przezeń </w:t>
      </w:r>
      <w:r w:rsidR="006A0F66">
        <w:rPr>
          <w:rFonts w:cs="Times New Roman"/>
          <w:szCs w:val="24"/>
        </w:rPr>
        <w:t>zanieczyszczenie i erozję gleb</w:t>
      </w:r>
      <w:r w:rsidR="003155B4">
        <w:rPr>
          <w:rFonts w:cs="Times New Roman"/>
          <w:szCs w:val="24"/>
        </w:rPr>
        <w:t>. Empirycznego dow</w:t>
      </w:r>
      <w:r w:rsidR="00494755">
        <w:rPr>
          <w:rFonts w:cs="Times New Roman"/>
          <w:szCs w:val="24"/>
        </w:rPr>
        <w:t>odu</w:t>
      </w:r>
      <w:r w:rsidR="003155B4">
        <w:rPr>
          <w:rFonts w:cs="Times New Roman"/>
          <w:szCs w:val="24"/>
        </w:rPr>
        <w:t xml:space="preserve"> dostarczają </w:t>
      </w:r>
      <w:r w:rsidR="003155B4">
        <w:t>badania Montgomery’ego</w:t>
      </w:r>
      <w:r w:rsidR="00C314E9">
        <w:rPr>
          <w:rStyle w:val="Odwoanieprzypisudolnego"/>
        </w:rPr>
        <w:footnoteReference w:id="35"/>
      </w:r>
      <w:r w:rsidR="00C314E9">
        <w:t xml:space="preserve">. </w:t>
      </w:r>
      <w:r w:rsidR="003155B4">
        <w:t>Pokazują one, że</w:t>
      </w:r>
      <w:r w:rsidR="00F57580">
        <w:t> </w:t>
      </w:r>
      <w:r w:rsidR="003155B4">
        <w:t xml:space="preserve">współczynnik erozji dla gleb rolniczych jest porównywalny do tego dla gleb w terenach alpejskich. Co </w:t>
      </w:r>
      <w:r w:rsidR="00E35FDA">
        <w:t>ciekawe</w:t>
      </w:r>
      <w:r w:rsidR="003155B4">
        <w:t>, stosowanie specjalnych metod uprawy konserwującej</w:t>
      </w:r>
      <w:r w:rsidR="003155B4">
        <w:rPr>
          <w:rStyle w:val="Odwoanieprzypisudolnego"/>
        </w:rPr>
        <w:footnoteReference w:id="36"/>
      </w:r>
      <w:r w:rsidR="003155B4">
        <w:t xml:space="preserve"> może zmniejszyć ten wskaźnik dziewiętnastokrotnie. </w:t>
      </w:r>
      <w:r w:rsidR="00994750">
        <w:rPr>
          <w:rFonts w:cs="Times New Roman"/>
          <w:szCs w:val="24"/>
        </w:rPr>
        <w:t>W końcu</w:t>
      </w:r>
      <w:r w:rsidR="00B11AFC">
        <w:rPr>
          <w:rFonts w:cs="Times New Roman"/>
          <w:szCs w:val="24"/>
        </w:rPr>
        <w:t>,</w:t>
      </w:r>
      <w:r w:rsidR="00994750">
        <w:rPr>
          <w:rFonts w:cs="Times New Roman"/>
          <w:szCs w:val="24"/>
        </w:rPr>
        <w:t xml:space="preserve"> nie można zapomnieć o </w:t>
      </w:r>
      <w:r w:rsidR="006A0F66">
        <w:rPr>
          <w:rFonts w:cs="Times New Roman"/>
          <w:szCs w:val="24"/>
        </w:rPr>
        <w:t>nadmiern</w:t>
      </w:r>
      <w:r w:rsidR="00994750">
        <w:rPr>
          <w:rFonts w:cs="Times New Roman"/>
          <w:szCs w:val="24"/>
        </w:rPr>
        <w:t>ej</w:t>
      </w:r>
      <w:r w:rsidR="006A0F66">
        <w:rPr>
          <w:rFonts w:cs="Times New Roman"/>
          <w:szCs w:val="24"/>
        </w:rPr>
        <w:t xml:space="preserve"> konsumpcj</w:t>
      </w:r>
      <w:r w:rsidR="00994750">
        <w:rPr>
          <w:rFonts w:cs="Times New Roman"/>
          <w:szCs w:val="24"/>
        </w:rPr>
        <w:t>i</w:t>
      </w:r>
      <w:r w:rsidR="006A0F66">
        <w:rPr>
          <w:rFonts w:cs="Times New Roman"/>
          <w:szCs w:val="24"/>
        </w:rPr>
        <w:t xml:space="preserve"> zasobów wodnych, </w:t>
      </w:r>
      <w:r w:rsidR="00994750">
        <w:rPr>
          <w:rFonts w:cs="Times New Roman"/>
          <w:szCs w:val="24"/>
        </w:rPr>
        <w:t>które w co raz większym stopniu stają się dobrem rzadkim</w:t>
      </w:r>
      <w:r w:rsidR="00994750">
        <w:rPr>
          <w:rStyle w:val="Odwoanieprzypisudolnego"/>
          <w:rFonts w:cs="Times New Roman"/>
          <w:szCs w:val="24"/>
        </w:rPr>
        <w:footnoteReference w:id="37"/>
      </w:r>
      <w:r w:rsidR="00994750">
        <w:rPr>
          <w:rFonts w:cs="Times New Roman"/>
          <w:szCs w:val="24"/>
        </w:rPr>
        <w:t>.</w:t>
      </w:r>
      <w:r w:rsidR="00B11AFC">
        <w:rPr>
          <w:rFonts w:cs="Times New Roman"/>
          <w:szCs w:val="24"/>
        </w:rPr>
        <w:t xml:space="preserve"> Oznacza to rosnącą konkurencyjność jej wykorzystania do celów konsumpcyjnych i</w:t>
      </w:r>
      <w:r w:rsidR="00F57580">
        <w:rPr>
          <w:rFonts w:cs="Times New Roman"/>
          <w:szCs w:val="24"/>
        </w:rPr>
        <w:t> </w:t>
      </w:r>
      <w:r w:rsidR="00B11AFC">
        <w:rPr>
          <w:rFonts w:cs="Times New Roman"/>
          <w:szCs w:val="24"/>
        </w:rPr>
        <w:t>rolniczych. A przecież i</w:t>
      </w:r>
      <w:r w:rsidR="00994750">
        <w:t xml:space="preserve">rygacja terenów uprawnych stanowiła jedno z podstawowych założeń </w:t>
      </w:r>
      <w:r w:rsidR="00B11AFC">
        <w:t>„</w:t>
      </w:r>
      <w:r w:rsidR="00994750">
        <w:t>zielonej rewolucji</w:t>
      </w:r>
      <w:r w:rsidR="0075527B">
        <w:rPr>
          <w:rStyle w:val="Odwoanieprzypisudolnego"/>
        </w:rPr>
        <w:footnoteReference w:id="38"/>
      </w:r>
      <w:r w:rsidR="00B11AFC">
        <w:t>”</w:t>
      </w:r>
      <w:r w:rsidR="00994750">
        <w:t xml:space="preserve"> i</w:t>
      </w:r>
      <w:r w:rsidR="00DB57CC">
        <w:t> </w:t>
      </w:r>
      <w:r w:rsidR="00994750">
        <w:t>znacząco przyczyniła się do zwiększenia plonów. Jednakże, w</w:t>
      </w:r>
      <w:r w:rsidR="00F57580">
        <w:t> </w:t>
      </w:r>
      <w:r w:rsidR="00994750">
        <w:t>wielu przypadkach do nawadniani</w:t>
      </w:r>
      <w:r w:rsidR="00494755">
        <w:t>a</w:t>
      </w:r>
      <w:r w:rsidR="00994750">
        <w:t xml:space="preserve"> pól używana jest woda pochodząca ze źródeł </w:t>
      </w:r>
      <w:r w:rsidR="00994750">
        <w:lastRenderedPageBreak/>
        <w:t xml:space="preserve">podziemnych (tzw. </w:t>
      </w:r>
      <w:proofErr w:type="spellStart"/>
      <w:r w:rsidR="00994750">
        <w:t>over-pumping</w:t>
      </w:r>
      <w:proofErr w:type="spellEnd"/>
      <w:r w:rsidR="00994750">
        <w:t xml:space="preserve">) tradycyjnie stosowana do celów nierolniczych. Dalszy wzrost wydajności produkcji poprzez irygację doprowadzi zatem do </w:t>
      </w:r>
      <w:r w:rsidR="00B11AFC">
        <w:t>zaostrzenia</w:t>
      </w:r>
      <w:r w:rsidR="00994750">
        <w:t xml:space="preserve"> konkurencji </w:t>
      </w:r>
      <w:r w:rsidR="00B11AFC">
        <w:t>o</w:t>
      </w:r>
      <w:r w:rsidR="00994750">
        <w:t xml:space="preserve"> zasoby wodne</w:t>
      </w:r>
      <w:r w:rsidR="009B6040">
        <w:rPr>
          <w:rStyle w:val="Odwoanieprzypisudolnego"/>
        </w:rPr>
        <w:footnoteReference w:id="39"/>
      </w:r>
      <w:r w:rsidR="009B6040">
        <w:t xml:space="preserve">. </w:t>
      </w:r>
      <w:r w:rsidR="00B11AFC">
        <w:rPr>
          <w:rFonts w:cs="Times New Roman"/>
          <w:szCs w:val="24"/>
        </w:rPr>
        <w:t>W</w:t>
      </w:r>
      <w:r w:rsidR="0086403D">
        <w:rPr>
          <w:rFonts w:cs="Times New Roman"/>
          <w:szCs w:val="24"/>
        </w:rPr>
        <w:t xml:space="preserve"> sferze społecznej, jako najczęstszy argument przeciwko rolnictwu industrialnemu podaje się </w:t>
      </w:r>
      <w:r w:rsidR="006A0F66">
        <w:rPr>
          <w:rFonts w:cs="Times New Roman"/>
          <w:szCs w:val="24"/>
        </w:rPr>
        <w:t>utratę żywotności obszarów wiejskich</w:t>
      </w:r>
      <w:r w:rsidR="0086403D">
        <w:rPr>
          <w:rFonts w:cs="Times New Roman"/>
          <w:szCs w:val="24"/>
        </w:rPr>
        <w:t xml:space="preserve">. </w:t>
      </w:r>
      <w:r w:rsidR="0086403D">
        <w:t>W tym kontekście Zegar</w:t>
      </w:r>
      <w:r w:rsidR="009B6040">
        <w:rPr>
          <w:rStyle w:val="Odwoanieprzypisudolnego"/>
        </w:rPr>
        <w:footnoteReference w:id="40"/>
      </w:r>
      <w:r w:rsidR="0086403D">
        <w:t xml:space="preserve"> stwierdza, że: „osobliwość wpływu ogólnego rozwoju na wieś polega na tym, iż dotychczas dokonywał się poprzez rolnictwo, a dokładniej przez gospodarstwa chłopskie, które przez całą dotychczasową historię dominowały i przesądzały o żywotności miejscowości wiejskich.”. W</w:t>
      </w:r>
      <w:r w:rsidR="00DB57CC">
        <w:t> </w:t>
      </w:r>
      <w:r w:rsidR="0086403D">
        <w:t>sytuacji kiedy gospodarstwa rodzinne zastępowane są industrialnymi monokulturami, wraz ze zjawiskami depopulacji, wieś traci swój naturalny charakter, a jej tradycje i kultura stopniowo zanikają.</w:t>
      </w:r>
      <w:r w:rsidR="006A0F66">
        <w:rPr>
          <w:rFonts w:cs="Times New Roman"/>
          <w:szCs w:val="24"/>
        </w:rPr>
        <w:t xml:space="preserve"> </w:t>
      </w:r>
      <w:r w:rsidR="00065920">
        <w:rPr>
          <w:rFonts w:cs="Times New Roman"/>
          <w:szCs w:val="24"/>
        </w:rPr>
        <w:t>W końcu, nie można pominąć</w:t>
      </w:r>
      <w:r w:rsidR="006A0F66">
        <w:rPr>
          <w:rFonts w:cs="Times New Roman"/>
          <w:szCs w:val="24"/>
        </w:rPr>
        <w:t xml:space="preserve"> różnorakich chorób związanych z</w:t>
      </w:r>
      <w:r w:rsidR="00DB57CC">
        <w:rPr>
          <w:rFonts w:cs="Times New Roman"/>
          <w:szCs w:val="24"/>
        </w:rPr>
        <w:t> </w:t>
      </w:r>
      <w:r w:rsidR="006A0F66">
        <w:rPr>
          <w:rFonts w:cs="Times New Roman"/>
          <w:szCs w:val="24"/>
        </w:rPr>
        <w:t>produkowaną w sposób industrialny żywnością</w:t>
      </w:r>
      <w:r w:rsidR="00065920">
        <w:rPr>
          <w:rFonts w:cs="Times New Roman"/>
          <w:szCs w:val="24"/>
        </w:rPr>
        <w:t xml:space="preserve">. </w:t>
      </w:r>
      <w:r w:rsidR="00065920">
        <w:t xml:space="preserve">Wśród najpoważniejszych wątpliwości rodzących się w obliczu coraz </w:t>
      </w:r>
      <w:r w:rsidR="00E35FDA">
        <w:t>szer</w:t>
      </w:r>
      <w:r w:rsidR="00494755">
        <w:t>zej</w:t>
      </w:r>
      <w:r w:rsidR="00E35FDA">
        <w:t xml:space="preserve"> komentowanego, rolniczego podłoża</w:t>
      </w:r>
      <w:r w:rsidR="00065920">
        <w:t xml:space="preserve"> tzw. chorób cywilizacyjnych</w:t>
      </w:r>
      <w:r w:rsidR="00E35FDA">
        <w:t xml:space="preserve">, </w:t>
      </w:r>
      <w:r w:rsidR="00DB57CC">
        <w:t xml:space="preserve">do najbardziej problematycznych kwestii w tym obszarze </w:t>
      </w:r>
      <w:proofErr w:type="spellStart"/>
      <w:r w:rsidR="00FE0301">
        <w:t>Horrigan</w:t>
      </w:r>
      <w:proofErr w:type="spellEnd"/>
      <w:r w:rsidR="00FE0301">
        <w:t>, Lawrence i Walker</w:t>
      </w:r>
      <w:r w:rsidR="00FE0301">
        <w:rPr>
          <w:rStyle w:val="Odwoanieprzypisudolnego"/>
        </w:rPr>
        <w:footnoteReference w:id="41"/>
      </w:r>
      <w:r w:rsidR="00FE0301">
        <w:t xml:space="preserve"> zalic</w:t>
      </w:r>
      <w:r w:rsidR="00996CF2">
        <w:t xml:space="preserve">zają </w:t>
      </w:r>
      <w:r w:rsidR="00065920">
        <w:t>zanieczyszczenia pochodzące z farm, szkod</w:t>
      </w:r>
      <w:r w:rsidR="00FE0301">
        <w:t>zące okolicznym mieszkańcom;</w:t>
      </w:r>
      <w:r w:rsidR="00996CF2">
        <w:t xml:space="preserve"> </w:t>
      </w:r>
      <w:r w:rsidR="00065920">
        <w:t xml:space="preserve">częstsze zatrucia patogenami pochodzenia żywnościowego, takimi jak </w:t>
      </w:r>
      <w:r w:rsidR="00065920" w:rsidRPr="00FE0301">
        <w:rPr>
          <w:i/>
        </w:rPr>
        <w:t>Salmonella</w:t>
      </w:r>
      <w:r w:rsidR="00065920">
        <w:t xml:space="preserve">, </w:t>
      </w:r>
      <w:proofErr w:type="spellStart"/>
      <w:r w:rsidR="00065920" w:rsidRPr="00FE0301">
        <w:rPr>
          <w:i/>
        </w:rPr>
        <w:t>Listeria</w:t>
      </w:r>
      <w:proofErr w:type="spellEnd"/>
      <w:r w:rsidR="00065920">
        <w:t xml:space="preserve"> czy </w:t>
      </w:r>
      <w:r w:rsidR="00065920" w:rsidRPr="00FE0301">
        <w:rPr>
          <w:i/>
        </w:rPr>
        <w:t>BSE</w:t>
      </w:r>
      <w:r w:rsidR="00FE0301">
        <w:t>;</w:t>
      </w:r>
      <w:r w:rsidR="00996CF2">
        <w:t xml:space="preserve"> </w:t>
      </w:r>
      <w:r w:rsidR="00065920">
        <w:t>stymulowanie wzrostu zwierząt antybiotykami, wpływające na pojawianie się bakterii</w:t>
      </w:r>
      <w:r w:rsidR="00FE0301">
        <w:t xml:space="preserve"> </w:t>
      </w:r>
      <w:r w:rsidR="00996CF2">
        <w:t>odpornych na ich działanie oraz kwestię</w:t>
      </w:r>
      <w:r w:rsidR="00065920">
        <w:t xml:space="preserve"> żywności modyfikowanej genetycznie</w:t>
      </w:r>
      <w:r w:rsidR="00065920">
        <w:rPr>
          <w:rStyle w:val="Odwoanieprzypisudolnego"/>
        </w:rPr>
        <w:footnoteReference w:id="42"/>
      </w:r>
      <w:r w:rsidR="00FE0301">
        <w:t>.</w:t>
      </w:r>
      <w:r w:rsidR="00996CF2">
        <w:t xml:space="preserve"> </w:t>
      </w:r>
      <w:r w:rsidR="007A5609">
        <w:t>Problemy te dobrze podsumowuje schemat opracowany przez Bauma</w:t>
      </w:r>
      <w:r w:rsidR="00FE0301">
        <w:rPr>
          <w:rStyle w:val="Odwoanieprzypisudolnego"/>
        </w:rPr>
        <w:footnoteReference w:id="43"/>
      </w:r>
      <w:r w:rsidR="003B6AC7">
        <w:t xml:space="preserve"> (Rys. 1.).</w:t>
      </w:r>
      <w:r w:rsidR="00996CF2">
        <w:t xml:space="preserve"> </w:t>
      </w:r>
      <w:r w:rsidR="00996CF2">
        <w:rPr>
          <w:rFonts w:cs="Times New Roman"/>
          <w:szCs w:val="24"/>
        </w:rPr>
        <w:t>Okazuje się, że także w przypadku paradygmatu industrialnego, specyfika czynnika ziemi prowadzi do powstania dysparytetu dochodowego, który niwelować można jedynie poprzez subsydiowanie produkcji. Co gorsza, negatywne zmiany w sferze ekonomicznej niejako „rozlewają się” na sferę społeczną i środowiskową, co ostatecznie przekreśla perspektywę rozwoju tego modelu rolnictwa. Odpowiedzią na wyczerpywanie się ekonomicznych możliwości paradygmatu industrialnego, oraz na jego szkodliwość w sferze społecznej i</w:t>
      </w:r>
      <w:r w:rsidR="00F57580">
        <w:rPr>
          <w:rFonts w:cs="Times New Roman"/>
          <w:szCs w:val="24"/>
        </w:rPr>
        <w:t> </w:t>
      </w:r>
      <w:r w:rsidR="00996CF2">
        <w:rPr>
          <w:rFonts w:cs="Times New Roman"/>
          <w:szCs w:val="24"/>
        </w:rPr>
        <w:t xml:space="preserve">środowiskowej jest model rolnictwa zrównoważonego. Pojęcie to nie jest nowe, a jego </w:t>
      </w:r>
      <w:r w:rsidR="00996CF2">
        <w:rPr>
          <w:rFonts w:cs="Times New Roman"/>
          <w:szCs w:val="24"/>
        </w:rPr>
        <w:lastRenderedPageBreak/>
        <w:t>historię dobrze opisuje Paszkowski</w:t>
      </w:r>
      <w:r w:rsidR="00996CF2">
        <w:rPr>
          <w:rStyle w:val="Odwoanieprzypisudolnego"/>
          <w:rFonts w:cs="Times New Roman"/>
          <w:szCs w:val="24"/>
        </w:rPr>
        <w:footnoteReference w:id="44"/>
      </w:r>
      <w:r w:rsidR="00996CF2">
        <w:rPr>
          <w:rFonts w:cs="Times New Roman"/>
          <w:szCs w:val="24"/>
        </w:rPr>
        <w:t>. Choć na stałe weszło ono do słownika agronomii w</w:t>
      </w:r>
      <w:r w:rsidR="00F57580">
        <w:rPr>
          <w:rFonts w:cs="Times New Roman"/>
          <w:szCs w:val="24"/>
        </w:rPr>
        <w:t> </w:t>
      </w:r>
      <w:r w:rsidR="00996CF2">
        <w:rPr>
          <w:rFonts w:cs="Times New Roman"/>
          <w:szCs w:val="24"/>
        </w:rPr>
        <w:t xml:space="preserve">roku 1987, kiedy to opublikowana została tzw. Deklaracja </w:t>
      </w:r>
      <w:proofErr w:type="spellStart"/>
      <w:r w:rsidR="00996CF2">
        <w:rPr>
          <w:rFonts w:cs="Times New Roman"/>
          <w:szCs w:val="24"/>
        </w:rPr>
        <w:t>Brundtland</w:t>
      </w:r>
      <w:proofErr w:type="spellEnd"/>
      <w:r w:rsidR="00996CF2">
        <w:rPr>
          <w:rStyle w:val="Odwoanieprzypisudolnego"/>
          <w:rFonts w:cs="Times New Roman"/>
          <w:szCs w:val="24"/>
        </w:rPr>
        <w:footnoteReference w:id="45"/>
      </w:r>
      <w:r w:rsidR="00996CF2">
        <w:rPr>
          <w:rFonts w:cs="Times New Roman"/>
          <w:szCs w:val="24"/>
        </w:rPr>
        <w:t>, to już wcześniej było w użyciu, o czym świadczy konferencja, zorganizowana pod hasłem „</w:t>
      </w:r>
      <w:proofErr w:type="spellStart"/>
      <w:r w:rsidR="00996CF2">
        <w:rPr>
          <w:rFonts w:cs="Times New Roman"/>
          <w:szCs w:val="24"/>
        </w:rPr>
        <w:t>Towards</w:t>
      </w:r>
      <w:proofErr w:type="spellEnd"/>
      <w:r w:rsidR="00996CF2">
        <w:rPr>
          <w:rFonts w:cs="Times New Roman"/>
          <w:szCs w:val="24"/>
        </w:rPr>
        <w:t xml:space="preserve"> </w:t>
      </w:r>
      <w:proofErr w:type="spellStart"/>
      <w:r w:rsidR="00996CF2">
        <w:rPr>
          <w:rFonts w:cs="Times New Roman"/>
          <w:szCs w:val="24"/>
        </w:rPr>
        <w:t>Sustainable</w:t>
      </w:r>
      <w:proofErr w:type="spellEnd"/>
      <w:r w:rsidR="00996CF2">
        <w:rPr>
          <w:rFonts w:cs="Times New Roman"/>
          <w:szCs w:val="24"/>
        </w:rPr>
        <w:t xml:space="preserve"> </w:t>
      </w:r>
      <w:proofErr w:type="spellStart"/>
      <w:r w:rsidR="00996CF2">
        <w:rPr>
          <w:rFonts w:cs="Times New Roman"/>
          <w:szCs w:val="24"/>
        </w:rPr>
        <w:t>Agriculture</w:t>
      </w:r>
      <w:proofErr w:type="spellEnd"/>
      <w:r w:rsidR="00996CF2">
        <w:rPr>
          <w:rFonts w:cs="Times New Roman"/>
          <w:szCs w:val="24"/>
        </w:rPr>
        <w:t xml:space="preserve">”, w 1977 r., w szwajcarskim </w:t>
      </w:r>
      <w:proofErr w:type="spellStart"/>
      <w:r w:rsidR="00996CF2">
        <w:rPr>
          <w:rFonts w:cs="Times New Roman"/>
          <w:szCs w:val="24"/>
        </w:rPr>
        <w:t>Sissach</w:t>
      </w:r>
      <w:proofErr w:type="spellEnd"/>
      <w:r w:rsidR="00996CF2">
        <w:rPr>
          <w:rFonts w:cs="Times New Roman"/>
          <w:szCs w:val="24"/>
        </w:rPr>
        <w:t xml:space="preserve">. </w:t>
      </w:r>
    </w:p>
    <w:tbl>
      <w:tblPr>
        <w:tblStyle w:val="Tabela-Siatka"/>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
        <w:gridCol w:w="9126"/>
      </w:tblGrid>
      <w:tr w:rsidR="007A5609" w:rsidTr="00DB57CC">
        <w:trPr>
          <w:gridBefore w:val="1"/>
          <w:wBefore w:w="54" w:type="dxa"/>
          <w:jc w:val="center"/>
        </w:trPr>
        <w:tc>
          <w:tcPr>
            <w:tcW w:w="9126" w:type="dxa"/>
          </w:tcPr>
          <w:p w:rsidR="007A5609" w:rsidRDefault="007A5609" w:rsidP="00635A19">
            <w:pPr>
              <w:spacing w:after="120"/>
              <w:rPr>
                <w:rFonts w:cs="Times New Roman"/>
                <w:szCs w:val="24"/>
              </w:rPr>
            </w:pPr>
            <w:r>
              <w:rPr>
                <w:rFonts w:cs="Times New Roman"/>
                <w:noProof/>
                <w:szCs w:val="24"/>
                <w:lang w:eastAsia="pl-PL"/>
              </w:rPr>
              <w:drawing>
                <wp:inline distT="0" distB="0" distL="0" distR="0">
                  <wp:extent cx="5619750" cy="29337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r w:rsidR="007A5609" w:rsidTr="00DB57CC">
        <w:trPr>
          <w:trHeight w:val="514"/>
          <w:jc w:val="center"/>
        </w:trPr>
        <w:tc>
          <w:tcPr>
            <w:tcW w:w="9180" w:type="dxa"/>
            <w:gridSpan w:val="2"/>
          </w:tcPr>
          <w:p w:rsidR="007A5609" w:rsidRPr="00494755" w:rsidRDefault="007A5609" w:rsidP="00DB57CC">
            <w:pPr>
              <w:spacing w:line="240" w:lineRule="auto"/>
              <w:ind w:left="-54"/>
              <w:rPr>
                <w:rFonts w:eastAsia="Times New Roman" w:cs="Times New Roman"/>
                <w:b/>
                <w:sz w:val="20"/>
                <w:szCs w:val="20"/>
                <w:lang w:eastAsia="pl-PL"/>
              </w:rPr>
            </w:pPr>
            <w:r w:rsidRPr="00494755">
              <w:rPr>
                <w:rFonts w:cs="Times New Roman"/>
                <w:b/>
                <w:sz w:val="20"/>
                <w:szCs w:val="20"/>
              </w:rPr>
              <w:t xml:space="preserve">Rys. 1. </w:t>
            </w:r>
            <w:r w:rsidRPr="00494755">
              <w:rPr>
                <w:rFonts w:eastAsia="Times New Roman" w:cs="Times New Roman"/>
                <w:b/>
                <w:sz w:val="20"/>
                <w:szCs w:val="20"/>
                <w:lang w:eastAsia="pl-PL"/>
              </w:rPr>
              <w:t xml:space="preserve">Kryzys strukturalny i ekologiczny rolnictwa industrialnego w UE </w:t>
            </w:r>
          </w:p>
          <w:p w:rsidR="007A5609" w:rsidRPr="00996CF2" w:rsidRDefault="007A5609" w:rsidP="00DB57CC">
            <w:pPr>
              <w:spacing w:after="240" w:line="240" w:lineRule="auto"/>
              <w:ind w:left="-57"/>
              <w:rPr>
                <w:rFonts w:cs="Times New Roman"/>
                <w:i/>
                <w:szCs w:val="24"/>
              </w:rPr>
            </w:pPr>
            <w:r w:rsidRPr="00996CF2">
              <w:rPr>
                <w:rFonts w:cs="Times New Roman"/>
                <w:i/>
                <w:sz w:val="20"/>
                <w:szCs w:val="20"/>
              </w:rPr>
              <w:t xml:space="preserve">Źródło: </w:t>
            </w:r>
            <w:r w:rsidR="003B6AC7" w:rsidRPr="00996CF2">
              <w:rPr>
                <w:i/>
                <w:sz w:val="20"/>
                <w:szCs w:val="20"/>
              </w:rPr>
              <w:t xml:space="preserve">R. Baum: Zrównoważony rozwój rolnictwa i kryteria jego oceny, </w:t>
            </w:r>
            <w:proofErr w:type="spellStart"/>
            <w:r w:rsidR="003B6AC7" w:rsidRPr="00996CF2">
              <w:rPr>
                <w:i/>
                <w:sz w:val="20"/>
                <w:szCs w:val="20"/>
              </w:rPr>
              <w:t>Journal</w:t>
            </w:r>
            <w:proofErr w:type="spellEnd"/>
            <w:r w:rsidR="003B6AC7" w:rsidRPr="00996CF2">
              <w:rPr>
                <w:i/>
                <w:sz w:val="20"/>
                <w:szCs w:val="20"/>
              </w:rPr>
              <w:t xml:space="preserve"> </w:t>
            </w:r>
            <w:proofErr w:type="spellStart"/>
            <w:r w:rsidR="003B6AC7" w:rsidRPr="00996CF2">
              <w:rPr>
                <w:i/>
                <w:sz w:val="20"/>
                <w:szCs w:val="20"/>
              </w:rPr>
              <w:t>Agribusiness</w:t>
            </w:r>
            <w:proofErr w:type="spellEnd"/>
            <w:r w:rsidR="003B6AC7" w:rsidRPr="00996CF2">
              <w:rPr>
                <w:i/>
                <w:sz w:val="20"/>
                <w:szCs w:val="20"/>
              </w:rPr>
              <w:t xml:space="preserve"> and </w:t>
            </w:r>
            <w:proofErr w:type="spellStart"/>
            <w:r w:rsidR="003B6AC7" w:rsidRPr="00996CF2">
              <w:rPr>
                <w:i/>
                <w:sz w:val="20"/>
                <w:szCs w:val="20"/>
              </w:rPr>
              <w:t>Rural</w:t>
            </w:r>
            <w:proofErr w:type="spellEnd"/>
            <w:r w:rsidR="003B6AC7" w:rsidRPr="00996CF2">
              <w:rPr>
                <w:i/>
                <w:sz w:val="20"/>
                <w:szCs w:val="20"/>
              </w:rPr>
              <w:t xml:space="preserve"> Development, 1(7)/2008, s. 4.</w:t>
            </w:r>
          </w:p>
        </w:tc>
      </w:tr>
    </w:tbl>
    <w:p w:rsidR="00996CF2" w:rsidRPr="00DF1A6B" w:rsidRDefault="00996CF2" w:rsidP="00DF1A6B">
      <w:pPr>
        <w:spacing w:after="0" w:line="240" w:lineRule="auto"/>
        <w:rPr>
          <w:sz w:val="2"/>
          <w:szCs w:val="2"/>
        </w:rPr>
      </w:pPr>
    </w:p>
    <w:tbl>
      <w:tblPr>
        <w:tblStyle w:val="Tabela-Siatka"/>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
        <w:gridCol w:w="9126"/>
      </w:tblGrid>
      <w:tr w:rsidR="00996CF2" w:rsidRPr="00B87F86" w:rsidTr="00BA512F">
        <w:trPr>
          <w:gridBefore w:val="1"/>
          <w:wBefore w:w="54" w:type="dxa"/>
          <w:jc w:val="center"/>
        </w:trPr>
        <w:tc>
          <w:tcPr>
            <w:tcW w:w="9126" w:type="dxa"/>
          </w:tcPr>
          <w:p w:rsidR="00996CF2" w:rsidRPr="00B87F86" w:rsidRDefault="00996CF2" w:rsidP="00BA512F">
            <w:pPr>
              <w:spacing w:after="120"/>
              <w:rPr>
                <w:rFonts w:cs="Times New Roman"/>
                <w:szCs w:val="24"/>
              </w:rPr>
            </w:pPr>
            <w:r w:rsidRPr="00B87F86">
              <w:rPr>
                <w:rFonts w:cs="Times New Roman"/>
                <w:noProof/>
                <w:szCs w:val="24"/>
                <w:lang w:eastAsia="pl-PL"/>
              </w:rPr>
              <w:lastRenderedPageBreak/>
              <w:drawing>
                <wp:inline distT="0" distB="0" distL="0" distR="0">
                  <wp:extent cx="5619750" cy="29337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00996CF2" w:rsidRPr="00B87F86" w:rsidTr="00BA512F">
        <w:trPr>
          <w:trHeight w:val="514"/>
          <w:jc w:val="center"/>
        </w:trPr>
        <w:tc>
          <w:tcPr>
            <w:tcW w:w="9180" w:type="dxa"/>
            <w:gridSpan w:val="2"/>
          </w:tcPr>
          <w:p w:rsidR="00996CF2" w:rsidRPr="00B87F86" w:rsidRDefault="00996CF2" w:rsidP="00BA512F">
            <w:pPr>
              <w:spacing w:line="240" w:lineRule="auto"/>
              <w:ind w:left="-54"/>
              <w:rPr>
                <w:rFonts w:eastAsia="Times New Roman" w:cs="Times New Roman"/>
                <w:b/>
                <w:sz w:val="20"/>
                <w:szCs w:val="20"/>
                <w:lang w:val="en-US" w:eastAsia="pl-PL"/>
              </w:rPr>
            </w:pPr>
            <w:r w:rsidRPr="00B87F86">
              <w:rPr>
                <w:rFonts w:cs="Times New Roman"/>
                <w:b/>
                <w:sz w:val="20"/>
                <w:szCs w:val="20"/>
                <w:lang w:val="en-US"/>
              </w:rPr>
              <w:t>Graph</w:t>
            </w:r>
            <w:r w:rsidR="00B87F86" w:rsidRPr="00B87F86">
              <w:rPr>
                <w:rFonts w:cs="Times New Roman"/>
                <w:b/>
                <w:sz w:val="20"/>
                <w:szCs w:val="20"/>
                <w:lang w:val="en-US"/>
              </w:rPr>
              <w:t>.</w:t>
            </w:r>
            <w:r w:rsidRPr="00B87F86">
              <w:rPr>
                <w:rFonts w:cs="Times New Roman"/>
                <w:b/>
                <w:sz w:val="20"/>
                <w:szCs w:val="20"/>
                <w:lang w:val="en-US"/>
              </w:rPr>
              <w:t xml:space="preserve"> 1. </w:t>
            </w:r>
            <w:r w:rsidRPr="00B87F86">
              <w:rPr>
                <w:rFonts w:eastAsia="Times New Roman" w:cs="Times New Roman"/>
                <w:b/>
                <w:sz w:val="20"/>
                <w:szCs w:val="20"/>
                <w:lang w:val="en-US" w:eastAsia="pl-PL"/>
              </w:rPr>
              <w:t>Structural and ecologic crisis of industrial agriculture in EU</w:t>
            </w:r>
          </w:p>
          <w:p w:rsidR="00996CF2" w:rsidRPr="00B87F86" w:rsidRDefault="00996CF2" w:rsidP="00BA512F">
            <w:pPr>
              <w:spacing w:after="240" w:line="240" w:lineRule="auto"/>
              <w:ind w:left="-57"/>
              <w:rPr>
                <w:rFonts w:cs="Times New Roman"/>
                <w:i/>
                <w:szCs w:val="24"/>
              </w:rPr>
            </w:pPr>
            <w:r w:rsidRPr="00B87F86">
              <w:rPr>
                <w:rFonts w:cs="Times New Roman"/>
                <w:i/>
                <w:sz w:val="20"/>
                <w:szCs w:val="20"/>
                <w:lang w:val="en-US"/>
              </w:rPr>
              <w:t xml:space="preserve">Source: R. Baum: </w:t>
            </w:r>
            <w:proofErr w:type="spellStart"/>
            <w:r w:rsidRPr="00B87F86">
              <w:rPr>
                <w:rFonts w:cs="Times New Roman"/>
                <w:i/>
                <w:sz w:val="20"/>
                <w:szCs w:val="20"/>
                <w:lang w:val="en-US"/>
              </w:rPr>
              <w:t>Zrównoważony</w:t>
            </w:r>
            <w:proofErr w:type="spellEnd"/>
            <w:r w:rsidRPr="00B87F86">
              <w:rPr>
                <w:rFonts w:cs="Times New Roman"/>
                <w:i/>
                <w:sz w:val="20"/>
                <w:szCs w:val="20"/>
                <w:lang w:val="en-US"/>
              </w:rPr>
              <w:t xml:space="preserve"> </w:t>
            </w:r>
            <w:proofErr w:type="spellStart"/>
            <w:r w:rsidRPr="00B87F86">
              <w:rPr>
                <w:rFonts w:cs="Times New Roman"/>
                <w:i/>
                <w:sz w:val="20"/>
                <w:szCs w:val="20"/>
                <w:lang w:val="en-US"/>
              </w:rPr>
              <w:t>rozwój</w:t>
            </w:r>
            <w:proofErr w:type="spellEnd"/>
            <w:r w:rsidRPr="00B87F86">
              <w:rPr>
                <w:rFonts w:cs="Times New Roman"/>
                <w:i/>
                <w:sz w:val="20"/>
                <w:szCs w:val="20"/>
                <w:lang w:val="en-US"/>
              </w:rPr>
              <w:t xml:space="preserve"> </w:t>
            </w:r>
            <w:proofErr w:type="spellStart"/>
            <w:r w:rsidRPr="00B87F86">
              <w:rPr>
                <w:rFonts w:cs="Times New Roman"/>
                <w:i/>
                <w:sz w:val="20"/>
                <w:szCs w:val="20"/>
                <w:lang w:val="en-US"/>
              </w:rPr>
              <w:t>rolnictwa</w:t>
            </w:r>
            <w:proofErr w:type="spellEnd"/>
            <w:r w:rsidRPr="00B87F86">
              <w:rPr>
                <w:rFonts w:cs="Times New Roman"/>
                <w:i/>
                <w:sz w:val="20"/>
                <w:szCs w:val="20"/>
                <w:lang w:val="en-US"/>
              </w:rPr>
              <w:t xml:space="preserve"> i </w:t>
            </w:r>
            <w:proofErr w:type="spellStart"/>
            <w:r w:rsidRPr="00B87F86">
              <w:rPr>
                <w:rFonts w:cs="Times New Roman"/>
                <w:i/>
                <w:sz w:val="20"/>
                <w:szCs w:val="20"/>
                <w:lang w:val="en-US"/>
              </w:rPr>
              <w:t>kryteria</w:t>
            </w:r>
            <w:proofErr w:type="spellEnd"/>
            <w:r w:rsidRPr="00B87F86">
              <w:rPr>
                <w:rFonts w:cs="Times New Roman"/>
                <w:i/>
                <w:sz w:val="20"/>
                <w:szCs w:val="20"/>
                <w:lang w:val="en-US"/>
              </w:rPr>
              <w:t xml:space="preserve"> </w:t>
            </w:r>
            <w:proofErr w:type="spellStart"/>
            <w:r w:rsidRPr="00B87F86">
              <w:rPr>
                <w:rFonts w:cs="Times New Roman"/>
                <w:i/>
                <w:sz w:val="20"/>
                <w:szCs w:val="20"/>
                <w:lang w:val="en-US"/>
              </w:rPr>
              <w:t>jego</w:t>
            </w:r>
            <w:proofErr w:type="spellEnd"/>
            <w:r w:rsidRPr="00B87F86">
              <w:rPr>
                <w:rFonts w:cs="Times New Roman"/>
                <w:i/>
                <w:sz w:val="20"/>
                <w:szCs w:val="20"/>
                <w:lang w:val="en-US"/>
              </w:rPr>
              <w:t xml:space="preserve"> </w:t>
            </w:r>
            <w:proofErr w:type="spellStart"/>
            <w:r w:rsidRPr="00B87F86">
              <w:rPr>
                <w:rFonts w:cs="Times New Roman"/>
                <w:i/>
                <w:sz w:val="20"/>
                <w:szCs w:val="20"/>
                <w:lang w:val="en-US"/>
              </w:rPr>
              <w:t>oceny</w:t>
            </w:r>
            <w:proofErr w:type="spellEnd"/>
            <w:r w:rsidRPr="00B87F86">
              <w:rPr>
                <w:rFonts w:cs="Times New Roman"/>
                <w:i/>
                <w:sz w:val="20"/>
                <w:szCs w:val="20"/>
                <w:lang w:val="en-US"/>
              </w:rPr>
              <w:t>, Journal Agribusiness and Rural Development, 1(7)/2008, s</w:t>
            </w:r>
            <w:r w:rsidRPr="00B87F86">
              <w:rPr>
                <w:rFonts w:cs="Times New Roman"/>
                <w:i/>
                <w:sz w:val="20"/>
                <w:szCs w:val="20"/>
              </w:rPr>
              <w:t>. 4.</w:t>
            </w:r>
          </w:p>
        </w:tc>
      </w:tr>
    </w:tbl>
    <w:p w:rsidR="00996CF2" w:rsidRDefault="00996CF2" w:rsidP="00AB387F">
      <w:pPr>
        <w:spacing w:after="0"/>
      </w:pPr>
      <w:r>
        <w:rPr>
          <w:rFonts w:cs="Times New Roman"/>
          <w:szCs w:val="24"/>
        </w:rPr>
        <w:t xml:space="preserve">Jednak to właśnie wspomniana deklaracja stanowiła „kamień milowy” dla  upowszechniania się tego pojęcia, we współczesnym jego znaczeniu. Wcześniej bowiem termin używany był jedynie w znaczeniu ekologicznym, dopiero zaś po 1987 r. objął również kwestie społeczne. To co rozpoczęła Deklaracja </w:t>
      </w:r>
      <w:proofErr w:type="spellStart"/>
      <w:r>
        <w:rPr>
          <w:rFonts w:cs="Times New Roman"/>
          <w:szCs w:val="24"/>
        </w:rPr>
        <w:t>Brundtland</w:t>
      </w:r>
      <w:proofErr w:type="spellEnd"/>
      <w:r>
        <w:rPr>
          <w:rFonts w:cs="Times New Roman"/>
          <w:szCs w:val="24"/>
        </w:rPr>
        <w:t xml:space="preserve"> ostatecznie ukonstytuował tzw. Szczyt Ziemi, odbywający się w czerwcu 1992 r. w Rio de Janeiro. Wówczas to uzgodniono program zwany Agendą 21, w ramach którego, w rozdziale 14, wyartykułowany został postulat wdrażania w</w:t>
      </w:r>
      <w:r w:rsidR="00F57580">
        <w:rPr>
          <w:rFonts w:cs="Times New Roman"/>
          <w:szCs w:val="24"/>
        </w:rPr>
        <w:t> </w:t>
      </w:r>
      <w:r>
        <w:rPr>
          <w:rFonts w:cs="Times New Roman"/>
          <w:szCs w:val="24"/>
        </w:rPr>
        <w:t xml:space="preserve">życie zasad „zrównoważonego rolnictwa i rozwoju obszarów wiejskich” </w:t>
      </w:r>
      <w:r w:rsidRPr="003058BD">
        <w:t xml:space="preserve">(ang. </w:t>
      </w:r>
      <w:proofErr w:type="spellStart"/>
      <w:r w:rsidRPr="003058BD">
        <w:t>Sustainable</w:t>
      </w:r>
      <w:proofErr w:type="spellEnd"/>
      <w:r w:rsidRPr="003058BD">
        <w:t xml:space="preserve"> Development and </w:t>
      </w:r>
      <w:proofErr w:type="spellStart"/>
      <w:r w:rsidRPr="003058BD">
        <w:t>Rural</w:t>
      </w:r>
      <w:proofErr w:type="spellEnd"/>
      <w:r w:rsidRPr="003058BD">
        <w:t xml:space="preserve"> Development</w:t>
      </w:r>
      <w:r>
        <w:t>, SARD</w:t>
      </w:r>
      <w:r w:rsidRPr="003058BD">
        <w:t>)</w:t>
      </w:r>
      <w:r>
        <w:t>.</w:t>
      </w:r>
    </w:p>
    <w:p w:rsidR="00AB387F" w:rsidRDefault="008C00BF" w:rsidP="00AB387F">
      <w:pPr>
        <w:spacing w:after="0"/>
      </w:pPr>
      <w:r>
        <w:t>Jak zatem zdefiniować rolnictwo zrównoważone? Woś</w:t>
      </w:r>
      <w:r w:rsidR="00AB387F">
        <w:rPr>
          <w:rStyle w:val="Odwoanieprzypisudolnego"/>
        </w:rPr>
        <w:footnoteReference w:id="46"/>
      </w:r>
      <w:r w:rsidR="00AB387F">
        <w:t xml:space="preserve"> </w:t>
      </w:r>
      <w:r>
        <w:t xml:space="preserve">wskazuje na niejednoznaczność tego pojęcia w literaturze światowej i dokonując jej przeglądu określa cechy wspólne definicji, takie jak: </w:t>
      </w:r>
    </w:p>
    <w:p w:rsidR="00AB387F" w:rsidRDefault="008C00BF" w:rsidP="00AB387F">
      <w:pPr>
        <w:pStyle w:val="Akapitzlist"/>
        <w:numPr>
          <w:ilvl w:val="0"/>
          <w:numId w:val="9"/>
        </w:numPr>
        <w:spacing w:after="0"/>
      </w:pPr>
      <w:r>
        <w:t xml:space="preserve">wykorzystanie zasobów naturalnych w sposób umożliwiający ich samo-odnawianie; </w:t>
      </w:r>
    </w:p>
    <w:p w:rsidR="00AB387F" w:rsidRDefault="008C00BF" w:rsidP="00AB387F">
      <w:pPr>
        <w:pStyle w:val="Akapitzlist"/>
        <w:numPr>
          <w:ilvl w:val="0"/>
          <w:numId w:val="9"/>
        </w:numPr>
        <w:spacing w:after="0"/>
      </w:pPr>
      <w:r>
        <w:t>przyrost produkcji rolnej osiągany jedynie drogą wzrostu produkcyjności zasobów, a</w:t>
      </w:r>
      <w:r w:rsidR="00F57580">
        <w:t> </w:t>
      </w:r>
      <w:r>
        <w:t xml:space="preserve">nie zużywania ich; </w:t>
      </w:r>
    </w:p>
    <w:p w:rsidR="00AB387F" w:rsidRDefault="008C00BF" w:rsidP="00AB387F">
      <w:pPr>
        <w:pStyle w:val="Akapitzlist"/>
        <w:numPr>
          <w:ilvl w:val="0"/>
          <w:numId w:val="9"/>
        </w:numPr>
        <w:spacing w:after="0"/>
      </w:pPr>
      <w:r>
        <w:t xml:space="preserve">małą podatność rolnictwa  zrównoważonego na wahania i wstrząsy; </w:t>
      </w:r>
    </w:p>
    <w:p w:rsidR="00AB387F" w:rsidRDefault="008C00BF" w:rsidP="00AB387F">
      <w:pPr>
        <w:pStyle w:val="Akapitzlist"/>
        <w:numPr>
          <w:ilvl w:val="0"/>
          <w:numId w:val="9"/>
        </w:numPr>
        <w:spacing w:after="0"/>
      </w:pPr>
      <w:r>
        <w:lastRenderedPageBreak/>
        <w:t xml:space="preserve">symbiozę celów rolniczych i </w:t>
      </w:r>
      <w:proofErr w:type="spellStart"/>
      <w:r>
        <w:t>ekoregionalnych</w:t>
      </w:r>
      <w:proofErr w:type="spellEnd"/>
      <w:r>
        <w:t>.</w:t>
      </w:r>
      <w:r w:rsidR="003701D7">
        <w:t xml:space="preserve"> </w:t>
      </w:r>
    </w:p>
    <w:p w:rsidR="00AB387F" w:rsidRDefault="003701D7" w:rsidP="00AB387F">
      <w:pPr>
        <w:spacing w:after="0"/>
      </w:pPr>
      <w:r>
        <w:t xml:space="preserve">Interesujący głos do dyskusji wnosi </w:t>
      </w:r>
      <w:proofErr w:type="spellStart"/>
      <w:r>
        <w:t>Slangen</w:t>
      </w:r>
      <w:proofErr w:type="spellEnd"/>
      <w:r w:rsidR="00AB387F">
        <w:rPr>
          <w:rStyle w:val="Odwoanieprzypisudolnego"/>
        </w:rPr>
        <w:footnoteReference w:id="47"/>
      </w:r>
      <w:r w:rsidR="00AB387F">
        <w:t xml:space="preserve">, </w:t>
      </w:r>
      <w:r>
        <w:t>który wyróżnia dwa typy zrównoważenia – słaby i silny. Pierwsz</w:t>
      </w:r>
      <w:r w:rsidR="006F2661">
        <w:t>y</w:t>
      </w:r>
      <w:r>
        <w:t xml:space="preserve"> z nich, wywodząc</w:t>
      </w:r>
      <w:r w:rsidR="006F2661">
        <w:t>y</w:t>
      </w:r>
      <w:r>
        <w:t xml:space="preserve"> się z nurtu ekonomii,</w:t>
      </w:r>
      <w:r w:rsidR="006F2661">
        <w:t xml:space="preserve"> </w:t>
      </w:r>
      <w:r>
        <w:t>jako cel zrównoważenia przyjmuje maksymalizację dobrobytu. Dostępność zasobów dla kolejnych generacji nie jest bezwarunkowa, lecz zależna od ludzkiej kreatywności</w:t>
      </w:r>
      <w:r w:rsidR="00A73E6D">
        <w:t>, która ma zapewnić w przyszłości dostęp do technologii pozwalających na zabezpieczenie zasobów przed ich zużywaniem w</w:t>
      </w:r>
      <w:r w:rsidR="000D1B4E">
        <w:t> </w:t>
      </w:r>
      <w:r w:rsidR="00A73E6D">
        <w:t xml:space="preserve">tempie szybszym, niż pozwalające na ich odtworzenie. Zrównoważenie silne zaś zakłada prymat ekologii i </w:t>
      </w:r>
      <w:r w:rsidR="00DB57CC">
        <w:t>bezwzględne</w:t>
      </w:r>
      <w:r w:rsidR="00A73E6D">
        <w:t xml:space="preserve"> zachowywanie dob</w:t>
      </w:r>
      <w:r w:rsidR="00AB387F">
        <w:t xml:space="preserve">rostanu środowiska naturalnego. </w:t>
      </w:r>
      <w:r w:rsidR="00F55460">
        <w:t>W</w:t>
      </w:r>
      <w:r w:rsidR="00A73E6D">
        <w:t xml:space="preserve">śród ekonomistów </w:t>
      </w:r>
      <w:r w:rsidR="00A27B4C">
        <w:t xml:space="preserve">rolnych </w:t>
      </w:r>
      <w:r w:rsidR="00A73E6D">
        <w:t>bardziej popularne wydaje się podejście słabe, zakładające równowagę pomiędzy ekonomicznym, ekologicznym i społecznym wymiarem rolnictwa.</w:t>
      </w:r>
      <w:r w:rsidR="00F55460">
        <w:t xml:space="preserve"> </w:t>
      </w:r>
      <w:r w:rsidR="0002216B">
        <w:t>Co</w:t>
      </w:r>
      <w:r w:rsidR="000D1B4E">
        <w:t> </w:t>
      </w:r>
      <w:r w:rsidR="0002216B">
        <w:t>więcej, dla podkreślenia znaczenia komponentu społecznego st</w:t>
      </w:r>
      <w:r w:rsidR="006F2661">
        <w:t>o</w:t>
      </w:r>
      <w:r w:rsidR="0002216B">
        <w:t>suje się termin rolnictwo społecznie zrównoważone, który zakłada</w:t>
      </w:r>
      <w:r w:rsidR="00AB387F">
        <w:rPr>
          <w:rStyle w:val="Odwoanieprzypisudolnego"/>
        </w:rPr>
        <w:footnoteReference w:id="48"/>
      </w:r>
      <w:r w:rsidR="00AB387F">
        <w:t>:</w:t>
      </w:r>
      <w:r w:rsidR="0002216B">
        <w:t xml:space="preserve"> </w:t>
      </w:r>
    </w:p>
    <w:p w:rsidR="00AB387F" w:rsidRDefault="0002216B" w:rsidP="00AB387F">
      <w:pPr>
        <w:pStyle w:val="Akapitzlist"/>
        <w:numPr>
          <w:ilvl w:val="0"/>
          <w:numId w:val="11"/>
        </w:numPr>
        <w:spacing w:after="0"/>
      </w:pPr>
      <w:r>
        <w:t xml:space="preserve">uznanie rolnictwa za dostarczyciela nie tylko dóbr rynkowych, ale też publicznych; </w:t>
      </w:r>
    </w:p>
    <w:p w:rsidR="00AB387F" w:rsidRDefault="00A27B4C" w:rsidP="00AB387F">
      <w:pPr>
        <w:pStyle w:val="Akapitzlist"/>
        <w:numPr>
          <w:ilvl w:val="0"/>
          <w:numId w:val="11"/>
        </w:numPr>
        <w:spacing w:after="0"/>
      </w:pPr>
      <w:r>
        <w:t>kojarzenie efektywności mikroekonomicznej ze społeczną</w:t>
      </w:r>
      <w:r w:rsidR="00E1320C">
        <w:rPr>
          <w:rStyle w:val="Odwoanieprzypisudolnego"/>
        </w:rPr>
        <w:footnoteReference w:id="49"/>
      </w:r>
      <w:r>
        <w:t xml:space="preserve">; </w:t>
      </w:r>
    </w:p>
    <w:p w:rsidR="00AB387F" w:rsidRDefault="00A27B4C" w:rsidP="00AB387F">
      <w:pPr>
        <w:pStyle w:val="Akapitzlist"/>
        <w:numPr>
          <w:ilvl w:val="0"/>
          <w:numId w:val="11"/>
        </w:numPr>
        <w:spacing w:after="0"/>
      </w:pPr>
      <w:r>
        <w:t xml:space="preserve">łączenie nowości z tradycją; </w:t>
      </w:r>
    </w:p>
    <w:p w:rsidR="00AB387F" w:rsidRDefault="00A27B4C" w:rsidP="00AB387F">
      <w:pPr>
        <w:pStyle w:val="Akapitzlist"/>
        <w:numPr>
          <w:ilvl w:val="0"/>
          <w:numId w:val="11"/>
        </w:numPr>
        <w:spacing w:after="0"/>
      </w:pPr>
      <w:r>
        <w:t xml:space="preserve">harmonizowanie interesów różnych aktorów procesu rozwojowego, także tych „niemych”; </w:t>
      </w:r>
    </w:p>
    <w:p w:rsidR="00AB387F" w:rsidRDefault="00A27B4C" w:rsidP="00AB387F">
      <w:pPr>
        <w:pStyle w:val="Akapitzlist"/>
        <w:numPr>
          <w:ilvl w:val="0"/>
          <w:numId w:val="11"/>
        </w:numPr>
        <w:spacing w:after="0"/>
      </w:pPr>
      <w:r>
        <w:t xml:space="preserve">wykorzystanie postępu dla poszerzania wyboru konsumentów i producentów; </w:t>
      </w:r>
    </w:p>
    <w:p w:rsidR="00AB387F" w:rsidRDefault="00A27B4C" w:rsidP="00AB387F">
      <w:pPr>
        <w:pStyle w:val="Akapitzlist"/>
        <w:numPr>
          <w:ilvl w:val="0"/>
          <w:numId w:val="11"/>
        </w:numPr>
        <w:spacing w:after="0"/>
      </w:pPr>
      <w:r>
        <w:t>skorzystania z szans stwarzanych dla wszystkich w proc</w:t>
      </w:r>
      <w:r w:rsidR="00AB387F">
        <w:t>esach globalizacji i integracji.</w:t>
      </w:r>
    </w:p>
    <w:p w:rsidR="009874FE" w:rsidRPr="00AB387F" w:rsidRDefault="00E1320C" w:rsidP="00AB387F">
      <w:pPr>
        <w:spacing w:after="0"/>
      </w:pPr>
      <w:r>
        <w:t xml:space="preserve">Jeszcze szerszym pojęciem, wykraczającym poza sam sektor rolny, a obejmującym również gospodarkę obszarów wiejskich, jest wielofunkcyjność rolnictwa. Istotę koncepcji tej stanowi </w:t>
      </w:r>
      <w:r w:rsidRPr="00776B29">
        <w:rPr>
          <w:rFonts w:cs="Times New Roman"/>
        </w:rPr>
        <w:t>aktywizacj</w:t>
      </w:r>
      <w:r w:rsidR="006F2661">
        <w:rPr>
          <w:rFonts w:cs="Times New Roman"/>
        </w:rPr>
        <w:t>a</w:t>
      </w:r>
      <w:r w:rsidRPr="00776B29">
        <w:rPr>
          <w:rFonts w:cs="Times New Roman"/>
        </w:rPr>
        <w:t xml:space="preserve"> wsi i dywersyfikacj</w:t>
      </w:r>
      <w:r>
        <w:rPr>
          <w:rFonts w:cs="Times New Roman"/>
        </w:rPr>
        <w:t>a</w:t>
      </w:r>
      <w:r w:rsidRPr="00776B29">
        <w:rPr>
          <w:rFonts w:cs="Times New Roman"/>
        </w:rPr>
        <w:t xml:space="preserve"> działalności gospodarczej, zgodnie z którą</w:t>
      </w:r>
      <w:r>
        <w:rPr>
          <w:rFonts w:cs="Times New Roman"/>
        </w:rPr>
        <w:t>,</w:t>
      </w:r>
      <w:r w:rsidRPr="00776B29">
        <w:rPr>
          <w:rFonts w:cs="Times New Roman"/>
        </w:rPr>
        <w:t xml:space="preserve"> przyszłość</w:t>
      </w:r>
      <w:r>
        <w:rPr>
          <w:rFonts w:cs="Times New Roman"/>
        </w:rPr>
        <w:t xml:space="preserve"> </w:t>
      </w:r>
      <w:r w:rsidRPr="00776B29">
        <w:rPr>
          <w:rFonts w:cs="Times New Roman"/>
        </w:rPr>
        <w:t>ludności wiejskiej jest związana nie tylko z rolnictwem, lecz także z innymi działami</w:t>
      </w:r>
      <w:r>
        <w:rPr>
          <w:rFonts w:cs="Times New Roman"/>
        </w:rPr>
        <w:t xml:space="preserve"> </w:t>
      </w:r>
      <w:r w:rsidRPr="00776B29">
        <w:rPr>
          <w:rFonts w:cs="Times New Roman"/>
        </w:rPr>
        <w:t>gospodarki</w:t>
      </w:r>
      <w:r w:rsidR="006F2661">
        <w:rPr>
          <w:rStyle w:val="Odwoanieprzypisudolnego"/>
          <w:rFonts w:cs="Times New Roman"/>
        </w:rPr>
        <w:footnoteReference w:id="50"/>
      </w:r>
      <w:r w:rsidR="006F2661">
        <w:rPr>
          <w:rFonts w:cs="Times New Roman"/>
        </w:rPr>
        <w:t xml:space="preserve">. </w:t>
      </w:r>
      <w:r w:rsidR="009874FE">
        <w:rPr>
          <w:rFonts w:cs="Times New Roman"/>
        </w:rPr>
        <w:t>Powtarzając za Adamowiczem</w:t>
      </w:r>
      <w:r w:rsidR="006F2661">
        <w:rPr>
          <w:rStyle w:val="Odwoanieprzypisudolnego"/>
          <w:rFonts w:cs="Times New Roman"/>
        </w:rPr>
        <w:footnoteReference w:id="51"/>
      </w:r>
      <w:r w:rsidR="009874FE">
        <w:rPr>
          <w:rFonts w:cs="Times New Roman"/>
        </w:rPr>
        <w:t xml:space="preserve"> wyróżnić można zatem następujące funkcje rolnictwa:</w:t>
      </w:r>
    </w:p>
    <w:p w:rsidR="009874FE" w:rsidRPr="009874FE" w:rsidRDefault="009874FE" w:rsidP="006F2661">
      <w:pPr>
        <w:pStyle w:val="Akapitzlist"/>
        <w:numPr>
          <w:ilvl w:val="0"/>
          <w:numId w:val="13"/>
        </w:numPr>
        <w:spacing w:after="120"/>
        <w:rPr>
          <w:rFonts w:cs="Times New Roman"/>
        </w:rPr>
      </w:pPr>
      <w:r w:rsidRPr="009874FE">
        <w:rPr>
          <w:rFonts w:cs="Times New Roman"/>
        </w:rPr>
        <w:t>produkcyjne – wytwarzanie żywności i produktów nieżywnościowych;</w:t>
      </w:r>
    </w:p>
    <w:p w:rsidR="009874FE" w:rsidRPr="009874FE" w:rsidRDefault="009874FE" w:rsidP="006F2661">
      <w:pPr>
        <w:pStyle w:val="Akapitzlist"/>
        <w:numPr>
          <w:ilvl w:val="0"/>
          <w:numId w:val="13"/>
        </w:numPr>
        <w:spacing w:after="120"/>
        <w:rPr>
          <w:rFonts w:cs="Times New Roman"/>
        </w:rPr>
      </w:pPr>
      <w:r w:rsidRPr="009874FE">
        <w:rPr>
          <w:rFonts w:cs="Times New Roman"/>
        </w:rPr>
        <w:lastRenderedPageBreak/>
        <w:t>środowiskowo-przestrzenne – sposób wykorzystania środowiska, jakość krajobrazu, zapobieganie skażeniu przyrody, ochrona bioróżnorodności;</w:t>
      </w:r>
    </w:p>
    <w:p w:rsidR="009874FE" w:rsidRPr="009874FE" w:rsidRDefault="009874FE" w:rsidP="006F2661">
      <w:pPr>
        <w:pStyle w:val="Akapitzlist"/>
        <w:numPr>
          <w:ilvl w:val="0"/>
          <w:numId w:val="13"/>
        </w:numPr>
        <w:spacing w:after="120"/>
        <w:rPr>
          <w:rFonts w:cs="Times New Roman"/>
        </w:rPr>
      </w:pPr>
      <w:r w:rsidRPr="009874FE">
        <w:rPr>
          <w:rFonts w:cs="Times New Roman"/>
        </w:rPr>
        <w:t>usługowe – utrzymanie produktywności zasobów ziemi i bogactwa środowiska naturalnego i społecznego, zatrudnianie istniejących zasobów pracy, właściwe gospodarowanie odpadami, zrównoważenie rolnictwa.</w:t>
      </w:r>
    </w:p>
    <w:p w:rsidR="006C5B08" w:rsidRDefault="00F44FC2" w:rsidP="00635A19">
      <w:pPr>
        <w:spacing w:after="120"/>
        <w:rPr>
          <w:rFonts w:cs="Times New Roman"/>
        </w:rPr>
      </w:pPr>
      <w:r>
        <w:rPr>
          <w:rFonts w:cs="Times New Roman"/>
        </w:rPr>
        <w:t>Po raz kolejny zatem historia zatacza koło. Oto bowiem oparty na ekonomicznych teoriach model rolnictwa industrialnego zaczyna zawodzić, co negatywnie odbija się na wiejskich społecznościach, by ostatecznie doprowadzić do degradacji środowiska. W celu zapobieżenia temu opracowany zostaje model zrównoważony. Choć jego rodowód sięga głównie przesłanek ekologicznych, z czasem dostrzeżona zostaje jego skuteczność w sferze społecznej, by ostatecznie przy odpowiednim wsparciu instytucjonalnym, podjąć próbę zreformowania za jego pomocą ekonomicznej sfery działalności rolniczej. W tle zaś każdego z modeli przewija się regulacyjna</w:t>
      </w:r>
      <w:r w:rsidR="006C5B08">
        <w:rPr>
          <w:rFonts w:cs="Times New Roman"/>
        </w:rPr>
        <w:t xml:space="preserve"> i finansująca</w:t>
      </w:r>
      <w:r>
        <w:rPr>
          <w:rFonts w:cs="Times New Roman"/>
        </w:rPr>
        <w:t xml:space="preserve"> działalność państwa, która </w:t>
      </w:r>
      <w:r w:rsidR="006C5B08">
        <w:rPr>
          <w:rFonts w:cs="Times New Roman"/>
        </w:rPr>
        <w:t>w obliczu występowania złożonej problematyki kwestii agrarnej jest nieodzowna do utrzymania rolnictwa. Na naszych oczach dokonuje się jednak zmiana w kierunku oddziaływania tejże polityki, czego najlepszym przykładem jest ewolucja instrumentarium i celów wspólnej polityki rolnej UE.</w:t>
      </w:r>
    </w:p>
    <w:p w:rsidR="00635A19" w:rsidRDefault="00635A19" w:rsidP="00635A19">
      <w:pPr>
        <w:spacing w:after="120"/>
        <w:rPr>
          <w:rFonts w:cs="Times New Roman"/>
          <w:szCs w:val="24"/>
        </w:rPr>
      </w:pPr>
      <w:r>
        <w:rPr>
          <w:rFonts w:cs="Times New Roman"/>
          <w:b/>
          <w:szCs w:val="24"/>
        </w:rPr>
        <w:t xml:space="preserve">Nowe podejście w praktyce </w:t>
      </w:r>
      <w:r w:rsidR="006F2661">
        <w:rPr>
          <w:rFonts w:cs="Times New Roman"/>
          <w:b/>
          <w:szCs w:val="24"/>
        </w:rPr>
        <w:t>wspólnej polityki rolnej UE</w:t>
      </w:r>
    </w:p>
    <w:p w:rsidR="00146DA4" w:rsidRDefault="002653C3" w:rsidP="00635A19">
      <w:pPr>
        <w:spacing w:after="120"/>
        <w:rPr>
          <w:rFonts w:cs="Times New Roman"/>
          <w:szCs w:val="24"/>
        </w:rPr>
      </w:pPr>
      <w:r>
        <w:rPr>
          <w:rFonts w:cs="Times New Roman"/>
          <w:szCs w:val="24"/>
        </w:rPr>
        <w:t>W teorii ekonomii model rolnictwa</w:t>
      </w:r>
      <w:r w:rsidR="006C5B08">
        <w:rPr>
          <w:rFonts w:cs="Times New Roman"/>
          <w:szCs w:val="24"/>
        </w:rPr>
        <w:t xml:space="preserve"> zrównoważonego wydaje się</w:t>
      </w:r>
      <w:r>
        <w:rPr>
          <w:rFonts w:cs="Times New Roman"/>
          <w:szCs w:val="24"/>
        </w:rPr>
        <w:t xml:space="preserve"> jedyną alternatywą dla modelu industrialnego, </w:t>
      </w:r>
      <w:r w:rsidR="000D1B4E">
        <w:rPr>
          <w:rFonts w:cs="Times New Roman"/>
          <w:szCs w:val="24"/>
        </w:rPr>
        <w:t>a jednocześnie</w:t>
      </w:r>
      <w:r>
        <w:rPr>
          <w:rFonts w:cs="Times New Roman"/>
          <w:szCs w:val="24"/>
        </w:rPr>
        <w:t xml:space="preserve"> kolejnym stadium ewolucji polityki rolnej. Na ile jednak, ta koncepcja znajduje odzwierciedlenie w praktyce</w:t>
      </w:r>
      <w:r w:rsidR="006F2661">
        <w:rPr>
          <w:rFonts w:cs="Times New Roman"/>
          <w:szCs w:val="24"/>
        </w:rPr>
        <w:t xml:space="preserve"> gospodarczej</w:t>
      </w:r>
      <w:r>
        <w:rPr>
          <w:rFonts w:cs="Times New Roman"/>
          <w:szCs w:val="24"/>
        </w:rPr>
        <w:t>? Na szczeblu globalnym odniesień do zmiany postrzegania interwencjonizmu rolniczego doszukać można się w dokumentach OECD</w:t>
      </w:r>
      <w:r w:rsidR="006F2661">
        <w:rPr>
          <w:rStyle w:val="Odwoanieprzypisudolnego"/>
          <w:rFonts w:cs="Times New Roman"/>
          <w:szCs w:val="24"/>
        </w:rPr>
        <w:footnoteReference w:id="52"/>
      </w:r>
      <w:r w:rsidR="006F2661">
        <w:rPr>
          <w:rFonts w:cs="Times New Roman"/>
          <w:szCs w:val="24"/>
        </w:rPr>
        <w:t xml:space="preserve">. </w:t>
      </w:r>
      <w:r w:rsidR="00294EA3">
        <w:rPr>
          <w:rFonts w:cs="Times New Roman"/>
          <w:szCs w:val="24"/>
        </w:rPr>
        <w:t xml:space="preserve">Jako kluczowe wskazują one </w:t>
      </w:r>
      <w:r w:rsidR="00294EA3">
        <w:rPr>
          <w:rFonts w:cs="Times New Roman"/>
        </w:rPr>
        <w:t xml:space="preserve">koncentrację </w:t>
      </w:r>
      <w:r w:rsidR="006F2661">
        <w:rPr>
          <w:rFonts w:cs="Times New Roman"/>
        </w:rPr>
        <w:t xml:space="preserve">finansowego </w:t>
      </w:r>
      <w:r w:rsidR="00294EA3">
        <w:rPr>
          <w:rFonts w:cs="Times New Roman"/>
        </w:rPr>
        <w:t>wsparcia nie</w:t>
      </w:r>
      <w:r w:rsidR="006F2661">
        <w:rPr>
          <w:rFonts w:cs="Times New Roman"/>
        </w:rPr>
        <w:t xml:space="preserve"> tylko</w:t>
      </w:r>
      <w:r w:rsidR="00294EA3">
        <w:rPr>
          <w:rFonts w:cs="Times New Roman"/>
        </w:rPr>
        <w:t xml:space="preserve"> na sektorach</w:t>
      </w:r>
      <w:r w:rsidR="006F2661">
        <w:rPr>
          <w:rFonts w:cs="Times New Roman"/>
        </w:rPr>
        <w:t>, a na zaadresowanych miejscach</w:t>
      </w:r>
      <w:r w:rsidR="002A6089">
        <w:rPr>
          <w:rFonts w:cs="Times New Roman"/>
        </w:rPr>
        <w:t>,</w:t>
      </w:r>
      <w:r w:rsidR="00294EA3">
        <w:rPr>
          <w:rFonts w:cs="Times New Roman"/>
        </w:rPr>
        <w:t xml:space="preserve"> oraz zastępowanie subsydiów, inwestycjami. </w:t>
      </w:r>
      <w:r w:rsidR="000D1B4E">
        <w:rPr>
          <w:rFonts w:cs="Times New Roman"/>
        </w:rPr>
        <w:t>P</w:t>
      </w:r>
      <w:r w:rsidR="00294EA3">
        <w:rPr>
          <w:rFonts w:cs="Times New Roman"/>
        </w:rPr>
        <w:t xml:space="preserve">ostulat ten stanowi zatem </w:t>
      </w:r>
      <w:r w:rsidR="002A6089">
        <w:rPr>
          <w:rFonts w:cs="Times New Roman"/>
        </w:rPr>
        <w:t>przesłankę</w:t>
      </w:r>
      <w:r w:rsidR="00294EA3">
        <w:rPr>
          <w:rFonts w:cs="Times New Roman"/>
        </w:rPr>
        <w:t xml:space="preserve"> promocj</w:t>
      </w:r>
      <w:r w:rsidR="002A6089">
        <w:rPr>
          <w:rFonts w:cs="Times New Roman"/>
        </w:rPr>
        <w:t>i</w:t>
      </w:r>
      <w:r w:rsidR="00294EA3">
        <w:rPr>
          <w:rFonts w:cs="Times New Roman"/>
        </w:rPr>
        <w:t xml:space="preserve"> wielofunkcyjnego rozwoju wsi. Jednakże OECD, jako organizacja, posiada ograniczony zakres oddziaływania na</w:t>
      </w:r>
      <w:r w:rsidR="00040ACE">
        <w:rPr>
          <w:rFonts w:cs="Times New Roman"/>
        </w:rPr>
        <w:t> </w:t>
      </w:r>
      <w:r w:rsidR="00294EA3">
        <w:rPr>
          <w:rFonts w:cs="Times New Roman"/>
        </w:rPr>
        <w:t xml:space="preserve">politykę rolną swoich członków. Inaczej sytuacja wygląda w przypadku Unii Europejskiej, która </w:t>
      </w:r>
      <w:r w:rsidR="000D1B4E">
        <w:rPr>
          <w:rFonts w:cs="Times New Roman"/>
        </w:rPr>
        <w:t xml:space="preserve">kształtowanie polityki rolnej swoich członków, przeniosła </w:t>
      </w:r>
      <w:r w:rsidR="00294EA3">
        <w:rPr>
          <w:rFonts w:cs="Times New Roman"/>
        </w:rPr>
        <w:t>na szczebel ponadnarodowy</w:t>
      </w:r>
      <w:r w:rsidR="004E4DDE">
        <w:rPr>
          <w:rFonts w:cs="Times New Roman"/>
        </w:rPr>
        <w:t xml:space="preserve">. </w:t>
      </w:r>
      <w:r w:rsidR="002A6089">
        <w:rPr>
          <w:rFonts w:cs="Times New Roman"/>
        </w:rPr>
        <w:lastRenderedPageBreak/>
        <w:t>W</w:t>
      </w:r>
      <w:r w:rsidR="004E4DDE">
        <w:rPr>
          <w:rFonts w:cs="Times New Roman"/>
        </w:rPr>
        <w:t xml:space="preserve">łaśnie </w:t>
      </w:r>
      <w:r w:rsidR="004E4DDE">
        <w:rPr>
          <w:rFonts w:cs="Times New Roman"/>
          <w:szCs w:val="24"/>
        </w:rPr>
        <w:t xml:space="preserve">ewolucja instrumentarium </w:t>
      </w:r>
      <w:r w:rsidR="00724EFA">
        <w:rPr>
          <w:rFonts w:cs="Times New Roman"/>
          <w:szCs w:val="24"/>
        </w:rPr>
        <w:t>wspólnej polityki rolnej</w:t>
      </w:r>
      <w:r w:rsidR="004E4DDE">
        <w:rPr>
          <w:rFonts w:cs="Times New Roman"/>
          <w:szCs w:val="24"/>
        </w:rPr>
        <w:t xml:space="preserve"> stanowi n</w:t>
      </w:r>
      <w:r>
        <w:rPr>
          <w:rFonts w:cs="Times New Roman"/>
          <w:szCs w:val="24"/>
        </w:rPr>
        <w:t>ajsilniejsz</w:t>
      </w:r>
      <w:r w:rsidR="002A6089">
        <w:rPr>
          <w:rFonts w:cs="Times New Roman"/>
          <w:szCs w:val="24"/>
        </w:rPr>
        <w:t>y</w:t>
      </w:r>
      <w:r>
        <w:rPr>
          <w:rFonts w:cs="Times New Roman"/>
          <w:szCs w:val="24"/>
        </w:rPr>
        <w:t xml:space="preserve"> </w:t>
      </w:r>
      <w:r w:rsidR="002A6089">
        <w:rPr>
          <w:rFonts w:cs="Times New Roman"/>
          <w:szCs w:val="24"/>
        </w:rPr>
        <w:t>przejaw</w:t>
      </w:r>
      <w:r>
        <w:rPr>
          <w:rFonts w:cs="Times New Roman"/>
          <w:szCs w:val="24"/>
        </w:rPr>
        <w:t xml:space="preserve"> odchodzenia od paradygmatu rolnictwa industrialnego, </w:t>
      </w:r>
      <w:r w:rsidR="004E4DDE">
        <w:rPr>
          <w:rFonts w:cs="Times New Roman"/>
          <w:szCs w:val="24"/>
        </w:rPr>
        <w:t xml:space="preserve">na rzecz jego zrównoważenia. </w:t>
      </w:r>
      <w:r w:rsidR="00D41890">
        <w:rPr>
          <w:rFonts w:cs="Times New Roman"/>
          <w:szCs w:val="24"/>
        </w:rPr>
        <w:t>Ewolucję WPR w syntetyczny sposób prezentuje raport OECD</w:t>
      </w:r>
      <w:r w:rsidR="002A6089">
        <w:rPr>
          <w:rStyle w:val="Odwoanieprzypisudolnego"/>
          <w:rFonts w:cs="Times New Roman"/>
          <w:szCs w:val="24"/>
        </w:rPr>
        <w:footnoteReference w:id="53"/>
      </w:r>
      <w:r w:rsidR="002A6089">
        <w:rPr>
          <w:rFonts w:cs="Times New Roman"/>
          <w:szCs w:val="24"/>
        </w:rPr>
        <w:t xml:space="preserve">. </w:t>
      </w:r>
      <w:r w:rsidR="00724EFA">
        <w:rPr>
          <w:rFonts w:cs="Times New Roman"/>
          <w:szCs w:val="24"/>
        </w:rPr>
        <w:t>Choć dostosowania WPR do bieżącej sytuacji ry</w:t>
      </w:r>
      <w:r w:rsidR="00146DA4">
        <w:rPr>
          <w:rFonts w:cs="Times New Roman"/>
          <w:szCs w:val="24"/>
        </w:rPr>
        <w:t>nkowej dotyczyły wielu obszarów, w kontekście tego artykułu skupimy się na tych, które bezpośrednio oddziałują na zrównoważenie rolnictwa. Osobno omówiona zostanie również perspektywa finansowa 2013-2020, jako</w:t>
      </w:r>
      <w:r w:rsidR="00040ACE">
        <w:rPr>
          <w:rFonts w:cs="Times New Roman"/>
          <w:szCs w:val="24"/>
        </w:rPr>
        <w:t> </w:t>
      </w:r>
      <w:r w:rsidR="00146DA4">
        <w:rPr>
          <w:rFonts w:cs="Times New Roman"/>
          <w:szCs w:val="24"/>
        </w:rPr>
        <w:t>swoiste novum w tej dziedzinie.</w:t>
      </w:r>
    </w:p>
    <w:p w:rsidR="000D1B4E" w:rsidRDefault="00146DA4" w:rsidP="00635A19">
      <w:pPr>
        <w:spacing w:after="120"/>
        <w:rPr>
          <w:rFonts w:cs="Times New Roman"/>
          <w:szCs w:val="24"/>
        </w:rPr>
      </w:pPr>
      <w:r>
        <w:rPr>
          <w:rFonts w:cs="Times New Roman"/>
          <w:szCs w:val="24"/>
        </w:rPr>
        <w:t>Współczesny kształt WPR stanowi owoc wieloletni</w:t>
      </w:r>
      <w:r w:rsidR="002A6089">
        <w:rPr>
          <w:rFonts w:cs="Times New Roman"/>
          <w:szCs w:val="24"/>
        </w:rPr>
        <w:t>ch</w:t>
      </w:r>
      <w:r>
        <w:rPr>
          <w:rFonts w:cs="Times New Roman"/>
          <w:szCs w:val="24"/>
        </w:rPr>
        <w:t xml:space="preserve"> </w:t>
      </w:r>
      <w:r w:rsidR="002A6089">
        <w:rPr>
          <w:rFonts w:cs="Times New Roman"/>
          <w:szCs w:val="24"/>
        </w:rPr>
        <w:t>przekształceń</w:t>
      </w:r>
      <w:r>
        <w:rPr>
          <w:rFonts w:cs="Times New Roman"/>
          <w:szCs w:val="24"/>
        </w:rPr>
        <w:t xml:space="preserve">, którą </w:t>
      </w:r>
      <w:r w:rsidR="002A6089">
        <w:rPr>
          <w:rFonts w:cs="Times New Roman"/>
          <w:szCs w:val="24"/>
        </w:rPr>
        <w:t>nabrały przyspieszenia po</w:t>
      </w:r>
      <w:r>
        <w:rPr>
          <w:rFonts w:cs="Times New Roman"/>
          <w:szCs w:val="24"/>
        </w:rPr>
        <w:t xml:space="preserve"> tzw. reform</w:t>
      </w:r>
      <w:r w:rsidR="002A6089">
        <w:rPr>
          <w:rFonts w:cs="Times New Roman"/>
          <w:szCs w:val="24"/>
        </w:rPr>
        <w:t>ie</w:t>
      </w:r>
      <w:r>
        <w:rPr>
          <w:rFonts w:cs="Times New Roman"/>
          <w:szCs w:val="24"/>
        </w:rPr>
        <w:t xml:space="preserve"> </w:t>
      </w:r>
      <w:proofErr w:type="spellStart"/>
      <w:r>
        <w:rPr>
          <w:rFonts w:cs="Times New Roman"/>
          <w:szCs w:val="24"/>
        </w:rPr>
        <w:t>MacSharry’ego</w:t>
      </w:r>
      <w:proofErr w:type="spellEnd"/>
      <w:r w:rsidR="002A6089">
        <w:rPr>
          <w:rFonts w:cs="Times New Roman"/>
          <w:szCs w:val="24"/>
        </w:rPr>
        <w:t xml:space="preserve"> z 1992 r.</w:t>
      </w:r>
      <w:r>
        <w:rPr>
          <w:rFonts w:cs="Times New Roman"/>
          <w:szCs w:val="24"/>
        </w:rPr>
        <w:t xml:space="preserve">. </w:t>
      </w:r>
      <w:r w:rsidR="002A6089">
        <w:rPr>
          <w:rFonts w:cs="Times New Roman"/>
          <w:szCs w:val="24"/>
        </w:rPr>
        <w:t>W nawiązaniu do niej pojawił się</w:t>
      </w:r>
      <w:r>
        <w:rPr>
          <w:rFonts w:cs="Times New Roman"/>
          <w:szCs w:val="24"/>
        </w:rPr>
        <w:t xml:space="preserve"> termin </w:t>
      </w:r>
      <w:proofErr w:type="spellStart"/>
      <w:r w:rsidRPr="00146DA4">
        <w:rPr>
          <w:rFonts w:cs="Times New Roman"/>
          <w:i/>
          <w:szCs w:val="24"/>
        </w:rPr>
        <w:t>decoupling</w:t>
      </w:r>
      <w:proofErr w:type="spellEnd"/>
      <w:r>
        <w:rPr>
          <w:rFonts w:cs="Times New Roman"/>
          <w:szCs w:val="24"/>
        </w:rPr>
        <w:t xml:space="preserve"> oznaczający oderwanie</w:t>
      </w:r>
      <w:r w:rsidR="002A6089">
        <w:rPr>
          <w:rFonts w:cs="Times New Roman"/>
          <w:szCs w:val="24"/>
        </w:rPr>
        <w:t xml:space="preserve"> finansowego</w:t>
      </w:r>
      <w:r>
        <w:rPr>
          <w:rFonts w:cs="Times New Roman"/>
          <w:szCs w:val="24"/>
        </w:rPr>
        <w:t xml:space="preserve"> wsparcia od produkcji, na rzecz dotowania </w:t>
      </w:r>
      <w:r w:rsidR="003A568A">
        <w:rPr>
          <w:rFonts w:cs="Times New Roman"/>
          <w:szCs w:val="24"/>
        </w:rPr>
        <w:t xml:space="preserve">samych </w:t>
      </w:r>
      <w:r>
        <w:rPr>
          <w:rFonts w:cs="Times New Roman"/>
          <w:szCs w:val="24"/>
        </w:rPr>
        <w:t xml:space="preserve">gospodarstw. </w:t>
      </w:r>
      <w:r w:rsidR="002A6089">
        <w:rPr>
          <w:rFonts w:cs="Times New Roman"/>
          <w:szCs w:val="24"/>
        </w:rPr>
        <w:t>W ten sposób</w:t>
      </w:r>
      <w:r w:rsidR="00591A3C">
        <w:rPr>
          <w:rFonts w:cs="Times New Roman"/>
          <w:szCs w:val="24"/>
        </w:rPr>
        <w:t xml:space="preserve"> poziom </w:t>
      </w:r>
      <w:r w:rsidR="003A568A">
        <w:rPr>
          <w:rFonts w:cs="Times New Roman"/>
          <w:szCs w:val="24"/>
        </w:rPr>
        <w:t>finansowania</w:t>
      </w:r>
      <w:r w:rsidR="00591A3C">
        <w:rPr>
          <w:rFonts w:cs="Times New Roman"/>
          <w:szCs w:val="24"/>
        </w:rPr>
        <w:t xml:space="preserve"> </w:t>
      </w:r>
      <w:r w:rsidR="002A6089">
        <w:rPr>
          <w:rFonts w:cs="Times New Roman"/>
          <w:szCs w:val="24"/>
        </w:rPr>
        <w:t>gospodarstw był</w:t>
      </w:r>
      <w:r w:rsidR="00591A3C">
        <w:rPr>
          <w:rFonts w:cs="Times New Roman"/>
          <w:szCs w:val="24"/>
        </w:rPr>
        <w:t xml:space="preserve"> </w:t>
      </w:r>
      <w:r w:rsidR="002A6089">
        <w:rPr>
          <w:rFonts w:cs="Times New Roman"/>
          <w:szCs w:val="24"/>
        </w:rPr>
        <w:t xml:space="preserve">stopniowo </w:t>
      </w:r>
      <w:r w:rsidR="00591A3C">
        <w:rPr>
          <w:rFonts w:cs="Times New Roman"/>
          <w:szCs w:val="24"/>
        </w:rPr>
        <w:t>uniezależniany od wydajności produkcji i prz</w:t>
      </w:r>
      <w:r w:rsidR="003A568A">
        <w:rPr>
          <w:rFonts w:cs="Times New Roman"/>
          <w:szCs w:val="24"/>
        </w:rPr>
        <w:t>esta</w:t>
      </w:r>
      <w:r w:rsidR="002A6089">
        <w:rPr>
          <w:rFonts w:cs="Times New Roman"/>
          <w:szCs w:val="24"/>
        </w:rPr>
        <w:t>ł</w:t>
      </w:r>
      <w:r w:rsidR="003A568A">
        <w:rPr>
          <w:rFonts w:cs="Times New Roman"/>
          <w:szCs w:val="24"/>
        </w:rPr>
        <w:t xml:space="preserve"> być preferencyjny dla gospodarstw o najwyższej efektywności produkcji. </w:t>
      </w:r>
      <w:r w:rsidR="000D1B4E">
        <w:rPr>
          <w:rFonts w:cs="Times New Roman"/>
          <w:szCs w:val="24"/>
        </w:rPr>
        <w:t xml:space="preserve">W </w:t>
      </w:r>
      <w:r w:rsidR="00751B8B">
        <w:rPr>
          <w:rFonts w:cs="Times New Roman"/>
          <w:szCs w:val="24"/>
        </w:rPr>
        <w:t>tym</w:t>
      </w:r>
      <w:r w:rsidR="003A568A">
        <w:rPr>
          <w:rFonts w:cs="Times New Roman"/>
          <w:szCs w:val="24"/>
        </w:rPr>
        <w:t xml:space="preserve"> system</w:t>
      </w:r>
      <w:r w:rsidR="000D1B4E">
        <w:rPr>
          <w:rFonts w:cs="Times New Roman"/>
          <w:szCs w:val="24"/>
        </w:rPr>
        <w:t>ie</w:t>
      </w:r>
      <w:r w:rsidR="003A568A">
        <w:rPr>
          <w:rFonts w:cs="Times New Roman"/>
          <w:szCs w:val="24"/>
        </w:rPr>
        <w:t xml:space="preserve"> wsparcia </w:t>
      </w:r>
      <w:r w:rsidR="000D1B4E">
        <w:rPr>
          <w:rFonts w:cs="Times New Roman"/>
          <w:szCs w:val="24"/>
        </w:rPr>
        <w:t>wielkość dopłat warunkuje</w:t>
      </w:r>
      <w:r w:rsidR="00591A3C">
        <w:rPr>
          <w:rFonts w:cs="Times New Roman"/>
          <w:szCs w:val="24"/>
        </w:rPr>
        <w:t xml:space="preserve"> </w:t>
      </w:r>
      <w:r w:rsidR="003A568A">
        <w:rPr>
          <w:rFonts w:cs="Times New Roman"/>
          <w:szCs w:val="24"/>
        </w:rPr>
        <w:t>powierzchni</w:t>
      </w:r>
      <w:r w:rsidR="000D1B4E">
        <w:rPr>
          <w:rFonts w:cs="Times New Roman"/>
          <w:szCs w:val="24"/>
        </w:rPr>
        <w:t>a</w:t>
      </w:r>
      <w:r w:rsidR="003A568A">
        <w:rPr>
          <w:rFonts w:cs="Times New Roman"/>
          <w:szCs w:val="24"/>
        </w:rPr>
        <w:t xml:space="preserve"> użytków rolnych</w:t>
      </w:r>
      <w:r w:rsidR="000D1B4E">
        <w:rPr>
          <w:rFonts w:cs="Times New Roman"/>
          <w:szCs w:val="24"/>
        </w:rPr>
        <w:t>, a one same</w:t>
      </w:r>
      <w:r w:rsidR="003A568A">
        <w:rPr>
          <w:rFonts w:cs="Times New Roman"/>
          <w:szCs w:val="24"/>
        </w:rPr>
        <w:t xml:space="preserve"> stanowi</w:t>
      </w:r>
      <w:r w:rsidR="000D1B4E">
        <w:rPr>
          <w:rFonts w:cs="Times New Roman"/>
          <w:szCs w:val="24"/>
        </w:rPr>
        <w:t>ą</w:t>
      </w:r>
      <w:r w:rsidR="00751B8B">
        <w:rPr>
          <w:rFonts w:cs="Times New Roman"/>
          <w:szCs w:val="24"/>
        </w:rPr>
        <w:t xml:space="preserve"> o</w:t>
      </w:r>
      <w:r w:rsidR="003A568A">
        <w:rPr>
          <w:rFonts w:cs="Times New Roman"/>
          <w:szCs w:val="24"/>
        </w:rPr>
        <w:t xml:space="preserve"> bezpośredni</w:t>
      </w:r>
      <w:r w:rsidR="00751B8B">
        <w:rPr>
          <w:rFonts w:cs="Times New Roman"/>
          <w:szCs w:val="24"/>
        </w:rPr>
        <w:t>m</w:t>
      </w:r>
      <w:r w:rsidR="003A568A">
        <w:rPr>
          <w:rFonts w:cs="Times New Roman"/>
          <w:szCs w:val="24"/>
        </w:rPr>
        <w:t xml:space="preserve"> wsparci</w:t>
      </w:r>
      <w:r w:rsidR="00751B8B">
        <w:rPr>
          <w:rFonts w:cs="Times New Roman"/>
          <w:szCs w:val="24"/>
        </w:rPr>
        <w:t>u</w:t>
      </w:r>
      <w:r w:rsidR="003A568A">
        <w:rPr>
          <w:rFonts w:cs="Times New Roman"/>
          <w:szCs w:val="24"/>
        </w:rPr>
        <w:t xml:space="preserve"> dochodów rolniczych. Jednym z wymogów</w:t>
      </w:r>
      <w:r w:rsidR="00751B8B">
        <w:rPr>
          <w:rFonts w:cs="Times New Roman"/>
          <w:szCs w:val="24"/>
        </w:rPr>
        <w:t xml:space="preserve"> jego</w:t>
      </w:r>
      <w:r w:rsidR="003A568A">
        <w:rPr>
          <w:rFonts w:cs="Times New Roman"/>
          <w:szCs w:val="24"/>
        </w:rPr>
        <w:t xml:space="preserve"> otrzymania stało się </w:t>
      </w:r>
      <w:r w:rsidR="00751B8B">
        <w:rPr>
          <w:rFonts w:cs="Times New Roman"/>
          <w:szCs w:val="24"/>
        </w:rPr>
        <w:t>wówczas</w:t>
      </w:r>
      <w:r w:rsidR="003A568A">
        <w:rPr>
          <w:rFonts w:cs="Times New Roman"/>
          <w:szCs w:val="24"/>
        </w:rPr>
        <w:t xml:space="preserve"> odłogowanie części (</w:t>
      </w:r>
      <w:r w:rsidR="00751B8B">
        <w:rPr>
          <w:rFonts w:cs="Times New Roman"/>
          <w:szCs w:val="24"/>
        </w:rPr>
        <w:t>10-</w:t>
      </w:r>
      <w:r w:rsidR="003A568A">
        <w:rPr>
          <w:rFonts w:cs="Times New Roman"/>
          <w:szCs w:val="24"/>
        </w:rPr>
        <w:t xml:space="preserve">15%) gruntów. Choć głównym celem takiej konstrukcji dopłat było ograniczenie nadprodukcji artykułów rolniczych, to </w:t>
      </w:r>
      <w:r w:rsidR="00751B8B">
        <w:rPr>
          <w:rFonts w:cs="Times New Roman"/>
          <w:szCs w:val="24"/>
        </w:rPr>
        <w:t>równocześnie</w:t>
      </w:r>
      <w:r w:rsidR="000D1B4E">
        <w:rPr>
          <w:rFonts w:cs="Times New Roman"/>
          <w:szCs w:val="24"/>
        </w:rPr>
        <w:t xml:space="preserve"> realizowała ona także cel</w:t>
      </w:r>
      <w:r w:rsidR="003A568A">
        <w:rPr>
          <w:rFonts w:cs="Times New Roman"/>
          <w:szCs w:val="24"/>
        </w:rPr>
        <w:t xml:space="preserve"> </w:t>
      </w:r>
      <w:r w:rsidR="000D1B4E">
        <w:rPr>
          <w:rFonts w:cs="Times New Roman"/>
          <w:szCs w:val="24"/>
        </w:rPr>
        <w:t>ekologiczny</w:t>
      </w:r>
      <w:r w:rsidR="003A568A">
        <w:rPr>
          <w:rFonts w:cs="Times New Roman"/>
          <w:szCs w:val="24"/>
        </w:rPr>
        <w:t>.</w:t>
      </w:r>
      <w:r w:rsidR="007724B0">
        <w:rPr>
          <w:rFonts w:cs="Times New Roman"/>
          <w:szCs w:val="24"/>
        </w:rPr>
        <w:t xml:space="preserve"> Z</w:t>
      </w:r>
      <w:r w:rsidR="00F57580">
        <w:rPr>
          <w:rFonts w:cs="Times New Roman"/>
          <w:szCs w:val="24"/>
        </w:rPr>
        <w:t> </w:t>
      </w:r>
      <w:r w:rsidR="007724B0">
        <w:rPr>
          <w:rFonts w:cs="Times New Roman"/>
          <w:szCs w:val="24"/>
        </w:rPr>
        <w:t>tożsamych przyczyn</w:t>
      </w:r>
      <w:r w:rsidR="003A568A">
        <w:rPr>
          <w:rFonts w:cs="Times New Roman"/>
          <w:szCs w:val="24"/>
        </w:rPr>
        <w:t xml:space="preserve"> zapoczątkowano wdrażanie programów środowiskowych i dopłat za</w:t>
      </w:r>
      <w:r w:rsidR="00F57580">
        <w:rPr>
          <w:rFonts w:cs="Times New Roman"/>
          <w:szCs w:val="24"/>
        </w:rPr>
        <w:t> </w:t>
      </w:r>
      <w:r w:rsidR="003A568A">
        <w:rPr>
          <w:rFonts w:cs="Times New Roman"/>
          <w:szCs w:val="24"/>
        </w:rPr>
        <w:t>zalesienie najmniej urodzajnych gruntów</w:t>
      </w:r>
      <w:r w:rsidR="007724B0">
        <w:rPr>
          <w:rFonts w:cs="Times New Roman"/>
          <w:szCs w:val="24"/>
        </w:rPr>
        <w:t>. Kolejne zmiany w</w:t>
      </w:r>
      <w:r w:rsidR="00040ACE">
        <w:rPr>
          <w:rFonts w:cs="Times New Roman"/>
          <w:szCs w:val="24"/>
        </w:rPr>
        <w:t> </w:t>
      </w:r>
      <w:r w:rsidR="007724B0">
        <w:rPr>
          <w:rFonts w:cs="Times New Roman"/>
          <w:szCs w:val="24"/>
        </w:rPr>
        <w:t>instrumentarium WPR, w</w:t>
      </w:r>
      <w:r w:rsidR="00F57580">
        <w:rPr>
          <w:rFonts w:cs="Times New Roman"/>
          <w:szCs w:val="24"/>
        </w:rPr>
        <w:t> </w:t>
      </w:r>
      <w:r w:rsidR="007724B0">
        <w:rPr>
          <w:rFonts w:cs="Times New Roman"/>
          <w:szCs w:val="24"/>
        </w:rPr>
        <w:t>kierunku jego zrównoważenia, miały miejsce na przełomie wieków w ramach tzw. Agendy 2000</w:t>
      </w:r>
      <w:r w:rsidR="007A4EB2">
        <w:rPr>
          <w:rStyle w:val="Odwoanieprzypisudolnego"/>
          <w:rFonts w:cs="Times New Roman"/>
          <w:szCs w:val="24"/>
        </w:rPr>
        <w:footnoteReference w:id="54"/>
      </w:r>
      <w:r w:rsidR="007724B0">
        <w:rPr>
          <w:rFonts w:cs="Times New Roman"/>
          <w:szCs w:val="24"/>
        </w:rPr>
        <w:t>. Zupełn</w:t>
      </w:r>
      <w:r w:rsidR="000D1B4E">
        <w:rPr>
          <w:rFonts w:cs="Times New Roman"/>
          <w:szCs w:val="24"/>
        </w:rPr>
        <w:t xml:space="preserve">ą nowością </w:t>
      </w:r>
      <w:r w:rsidR="007724B0">
        <w:rPr>
          <w:rFonts w:cs="Times New Roman"/>
          <w:szCs w:val="24"/>
        </w:rPr>
        <w:t>było tu wprowadzenie tzw. II filara</w:t>
      </w:r>
      <w:r w:rsidR="00751B8B">
        <w:rPr>
          <w:rFonts w:cs="Times New Roman"/>
          <w:szCs w:val="24"/>
        </w:rPr>
        <w:t xml:space="preserve"> płatności</w:t>
      </w:r>
      <w:r w:rsidR="007724B0">
        <w:rPr>
          <w:rFonts w:cs="Times New Roman"/>
          <w:szCs w:val="24"/>
        </w:rPr>
        <w:t>, a więc przeznaczeni</w:t>
      </w:r>
      <w:r w:rsidR="000D1B4E">
        <w:rPr>
          <w:rFonts w:cs="Times New Roman"/>
          <w:szCs w:val="24"/>
        </w:rPr>
        <w:t>e</w:t>
      </w:r>
      <w:r w:rsidR="007724B0">
        <w:rPr>
          <w:rFonts w:cs="Times New Roman"/>
          <w:szCs w:val="24"/>
        </w:rPr>
        <w:t xml:space="preserve"> </w:t>
      </w:r>
      <w:r w:rsidR="00AA1C27">
        <w:rPr>
          <w:rFonts w:cs="Times New Roman"/>
          <w:szCs w:val="24"/>
        </w:rPr>
        <w:t>części środków</w:t>
      </w:r>
      <w:r w:rsidR="007724B0">
        <w:rPr>
          <w:rFonts w:cs="Times New Roman"/>
          <w:szCs w:val="24"/>
        </w:rPr>
        <w:t xml:space="preserve"> </w:t>
      </w:r>
      <w:r w:rsidR="00B95CA9">
        <w:rPr>
          <w:rFonts w:cs="Times New Roman"/>
          <w:szCs w:val="24"/>
        </w:rPr>
        <w:t xml:space="preserve">na rozwój obszarów wiejskich. </w:t>
      </w:r>
      <w:r w:rsidR="000D1B4E">
        <w:rPr>
          <w:rFonts w:cs="Times New Roman"/>
          <w:szCs w:val="24"/>
        </w:rPr>
        <w:t>Tym samym,</w:t>
      </w:r>
      <w:r w:rsidR="00B95CA9">
        <w:rPr>
          <w:rFonts w:cs="Times New Roman"/>
          <w:szCs w:val="24"/>
        </w:rPr>
        <w:t xml:space="preserve"> w</w:t>
      </w:r>
      <w:r w:rsidR="00040ACE">
        <w:rPr>
          <w:rFonts w:cs="Times New Roman"/>
          <w:szCs w:val="24"/>
        </w:rPr>
        <w:t> </w:t>
      </w:r>
      <w:r w:rsidR="00B95CA9">
        <w:rPr>
          <w:rFonts w:cs="Times New Roman"/>
          <w:szCs w:val="24"/>
        </w:rPr>
        <w:t>zakres WPR wpleciony został kolejny element modelu zrównoważonego</w:t>
      </w:r>
      <w:r w:rsidR="00751B8B">
        <w:rPr>
          <w:rFonts w:cs="Times New Roman"/>
          <w:szCs w:val="24"/>
        </w:rPr>
        <w:t xml:space="preserve"> - </w:t>
      </w:r>
      <w:r w:rsidR="00B95CA9">
        <w:rPr>
          <w:rFonts w:cs="Times New Roman"/>
          <w:szCs w:val="24"/>
        </w:rPr>
        <w:t xml:space="preserve">aspekt społeczny, czego jeszcze silniejszym wyrazem </w:t>
      </w:r>
      <w:r w:rsidR="00751B8B">
        <w:rPr>
          <w:rFonts w:cs="Times New Roman"/>
          <w:szCs w:val="24"/>
        </w:rPr>
        <w:t>było</w:t>
      </w:r>
      <w:r w:rsidR="00B95CA9">
        <w:rPr>
          <w:rFonts w:cs="Times New Roman"/>
          <w:szCs w:val="24"/>
        </w:rPr>
        <w:t xml:space="preserve"> </w:t>
      </w:r>
      <w:r w:rsidR="000D1B4E">
        <w:rPr>
          <w:rFonts w:cs="Times New Roman"/>
          <w:szCs w:val="24"/>
        </w:rPr>
        <w:t>po</w:t>
      </w:r>
      <w:r w:rsidR="00B95CA9">
        <w:rPr>
          <w:rFonts w:cs="Times New Roman"/>
          <w:szCs w:val="24"/>
        </w:rPr>
        <w:t>szerzenie do</w:t>
      </w:r>
      <w:r w:rsidR="000D1B4E">
        <w:rPr>
          <w:rFonts w:cs="Times New Roman"/>
          <w:szCs w:val="24"/>
        </w:rPr>
        <w:t>tychczasowych</w:t>
      </w:r>
      <w:r w:rsidR="00B95CA9">
        <w:rPr>
          <w:rFonts w:cs="Times New Roman"/>
          <w:szCs w:val="24"/>
        </w:rPr>
        <w:t xml:space="preserve"> płatności dla obszarów o niekorzystnych warunkach gospodarowania</w:t>
      </w:r>
      <w:r w:rsidR="00B95CA9">
        <w:rPr>
          <w:rStyle w:val="Odwoanieprzypisudolnego"/>
          <w:rFonts w:cs="Times New Roman"/>
          <w:szCs w:val="24"/>
        </w:rPr>
        <w:footnoteReference w:id="55"/>
      </w:r>
      <w:r w:rsidR="00B95CA9">
        <w:rPr>
          <w:rFonts w:cs="Times New Roman"/>
          <w:szCs w:val="24"/>
        </w:rPr>
        <w:t>.</w:t>
      </w:r>
      <w:r w:rsidR="007A4EB2">
        <w:rPr>
          <w:rFonts w:cs="Times New Roman"/>
          <w:szCs w:val="24"/>
        </w:rPr>
        <w:t xml:space="preserve"> </w:t>
      </w:r>
      <w:r w:rsidR="00AA1C27">
        <w:rPr>
          <w:rFonts w:cs="Times New Roman"/>
          <w:szCs w:val="24"/>
        </w:rPr>
        <w:t>Dalsze zrównoważenie WPR przyniosła reforma luksemburska (2003)</w:t>
      </w:r>
      <w:r w:rsidR="00F6357E">
        <w:rPr>
          <w:rFonts w:cs="Times New Roman"/>
          <w:szCs w:val="24"/>
        </w:rPr>
        <w:t xml:space="preserve">, która w znaczący sposób zmieniała kształt </w:t>
      </w:r>
      <w:r w:rsidR="003D67D1">
        <w:rPr>
          <w:rFonts w:cs="Times New Roman"/>
          <w:szCs w:val="24"/>
        </w:rPr>
        <w:t>unijnych dopłat</w:t>
      </w:r>
      <w:r w:rsidR="00751B8B">
        <w:rPr>
          <w:rFonts w:cs="Times New Roman"/>
          <w:szCs w:val="24"/>
        </w:rPr>
        <w:t xml:space="preserve">. </w:t>
      </w:r>
      <w:r w:rsidR="00F6357E">
        <w:rPr>
          <w:rFonts w:cs="Times New Roman"/>
          <w:szCs w:val="24"/>
        </w:rPr>
        <w:t xml:space="preserve">Przede wszystkim </w:t>
      </w:r>
      <w:r w:rsidR="00F6357E">
        <w:rPr>
          <w:rFonts w:cs="Times New Roman"/>
          <w:szCs w:val="24"/>
        </w:rPr>
        <w:lastRenderedPageBreak/>
        <w:t xml:space="preserve">zunifikowano w skali całej UE system dopłat bezpośrednich wprowadzając jednolity system płatności (ang. </w:t>
      </w:r>
      <w:r w:rsidR="00F6357E" w:rsidRPr="00F6357E">
        <w:rPr>
          <w:rFonts w:cs="Times New Roman"/>
          <w:i/>
          <w:szCs w:val="24"/>
        </w:rPr>
        <w:t xml:space="preserve">Single </w:t>
      </w:r>
      <w:proofErr w:type="spellStart"/>
      <w:r w:rsidR="00F6357E" w:rsidRPr="00F6357E">
        <w:rPr>
          <w:rFonts w:cs="Times New Roman"/>
          <w:i/>
          <w:szCs w:val="24"/>
        </w:rPr>
        <w:t>Payment</w:t>
      </w:r>
      <w:proofErr w:type="spellEnd"/>
      <w:r w:rsidR="00F6357E" w:rsidRPr="00F6357E">
        <w:rPr>
          <w:rFonts w:cs="Times New Roman"/>
          <w:i/>
          <w:szCs w:val="24"/>
        </w:rPr>
        <w:t xml:space="preserve"> </w:t>
      </w:r>
      <w:proofErr w:type="spellStart"/>
      <w:r w:rsidR="00F6357E" w:rsidRPr="00F6357E">
        <w:rPr>
          <w:rFonts w:cs="Times New Roman"/>
          <w:i/>
          <w:szCs w:val="24"/>
        </w:rPr>
        <w:t>Scheme</w:t>
      </w:r>
      <w:proofErr w:type="spellEnd"/>
      <w:r w:rsidR="00F6357E" w:rsidRPr="00F6357E">
        <w:rPr>
          <w:rFonts w:cs="Times New Roman"/>
          <w:i/>
          <w:szCs w:val="24"/>
        </w:rPr>
        <w:t>, SPS</w:t>
      </w:r>
      <w:r w:rsidR="00F6357E">
        <w:rPr>
          <w:rFonts w:cs="Times New Roman"/>
          <w:szCs w:val="24"/>
        </w:rPr>
        <w:t>), co poza oczywistymi po</w:t>
      </w:r>
      <w:r w:rsidR="000D1B4E">
        <w:rPr>
          <w:rFonts w:cs="Times New Roman"/>
          <w:szCs w:val="24"/>
        </w:rPr>
        <w:t>żytkami w postaci uproszczenia</w:t>
      </w:r>
      <w:r w:rsidR="00F6357E">
        <w:rPr>
          <w:rFonts w:cs="Times New Roman"/>
          <w:szCs w:val="24"/>
        </w:rPr>
        <w:t>, pozwoliło ostatecznie oderwać wielkość dopłat od wydajności upraw</w:t>
      </w:r>
      <w:r w:rsidR="00F6357E">
        <w:rPr>
          <w:rStyle w:val="Odwoanieprzypisudolnego"/>
          <w:rFonts w:cs="Times New Roman"/>
          <w:szCs w:val="24"/>
        </w:rPr>
        <w:footnoteReference w:id="56"/>
      </w:r>
      <w:r w:rsidR="00040ACE">
        <w:rPr>
          <w:rFonts w:cs="Times New Roman"/>
          <w:szCs w:val="24"/>
        </w:rPr>
        <w:t xml:space="preserve"> i</w:t>
      </w:r>
      <w:r w:rsidR="00F57580">
        <w:rPr>
          <w:rFonts w:cs="Times New Roman"/>
          <w:szCs w:val="24"/>
        </w:rPr>
        <w:t> </w:t>
      </w:r>
      <w:r w:rsidR="00040ACE">
        <w:rPr>
          <w:rFonts w:cs="Times New Roman"/>
          <w:szCs w:val="24"/>
        </w:rPr>
        <w:t>powiązać</w:t>
      </w:r>
      <w:r w:rsidR="00F6357E">
        <w:rPr>
          <w:rFonts w:cs="Times New Roman"/>
          <w:szCs w:val="24"/>
        </w:rPr>
        <w:t xml:space="preserve"> ją z wielkością pozostających w zarządzie rolnika zasobów ziemi.</w:t>
      </w:r>
      <w:r w:rsidR="00833E74">
        <w:rPr>
          <w:rFonts w:cs="Times New Roman"/>
          <w:szCs w:val="24"/>
        </w:rPr>
        <w:t xml:space="preserve"> Stanowiło to podstawę utworzenia wymogów wzajemnej zgodności (</w:t>
      </w:r>
      <w:r w:rsidR="00833E74" w:rsidRPr="00833E74">
        <w:rPr>
          <w:rFonts w:cs="Times New Roman"/>
          <w:i/>
          <w:szCs w:val="24"/>
        </w:rPr>
        <w:t xml:space="preserve">ang. </w:t>
      </w:r>
      <w:proofErr w:type="spellStart"/>
      <w:r w:rsidR="00833E74" w:rsidRPr="00833E74">
        <w:rPr>
          <w:rFonts w:cs="Times New Roman"/>
          <w:i/>
          <w:szCs w:val="24"/>
        </w:rPr>
        <w:t>cross-compliance</w:t>
      </w:r>
      <w:proofErr w:type="spellEnd"/>
      <w:r w:rsidR="00833E74">
        <w:rPr>
          <w:rFonts w:cs="Times New Roman"/>
          <w:szCs w:val="24"/>
        </w:rPr>
        <w:t xml:space="preserve">), których spełnienie stanowi warunek konieczny uzyskania dopłat. Narzędzie to już w sposób </w:t>
      </w:r>
      <w:r w:rsidR="003D67D1">
        <w:rPr>
          <w:rFonts w:cs="Times New Roman"/>
          <w:szCs w:val="24"/>
        </w:rPr>
        <w:t>całkowicie</w:t>
      </w:r>
      <w:r w:rsidR="00833E74">
        <w:rPr>
          <w:rFonts w:cs="Times New Roman"/>
          <w:szCs w:val="24"/>
        </w:rPr>
        <w:t xml:space="preserve"> bezpośredni </w:t>
      </w:r>
      <w:r w:rsidR="007036D4">
        <w:rPr>
          <w:rFonts w:cs="Times New Roman"/>
          <w:szCs w:val="24"/>
        </w:rPr>
        <w:t>oddziałuje na ekologizację metod produkcji rolnej</w:t>
      </w:r>
      <w:r w:rsidR="007036D4">
        <w:rPr>
          <w:rStyle w:val="Odwoanieprzypisudolnego"/>
          <w:rFonts w:cs="Times New Roman"/>
          <w:szCs w:val="24"/>
        </w:rPr>
        <w:footnoteReference w:id="57"/>
      </w:r>
      <w:r w:rsidR="007036D4">
        <w:rPr>
          <w:rFonts w:cs="Times New Roman"/>
          <w:szCs w:val="24"/>
        </w:rPr>
        <w:t>. W końcu jako element, z jednej strony racjonalizujący rozdział wsparcia, z drugiej zaś demotywujący do</w:t>
      </w:r>
      <w:r w:rsidR="00F57580">
        <w:rPr>
          <w:rFonts w:cs="Times New Roman"/>
          <w:szCs w:val="24"/>
        </w:rPr>
        <w:t> </w:t>
      </w:r>
      <w:r w:rsidR="007036D4">
        <w:rPr>
          <w:rFonts w:cs="Times New Roman"/>
          <w:szCs w:val="24"/>
        </w:rPr>
        <w:t>dalszej koncentracji produkcji wprowadzono modulację</w:t>
      </w:r>
      <w:r w:rsidR="001A312F">
        <w:rPr>
          <w:rFonts w:cs="Times New Roman"/>
          <w:szCs w:val="24"/>
        </w:rPr>
        <w:t>, zakładającą stopniową redukcję wsparcia dla największych jej beneficjentów. Co więcej, środki uzyskane w ten sposób przeniesione zostają do II filaru i przeznaczone na cele jednoznacznie związane z</w:t>
      </w:r>
      <w:r w:rsidR="00F57580">
        <w:rPr>
          <w:rFonts w:cs="Times New Roman"/>
          <w:szCs w:val="24"/>
        </w:rPr>
        <w:t> </w:t>
      </w:r>
      <w:r w:rsidR="001A312F">
        <w:rPr>
          <w:rFonts w:cs="Times New Roman"/>
          <w:szCs w:val="24"/>
        </w:rPr>
        <w:t>paradygmatem zrównoważonego rolnictwa. Kolejne zmiany w instrumentarium WPR miały miejsce w 2008 roku przy okazji tzw. przeglądu średniookresowego</w:t>
      </w:r>
      <w:r w:rsidR="00B94115">
        <w:rPr>
          <w:rFonts w:cs="Times New Roman"/>
          <w:szCs w:val="24"/>
        </w:rPr>
        <w:t xml:space="preserve"> (ang. health </w:t>
      </w:r>
      <w:proofErr w:type="spellStart"/>
      <w:r w:rsidR="00B94115">
        <w:rPr>
          <w:rFonts w:cs="Times New Roman"/>
          <w:szCs w:val="24"/>
        </w:rPr>
        <w:t>check</w:t>
      </w:r>
      <w:proofErr w:type="spellEnd"/>
      <w:r w:rsidR="00B94115">
        <w:rPr>
          <w:rFonts w:cs="Times New Roman"/>
          <w:szCs w:val="24"/>
        </w:rPr>
        <w:t>), który potwierdził przyjętą drogę równoważenia WPR i pogłębił zapoczątkowane we</w:t>
      </w:r>
      <w:r w:rsidR="00040ACE">
        <w:rPr>
          <w:rFonts w:cs="Times New Roman"/>
          <w:szCs w:val="24"/>
        </w:rPr>
        <w:t> </w:t>
      </w:r>
      <w:r w:rsidR="00B94115">
        <w:rPr>
          <w:rFonts w:cs="Times New Roman"/>
          <w:szCs w:val="24"/>
        </w:rPr>
        <w:t xml:space="preserve">wcześniejszych latach zmiany. I tak docieramy do </w:t>
      </w:r>
      <w:r w:rsidR="00F301A5">
        <w:rPr>
          <w:rFonts w:cs="Times New Roman"/>
          <w:szCs w:val="24"/>
        </w:rPr>
        <w:t>czasów współczesnych</w:t>
      </w:r>
      <w:r w:rsidR="00B94115">
        <w:rPr>
          <w:rFonts w:cs="Times New Roman"/>
          <w:szCs w:val="24"/>
        </w:rPr>
        <w:t>, rozpoczyna</w:t>
      </w:r>
      <w:r w:rsidR="00040ACE">
        <w:rPr>
          <w:rFonts w:cs="Times New Roman"/>
          <w:szCs w:val="24"/>
        </w:rPr>
        <w:t xml:space="preserve">jących </w:t>
      </w:r>
      <w:r w:rsidR="00B94115">
        <w:rPr>
          <w:rFonts w:cs="Times New Roman"/>
          <w:szCs w:val="24"/>
        </w:rPr>
        <w:t xml:space="preserve">nową perspektywę finansową. </w:t>
      </w:r>
      <w:r w:rsidR="00040ACE">
        <w:rPr>
          <w:rFonts w:cs="Times New Roman"/>
          <w:szCs w:val="24"/>
        </w:rPr>
        <w:t>N</w:t>
      </w:r>
      <w:r w:rsidR="00B94115">
        <w:rPr>
          <w:rFonts w:cs="Times New Roman"/>
          <w:szCs w:val="24"/>
        </w:rPr>
        <w:t xml:space="preserve">egocjacje </w:t>
      </w:r>
      <w:r w:rsidR="00F301A5">
        <w:rPr>
          <w:rFonts w:cs="Times New Roman"/>
          <w:szCs w:val="24"/>
        </w:rPr>
        <w:t>kształtu WPR w latach 2014-2020</w:t>
      </w:r>
      <w:r w:rsidR="00B94115">
        <w:rPr>
          <w:rFonts w:cs="Times New Roman"/>
          <w:szCs w:val="24"/>
        </w:rPr>
        <w:t xml:space="preserve"> </w:t>
      </w:r>
      <w:r w:rsidR="00F301A5">
        <w:rPr>
          <w:rFonts w:cs="Times New Roman"/>
          <w:szCs w:val="24"/>
        </w:rPr>
        <w:t>były bardzo burzliwe</w:t>
      </w:r>
      <w:r w:rsidR="009D692B">
        <w:rPr>
          <w:rStyle w:val="Odwoanieprzypisudolnego"/>
          <w:rFonts w:cs="Times New Roman"/>
          <w:szCs w:val="24"/>
        </w:rPr>
        <w:footnoteReference w:id="58"/>
      </w:r>
      <w:r w:rsidR="00F301A5">
        <w:rPr>
          <w:rFonts w:cs="Times New Roman"/>
          <w:szCs w:val="24"/>
        </w:rPr>
        <w:t>,</w:t>
      </w:r>
      <w:r w:rsidR="00972494">
        <w:rPr>
          <w:rFonts w:cs="Times New Roman"/>
          <w:szCs w:val="24"/>
        </w:rPr>
        <w:t xml:space="preserve"> o czym świadczy fakt, że ostatecznie nowe rozwiązanie wejdą w</w:t>
      </w:r>
      <w:r w:rsidR="00040ACE">
        <w:rPr>
          <w:rFonts w:cs="Times New Roman"/>
          <w:szCs w:val="24"/>
        </w:rPr>
        <w:t> </w:t>
      </w:r>
      <w:r w:rsidR="00972494">
        <w:rPr>
          <w:rFonts w:cs="Times New Roman"/>
          <w:szCs w:val="24"/>
        </w:rPr>
        <w:t>życie od początku 2015 r., tj. z rocznym opóźnieniem.</w:t>
      </w:r>
      <w:r w:rsidR="00F301A5">
        <w:rPr>
          <w:rFonts w:cs="Times New Roman"/>
          <w:szCs w:val="24"/>
        </w:rPr>
        <w:t xml:space="preserve"> </w:t>
      </w:r>
      <w:r w:rsidR="00972494">
        <w:rPr>
          <w:rFonts w:cs="Times New Roman"/>
          <w:szCs w:val="24"/>
        </w:rPr>
        <w:t xml:space="preserve">Tym niemniej, negocjacje </w:t>
      </w:r>
      <w:r w:rsidR="00F301A5">
        <w:rPr>
          <w:rFonts w:cs="Times New Roman"/>
          <w:szCs w:val="24"/>
        </w:rPr>
        <w:t xml:space="preserve">ostatecznie przyniosły </w:t>
      </w:r>
      <w:r w:rsidR="00972494">
        <w:rPr>
          <w:rFonts w:cs="Times New Roman"/>
          <w:szCs w:val="24"/>
        </w:rPr>
        <w:t>efekt</w:t>
      </w:r>
      <w:r w:rsidR="00F301A5">
        <w:rPr>
          <w:rFonts w:cs="Times New Roman"/>
          <w:szCs w:val="24"/>
        </w:rPr>
        <w:t xml:space="preserve"> w postaci nowego kształtu instrumentarium, które jak chyba nigdy w historii, zbieżne jest z postulatami z</w:t>
      </w:r>
      <w:r w:rsidR="003D67D1">
        <w:rPr>
          <w:rFonts w:cs="Times New Roman"/>
          <w:szCs w:val="24"/>
        </w:rPr>
        <w:t>równoważenia produkcji rolnej (T</w:t>
      </w:r>
      <w:r w:rsidR="00F301A5">
        <w:rPr>
          <w:rFonts w:cs="Times New Roman"/>
          <w:szCs w:val="24"/>
        </w:rPr>
        <w:t>ab. 2)</w:t>
      </w:r>
      <w:r w:rsidR="003D67D1">
        <w:rPr>
          <w:rFonts w:cs="Times New Roman"/>
          <w:szCs w:val="24"/>
        </w:rPr>
        <w:t xml:space="preserve">. </w:t>
      </w:r>
      <w:r w:rsidR="000D1B4E">
        <w:rPr>
          <w:rFonts w:cs="Times New Roman"/>
          <w:szCs w:val="24"/>
        </w:rPr>
        <w:t>Największe zmiany w nowej perspektywie finansowej dotknęły płatności bezpośrednich i na nich w zasadzie się tutaj skupimy. Przede wszystkim, obowiązkowo, we wszystkich krajach członkowskich, 30% krajowej koperty przeznaczone będzie dla gospodarstw, które spełnią dodatkowe wymagania w zakresie „zazielenienia”</w:t>
      </w:r>
      <w:r w:rsidR="000D1B4E">
        <w:rPr>
          <w:rStyle w:val="Odwoanieprzypisudolnego"/>
          <w:rFonts w:cs="Times New Roman"/>
          <w:szCs w:val="24"/>
        </w:rPr>
        <w:footnoteReference w:id="59"/>
      </w:r>
      <w:r w:rsidR="000D1B4E">
        <w:rPr>
          <w:rFonts w:cs="Times New Roman"/>
          <w:szCs w:val="24"/>
        </w:rPr>
        <w:t xml:space="preserve"> produkcji rolnej. Co ważne, w podobnej proporcji, również wydatki finansowane z II filaru powiązane zostały z ekologią.</w:t>
      </w:r>
    </w:p>
    <w:tbl>
      <w:tblPr>
        <w:tblStyle w:val="Tabela-Siatka"/>
        <w:tblW w:w="0" w:type="auto"/>
        <w:jc w:val="center"/>
        <w:tblInd w:w="124" w:type="dxa"/>
        <w:tblLook w:val="04A0"/>
      </w:tblPr>
      <w:tblGrid>
        <w:gridCol w:w="3009"/>
        <w:gridCol w:w="3049"/>
        <w:gridCol w:w="3030"/>
      </w:tblGrid>
      <w:tr w:rsidR="00F301A5" w:rsidTr="000F5834">
        <w:trPr>
          <w:jc w:val="center"/>
        </w:trPr>
        <w:tc>
          <w:tcPr>
            <w:tcW w:w="9088" w:type="dxa"/>
            <w:gridSpan w:val="3"/>
            <w:tcBorders>
              <w:top w:val="nil"/>
              <w:left w:val="nil"/>
              <w:bottom w:val="single" w:sz="4" w:space="0" w:color="auto"/>
              <w:right w:val="nil"/>
            </w:tcBorders>
          </w:tcPr>
          <w:p w:rsidR="00F301A5" w:rsidRPr="002144AD" w:rsidRDefault="00F301A5" w:rsidP="002144AD">
            <w:pPr>
              <w:spacing w:line="240" w:lineRule="auto"/>
              <w:ind w:left="-92"/>
              <w:rPr>
                <w:rFonts w:cs="Times New Roman"/>
                <w:b/>
                <w:sz w:val="20"/>
                <w:szCs w:val="20"/>
              </w:rPr>
            </w:pPr>
            <w:r w:rsidRPr="002144AD">
              <w:rPr>
                <w:rFonts w:cs="Times New Roman"/>
                <w:b/>
                <w:sz w:val="20"/>
                <w:szCs w:val="20"/>
              </w:rPr>
              <w:t xml:space="preserve">Tabela 2. </w:t>
            </w:r>
            <w:r w:rsidR="002144AD" w:rsidRPr="002144AD">
              <w:rPr>
                <w:rFonts w:cs="Times New Roman"/>
                <w:b/>
                <w:sz w:val="20"/>
                <w:szCs w:val="20"/>
              </w:rPr>
              <w:t>Przesłanki zmian</w:t>
            </w:r>
            <w:r w:rsidRPr="002144AD">
              <w:rPr>
                <w:rFonts w:cs="Times New Roman"/>
                <w:b/>
                <w:sz w:val="20"/>
                <w:szCs w:val="20"/>
              </w:rPr>
              <w:t xml:space="preserve"> w instrumentarium WPR 2014-2020, </w:t>
            </w:r>
            <w:r w:rsidR="002144AD" w:rsidRPr="002144AD">
              <w:rPr>
                <w:rFonts w:cs="Times New Roman"/>
                <w:b/>
                <w:sz w:val="20"/>
                <w:szCs w:val="20"/>
              </w:rPr>
              <w:t xml:space="preserve">determinując zrównoważenie rozwoju </w:t>
            </w:r>
            <w:r w:rsidR="002144AD" w:rsidRPr="002144AD">
              <w:rPr>
                <w:rFonts w:cs="Times New Roman"/>
                <w:b/>
                <w:sz w:val="20"/>
                <w:szCs w:val="20"/>
              </w:rPr>
              <w:lastRenderedPageBreak/>
              <w:t>rolnictwa</w:t>
            </w:r>
          </w:p>
        </w:tc>
      </w:tr>
      <w:tr w:rsidR="00F301A5" w:rsidTr="001230EE">
        <w:trPr>
          <w:trHeight w:val="310"/>
          <w:jc w:val="center"/>
        </w:trPr>
        <w:tc>
          <w:tcPr>
            <w:tcW w:w="3009" w:type="dxa"/>
            <w:tcBorders>
              <w:top w:val="single" w:sz="4" w:space="0" w:color="auto"/>
            </w:tcBorders>
            <w:vAlign w:val="center"/>
          </w:tcPr>
          <w:p w:rsidR="00F301A5" w:rsidRPr="002144AD" w:rsidRDefault="009D692B" w:rsidP="00AC510C">
            <w:pPr>
              <w:spacing w:line="240" w:lineRule="auto"/>
              <w:jc w:val="center"/>
              <w:rPr>
                <w:rFonts w:cs="Times New Roman"/>
                <w:b/>
                <w:sz w:val="20"/>
                <w:szCs w:val="24"/>
              </w:rPr>
            </w:pPr>
            <w:r w:rsidRPr="002144AD">
              <w:rPr>
                <w:rFonts w:cs="Times New Roman"/>
                <w:b/>
                <w:sz w:val="20"/>
                <w:szCs w:val="24"/>
              </w:rPr>
              <w:lastRenderedPageBreak/>
              <w:t>Równowaga środowiskowa</w:t>
            </w:r>
          </w:p>
        </w:tc>
        <w:tc>
          <w:tcPr>
            <w:tcW w:w="3049" w:type="dxa"/>
            <w:tcBorders>
              <w:top w:val="single" w:sz="4" w:space="0" w:color="auto"/>
            </w:tcBorders>
            <w:vAlign w:val="center"/>
          </w:tcPr>
          <w:p w:rsidR="00F301A5" w:rsidRPr="002144AD" w:rsidRDefault="009D692B" w:rsidP="00AC510C">
            <w:pPr>
              <w:spacing w:line="240" w:lineRule="auto"/>
              <w:jc w:val="center"/>
              <w:rPr>
                <w:rFonts w:cs="Times New Roman"/>
                <w:b/>
                <w:sz w:val="20"/>
                <w:szCs w:val="24"/>
              </w:rPr>
            </w:pPr>
            <w:r w:rsidRPr="002144AD">
              <w:rPr>
                <w:rFonts w:cs="Times New Roman"/>
                <w:b/>
                <w:sz w:val="20"/>
                <w:szCs w:val="24"/>
              </w:rPr>
              <w:t>Równowaga ekonomiczna</w:t>
            </w:r>
          </w:p>
        </w:tc>
        <w:tc>
          <w:tcPr>
            <w:tcW w:w="3030" w:type="dxa"/>
            <w:tcBorders>
              <w:top w:val="single" w:sz="4" w:space="0" w:color="auto"/>
            </w:tcBorders>
            <w:vAlign w:val="center"/>
          </w:tcPr>
          <w:p w:rsidR="00F301A5" w:rsidRPr="002144AD" w:rsidRDefault="009D692B" w:rsidP="00AC510C">
            <w:pPr>
              <w:spacing w:line="240" w:lineRule="auto"/>
              <w:jc w:val="center"/>
              <w:rPr>
                <w:rFonts w:cs="Times New Roman"/>
                <w:b/>
                <w:sz w:val="20"/>
                <w:szCs w:val="24"/>
              </w:rPr>
            </w:pPr>
            <w:r w:rsidRPr="002144AD">
              <w:rPr>
                <w:rFonts w:cs="Times New Roman"/>
                <w:b/>
                <w:sz w:val="20"/>
                <w:szCs w:val="24"/>
              </w:rPr>
              <w:t>Równowaga społeczna</w:t>
            </w:r>
          </w:p>
        </w:tc>
      </w:tr>
      <w:tr w:rsidR="001230EE" w:rsidTr="001230EE">
        <w:trPr>
          <w:trHeight w:val="478"/>
          <w:jc w:val="center"/>
        </w:trPr>
        <w:tc>
          <w:tcPr>
            <w:tcW w:w="3009" w:type="dxa"/>
            <w:vAlign w:val="center"/>
          </w:tcPr>
          <w:p w:rsidR="001230EE" w:rsidRPr="001230EE" w:rsidRDefault="001230EE" w:rsidP="001230EE">
            <w:pPr>
              <w:suppressAutoHyphens/>
              <w:spacing w:line="240" w:lineRule="auto"/>
              <w:jc w:val="center"/>
              <w:rPr>
                <w:rFonts w:cs="Times New Roman"/>
                <w:spacing w:val="-10"/>
                <w:sz w:val="20"/>
                <w:szCs w:val="24"/>
              </w:rPr>
            </w:pPr>
            <w:r>
              <w:rPr>
                <w:rFonts w:cs="Times New Roman"/>
                <w:spacing w:val="-10"/>
                <w:sz w:val="20"/>
                <w:szCs w:val="24"/>
              </w:rPr>
              <w:t>O</w:t>
            </w:r>
            <w:r w:rsidRPr="001230EE">
              <w:rPr>
                <w:rFonts w:cs="Times New Roman"/>
                <w:spacing w:val="-10"/>
                <w:sz w:val="20"/>
                <w:szCs w:val="24"/>
              </w:rPr>
              <w:t>bowiązkowy „Zielony komponent” płatności bezpośrednich</w:t>
            </w:r>
          </w:p>
        </w:tc>
        <w:tc>
          <w:tcPr>
            <w:tcW w:w="6079" w:type="dxa"/>
            <w:gridSpan w:val="2"/>
            <w:vAlign w:val="center"/>
          </w:tcPr>
          <w:p w:rsidR="001230EE" w:rsidRPr="009D692B" w:rsidRDefault="001230EE" w:rsidP="00AC510C">
            <w:pPr>
              <w:spacing w:line="240" w:lineRule="auto"/>
              <w:jc w:val="center"/>
              <w:rPr>
                <w:rFonts w:cs="Times New Roman"/>
                <w:sz w:val="20"/>
                <w:szCs w:val="24"/>
              </w:rPr>
            </w:pPr>
            <w:r>
              <w:rPr>
                <w:rFonts w:cs="Times New Roman"/>
                <w:sz w:val="20"/>
                <w:szCs w:val="24"/>
              </w:rPr>
              <w:t>Uproszczony schemat płatności dla małych gospodarstw</w:t>
            </w:r>
          </w:p>
        </w:tc>
      </w:tr>
      <w:tr w:rsidR="001230EE" w:rsidTr="001230EE">
        <w:trPr>
          <w:trHeight w:val="430"/>
          <w:jc w:val="center"/>
        </w:trPr>
        <w:tc>
          <w:tcPr>
            <w:tcW w:w="3009" w:type="dxa"/>
            <w:vAlign w:val="center"/>
          </w:tcPr>
          <w:p w:rsidR="001230EE" w:rsidRDefault="001230EE" w:rsidP="001230EE">
            <w:pPr>
              <w:suppressAutoHyphens/>
              <w:spacing w:line="240" w:lineRule="auto"/>
              <w:jc w:val="center"/>
              <w:rPr>
                <w:rFonts w:cs="Times New Roman"/>
                <w:sz w:val="20"/>
                <w:szCs w:val="24"/>
              </w:rPr>
            </w:pPr>
            <w:r>
              <w:rPr>
                <w:rFonts w:cs="Times New Roman"/>
                <w:sz w:val="20"/>
                <w:szCs w:val="24"/>
              </w:rPr>
              <w:t>Zablokowanie części środków II filara na wydatki ekologiczne</w:t>
            </w:r>
          </w:p>
        </w:tc>
        <w:tc>
          <w:tcPr>
            <w:tcW w:w="6079" w:type="dxa"/>
            <w:gridSpan w:val="2"/>
            <w:vAlign w:val="center"/>
          </w:tcPr>
          <w:p w:rsidR="001230EE" w:rsidRPr="009D692B" w:rsidRDefault="001230EE" w:rsidP="00AC510C">
            <w:pPr>
              <w:spacing w:line="240" w:lineRule="auto"/>
              <w:jc w:val="center"/>
              <w:rPr>
                <w:rFonts w:cs="Times New Roman"/>
                <w:sz w:val="20"/>
                <w:szCs w:val="24"/>
              </w:rPr>
            </w:pPr>
            <w:r>
              <w:rPr>
                <w:rFonts w:cs="Times New Roman"/>
                <w:sz w:val="20"/>
                <w:szCs w:val="24"/>
              </w:rPr>
              <w:t>Definicja rolnika aktywnego zawodowo</w:t>
            </w:r>
          </w:p>
        </w:tc>
      </w:tr>
      <w:tr w:rsidR="001230EE" w:rsidTr="001230EE">
        <w:trPr>
          <w:trHeight w:val="212"/>
          <w:jc w:val="center"/>
        </w:trPr>
        <w:tc>
          <w:tcPr>
            <w:tcW w:w="9088" w:type="dxa"/>
            <w:gridSpan w:val="3"/>
            <w:vAlign w:val="center"/>
          </w:tcPr>
          <w:p w:rsidR="001230EE" w:rsidRDefault="001230EE" w:rsidP="00AC510C">
            <w:pPr>
              <w:spacing w:line="240" w:lineRule="auto"/>
              <w:jc w:val="center"/>
              <w:rPr>
                <w:rFonts w:cs="Times New Roman"/>
                <w:sz w:val="20"/>
                <w:szCs w:val="24"/>
              </w:rPr>
            </w:pPr>
            <w:r>
              <w:rPr>
                <w:rFonts w:cs="Times New Roman"/>
                <w:sz w:val="20"/>
                <w:szCs w:val="24"/>
              </w:rPr>
              <w:t>Stopniowe wyrównywanie dopłat pomiędzy krajami członkowskimi</w:t>
            </w:r>
          </w:p>
        </w:tc>
      </w:tr>
      <w:tr w:rsidR="001230EE" w:rsidTr="001230EE">
        <w:trPr>
          <w:trHeight w:val="457"/>
          <w:jc w:val="center"/>
        </w:trPr>
        <w:tc>
          <w:tcPr>
            <w:tcW w:w="3009" w:type="dxa"/>
            <w:vAlign w:val="center"/>
          </w:tcPr>
          <w:p w:rsidR="001230EE" w:rsidRDefault="001230EE" w:rsidP="00AC510C">
            <w:pPr>
              <w:spacing w:line="240" w:lineRule="auto"/>
              <w:jc w:val="center"/>
              <w:rPr>
                <w:rFonts w:cs="Times New Roman"/>
                <w:sz w:val="20"/>
                <w:szCs w:val="24"/>
              </w:rPr>
            </w:pPr>
          </w:p>
        </w:tc>
        <w:tc>
          <w:tcPr>
            <w:tcW w:w="3049" w:type="dxa"/>
            <w:vAlign w:val="center"/>
          </w:tcPr>
          <w:p w:rsidR="001230EE" w:rsidRDefault="001230EE" w:rsidP="00AC510C">
            <w:pPr>
              <w:spacing w:line="240" w:lineRule="auto"/>
              <w:jc w:val="center"/>
              <w:rPr>
                <w:rFonts w:cs="Times New Roman"/>
                <w:sz w:val="20"/>
                <w:szCs w:val="24"/>
              </w:rPr>
            </w:pPr>
          </w:p>
        </w:tc>
        <w:tc>
          <w:tcPr>
            <w:tcW w:w="3030" w:type="dxa"/>
            <w:vAlign w:val="center"/>
          </w:tcPr>
          <w:p w:rsidR="001230EE" w:rsidRDefault="001230EE" w:rsidP="00AC510C">
            <w:pPr>
              <w:spacing w:line="240" w:lineRule="auto"/>
              <w:jc w:val="center"/>
              <w:rPr>
                <w:rFonts w:cs="Times New Roman"/>
                <w:sz w:val="20"/>
                <w:szCs w:val="24"/>
              </w:rPr>
            </w:pPr>
            <w:r>
              <w:rPr>
                <w:rFonts w:cs="Times New Roman"/>
                <w:sz w:val="20"/>
                <w:szCs w:val="24"/>
              </w:rPr>
              <w:t>Komponent dopłat dla młodych rolników</w:t>
            </w:r>
          </w:p>
        </w:tc>
      </w:tr>
      <w:tr w:rsidR="00E36299" w:rsidTr="001230EE">
        <w:trPr>
          <w:trHeight w:val="422"/>
          <w:jc w:val="center"/>
        </w:trPr>
        <w:tc>
          <w:tcPr>
            <w:tcW w:w="3009" w:type="dxa"/>
            <w:vAlign w:val="center"/>
          </w:tcPr>
          <w:p w:rsidR="00E36299" w:rsidRDefault="00E36299" w:rsidP="00AC510C">
            <w:pPr>
              <w:spacing w:line="240" w:lineRule="auto"/>
              <w:jc w:val="center"/>
              <w:rPr>
                <w:rFonts w:cs="Times New Roman"/>
                <w:sz w:val="20"/>
                <w:szCs w:val="24"/>
              </w:rPr>
            </w:pPr>
          </w:p>
        </w:tc>
        <w:tc>
          <w:tcPr>
            <w:tcW w:w="3049" w:type="dxa"/>
            <w:vAlign w:val="center"/>
          </w:tcPr>
          <w:p w:rsidR="00E36299" w:rsidRDefault="00E36299" w:rsidP="00AC510C">
            <w:pPr>
              <w:spacing w:line="240" w:lineRule="auto"/>
              <w:jc w:val="center"/>
              <w:rPr>
                <w:rFonts w:cs="Times New Roman"/>
                <w:sz w:val="20"/>
                <w:szCs w:val="24"/>
              </w:rPr>
            </w:pPr>
          </w:p>
        </w:tc>
        <w:tc>
          <w:tcPr>
            <w:tcW w:w="3030" w:type="dxa"/>
            <w:vAlign w:val="center"/>
          </w:tcPr>
          <w:p w:rsidR="00E36299" w:rsidRDefault="00E36299" w:rsidP="00AC510C">
            <w:pPr>
              <w:spacing w:line="240" w:lineRule="auto"/>
              <w:jc w:val="center"/>
              <w:rPr>
                <w:rFonts w:cs="Times New Roman"/>
                <w:sz w:val="20"/>
                <w:szCs w:val="24"/>
              </w:rPr>
            </w:pPr>
            <w:r>
              <w:rPr>
                <w:rFonts w:cs="Times New Roman"/>
                <w:sz w:val="20"/>
                <w:szCs w:val="24"/>
              </w:rPr>
              <w:t>Redystrybucyjna część płatności bezpośrednich</w:t>
            </w:r>
          </w:p>
        </w:tc>
      </w:tr>
    </w:tbl>
    <w:p w:rsidR="00F301A5" w:rsidRPr="00DF1A6B" w:rsidRDefault="009D692B" w:rsidP="006A0F66">
      <w:pPr>
        <w:spacing w:after="120" w:line="240" w:lineRule="auto"/>
        <w:rPr>
          <w:rFonts w:cs="Times New Roman"/>
          <w:i/>
          <w:sz w:val="20"/>
          <w:szCs w:val="24"/>
        </w:rPr>
      </w:pPr>
      <w:r w:rsidRPr="00DF1A6B">
        <w:rPr>
          <w:rFonts w:cs="Times New Roman"/>
          <w:i/>
          <w:sz w:val="20"/>
          <w:szCs w:val="24"/>
        </w:rPr>
        <w:t>Źródło: opracowanie własne, na podstawie</w:t>
      </w:r>
      <w:r w:rsidR="006A0F66" w:rsidRPr="00DF1A6B">
        <w:rPr>
          <w:rFonts w:cs="Times New Roman"/>
          <w:i/>
          <w:sz w:val="20"/>
          <w:szCs w:val="24"/>
        </w:rPr>
        <w:t xml:space="preserve"> Rozporządzeń Parlamentu Europejskiego i Rady (UE) nr 1305/2013 i 1307/2013 z dnia 17 grudnia 2013 r.</w:t>
      </w:r>
    </w:p>
    <w:tbl>
      <w:tblPr>
        <w:tblStyle w:val="Tabela-Siatka"/>
        <w:tblW w:w="0" w:type="auto"/>
        <w:jc w:val="center"/>
        <w:tblInd w:w="124" w:type="dxa"/>
        <w:tblLook w:val="04A0"/>
      </w:tblPr>
      <w:tblGrid>
        <w:gridCol w:w="3029"/>
        <w:gridCol w:w="3029"/>
        <w:gridCol w:w="3030"/>
      </w:tblGrid>
      <w:tr w:rsidR="00B87F86" w:rsidRPr="00CD75F9" w:rsidTr="00BA512F">
        <w:trPr>
          <w:jc w:val="center"/>
        </w:trPr>
        <w:tc>
          <w:tcPr>
            <w:tcW w:w="9088" w:type="dxa"/>
            <w:gridSpan w:val="3"/>
            <w:tcBorders>
              <w:top w:val="nil"/>
              <w:left w:val="nil"/>
              <w:bottom w:val="single" w:sz="4" w:space="0" w:color="auto"/>
              <w:right w:val="nil"/>
            </w:tcBorders>
          </w:tcPr>
          <w:p w:rsidR="00B87F86" w:rsidRPr="00151001" w:rsidRDefault="00B87F86" w:rsidP="00151001">
            <w:pPr>
              <w:spacing w:line="240" w:lineRule="auto"/>
              <w:ind w:left="-92"/>
              <w:rPr>
                <w:rFonts w:cs="Times New Roman"/>
                <w:b/>
                <w:sz w:val="20"/>
                <w:szCs w:val="20"/>
                <w:lang w:val="en-US"/>
              </w:rPr>
            </w:pPr>
            <w:r w:rsidRPr="00151001">
              <w:rPr>
                <w:rFonts w:cs="Times New Roman"/>
                <w:b/>
                <w:sz w:val="20"/>
                <w:szCs w:val="20"/>
                <w:lang w:val="en-US"/>
              </w:rPr>
              <w:t>Tab</w:t>
            </w:r>
            <w:r w:rsidR="00151001" w:rsidRPr="00151001">
              <w:rPr>
                <w:rFonts w:cs="Times New Roman"/>
                <w:b/>
                <w:sz w:val="20"/>
                <w:szCs w:val="20"/>
                <w:lang w:val="en-US"/>
              </w:rPr>
              <w:t>le</w:t>
            </w:r>
            <w:r w:rsidRPr="00151001">
              <w:rPr>
                <w:rFonts w:cs="Times New Roman"/>
                <w:b/>
                <w:sz w:val="20"/>
                <w:szCs w:val="20"/>
                <w:lang w:val="en-US"/>
              </w:rPr>
              <w:t xml:space="preserve"> 2. </w:t>
            </w:r>
            <w:r w:rsidR="00151001" w:rsidRPr="00151001">
              <w:rPr>
                <w:rFonts w:cs="Times New Roman"/>
                <w:b/>
                <w:sz w:val="20"/>
                <w:szCs w:val="20"/>
                <w:lang w:val="en-US"/>
              </w:rPr>
              <w:t xml:space="preserve">Premises </w:t>
            </w:r>
            <w:r w:rsidR="00151001">
              <w:rPr>
                <w:rFonts w:cs="Times New Roman"/>
                <w:b/>
                <w:sz w:val="20"/>
                <w:szCs w:val="20"/>
                <w:lang w:val="en-US"/>
              </w:rPr>
              <w:t xml:space="preserve">of the </w:t>
            </w:r>
            <w:r w:rsidR="00151001" w:rsidRPr="00151001">
              <w:rPr>
                <w:rFonts w:cs="Times New Roman"/>
                <w:b/>
                <w:sz w:val="20"/>
                <w:szCs w:val="20"/>
                <w:lang w:val="en-US"/>
              </w:rPr>
              <w:t>change</w:t>
            </w:r>
            <w:r w:rsidR="00151001">
              <w:rPr>
                <w:rFonts w:cs="Times New Roman"/>
                <w:b/>
                <w:sz w:val="20"/>
                <w:szCs w:val="20"/>
                <w:lang w:val="en-US"/>
              </w:rPr>
              <w:t>s</w:t>
            </w:r>
            <w:r w:rsidR="00151001" w:rsidRPr="00151001">
              <w:rPr>
                <w:rFonts w:cs="Times New Roman"/>
                <w:b/>
                <w:sz w:val="20"/>
                <w:szCs w:val="20"/>
                <w:lang w:val="en-US"/>
              </w:rPr>
              <w:t xml:space="preserve"> in the ins</w:t>
            </w:r>
            <w:r w:rsidR="00151001">
              <w:rPr>
                <w:rFonts w:cs="Times New Roman"/>
                <w:b/>
                <w:sz w:val="20"/>
                <w:szCs w:val="20"/>
                <w:lang w:val="en-US"/>
              </w:rPr>
              <w:t>truments of the CAP 2014-2020,</w:t>
            </w:r>
            <w:r w:rsidR="00151001" w:rsidRPr="00151001">
              <w:rPr>
                <w:rFonts w:cs="Times New Roman"/>
                <w:b/>
                <w:sz w:val="20"/>
                <w:szCs w:val="20"/>
                <w:lang w:val="en-US"/>
              </w:rPr>
              <w:t xml:space="preserve"> determining the sustainability of agricultural development</w:t>
            </w:r>
          </w:p>
        </w:tc>
      </w:tr>
      <w:tr w:rsidR="00B87F86" w:rsidTr="00BA512F">
        <w:trPr>
          <w:trHeight w:val="310"/>
          <w:jc w:val="center"/>
        </w:trPr>
        <w:tc>
          <w:tcPr>
            <w:tcW w:w="3029" w:type="dxa"/>
            <w:tcBorders>
              <w:top w:val="single" w:sz="4" w:space="0" w:color="auto"/>
            </w:tcBorders>
            <w:vAlign w:val="center"/>
          </w:tcPr>
          <w:p w:rsidR="00B87F86" w:rsidRPr="002144AD" w:rsidRDefault="00C83D98" w:rsidP="00BA512F">
            <w:pPr>
              <w:spacing w:line="240" w:lineRule="auto"/>
              <w:jc w:val="center"/>
              <w:rPr>
                <w:rFonts w:cs="Times New Roman"/>
                <w:b/>
                <w:sz w:val="20"/>
                <w:szCs w:val="24"/>
              </w:rPr>
            </w:pPr>
            <w:proofErr w:type="spellStart"/>
            <w:r>
              <w:rPr>
                <w:rFonts w:cs="Times New Roman"/>
                <w:b/>
                <w:sz w:val="20"/>
                <w:szCs w:val="24"/>
              </w:rPr>
              <w:t>Ecological</w:t>
            </w:r>
            <w:proofErr w:type="spellEnd"/>
            <w:r>
              <w:rPr>
                <w:rFonts w:cs="Times New Roman"/>
                <w:b/>
                <w:sz w:val="20"/>
                <w:szCs w:val="24"/>
              </w:rPr>
              <w:t xml:space="preserve"> </w:t>
            </w:r>
            <w:proofErr w:type="spellStart"/>
            <w:r>
              <w:rPr>
                <w:rFonts w:cs="Times New Roman"/>
                <w:b/>
                <w:sz w:val="20"/>
                <w:szCs w:val="24"/>
              </w:rPr>
              <w:t>sustainability</w:t>
            </w:r>
            <w:proofErr w:type="spellEnd"/>
          </w:p>
        </w:tc>
        <w:tc>
          <w:tcPr>
            <w:tcW w:w="3029" w:type="dxa"/>
            <w:tcBorders>
              <w:top w:val="single" w:sz="4" w:space="0" w:color="auto"/>
            </w:tcBorders>
            <w:vAlign w:val="center"/>
          </w:tcPr>
          <w:p w:rsidR="00B87F86" w:rsidRPr="002144AD" w:rsidRDefault="00C83D98" w:rsidP="00BA512F">
            <w:pPr>
              <w:spacing w:line="240" w:lineRule="auto"/>
              <w:jc w:val="center"/>
              <w:rPr>
                <w:rFonts w:cs="Times New Roman"/>
                <w:b/>
                <w:sz w:val="20"/>
                <w:szCs w:val="24"/>
              </w:rPr>
            </w:pPr>
            <w:proofErr w:type="spellStart"/>
            <w:r>
              <w:rPr>
                <w:rFonts w:cs="Times New Roman"/>
                <w:b/>
                <w:sz w:val="20"/>
                <w:szCs w:val="24"/>
              </w:rPr>
              <w:t>Economic</w:t>
            </w:r>
            <w:proofErr w:type="spellEnd"/>
            <w:r>
              <w:rPr>
                <w:rFonts w:cs="Times New Roman"/>
                <w:b/>
                <w:sz w:val="20"/>
                <w:szCs w:val="24"/>
              </w:rPr>
              <w:t xml:space="preserve"> </w:t>
            </w:r>
            <w:proofErr w:type="spellStart"/>
            <w:r>
              <w:rPr>
                <w:rFonts w:cs="Times New Roman"/>
                <w:b/>
                <w:sz w:val="20"/>
                <w:szCs w:val="24"/>
              </w:rPr>
              <w:t>sustainability</w:t>
            </w:r>
            <w:proofErr w:type="spellEnd"/>
          </w:p>
        </w:tc>
        <w:tc>
          <w:tcPr>
            <w:tcW w:w="3030" w:type="dxa"/>
            <w:tcBorders>
              <w:top w:val="single" w:sz="4" w:space="0" w:color="auto"/>
            </w:tcBorders>
            <w:vAlign w:val="center"/>
          </w:tcPr>
          <w:p w:rsidR="00B87F86" w:rsidRPr="002144AD" w:rsidRDefault="00C83D98" w:rsidP="00BA512F">
            <w:pPr>
              <w:spacing w:line="240" w:lineRule="auto"/>
              <w:jc w:val="center"/>
              <w:rPr>
                <w:rFonts w:cs="Times New Roman"/>
                <w:b/>
                <w:sz w:val="20"/>
                <w:szCs w:val="24"/>
              </w:rPr>
            </w:pPr>
            <w:proofErr w:type="spellStart"/>
            <w:r>
              <w:rPr>
                <w:rFonts w:cs="Times New Roman"/>
                <w:b/>
                <w:sz w:val="20"/>
                <w:szCs w:val="24"/>
              </w:rPr>
              <w:t>Social</w:t>
            </w:r>
            <w:proofErr w:type="spellEnd"/>
            <w:r>
              <w:rPr>
                <w:rFonts w:cs="Times New Roman"/>
                <w:b/>
                <w:sz w:val="20"/>
                <w:szCs w:val="24"/>
              </w:rPr>
              <w:t xml:space="preserve"> </w:t>
            </w:r>
            <w:proofErr w:type="spellStart"/>
            <w:r>
              <w:rPr>
                <w:rFonts w:cs="Times New Roman"/>
                <w:b/>
                <w:sz w:val="20"/>
                <w:szCs w:val="24"/>
              </w:rPr>
              <w:t>sustainability</w:t>
            </w:r>
            <w:proofErr w:type="spellEnd"/>
          </w:p>
        </w:tc>
      </w:tr>
      <w:tr w:rsidR="001230EE" w:rsidTr="001230EE">
        <w:trPr>
          <w:trHeight w:val="280"/>
          <w:jc w:val="center"/>
        </w:trPr>
        <w:tc>
          <w:tcPr>
            <w:tcW w:w="3029" w:type="dxa"/>
            <w:vAlign w:val="center"/>
          </w:tcPr>
          <w:p w:rsidR="001230EE" w:rsidRPr="009D692B" w:rsidRDefault="001230EE" w:rsidP="00BA512F">
            <w:pPr>
              <w:spacing w:line="240" w:lineRule="auto"/>
              <w:jc w:val="center"/>
              <w:rPr>
                <w:rFonts w:cs="Times New Roman"/>
                <w:sz w:val="20"/>
                <w:szCs w:val="24"/>
              </w:rPr>
            </w:pPr>
            <w:r>
              <w:rPr>
                <w:rFonts w:cs="Times New Roman"/>
                <w:sz w:val="20"/>
                <w:szCs w:val="24"/>
              </w:rPr>
              <w:t xml:space="preserve">Green </w:t>
            </w:r>
            <w:proofErr w:type="spellStart"/>
            <w:r>
              <w:rPr>
                <w:rFonts w:cs="Times New Roman"/>
                <w:sz w:val="20"/>
                <w:szCs w:val="24"/>
              </w:rPr>
              <w:t>payment</w:t>
            </w:r>
            <w:proofErr w:type="spellEnd"/>
          </w:p>
        </w:tc>
        <w:tc>
          <w:tcPr>
            <w:tcW w:w="6059" w:type="dxa"/>
            <w:gridSpan w:val="2"/>
            <w:vAlign w:val="center"/>
          </w:tcPr>
          <w:p w:rsidR="001230EE" w:rsidRPr="009D692B" w:rsidRDefault="001230EE" w:rsidP="00BA512F">
            <w:pPr>
              <w:spacing w:line="240" w:lineRule="auto"/>
              <w:jc w:val="center"/>
              <w:rPr>
                <w:rFonts w:cs="Times New Roman"/>
                <w:sz w:val="20"/>
                <w:szCs w:val="24"/>
              </w:rPr>
            </w:pPr>
            <w:proofErr w:type="spellStart"/>
            <w:r>
              <w:rPr>
                <w:rFonts w:cs="Times New Roman"/>
                <w:sz w:val="20"/>
                <w:szCs w:val="24"/>
              </w:rPr>
              <w:t>Small</w:t>
            </w:r>
            <w:proofErr w:type="spellEnd"/>
            <w:r>
              <w:rPr>
                <w:rFonts w:cs="Times New Roman"/>
                <w:sz w:val="20"/>
                <w:szCs w:val="24"/>
              </w:rPr>
              <w:t xml:space="preserve"> </w:t>
            </w:r>
            <w:proofErr w:type="spellStart"/>
            <w:r>
              <w:rPr>
                <w:rFonts w:cs="Times New Roman"/>
                <w:sz w:val="20"/>
                <w:szCs w:val="24"/>
              </w:rPr>
              <w:t>farmers</w:t>
            </w:r>
            <w:proofErr w:type="spellEnd"/>
            <w:r>
              <w:rPr>
                <w:rFonts w:cs="Times New Roman"/>
                <w:sz w:val="20"/>
                <w:szCs w:val="24"/>
              </w:rPr>
              <w:t xml:space="preserve"> </w:t>
            </w:r>
            <w:proofErr w:type="spellStart"/>
            <w:r>
              <w:rPr>
                <w:rFonts w:cs="Times New Roman"/>
                <w:sz w:val="20"/>
                <w:szCs w:val="24"/>
              </w:rPr>
              <w:t>scheme</w:t>
            </w:r>
            <w:proofErr w:type="spellEnd"/>
          </w:p>
        </w:tc>
      </w:tr>
      <w:tr w:rsidR="001230EE" w:rsidRPr="001230EE" w:rsidTr="001230EE">
        <w:trPr>
          <w:trHeight w:val="398"/>
          <w:jc w:val="center"/>
        </w:trPr>
        <w:tc>
          <w:tcPr>
            <w:tcW w:w="3029" w:type="dxa"/>
            <w:vAlign w:val="center"/>
          </w:tcPr>
          <w:p w:rsidR="001230EE" w:rsidRPr="001230EE" w:rsidRDefault="001230EE" w:rsidP="00BA512F">
            <w:pPr>
              <w:spacing w:line="240" w:lineRule="auto"/>
              <w:jc w:val="center"/>
              <w:rPr>
                <w:rFonts w:cs="Times New Roman"/>
                <w:spacing w:val="-12"/>
                <w:sz w:val="20"/>
                <w:szCs w:val="24"/>
                <w:lang w:val="en-US"/>
              </w:rPr>
            </w:pPr>
            <w:r w:rsidRPr="001230EE">
              <w:rPr>
                <w:rFonts w:cs="Times New Roman"/>
                <w:spacing w:val="-12"/>
                <w:sz w:val="20"/>
                <w:szCs w:val="24"/>
                <w:lang w:val="en-US"/>
              </w:rPr>
              <w:t>Part of the second pillar resources reserved for environmental measures</w:t>
            </w:r>
          </w:p>
        </w:tc>
        <w:tc>
          <w:tcPr>
            <w:tcW w:w="6059" w:type="dxa"/>
            <w:gridSpan w:val="2"/>
            <w:vAlign w:val="center"/>
          </w:tcPr>
          <w:p w:rsidR="001230EE" w:rsidRPr="00C83D98" w:rsidRDefault="001230EE" w:rsidP="00BA512F">
            <w:pPr>
              <w:spacing w:line="240" w:lineRule="auto"/>
              <w:jc w:val="center"/>
              <w:rPr>
                <w:rFonts w:cs="Times New Roman"/>
                <w:sz w:val="20"/>
                <w:szCs w:val="24"/>
                <w:lang w:val="en-US"/>
              </w:rPr>
            </w:pPr>
            <w:proofErr w:type="spellStart"/>
            <w:r>
              <w:rPr>
                <w:rFonts w:cs="Times New Roman"/>
                <w:sz w:val="20"/>
                <w:szCs w:val="24"/>
              </w:rPr>
              <w:t>Active</w:t>
            </w:r>
            <w:proofErr w:type="spellEnd"/>
            <w:r>
              <w:rPr>
                <w:rFonts w:cs="Times New Roman"/>
                <w:sz w:val="20"/>
                <w:szCs w:val="24"/>
              </w:rPr>
              <w:t xml:space="preserve"> farmer </w:t>
            </w:r>
            <w:proofErr w:type="spellStart"/>
            <w:r>
              <w:rPr>
                <w:rFonts w:cs="Times New Roman"/>
                <w:sz w:val="20"/>
                <w:szCs w:val="24"/>
              </w:rPr>
              <w:t>definition</w:t>
            </w:r>
            <w:proofErr w:type="spellEnd"/>
          </w:p>
        </w:tc>
      </w:tr>
      <w:tr w:rsidR="001230EE" w:rsidRPr="00CD75F9" w:rsidTr="001230EE">
        <w:trPr>
          <w:trHeight w:val="220"/>
          <w:jc w:val="center"/>
        </w:trPr>
        <w:tc>
          <w:tcPr>
            <w:tcW w:w="9088" w:type="dxa"/>
            <w:gridSpan w:val="3"/>
            <w:vAlign w:val="center"/>
          </w:tcPr>
          <w:p w:rsidR="001230EE" w:rsidRPr="001230EE" w:rsidRDefault="001230EE" w:rsidP="00C83D98">
            <w:pPr>
              <w:spacing w:line="240" w:lineRule="auto"/>
              <w:jc w:val="center"/>
              <w:rPr>
                <w:rFonts w:cs="Times New Roman"/>
                <w:sz w:val="20"/>
                <w:szCs w:val="24"/>
                <w:lang w:val="en-US"/>
              </w:rPr>
            </w:pPr>
            <w:r w:rsidRPr="00C83D98">
              <w:rPr>
                <w:rFonts w:cs="Times New Roman"/>
                <w:sz w:val="20"/>
                <w:szCs w:val="24"/>
                <w:lang w:val="en-US"/>
              </w:rPr>
              <w:t xml:space="preserve">Gradual leveling </w:t>
            </w:r>
            <w:r>
              <w:rPr>
                <w:rFonts w:cs="Times New Roman"/>
                <w:sz w:val="20"/>
                <w:szCs w:val="24"/>
                <w:lang w:val="en-US"/>
              </w:rPr>
              <w:t xml:space="preserve">direct </w:t>
            </w:r>
            <w:r w:rsidRPr="00C83D98">
              <w:rPr>
                <w:rFonts w:cs="Times New Roman"/>
                <w:sz w:val="20"/>
                <w:szCs w:val="24"/>
                <w:lang w:val="en-US"/>
              </w:rPr>
              <w:t>payments between Member States</w:t>
            </w:r>
          </w:p>
        </w:tc>
      </w:tr>
      <w:tr w:rsidR="001230EE" w:rsidTr="001230EE">
        <w:trPr>
          <w:trHeight w:val="266"/>
          <w:jc w:val="center"/>
        </w:trPr>
        <w:tc>
          <w:tcPr>
            <w:tcW w:w="3029" w:type="dxa"/>
            <w:vAlign w:val="center"/>
          </w:tcPr>
          <w:p w:rsidR="001230EE" w:rsidRPr="001230EE" w:rsidRDefault="001230EE" w:rsidP="00BA512F">
            <w:pPr>
              <w:spacing w:line="240" w:lineRule="auto"/>
              <w:jc w:val="center"/>
              <w:rPr>
                <w:rFonts w:cs="Times New Roman"/>
                <w:sz w:val="20"/>
                <w:szCs w:val="24"/>
                <w:lang w:val="en-US"/>
              </w:rPr>
            </w:pPr>
          </w:p>
        </w:tc>
        <w:tc>
          <w:tcPr>
            <w:tcW w:w="3029" w:type="dxa"/>
            <w:vAlign w:val="center"/>
          </w:tcPr>
          <w:p w:rsidR="001230EE" w:rsidRPr="001230EE" w:rsidRDefault="001230EE" w:rsidP="00BA512F">
            <w:pPr>
              <w:spacing w:line="240" w:lineRule="auto"/>
              <w:jc w:val="center"/>
              <w:rPr>
                <w:rFonts w:cs="Times New Roman"/>
                <w:sz w:val="20"/>
                <w:szCs w:val="24"/>
                <w:lang w:val="en-US"/>
              </w:rPr>
            </w:pPr>
          </w:p>
        </w:tc>
        <w:tc>
          <w:tcPr>
            <w:tcW w:w="3030" w:type="dxa"/>
            <w:vAlign w:val="center"/>
          </w:tcPr>
          <w:p w:rsidR="001230EE" w:rsidRDefault="001230EE" w:rsidP="00BA512F">
            <w:pPr>
              <w:spacing w:line="240" w:lineRule="auto"/>
              <w:jc w:val="center"/>
              <w:rPr>
                <w:rFonts w:cs="Times New Roman"/>
                <w:sz w:val="20"/>
                <w:szCs w:val="24"/>
              </w:rPr>
            </w:pPr>
            <w:r>
              <w:rPr>
                <w:rFonts w:cs="Times New Roman"/>
                <w:sz w:val="20"/>
                <w:szCs w:val="24"/>
              </w:rPr>
              <w:t xml:space="preserve">Young </w:t>
            </w:r>
            <w:proofErr w:type="spellStart"/>
            <w:r>
              <w:rPr>
                <w:rFonts w:cs="Times New Roman"/>
                <w:sz w:val="20"/>
                <w:szCs w:val="24"/>
              </w:rPr>
              <w:t>farmers</w:t>
            </w:r>
            <w:proofErr w:type="spellEnd"/>
            <w:r>
              <w:rPr>
                <w:rFonts w:cs="Times New Roman"/>
                <w:sz w:val="20"/>
                <w:szCs w:val="24"/>
              </w:rPr>
              <w:t xml:space="preserve"> </w:t>
            </w:r>
            <w:proofErr w:type="spellStart"/>
            <w:r>
              <w:rPr>
                <w:rFonts w:cs="Times New Roman"/>
                <w:sz w:val="20"/>
                <w:szCs w:val="24"/>
              </w:rPr>
              <w:t>scheme</w:t>
            </w:r>
            <w:proofErr w:type="spellEnd"/>
          </w:p>
        </w:tc>
      </w:tr>
      <w:tr w:rsidR="00B87F86" w:rsidTr="00DF1A6B">
        <w:trPr>
          <w:trHeight w:val="234"/>
          <w:jc w:val="center"/>
        </w:trPr>
        <w:tc>
          <w:tcPr>
            <w:tcW w:w="3029" w:type="dxa"/>
            <w:vAlign w:val="center"/>
          </w:tcPr>
          <w:p w:rsidR="00B87F86" w:rsidRDefault="00B87F86" w:rsidP="00BA512F">
            <w:pPr>
              <w:spacing w:line="240" w:lineRule="auto"/>
              <w:jc w:val="center"/>
              <w:rPr>
                <w:rFonts w:cs="Times New Roman"/>
                <w:sz w:val="20"/>
                <w:szCs w:val="24"/>
              </w:rPr>
            </w:pPr>
          </w:p>
        </w:tc>
        <w:tc>
          <w:tcPr>
            <w:tcW w:w="3029" w:type="dxa"/>
            <w:vAlign w:val="center"/>
          </w:tcPr>
          <w:p w:rsidR="00B87F86" w:rsidRDefault="00B87F86" w:rsidP="00BA512F">
            <w:pPr>
              <w:spacing w:line="240" w:lineRule="auto"/>
              <w:jc w:val="center"/>
              <w:rPr>
                <w:rFonts w:cs="Times New Roman"/>
                <w:sz w:val="20"/>
                <w:szCs w:val="24"/>
              </w:rPr>
            </w:pPr>
          </w:p>
        </w:tc>
        <w:tc>
          <w:tcPr>
            <w:tcW w:w="3030" w:type="dxa"/>
            <w:vAlign w:val="center"/>
          </w:tcPr>
          <w:p w:rsidR="00B87F86" w:rsidRDefault="00C83D98" w:rsidP="00BA512F">
            <w:pPr>
              <w:spacing w:line="240" w:lineRule="auto"/>
              <w:jc w:val="center"/>
              <w:rPr>
                <w:rFonts w:cs="Times New Roman"/>
                <w:sz w:val="20"/>
                <w:szCs w:val="24"/>
              </w:rPr>
            </w:pPr>
            <w:proofErr w:type="spellStart"/>
            <w:r>
              <w:rPr>
                <w:rFonts w:cs="Times New Roman"/>
                <w:sz w:val="20"/>
                <w:szCs w:val="24"/>
              </w:rPr>
              <w:t>Redistributive</w:t>
            </w:r>
            <w:proofErr w:type="spellEnd"/>
            <w:r>
              <w:rPr>
                <w:rFonts w:cs="Times New Roman"/>
                <w:sz w:val="20"/>
                <w:szCs w:val="24"/>
              </w:rPr>
              <w:t xml:space="preserve"> </w:t>
            </w:r>
            <w:proofErr w:type="spellStart"/>
            <w:r>
              <w:rPr>
                <w:rFonts w:cs="Times New Roman"/>
                <w:sz w:val="20"/>
                <w:szCs w:val="24"/>
              </w:rPr>
              <w:t>payment</w:t>
            </w:r>
            <w:proofErr w:type="spellEnd"/>
          </w:p>
        </w:tc>
      </w:tr>
      <w:tr w:rsidR="00151001" w:rsidRPr="00CD75F9" w:rsidTr="00BA512F">
        <w:trPr>
          <w:trHeight w:val="690"/>
          <w:jc w:val="center"/>
        </w:trPr>
        <w:tc>
          <w:tcPr>
            <w:tcW w:w="9088" w:type="dxa"/>
            <w:gridSpan w:val="3"/>
            <w:tcBorders>
              <w:top w:val="single" w:sz="4" w:space="0" w:color="auto"/>
              <w:left w:val="nil"/>
              <w:bottom w:val="nil"/>
              <w:right w:val="nil"/>
            </w:tcBorders>
            <w:vAlign w:val="center"/>
          </w:tcPr>
          <w:p w:rsidR="00151001" w:rsidRPr="00151001" w:rsidRDefault="00151001" w:rsidP="00151001">
            <w:pPr>
              <w:spacing w:after="120" w:line="240" w:lineRule="auto"/>
              <w:ind w:left="-100"/>
              <w:rPr>
                <w:rFonts w:cs="Times New Roman"/>
                <w:i/>
                <w:sz w:val="20"/>
                <w:szCs w:val="24"/>
                <w:lang w:val="en-US"/>
              </w:rPr>
            </w:pPr>
            <w:r w:rsidRPr="00151001">
              <w:rPr>
                <w:rFonts w:cs="Times New Roman"/>
                <w:i/>
                <w:sz w:val="20"/>
                <w:szCs w:val="24"/>
                <w:lang w:val="en-US"/>
              </w:rPr>
              <w:t>Source: own researc</w:t>
            </w:r>
            <w:r>
              <w:rPr>
                <w:rFonts w:cs="Times New Roman"/>
                <w:i/>
                <w:sz w:val="20"/>
                <w:szCs w:val="24"/>
                <w:lang w:val="en-US"/>
              </w:rPr>
              <w:t>h</w:t>
            </w:r>
            <w:r w:rsidRPr="00151001">
              <w:rPr>
                <w:rFonts w:cs="Times New Roman"/>
                <w:i/>
                <w:sz w:val="20"/>
                <w:szCs w:val="24"/>
                <w:lang w:val="en-US"/>
              </w:rPr>
              <w:t>, based on Regulations (EU) No 1303/2013 nr 1305/2013 and No 1307/2013 of the European Parliament and of the Council of 17 December 2013.</w:t>
            </w:r>
          </w:p>
        </w:tc>
      </w:tr>
    </w:tbl>
    <w:p w:rsidR="0086039B" w:rsidRPr="00094815" w:rsidRDefault="000E1F74" w:rsidP="00635A19">
      <w:pPr>
        <w:spacing w:after="120"/>
        <w:rPr>
          <w:rFonts w:cs="Times New Roman"/>
          <w:szCs w:val="24"/>
        </w:rPr>
      </w:pPr>
      <w:r>
        <w:rPr>
          <w:rFonts w:cs="Times New Roman"/>
          <w:szCs w:val="24"/>
        </w:rPr>
        <w:t>Dla zachowania społecznej równowagi obszarów wiejskich, poprzez zapobieżenie „starzenia się” społeczeństw dano państwom członkowskim możliwość przeznaczenia do 2% koperty krajowej na dodatkowe wsparcie młodych rolników, rozpoczynających działalność. Na</w:t>
      </w:r>
      <w:r w:rsidR="00040ACE">
        <w:rPr>
          <w:rFonts w:cs="Times New Roman"/>
          <w:szCs w:val="24"/>
        </w:rPr>
        <w:t> </w:t>
      </w:r>
      <w:r>
        <w:rPr>
          <w:rFonts w:cs="Times New Roman"/>
          <w:szCs w:val="24"/>
        </w:rPr>
        <w:t xml:space="preserve">większą efektywność i niższą społeczną uciążliwość pozyskiwani dopłat bezpośrednich oddziaływać będzie wprowadzenie uproszczonej, ryczałtowej płatności dla najmniejszych gospodarstw. W celu wsparcia najsłabszych ekonomicznie </w:t>
      </w:r>
      <w:r w:rsidR="00040ACE">
        <w:rPr>
          <w:rFonts w:cs="Times New Roman"/>
          <w:szCs w:val="24"/>
        </w:rPr>
        <w:t>farm</w:t>
      </w:r>
      <w:r>
        <w:rPr>
          <w:rFonts w:cs="Times New Roman"/>
          <w:szCs w:val="24"/>
        </w:rPr>
        <w:t xml:space="preserve"> </w:t>
      </w:r>
      <w:r w:rsidR="00E469D7">
        <w:rPr>
          <w:rFonts w:cs="Times New Roman"/>
          <w:szCs w:val="24"/>
        </w:rPr>
        <w:t>stworzono</w:t>
      </w:r>
      <w:r>
        <w:rPr>
          <w:rFonts w:cs="Times New Roman"/>
          <w:szCs w:val="24"/>
        </w:rPr>
        <w:t xml:space="preserve"> również możliwość redystrybucji do 30% koperty</w:t>
      </w:r>
      <w:r w:rsidR="00E469D7">
        <w:rPr>
          <w:rFonts w:cs="Times New Roman"/>
          <w:szCs w:val="24"/>
        </w:rPr>
        <w:t xml:space="preserve"> finansowej</w:t>
      </w:r>
      <w:r>
        <w:rPr>
          <w:rFonts w:cs="Times New Roman"/>
          <w:szCs w:val="24"/>
        </w:rPr>
        <w:t xml:space="preserve"> na ich potrzeby. </w:t>
      </w:r>
      <w:r w:rsidR="0086039B">
        <w:rPr>
          <w:rFonts w:cs="Times New Roman"/>
          <w:szCs w:val="24"/>
        </w:rPr>
        <w:t>Wprowadzenie systemu płatnośc</w:t>
      </w:r>
      <w:r w:rsidR="00040ACE">
        <w:rPr>
          <w:rFonts w:cs="Times New Roman"/>
          <w:szCs w:val="24"/>
        </w:rPr>
        <w:t>i podstawowej na terenie całej U</w:t>
      </w:r>
      <w:r w:rsidR="0086039B">
        <w:rPr>
          <w:rFonts w:cs="Times New Roman"/>
          <w:szCs w:val="24"/>
        </w:rPr>
        <w:t>nii</w:t>
      </w:r>
      <w:r w:rsidR="00AC510C">
        <w:rPr>
          <w:rStyle w:val="Odwoanieprzypisudolnego"/>
          <w:rFonts w:cs="Times New Roman"/>
          <w:szCs w:val="24"/>
        </w:rPr>
        <w:footnoteReference w:id="60"/>
      </w:r>
      <w:r w:rsidR="0086039B">
        <w:rPr>
          <w:rFonts w:cs="Times New Roman"/>
          <w:szCs w:val="24"/>
        </w:rPr>
        <w:t xml:space="preserve"> i korekty w różnicach wysokości dopłat do ha pomiędzy państwami</w:t>
      </w:r>
      <w:r w:rsidR="0086039B">
        <w:rPr>
          <w:rStyle w:val="Odwoanieprzypisudolnego"/>
          <w:rFonts w:cs="Times New Roman"/>
          <w:szCs w:val="24"/>
        </w:rPr>
        <w:footnoteReference w:id="61"/>
      </w:r>
      <w:r w:rsidR="0086039B">
        <w:rPr>
          <w:rFonts w:cs="Times New Roman"/>
          <w:szCs w:val="24"/>
        </w:rPr>
        <w:t xml:space="preserve"> stanowi</w:t>
      </w:r>
      <w:r w:rsidR="00040ACE">
        <w:rPr>
          <w:rFonts w:cs="Times New Roman"/>
          <w:szCs w:val="24"/>
        </w:rPr>
        <w:t>ą</w:t>
      </w:r>
      <w:r w:rsidR="0086039B">
        <w:rPr>
          <w:rFonts w:cs="Times New Roman"/>
          <w:szCs w:val="24"/>
        </w:rPr>
        <w:t xml:space="preserve"> pierwszy krok do ujednolicenia systemu w całej UE i</w:t>
      </w:r>
      <w:r w:rsidR="00F57580">
        <w:rPr>
          <w:rFonts w:cs="Times New Roman"/>
          <w:szCs w:val="24"/>
        </w:rPr>
        <w:t> </w:t>
      </w:r>
      <w:r w:rsidR="0086039B">
        <w:rPr>
          <w:rFonts w:cs="Times New Roman"/>
          <w:szCs w:val="24"/>
        </w:rPr>
        <w:t>ostatecznego zerwania z</w:t>
      </w:r>
      <w:r w:rsidR="00040ACE">
        <w:rPr>
          <w:rFonts w:cs="Times New Roman"/>
          <w:szCs w:val="24"/>
        </w:rPr>
        <w:t> </w:t>
      </w:r>
      <w:r w:rsidR="0086039B">
        <w:rPr>
          <w:rFonts w:cs="Times New Roman"/>
          <w:szCs w:val="24"/>
        </w:rPr>
        <w:t>historyczną i wydajnościową determinacją tych wartości.</w:t>
      </w:r>
      <w:r>
        <w:rPr>
          <w:rFonts w:cs="Times New Roman"/>
          <w:szCs w:val="24"/>
        </w:rPr>
        <w:t xml:space="preserve"> W końcu, s</w:t>
      </w:r>
      <w:r w:rsidR="00972494">
        <w:rPr>
          <w:rFonts w:cs="Times New Roman"/>
          <w:szCs w:val="24"/>
        </w:rPr>
        <w:t>zczególnie istotna ze względu na zachowanie żywotności obszarów wiejskich jest definicja rolnika aktywnego zawodow</w:t>
      </w:r>
      <w:r w:rsidR="00E469D7">
        <w:rPr>
          <w:rFonts w:cs="Times New Roman"/>
          <w:szCs w:val="24"/>
        </w:rPr>
        <w:t>o</w:t>
      </w:r>
      <w:r w:rsidR="00972494">
        <w:rPr>
          <w:rFonts w:cs="Times New Roman"/>
          <w:szCs w:val="24"/>
        </w:rPr>
        <w:t>. Dzięki jej zastosowaniu z dopłat nie będą mogły</w:t>
      </w:r>
      <w:r w:rsidR="00040ACE">
        <w:rPr>
          <w:rFonts w:cs="Times New Roman"/>
          <w:szCs w:val="24"/>
        </w:rPr>
        <w:t xml:space="preserve"> już</w:t>
      </w:r>
      <w:r w:rsidR="00972494">
        <w:rPr>
          <w:rFonts w:cs="Times New Roman"/>
          <w:szCs w:val="24"/>
        </w:rPr>
        <w:t xml:space="preserve"> korzystać osoby, które zakupiły ziemie w celach nierolniczych. Zapobiegać ma </w:t>
      </w:r>
      <w:r w:rsidR="00040ACE">
        <w:rPr>
          <w:rFonts w:cs="Times New Roman"/>
          <w:szCs w:val="24"/>
        </w:rPr>
        <w:t xml:space="preserve">to </w:t>
      </w:r>
      <w:r w:rsidR="00972494">
        <w:rPr>
          <w:rFonts w:cs="Times New Roman"/>
          <w:szCs w:val="24"/>
        </w:rPr>
        <w:t xml:space="preserve">spekulacyjnemu </w:t>
      </w:r>
      <w:r w:rsidR="00972494">
        <w:rPr>
          <w:rFonts w:cs="Times New Roman"/>
          <w:szCs w:val="24"/>
        </w:rPr>
        <w:lastRenderedPageBreak/>
        <w:t>obrotowi ziemią i</w:t>
      </w:r>
      <w:r w:rsidR="00040ACE">
        <w:rPr>
          <w:rFonts w:cs="Times New Roman"/>
          <w:szCs w:val="24"/>
        </w:rPr>
        <w:t> „wyłudzaniu” dopłat</w:t>
      </w:r>
      <w:r w:rsidR="00972494">
        <w:rPr>
          <w:rFonts w:cs="Times New Roman"/>
          <w:szCs w:val="24"/>
        </w:rPr>
        <w:t xml:space="preserve">. </w:t>
      </w:r>
      <w:r w:rsidR="00040ACE">
        <w:rPr>
          <w:rFonts w:cs="Times New Roman"/>
          <w:szCs w:val="24"/>
        </w:rPr>
        <w:t>Z</w:t>
      </w:r>
      <w:r w:rsidR="00972494">
        <w:rPr>
          <w:rFonts w:cs="Times New Roman"/>
          <w:szCs w:val="24"/>
        </w:rPr>
        <w:t>iemia pozyskana wcześniej w tych celach ma szanse</w:t>
      </w:r>
      <w:r w:rsidR="00040ACE">
        <w:rPr>
          <w:rFonts w:cs="Times New Roman"/>
          <w:szCs w:val="24"/>
        </w:rPr>
        <w:t xml:space="preserve"> </w:t>
      </w:r>
      <w:r w:rsidR="00972494">
        <w:rPr>
          <w:rFonts w:cs="Times New Roman"/>
          <w:szCs w:val="24"/>
        </w:rPr>
        <w:t>powrócić do rolników.</w:t>
      </w:r>
      <w:r>
        <w:rPr>
          <w:rFonts w:cs="Times New Roman"/>
          <w:szCs w:val="24"/>
        </w:rPr>
        <w:t xml:space="preserve"> Okazuje się zatem, że ewolucja jaką przeszła WPR od początku lat 90</w:t>
      </w:r>
      <w:r w:rsidR="00040ACE">
        <w:rPr>
          <w:rFonts w:cs="Times New Roman"/>
          <w:szCs w:val="24"/>
        </w:rPr>
        <w:t>-tych</w:t>
      </w:r>
      <w:r>
        <w:rPr>
          <w:rFonts w:cs="Times New Roman"/>
          <w:szCs w:val="24"/>
        </w:rPr>
        <w:t xml:space="preserve"> do współczesności, stanowi doskonały przykład przechodzenia od industrialnego modelu rolnictwa, do modelu zrównoważonego. Prognozować możn</w:t>
      </w:r>
      <w:r w:rsidR="00746557">
        <w:rPr>
          <w:rFonts w:cs="Times New Roman"/>
          <w:szCs w:val="24"/>
        </w:rPr>
        <w:t>a</w:t>
      </w:r>
      <w:r>
        <w:rPr>
          <w:rFonts w:cs="Times New Roman"/>
          <w:szCs w:val="24"/>
        </w:rPr>
        <w:t>, że procesy te, które na terenie UE, ze względu na relatywną ograniczo</w:t>
      </w:r>
      <w:r w:rsidR="00746557">
        <w:rPr>
          <w:rFonts w:cs="Times New Roman"/>
          <w:szCs w:val="24"/>
        </w:rPr>
        <w:t>ność zasobów rolniczych zachodzą</w:t>
      </w:r>
      <w:r>
        <w:rPr>
          <w:rFonts w:cs="Times New Roman"/>
          <w:szCs w:val="24"/>
        </w:rPr>
        <w:t xml:space="preserve"> najszybciej, w</w:t>
      </w:r>
      <w:r w:rsidR="00040ACE">
        <w:rPr>
          <w:rFonts w:cs="Times New Roman"/>
          <w:szCs w:val="24"/>
        </w:rPr>
        <w:t> </w:t>
      </w:r>
      <w:r>
        <w:rPr>
          <w:rFonts w:cs="Times New Roman"/>
          <w:szCs w:val="24"/>
        </w:rPr>
        <w:t xml:space="preserve">perspektywie najbliższych lat </w:t>
      </w:r>
      <w:r w:rsidR="00E469D7">
        <w:rPr>
          <w:rFonts w:cs="Times New Roman"/>
          <w:szCs w:val="24"/>
        </w:rPr>
        <w:t>znajda zastosowanie także w innych krajach</w:t>
      </w:r>
      <w:r w:rsidR="00746557">
        <w:rPr>
          <w:rFonts w:cs="Times New Roman"/>
          <w:szCs w:val="24"/>
        </w:rPr>
        <w:t xml:space="preserve"> stosujących model industrialn</w:t>
      </w:r>
      <w:r w:rsidR="00E469D7">
        <w:rPr>
          <w:rFonts w:cs="Times New Roman"/>
          <w:szCs w:val="24"/>
        </w:rPr>
        <w:t>ego rozwoju rolnictwa.</w:t>
      </w:r>
    </w:p>
    <w:p w:rsidR="00635A19" w:rsidRPr="00724EFA" w:rsidRDefault="00FD0DC3" w:rsidP="00635A19">
      <w:pPr>
        <w:spacing w:after="120"/>
        <w:rPr>
          <w:rFonts w:cs="Times New Roman"/>
          <w:szCs w:val="24"/>
        </w:rPr>
      </w:pPr>
      <w:r>
        <w:rPr>
          <w:rFonts w:cs="Times New Roman"/>
          <w:b/>
          <w:szCs w:val="24"/>
        </w:rPr>
        <w:t>Podsumowanie</w:t>
      </w:r>
    </w:p>
    <w:p w:rsidR="00A676A3" w:rsidRPr="00A719CC" w:rsidRDefault="00A676A3" w:rsidP="00DF1A6B">
      <w:pPr>
        <w:spacing w:after="120"/>
        <w:rPr>
          <w:rFonts w:cs="Times New Roman"/>
          <w:szCs w:val="24"/>
        </w:rPr>
      </w:pPr>
      <w:r w:rsidRPr="00A719CC">
        <w:rPr>
          <w:rFonts w:cs="Times New Roman"/>
          <w:szCs w:val="24"/>
        </w:rPr>
        <w:t xml:space="preserve">Choć udział rolnictwa w PKB najbardziej rozwiniętych państw świata systematycznie maleje, to przymus konsumpcji i strategiczna rola tego sektora w zagospodarowaniu obszaru kraju wymusza interwencję </w:t>
      </w:r>
      <w:r w:rsidR="00E469D7">
        <w:rPr>
          <w:rFonts w:cs="Times New Roman"/>
          <w:szCs w:val="24"/>
        </w:rPr>
        <w:t>finansową</w:t>
      </w:r>
      <w:r w:rsidRPr="00A719CC">
        <w:rPr>
          <w:rFonts w:cs="Times New Roman"/>
          <w:szCs w:val="24"/>
        </w:rPr>
        <w:t xml:space="preserve"> w tym obszarze. Dodatkowo, szereg państw, znajdujących się na przeciwległym biegunie rozwoju wciąż boryka się z problemem niedożywiania. Pomiędzy nimi zaś sytuują się kraje takie jak Polska, gdzie dodatkowo strukturalna niewydolność rolnictwa determinuje potrzebę interwencj</w:t>
      </w:r>
      <w:r w:rsidR="00E469D7">
        <w:rPr>
          <w:rFonts w:cs="Times New Roman"/>
          <w:szCs w:val="24"/>
        </w:rPr>
        <w:t>i stosownych instytucji</w:t>
      </w:r>
      <w:r w:rsidRPr="00A719CC">
        <w:rPr>
          <w:rFonts w:cs="Times New Roman"/>
          <w:szCs w:val="24"/>
        </w:rPr>
        <w:t xml:space="preserve">. Niezależnie zatem od stadium rozwoju gospodarki, </w:t>
      </w:r>
      <w:r>
        <w:rPr>
          <w:rFonts w:cs="Times New Roman"/>
          <w:szCs w:val="24"/>
        </w:rPr>
        <w:t>państwa stają wobec nierozwiązanego</w:t>
      </w:r>
      <w:r w:rsidR="00E469D7">
        <w:rPr>
          <w:rFonts w:cs="Times New Roman"/>
          <w:szCs w:val="24"/>
        </w:rPr>
        <w:t xml:space="preserve"> nadal</w:t>
      </w:r>
      <w:r>
        <w:rPr>
          <w:rFonts w:cs="Times New Roman"/>
          <w:szCs w:val="24"/>
        </w:rPr>
        <w:t xml:space="preserve"> problemu kwestii agrarnej, której przesłanki stanowią m.in. nie mobilność czynnika ziemi, asymetria koncentracji w sektorze rolnym, w stosunku do otoczenia, globalizacja i drenaż nadwyżki</w:t>
      </w:r>
      <w:r w:rsidR="00190A2B">
        <w:rPr>
          <w:rFonts w:cs="Times New Roman"/>
          <w:szCs w:val="24"/>
        </w:rPr>
        <w:t xml:space="preserve"> ekonomicznej</w:t>
      </w:r>
      <w:r>
        <w:rPr>
          <w:rFonts w:cs="Times New Roman"/>
          <w:szCs w:val="24"/>
        </w:rPr>
        <w:t xml:space="preserve"> wypracowanej w rolnictwie poprzez mechanizm nożyc cenowych. </w:t>
      </w:r>
      <w:r w:rsidRPr="00A719CC">
        <w:rPr>
          <w:rFonts w:cs="Times New Roman"/>
          <w:szCs w:val="24"/>
        </w:rPr>
        <w:t xml:space="preserve">Dotychczas prowadzona </w:t>
      </w:r>
      <w:r>
        <w:rPr>
          <w:rFonts w:cs="Times New Roman"/>
          <w:szCs w:val="24"/>
        </w:rPr>
        <w:t>polityka zwalczania negatywnych efektów powyższych zjawisk oparta była</w:t>
      </w:r>
      <w:r w:rsidRPr="00A719CC">
        <w:rPr>
          <w:rFonts w:cs="Times New Roman"/>
          <w:szCs w:val="24"/>
        </w:rPr>
        <w:t xml:space="preserve"> </w:t>
      </w:r>
      <w:r>
        <w:rPr>
          <w:rFonts w:cs="Times New Roman"/>
          <w:szCs w:val="24"/>
        </w:rPr>
        <w:t>w</w:t>
      </w:r>
      <w:r w:rsidR="00F57580">
        <w:rPr>
          <w:rFonts w:cs="Times New Roman"/>
          <w:szCs w:val="24"/>
        </w:rPr>
        <w:t> </w:t>
      </w:r>
      <w:r>
        <w:rPr>
          <w:rFonts w:cs="Times New Roman"/>
          <w:szCs w:val="24"/>
        </w:rPr>
        <w:t>największym stopniu na założeniach modelu industrialnego</w:t>
      </w:r>
      <w:r w:rsidR="00190A2B">
        <w:rPr>
          <w:rFonts w:cs="Times New Roman"/>
          <w:szCs w:val="24"/>
        </w:rPr>
        <w:t xml:space="preserve">, który promuje </w:t>
      </w:r>
      <w:r>
        <w:rPr>
          <w:rFonts w:cs="Times New Roman"/>
          <w:szCs w:val="24"/>
        </w:rPr>
        <w:t>stosowanie wobec gospodarstw rolnych mikroekonomicznych kryteriów efektywności i produktywności, takich samych jak w przypadku zakładów przemysłowych. Na dłuższą metę jednak podejście takie napotyka na barierę popytową, objawiającą się rosnącymi nadwyżkami produkcji, w</w:t>
      </w:r>
      <w:r w:rsidR="00F57580">
        <w:rPr>
          <w:rFonts w:cs="Times New Roman"/>
          <w:szCs w:val="24"/>
        </w:rPr>
        <w:t> </w:t>
      </w:r>
      <w:r>
        <w:rPr>
          <w:rFonts w:cs="Times New Roman"/>
          <w:szCs w:val="24"/>
        </w:rPr>
        <w:t xml:space="preserve">obliczu ograniczonych potrzeb konsumpcyjnych, które powodują spadek cen i dalsze pogarszanie się sytuacji ekonomicznej rolników. Ponadto, </w:t>
      </w:r>
      <w:r w:rsidR="00190A2B">
        <w:rPr>
          <w:rFonts w:cs="Times New Roman"/>
          <w:szCs w:val="24"/>
        </w:rPr>
        <w:t>pomijanie</w:t>
      </w:r>
      <w:r>
        <w:rPr>
          <w:rFonts w:cs="Times New Roman"/>
          <w:szCs w:val="24"/>
        </w:rPr>
        <w:t xml:space="preserve"> w rachunku kosztów i</w:t>
      </w:r>
      <w:r w:rsidR="00F57580">
        <w:rPr>
          <w:rFonts w:cs="Times New Roman"/>
          <w:szCs w:val="24"/>
        </w:rPr>
        <w:t> </w:t>
      </w:r>
      <w:r>
        <w:rPr>
          <w:rFonts w:cs="Times New Roman"/>
          <w:szCs w:val="24"/>
        </w:rPr>
        <w:t>efektów zewnętrznych produkcji rolniczej prowadzi do nadmiernej degradacji ekologicznej</w:t>
      </w:r>
      <w:r w:rsidR="00190A2B">
        <w:rPr>
          <w:rFonts w:cs="Times New Roman"/>
          <w:szCs w:val="24"/>
        </w:rPr>
        <w:t xml:space="preserve"> obszarów wiejskich</w:t>
      </w:r>
      <w:r>
        <w:rPr>
          <w:rFonts w:cs="Times New Roman"/>
          <w:szCs w:val="24"/>
        </w:rPr>
        <w:t xml:space="preserve"> </w:t>
      </w:r>
      <w:r w:rsidR="00190A2B">
        <w:rPr>
          <w:rFonts w:cs="Times New Roman"/>
          <w:szCs w:val="24"/>
        </w:rPr>
        <w:t xml:space="preserve">i społecznej deprywacji </w:t>
      </w:r>
      <w:r>
        <w:rPr>
          <w:rFonts w:cs="Times New Roman"/>
          <w:szCs w:val="24"/>
        </w:rPr>
        <w:t>wsi, któr</w:t>
      </w:r>
      <w:r w:rsidR="00190A2B">
        <w:rPr>
          <w:rFonts w:cs="Times New Roman"/>
          <w:szCs w:val="24"/>
        </w:rPr>
        <w:t>e</w:t>
      </w:r>
      <w:r>
        <w:rPr>
          <w:rFonts w:cs="Times New Roman"/>
          <w:szCs w:val="24"/>
        </w:rPr>
        <w:t xml:space="preserve"> objawia się zanikiem</w:t>
      </w:r>
      <w:r w:rsidRPr="00FB25D5">
        <w:rPr>
          <w:rFonts w:cs="Times New Roman"/>
          <w:szCs w:val="24"/>
        </w:rPr>
        <w:t xml:space="preserve"> bioróżnorodności, zanieczyszczenie</w:t>
      </w:r>
      <w:r>
        <w:rPr>
          <w:rFonts w:cs="Times New Roman"/>
          <w:szCs w:val="24"/>
        </w:rPr>
        <w:t>m</w:t>
      </w:r>
      <w:r w:rsidRPr="00FB25D5">
        <w:rPr>
          <w:rFonts w:cs="Times New Roman"/>
          <w:szCs w:val="24"/>
        </w:rPr>
        <w:t xml:space="preserve"> i erozj</w:t>
      </w:r>
      <w:r>
        <w:rPr>
          <w:rFonts w:cs="Times New Roman"/>
          <w:szCs w:val="24"/>
        </w:rPr>
        <w:t>ą</w:t>
      </w:r>
      <w:r w:rsidRPr="00FB25D5">
        <w:rPr>
          <w:rFonts w:cs="Times New Roman"/>
          <w:szCs w:val="24"/>
        </w:rPr>
        <w:t xml:space="preserve"> gleb</w:t>
      </w:r>
      <w:r>
        <w:rPr>
          <w:rFonts w:cs="Times New Roman"/>
          <w:szCs w:val="24"/>
        </w:rPr>
        <w:t>,</w:t>
      </w:r>
      <w:r w:rsidRPr="00FB25D5">
        <w:rPr>
          <w:rFonts w:cs="Times New Roman"/>
          <w:szCs w:val="24"/>
        </w:rPr>
        <w:t xml:space="preserve"> nadmierną konsumpcję zasobów wodnych, utrat</w:t>
      </w:r>
      <w:r>
        <w:rPr>
          <w:rFonts w:cs="Times New Roman"/>
          <w:szCs w:val="24"/>
        </w:rPr>
        <w:t>ą</w:t>
      </w:r>
      <w:r w:rsidRPr="00FB25D5">
        <w:rPr>
          <w:rFonts w:cs="Times New Roman"/>
          <w:szCs w:val="24"/>
        </w:rPr>
        <w:t xml:space="preserve"> żywotności</w:t>
      </w:r>
      <w:r w:rsidR="00190A2B">
        <w:rPr>
          <w:rFonts w:cs="Times New Roman"/>
          <w:szCs w:val="24"/>
        </w:rPr>
        <w:t xml:space="preserve"> społeczności i </w:t>
      </w:r>
      <w:r w:rsidRPr="00FB25D5">
        <w:rPr>
          <w:rFonts w:cs="Times New Roman"/>
          <w:szCs w:val="24"/>
        </w:rPr>
        <w:t xml:space="preserve">obszarów wiejskich </w:t>
      </w:r>
      <w:r>
        <w:rPr>
          <w:rFonts w:cs="Times New Roman"/>
          <w:szCs w:val="24"/>
        </w:rPr>
        <w:t>oraz</w:t>
      </w:r>
      <w:r w:rsidRPr="00FB25D5">
        <w:rPr>
          <w:rFonts w:cs="Times New Roman"/>
          <w:szCs w:val="24"/>
        </w:rPr>
        <w:t xml:space="preserve"> występowanie</w:t>
      </w:r>
      <w:r>
        <w:rPr>
          <w:rFonts w:cs="Times New Roman"/>
          <w:szCs w:val="24"/>
        </w:rPr>
        <w:t>m</w:t>
      </w:r>
      <w:r w:rsidRPr="00FB25D5">
        <w:rPr>
          <w:rFonts w:cs="Times New Roman"/>
          <w:szCs w:val="24"/>
        </w:rPr>
        <w:t xml:space="preserve"> różnorakich chorób związanych z produkowaną w sposób industrialny żywnością</w:t>
      </w:r>
      <w:r>
        <w:rPr>
          <w:rFonts w:cs="Times New Roman"/>
          <w:szCs w:val="24"/>
        </w:rPr>
        <w:t xml:space="preserve">. Obecność </w:t>
      </w:r>
      <w:r>
        <w:rPr>
          <w:rFonts w:cs="Times New Roman"/>
          <w:szCs w:val="24"/>
        </w:rPr>
        <w:lastRenderedPageBreak/>
        <w:t xml:space="preserve">tych niedostatków modelu industrialnego stanowi przesłankę do jego </w:t>
      </w:r>
      <w:r w:rsidR="00190A2B">
        <w:rPr>
          <w:rFonts w:cs="Times New Roman"/>
          <w:szCs w:val="24"/>
        </w:rPr>
        <w:t>zmiany</w:t>
      </w:r>
      <w:r>
        <w:rPr>
          <w:rFonts w:cs="Times New Roman"/>
          <w:szCs w:val="24"/>
        </w:rPr>
        <w:t xml:space="preserve"> na rzecz </w:t>
      </w:r>
      <w:r w:rsidR="002E7670">
        <w:rPr>
          <w:rFonts w:cs="Times New Roman"/>
          <w:szCs w:val="24"/>
        </w:rPr>
        <w:t xml:space="preserve">zrównoważonego </w:t>
      </w:r>
      <w:r>
        <w:rPr>
          <w:rFonts w:cs="Times New Roman"/>
          <w:szCs w:val="24"/>
        </w:rPr>
        <w:t>modelu</w:t>
      </w:r>
      <w:r w:rsidR="002E7670">
        <w:rPr>
          <w:rFonts w:cs="Times New Roman"/>
          <w:szCs w:val="24"/>
        </w:rPr>
        <w:t xml:space="preserve"> rolnictwa rodzinnego</w:t>
      </w:r>
      <w:r>
        <w:rPr>
          <w:rFonts w:cs="Times New Roman"/>
          <w:szCs w:val="24"/>
        </w:rPr>
        <w:t>, zakładającego</w:t>
      </w:r>
      <w:r w:rsidR="00190A2B">
        <w:rPr>
          <w:rFonts w:cs="Times New Roman"/>
          <w:szCs w:val="24"/>
        </w:rPr>
        <w:t xml:space="preserve"> bardziej</w:t>
      </w:r>
      <w:r>
        <w:rPr>
          <w:rFonts w:cs="Times New Roman"/>
          <w:szCs w:val="24"/>
        </w:rPr>
        <w:t xml:space="preserve"> harmonijny rozwój wszystkich trzech sfer wiejskiej gospodarki</w:t>
      </w:r>
      <w:r w:rsidR="00190A2B">
        <w:rPr>
          <w:rFonts w:cs="Times New Roman"/>
          <w:szCs w:val="24"/>
        </w:rPr>
        <w:t xml:space="preserve"> (społecznej, ekonomicznej i środowiskowej)</w:t>
      </w:r>
      <w:r>
        <w:rPr>
          <w:rFonts w:cs="Times New Roman"/>
          <w:szCs w:val="24"/>
        </w:rPr>
        <w:t>. Koncepcja ta wywodząca się z</w:t>
      </w:r>
      <w:r w:rsidR="00F57580">
        <w:rPr>
          <w:rFonts w:cs="Times New Roman"/>
          <w:szCs w:val="24"/>
        </w:rPr>
        <w:t> </w:t>
      </w:r>
      <w:r>
        <w:rPr>
          <w:rFonts w:cs="Times New Roman"/>
          <w:szCs w:val="24"/>
        </w:rPr>
        <w:t>proekologicznych ruchów lat 70-tych i 80-tych ostatecznie ukształtowana została na początku lat 90-tych. Od tego czasu jest sukcesywnie wprowadzana do interwencjonistycznej praktyki Unii Europejskiej, redefiniując cele i narzędzia wspólnej polityki rolnej. Najpełniej zaś postulat zrównoważenia rolnictwa objawia się w zmianach jakie</w:t>
      </w:r>
      <w:r w:rsidR="00190A2B">
        <w:rPr>
          <w:rFonts w:cs="Times New Roman"/>
          <w:szCs w:val="24"/>
        </w:rPr>
        <w:t xml:space="preserve"> wystąpiły</w:t>
      </w:r>
      <w:r>
        <w:rPr>
          <w:rFonts w:cs="Times New Roman"/>
          <w:szCs w:val="24"/>
        </w:rPr>
        <w:t xml:space="preserve"> w konstrukcji WPR na lata 2014-2020, gdzie </w:t>
      </w:r>
      <w:r w:rsidR="00190A2B">
        <w:rPr>
          <w:rFonts w:cs="Times New Roman"/>
          <w:szCs w:val="24"/>
        </w:rPr>
        <w:t xml:space="preserve">po raz pierwszy </w:t>
      </w:r>
      <w:r>
        <w:rPr>
          <w:rFonts w:cs="Times New Roman"/>
          <w:szCs w:val="24"/>
        </w:rPr>
        <w:t>konkretna część dopłat przekazana będzie rolnikom za dostarczanie konkretnych dóbr publicznych.</w:t>
      </w:r>
      <w:r w:rsidR="00FB6016">
        <w:rPr>
          <w:rFonts w:cs="Times New Roman"/>
          <w:szCs w:val="24"/>
        </w:rPr>
        <w:t xml:space="preserve"> Wydarzenie to stanowić może milowy krok w kierunku ustanowienia powszechnego podatku ekologicznego, z którego środki przeznaczone zostaną </w:t>
      </w:r>
      <w:r w:rsidR="007A4DB9">
        <w:rPr>
          <w:rFonts w:cs="Times New Roman"/>
          <w:szCs w:val="24"/>
        </w:rPr>
        <w:t>na opłatę wytwarzanych przez rolnictwo środowiskowych dóbr nierynkowych.</w:t>
      </w:r>
    </w:p>
    <w:p w:rsidR="00635A19" w:rsidRPr="00724EFA" w:rsidRDefault="00C83D98" w:rsidP="00635A19">
      <w:pPr>
        <w:spacing w:after="120"/>
        <w:rPr>
          <w:rFonts w:cs="Times New Roman"/>
          <w:szCs w:val="24"/>
        </w:rPr>
      </w:pPr>
      <w:r>
        <w:rPr>
          <w:rFonts w:cs="Times New Roman"/>
          <w:b/>
          <w:szCs w:val="24"/>
        </w:rPr>
        <w:t>Literatura</w:t>
      </w:r>
    </w:p>
    <w:p w:rsidR="004501B7" w:rsidRPr="00635153" w:rsidRDefault="004501B7" w:rsidP="004501B7">
      <w:pPr>
        <w:spacing w:after="0" w:line="240" w:lineRule="auto"/>
        <w:rPr>
          <w:rFonts w:cs="Times New Roman"/>
          <w:i/>
          <w:sz w:val="20"/>
          <w:szCs w:val="20"/>
        </w:rPr>
      </w:pPr>
      <w:r w:rsidRPr="00635153">
        <w:rPr>
          <w:i/>
          <w:sz w:val="20"/>
          <w:szCs w:val="20"/>
        </w:rPr>
        <w:t>Adamowicz M.: Teoretyczne uwarunkowania rozwoju rolnictwa z uwzględnieniem procesów globalizacji i międzynarodowej integracji,</w:t>
      </w:r>
      <w:r w:rsidRPr="00635153">
        <w:rPr>
          <w:i/>
          <w:iCs/>
          <w:sz w:val="20"/>
          <w:szCs w:val="20"/>
        </w:rPr>
        <w:t xml:space="preserve"> Roczniki Nauk Rolniczych, seria G</w:t>
      </w:r>
      <w:r w:rsidRPr="00635153">
        <w:rPr>
          <w:i/>
          <w:sz w:val="20"/>
          <w:szCs w:val="20"/>
        </w:rPr>
        <w:t xml:space="preserve">, </w:t>
      </w:r>
      <w:r w:rsidRPr="00635153">
        <w:rPr>
          <w:i/>
          <w:iCs/>
          <w:sz w:val="20"/>
          <w:szCs w:val="20"/>
        </w:rPr>
        <w:t>94</w:t>
      </w:r>
      <w:r w:rsidRPr="00635153">
        <w:rPr>
          <w:i/>
          <w:sz w:val="20"/>
          <w:szCs w:val="20"/>
        </w:rPr>
        <w:t>(2)/2008</w:t>
      </w:r>
    </w:p>
    <w:p w:rsidR="004501B7" w:rsidRPr="00635153" w:rsidRDefault="004501B7" w:rsidP="004501B7">
      <w:pPr>
        <w:spacing w:after="0" w:line="240" w:lineRule="auto"/>
        <w:rPr>
          <w:rFonts w:eastAsia="Times New Roman" w:cs="Times New Roman"/>
          <w:i/>
          <w:sz w:val="20"/>
          <w:szCs w:val="20"/>
          <w:lang w:eastAsia="pl-PL"/>
        </w:rPr>
      </w:pPr>
      <w:r w:rsidRPr="00635153">
        <w:rPr>
          <w:i/>
          <w:sz w:val="20"/>
          <w:szCs w:val="20"/>
        </w:rPr>
        <w:t xml:space="preserve">Adamowicz M.: 2004, Wielofunkcyjność rolnictwa jako podstawa przewartościowań w polityce rolnej, </w:t>
      </w:r>
      <w:r w:rsidRPr="00635153">
        <w:rPr>
          <w:i/>
          <w:iCs/>
          <w:sz w:val="20"/>
          <w:szCs w:val="20"/>
        </w:rPr>
        <w:t>Wieś i Rolnictwo</w:t>
      </w:r>
      <w:r w:rsidRPr="00635153">
        <w:rPr>
          <w:i/>
          <w:sz w:val="20"/>
          <w:szCs w:val="20"/>
        </w:rPr>
        <w:t>, 4/2004</w:t>
      </w:r>
    </w:p>
    <w:p w:rsidR="004501B7" w:rsidRPr="00B85A2A" w:rsidRDefault="004501B7" w:rsidP="004501B7">
      <w:pPr>
        <w:spacing w:after="0" w:line="240" w:lineRule="auto"/>
        <w:rPr>
          <w:rFonts w:eastAsia="Times New Roman" w:cs="Times New Roman"/>
          <w:i/>
          <w:sz w:val="20"/>
          <w:szCs w:val="20"/>
          <w:lang w:eastAsia="pl-PL"/>
        </w:rPr>
      </w:pPr>
      <w:r w:rsidRPr="00B85A2A">
        <w:rPr>
          <w:i/>
          <w:sz w:val="20"/>
          <w:szCs w:val="20"/>
        </w:rPr>
        <w:t xml:space="preserve">Baum R.: Zrównoważony rozwój rolnictwa i kryteria jego oceny, </w:t>
      </w:r>
      <w:proofErr w:type="spellStart"/>
      <w:r w:rsidRPr="00B85A2A">
        <w:rPr>
          <w:i/>
          <w:iCs/>
          <w:sz w:val="20"/>
          <w:szCs w:val="20"/>
        </w:rPr>
        <w:t>Journal</w:t>
      </w:r>
      <w:proofErr w:type="spellEnd"/>
      <w:r w:rsidRPr="00B85A2A">
        <w:rPr>
          <w:i/>
          <w:iCs/>
          <w:sz w:val="20"/>
          <w:szCs w:val="20"/>
        </w:rPr>
        <w:t xml:space="preserve"> </w:t>
      </w:r>
      <w:proofErr w:type="spellStart"/>
      <w:r w:rsidRPr="00B85A2A">
        <w:rPr>
          <w:i/>
          <w:iCs/>
          <w:sz w:val="20"/>
          <w:szCs w:val="20"/>
        </w:rPr>
        <w:t>Agribusiness</w:t>
      </w:r>
      <w:proofErr w:type="spellEnd"/>
      <w:r w:rsidRPr="00B85A2A">
        <w:rPr>
          <w:i/>
          <w:iCs/>
          <w:sz w:val="20"/>
          <w:szCs w:val="20"/>
        </w:rPr>
        <w:t xml:space="preserve"> and </w:t>
      </w:r>
      <w:proofErr w:type="spellStart"/>
      <w:r w:rsidRPr="00B85A2A">
        <w:rPr>
          <w:i/>
          <w:iCs/>
          <w:sz w:val="20"/>
          <w:szCs w:val="20"/>
        </w:rPr>
        <w:t>Rural</w:t>
      </w:r>
      <w:proofErr w:type="spellEnd"/>
      <w:r w:rsidRPr="00B85A2A">
        <w:rPr>
          <w:i/>
          <w:iCs/>
          <w:sz w:val="20"/>
          <w:szCs w:val="20"/>
        </w:rPr>
        <w:t xml:space="preserve"> Development</w:t>
      </w:r>
      <w:r w:rsidRPr="00B85A2A">
        <w:rPr>
          <w:i/>
          <w:sz w:val="20"/>
          <w:szCs w:val="20"/>
        </w:rPr>
        <w:t xml:space="preserve">, </w:t>
      </w:r>
      <w:r w:rsidRPr="00B85A2A">
        <w:rPr>
          <w:i/>
          <w:iCs/>
          <w:sz w:val="20"/>
          <w:szCs w:val="20"/>
        </w:rPr>
        <w:t>1(7)/2008</w:t>
      </w:r>
    </w:p>
    <w:p w:rsidR="004501B7" w:rsidRPr="00635153" w:rsidRDefault="004501B7" w:rsidP="004501B7">
      <w:pPr>
        <w:spacing w:after="0" w:line="240" w:lineRule="auto"/>
        <w:rPr>
          <w:rFonts w:cs="Times New Roman"/>
          <w:i/>
          <w:sz w:val="20"/>
          <w:szCs w:val="20"/>
          <w:lang w:val="en-US"/>
        </w:rPr>
      </w:pPr>
      <w:proofErr w:type="spellStart"/>
      <w:r w:rsidRPr="00635153">
        <w:rPr>
          <w:i/>
          <w:sz w:val="20"/>
          <w:szCs w:val="20"/>
          <w:lang w:val="en-US"/>
        </w:rPr>
        <w:t>Beus</w:t>
      </w:r>
      <w:proofErr w:type="spellEnd"/>
      <w:r w:rsidRPr="00635153">
        <w:rPr>
          <w:i/>
          <w:sz w:val="20"/>
          <w:szCs w:val="20"/>
          <w:lang w:val="en-US"/>
        </w:rPr>
        <w:t xml:space="preserve"> C. E., Dunlap R. E.: Conventional versus Alternative Agriculture: The Paradigmatic Roots of the Debate, </w:t>
      </w:r>
      <w:r w:rsidRPr="00635153">
        <w:rPr>
          <w:i/>
          <w:iCs/>
          <w:sz w:val="20"/>
          <w:szCs w:val="20"/>
          <w:lang w:val="en-US"/>
        </w:rPr>
        <w:t>Rural sociology</w:t>
      </w:r>
      <w:r w:rsidRPr="00635153">
        <w:rPr>
          <w:i/>
          <w:sz w:val="20"/>
          <w:szCs w:val="20"/>
          <w:lang w:val="en-US"/>
        </w:rPr>
        <w:t xml:space="preserve">, </w:t>
      </w:r>
      <w:r w:rsidRPr="00635153">
        <w:rPr>
          <w:i/>
          <w:iCs/>
          <w:sz w:val="20"/>
          <w:szCs w:val="20"/>
          <w:lang w:val="en-US"/>
        </w:rPr>
        <w:t>55</w:t>
      </w:r>
      <w:r w:rsidRPr="00635153">
        <w:rPr>
          <w:i/>
          <w:sz w:val="20"/>
          <w:szCs w:val="20"/>
          <w:lang w:val="en-US"/>
        </w:rPr>
        <w:t>(4)/1990</w:t>
      </w:r>
    </w:p>
    <w:p w:rsidR="004501B7" w:rsidRPr="00635153" w:rsidRDefault="004501B7" w:rsidP="004501B7">
      <w:pPr>
        <w:spacing w:after="0" w:line="240" w:lineRule="auto"/>
        <w:rPr>
          <w:i/>
          <w:sz w:val="20"/>
          <w:szCs w:val="20"/>
        </w:rPr>
      </w:pPr>
      <w:r w:rsidRPr="00635153">
        <w:rPr>
          <w:i/>
          <w:sz w:val="20"/>
          <w:szCs w:val="20"/>
        </w:rPr>
        <w:t>Bieniasz A., Gołaś Z.: Zróżnicowanie i determinanty płynności finansowej w rolnictwie w świetle wybranych relacji majątkowo-kapitałowych i analizy regresji, Zagadnienia Ekonomiki Rolnej, nr 1(314)/2008</w:t>
      </w:r>
    </w:p>
    <w:p w:rsidR="004501B7" w:rsidRPr="00635153" w:rsidRDefault="004501B7" w:rsidP="004501B7">
      <w:pPr>
        <w:spacing w:after="0" w:line="240" w:lineRule="auto"/>
        <w:rPr>
          <w:rFonts w:eastAsia="Times New Roman" w:cs="Times New Roman"/>
          <w:i/>
          <w:sz w:val="20"/>
          <w:szCs w:val="20"/>
          <w:lang w:val="en-US" w:eastAsia="pl-PL"/>
        </w:rPr>
      </w:pPr>
      <w:proofErr w:type="spellStart"/>
      <w:r w:rsidRPr="00635153">
        <w:rPr>
          <w:rFonts w:eastAsia="Times New Roman" w:cs="Times New Roman"/>
          <w:i/>
          <w:sz w:val="20"/>
          <w:szCs w:val="20"/>
          <w:lang w:val="en-US" w:eastAsia="pl-PL"/>
        </w:rPr>
        <w:t>Brundtland</w:t>
      </w:r>
      <w:proofErr w:type="spellEnd"/>
      <w:r w:rsidRPr="00635153">
        <w:rPr>
          <w:rFonts w:eastAsia="Times New Roman" w:cs="Times New Roman"/>
          <w:i/>
          <w:sz w:val="20"/>
          <w:szCs w:val="20"/>
          <w:lang w:val="en-US" w:eastAsia="pl-PL"/>
        </w:rPr>
        <w:t xml:space="preserve"> G. H.: </w:t>
      </w:r>
      <w:r w:rsidRPr="00635153">
        <w:rPr>
          <w:rFonts w:eastAsia="Times New Roman" w:cs="Times New Roman"/>
          <w:i/>
          <w:iCs/>
          <w:sz w:val="20"/>
          <w:szCs w:val="20"/>
          <w:lang w:val="en-US" w:eastAsia="pl-PL"/>
        </w:rPr>
        <w:t>Report of the World Commission on environment and development: "our common future."</w:t>
      </w:r>
      <w:r w:rsidRPr="00635153">
        <w:rPr>
          <w:rFonts w:eastAsia="Times New Roman" w:cs="Times New Roman"/>
          <w:i/>
          <w:sz w:val="20"/>
          <w:szCs w:val="20"/>
          <w:lang w:val="en-US" w:eastAsia="pl-PL"/>
        </w:rPr>
        <w:t>, United Nations, 1987</w:t>
      </w:r>
    </w:p>
    <w:p w:rsidR="004501B7" w:rsidRPr="00635153" w:rsidRDefault="004501B7" w:rsidP="004501B7">
      <w:pPr>
        <w:spacing w:after="0" w:line="240" w:lineRule="auto"/>
        <w:rPr>
          <w:rFonts w:eastAsia="Times New Roman" w:cs="Times New Roman"/>
          <w:i/>
          <w:sz w:val="20"/>
          <w:szCs w:val="20"/>
          <w:lang w:val="en-US" w:eastAsia="pl-PL"/>
        </w:rPr>
      </w:pPr>
      <w:r w:rsidRPr="00635153">
        <w:rPr>
          <w:rFonts w:eastAsia="Times New Roman" w:cs="Times New Roman"/>
          <w:i/>
          <w:sz w:val="20"/>
          <w:szCs w:val="20"/>
          <w:lang w:val="en-US" w:eastAsia="pl-PL"/>
        </w:rPr>
        <w:t xml:space="preserve">Cosgrove W. J., </w:t>
      </w:r>
      <w:proofErr w:type="spellStart"/>
      <w:r w:rsidRPr="00635153">
        <w:rPr>
          <w:rFonts w:eastAsia="Times New Roman" w:cs="Times New Roman"/>
          <w:i/>
          <w:sz w:val="20"/>
          <w:szCs w:val="20"/>
          <w:lang w:val="en-US" w:eastAsia="pl-PL"/>
        </w:rPr>
        <w:t>Rijsberman</w:t>
      </w:r>
      <w:proofErr w:type="spellEnd"/>
      <w:r w:rsidRPr="00635153">
        <w:rPr>
          <w:rFonts w:eastAsia="Times New Roman" w:cs="Times New Roman"/>
          <w:i/>
          <w:sz w:val="20"/>
          <w:szCs w:val="20"/>
          <w:lang w:val="en-US" w:eastAsia="pl-PL"/>
        </w:rPr>
        <w:t xml:space="preserve"> F. R.: </w:t>
      </w:r>
      <w:r w:rsidRPr="00635153">
        <w:rPr>
          <w:rFonts w:eastAsia="Times New Roman" w:cs="Times New Roman"/>
          <w:i/>
          <w:iCs/>
          <w:sz w:val="20"/>
          <w:szCs w:val="20"/>
          <w:lang w:val="en-US" w:eastAsia="pl-PL"/>
        </w:rPr>
        <w:t>World water vision: making water everybody's business</w:t>
      </w:r>
      <w:r w:rsidRPr="00635153">
        <w:rPr>
          <w:rFonts w:eastAsia="Times New Roman" w:cs="Times New Roman"/>
          <w:i/>
          <w:sz w:val="20"/>
          <w:szCs w:val="20"/>
          <w:lang w:val="en-US" w:eastAsia="pl-PL"/>
        </w:rPr>
        <w:t>, World Water Council, Oxon-New York 2004</w:t>
      </w:r>
    </w:p>
    <w:p w:rsidR="004501B7" w:rsidRPr="00635153" w:rsidRDefault="004501B7" w:rsidP="004501B7">
      <w:pPr>
        <w:spacing w:after="0" w:line="240" w:lineRule="auto"/>
        <w:rPr>
          <w:rFonts w:eastAsia="Times New Roman" w:cs="Times New Roman"/>
          <w:i/>
          <w:sz w:val="20"/>
          <w:szCs w:val="20"/>
          <w:lang w:eastAsia="pl-PL"/>
        </w:rPr>
      </w:pPr>
      <w:r w:rsidRPr="00635153">
        <w:rPr>
          <w:rFonts w:eastAsia="Times New Roman" w:cs="Times New Roman"/>
          <w:i/>
          <w:sz w:val="20"/>
          <w:szCs w:val="20"/>
          <w:lang w:eastAsia="pl-PL"/>
        </w:rPr>
        <w:t>Czyżewski A.: O nowy paradygmat rozwoju rolnictwa. Ekonomista, 6/2013</w:t>
      </w:r>
    </w:p>
    <w:p w:rsidR="004501B7" w:rsidRPr="00635153" w:rsidRDefault="004501B7" w:rsidP="004501B7">
      <w:pPr>
        <w:spacing w:after="0" w:line="240" w:lineRule="auto"/>
        <w:rPr>
          <w:rFonts w:eastAsia="Times New Roman" w:cs="Times New Roman"/>
          <w:i/>
          <w:sz w:val="20"/>
          <w:szCs w:val="20"/>
          <w:lang w:eastAsia="pl-PL"/>
        </w:rPr>
      </w:pPr>
      <w:r w:rsidRPr="00635153">
        <w:rPr>
          <w:i/>
          <w:sz w:val="20"/>
          <w:szCs w:val="20"/>
        </w:rPr>
        <w:t xml:space="preserve">Czyżewski A., </w:t>
      </w:r>
      <w:proofErr w:type="spellStart"/>
      <w:r w:rsidRPr="00635153">
        <w:rPr>
          <w:i/>
          <w:sz w:val="20"/>
          <w:szCs w:val="20"/>
        </w:rPr>
        <w:t>Henisz-Matuszczak</w:t>
      </w:r>
      <w:proofErr w:type="spellEnd"/>
      <w:r w:rsidRPr="00635153">
        <w:rPr>
          <w:i/>
          <w:sz w:val="20"/>
          <w:szCs w:val="20"/>
        </w:rPr>
        <w:t xml:space="preserve"> A.: Makroekonomiczne uwarunkowania rolnictwa industrialnego i społecznie zrównoważonego. </w:t>
      </w:r>
      <w:r w:rsidRPr="00635153">
        <w:rPr>
          <w:i/>
          <w:iCs/>
          <w:sz w:val="20"/>
          <w:szCs w:val="20"/>
        </w:rPr>
        <w:t xml:space="preserve">Refleksje na temat sprzężeń regulacyjnych i realnych, [w:] Zegar J. S. (red.): Koncepcja badań nad rolnictwem społecznie zrównoważonym, </w:t>
      </w:r>
      <w:proofErr w:type="spellStart"/>
      <w:r w:rsidRPr="00635153">
        <w:rPr>
          <w:i/>
          <w:iCs/>
          <w:sz w:val="20"/>
          <w:szCs w:val="20"/>
        </w:rPr>
        <w:t>IERiGŻ</w:t>
      </w:r>
      <w:proofErr w:type="spellEnd"/>
      <w:r w:rsidRPr="00635153">
        <w:rPr>
          <w:i/>
          <w:iCs/>
          <w:sz w:val="20"/>
          <w:szCs w:val="20"/>
        </w:rPr>
        <w:t>, Warszawa 2005</w:t>
      </w:r>
    </w:p>
    <w:p w:rsidR="004501B7" w:rsidRPr="00635153" w:rsidRDefault="004501B7" w:rsidP="004501B7">
      <w:pPr>
        <w:spacing w:after="0" w:line="240" w:lineRule="auto"/>
        <w:rPr>
          <w:rFonts w:eastAsia="Times New Roman" w:cs="Times New Roman"/>
          <w:i/>
          <w:sz w:val="20"/>
          <w:szCs w:val="20"/>
          <w:lang w:eastAsia="pl-PL"/>
        </w:rPr>
      </w:pPr>
      <w:r w:rsidRPr="00635153">
        <w:rPr>
          <w:i/>
          <w:sz w:val="20"/>
          <w:szCs w:val="20"/>
        </w:rPr>
        <w:t xml:space="preserve">Czyżewski A., </w:t>
      </w:r>
      <w:proofErr w:type="spellStart"/>
      <w:r w:rsidRPr="00635153">
        <w:rPr>
          <w:i/>
          <w:sz w:val="20"/>
          <w:szCs w:val="20"/>
        </w:rPr>
        <w:t>Kułyk</w:t>
      </w:r>
      <w:proofErr w:type="spellEnd"/>
      <w:r w:rsidRPr="00635153">
        <w:rPr>
          <w:i/>
          <w:sz w:val="20"/>
          <w:szCs w:val="20"/>
        </w:rPr>
        <w:t xml:space="preserve"> P.: Relacje między otoczeniem makroekonomicznym a rolnictwem w krajach wysoko rozwiniętych i w Polsce w latach 1991-2008, </w:t>
      </w:r>
      <w:r w:rsidRPr="00635153">
        <w:rPr>
          <w:i/>
          <w:iCs/>
          <w:sz w:val="20"/>
          <w:szCs w:val="20"/>
        </w:rPr>
        <w:t>Ekonomista</w:t>
      </w:r>
      <w:r w:rsidRPr="00635153">
        <w:rPr>
          <w:i/>
          <w:sz w:val="20"/>
          <w:szCs w:val="20"/>
        </w:rPr>
        <w:t>, 2/2010</w:t>
      </w:r>
    </w:p>
    <w:p w:rsidR="004501B7" w:rsidRPr="00635153" w:rsidRDefault="004501B7" w:rsidP="004501B7">
      <w:pPr>
        <w:spacing w:after="0" w:line="240" w:lineRule="auto"/>
        <w:rPr>
          <w:i/>
          <w:sz w:val="20"/>
          <w:szCs w:val="20"/>
        </w:rPr>
      </w:pPr>
      <w:r w:rsidRPr="00635153">
        <w:rPr>
          <w:i/>
          <w:sz w:val="20"/>
          <w:szCs w:val="20"/>
        </w:rPr>
        <w:t xml:space="preserve">Czyżewski A., Matuszczak A.: Dylematy kwestii agrarnej w panoramie dziejów, </w:t>
      </w:r>
      <w:r w:rsidRPr="00635153">
        <w:rPr>
          <w:i/>
          <w:iCs/>
          <w:sz w:val="20"/>
          <w:szCs w:val="20"/>
        </w:rPr>
        <w:t xml:space="preserve">Zeszyty Naukowe SGGW, Ekonomika i Organizacja Gospodarki Żywnościowej, </w:t>
      </w:r>
      <w:r w:rsidRPr="00635153">
        <w:rPr>
          <w:i/>
          <w:sz w:val="20"/>
          <w:szCs w:val="20"/>
        </w:rPr>
        <w:t>90/2011</w:t>
      </w:r>
    </w:p>
    <w:p w:rsidR="004501B7" w:rsidRPr="00635153" w:rsidRDefault="004501B7" w:rsidP="004501B7">
      <w:pPr>
        <w:spacing w:after="0" w:line="240" w:lineRule="auto"/>
        <w:rPr>
          <w:rFonts w:eastAsia="Times New Roman" w:cs="Times New Roman"/>
          <w:i/>
          <w:sz w:val="20"/>
          <w:szCs w:val="20"/>
          <w:lang w:eastAsia="pl-PL"/>
        </w:rPr>
      </w:pPr>
      <w:r w:rsidRPr="00635153">
        <w:rPr>
          <w:i/>
          <w:sz w:val="20"/>
          <w:szCs w:val="20"/>
        </w:rPr>
        <w:t xml:space="preserve">Czyżewski A., Stępień S.: Dostosowania mechanizmów wspólnej polityki rolnej do oczekiwań państw członkowskich, </w:t>
      </w:r>
      <w:r w:rsidRPr="00635153">
        <w:rPr>
          <w:i/>
          <w:iCs/>
          <w:sz w:val="20"/>
          <w:szCs w:val="20"/>
        </w:rPr>
        <w:t>Ekonomista</w:t>
      </w:r>
      <w:r w:rsidRPr="00635153">
        <w:rPr>
          <w:i/>
          <w:sz w:val="20"/>
          <w:szCs w:val="20"/>
        </w:rPr>
        <w:t>, 2/2012</w:t>
      </w:r>
    </w:p>
    <w:p w:rsidR="004501B7" w:rsidRPr="00635153" w:rsidRDefault="004501B7" w:rsidP="004501B7">
      <w:pPr>
        <w:spacing w:after="0" w:line="240" w:lineRule="auto"/>
        <w:rPr>
          <w:rFonts w:cs="Times New Roman"/>
          <w:i/>
          <w:sz w:val="20"/>
          <w:szCs w:val="20"/>
        </w:rPr>
      </w:pPr>
      <w:r w:rsidRPr="00635153">
        <w:rPr>
          <w:rFonts w:cs="Times New Roman"/>
          <w:i/>
          <w:sz w:val="20"/>
          <w:szCs w:val="20"/>
        </w:rPr>
        <w:t>Czyżewski B., Mrówczyńska-Kamińska A.: Przepływy międzygałęziowe i podział rent w sektorze rolno-żywnościowym w Polsce w latach 1995–2005, Ekonomista, 2/2011</w:t>
      </w:r>
    </w:p>
    <w:p w:rsidR="004501B7" w:rsidRPr="00635153" w:rsidRDefault="00635153" w:rsidP="004501B7">
      <w:pPr>
        <w:spacing w:after="0" w:line="240" w:lineRule="auto"/>
        <w:rPr>
          <w:rFonts w:eastAsia="Times New Roman" w:cs="Times New Roman"/>
          <w:i/>
          <w:sz w:val="20"/>
          <w:szCs w:val="20"/>
          <w:lang w:val="en-US" w:eastAsia="pl-PL"/>
        </w:rPr>
      </w:pPr>
      <w:r w:rsidRPr="00635153">
        <w:rPr>
          <w:i/>
          <w:sz w:val="20"/>
          <w:szCs w:val="20"/>
          <w:lang w:val="en-US"/>
        </w:rPr>
        <w:t xml:space="preserve">De </w:t>
      </w:r>
      <w:proofErr w:type="spellStart"/>
      <w:r w:rsidRPr="00635153">
        <w:rPr>
          <w:i/>
          <w:sz w:val="20"/>
          <w:szCs w:val="20"/>
          <w:lang w:val="en-US"/>
        </w:rPr>
        <w:t>Vendômois</w:t>
      </w:r>
      <w:proofErr w:type="spellEnd"/>
      <w:r w:rsidRPr="00635153">
        <w:rPr>
          <w:i/>
          <w:sz w:val="20"/>
          <w:szCs w:val="20"/>
          <w:lang w:val="en-US"/>
        </w:rPr>
        <w:t xml:space="preserve"> J. S., </w:t>
      </w:r>
      <w:proofErr w:type="spellStart"/>
      <w:r w:rsidRPr="00635153">
        <w:rPr>
          <w:i/>
          <w:sz w:val="20"/>
          <w:szCs w:val="20"/>
          <w:lang w:val="en-US"/>
        </w:rPr>
        <w:t>Cellier</w:t>
      </w:r>
      <w:proofErr w:type="spellEnd"/>
      <w:r w:rsidRPr="00635153">
        <w:rPr>
          <w:i/>
          <w:sz w:val="20"/>
          <w:szCs w:val="20"/>
          <w:lang w:val="en-US"/>
        </w:rPr>
        <w:t xml:space="preserve"> D., </w:t>
      </w:r>
      <w:proofErr w:type="spellStart"/>
      <w:r w:rsidRPr="00635153">
        <w:rPr>
          <w:i/>
          <w:sz w:val="20"/>
          <w:szCs w:val="20"/>
          <w:lang w:val="en-US"/>
        </w:rPr>
        <w:t>Vélot</w:t>
      </w:r>
      <w:proofErr w:type="spellEnd"/>
      <w:r w:rsidRPr="00635153">
        <w:rPr>
          <w:i/>
          <w:sz w:val="20"/>
          <w:szCs w:val="20"/>
          <w:lang w:val="en-US"/>
        </w:rPr>
        <w:t xml:space="preserve"> C., Clair</w:t>
      </w:r>
      <w:r w:rsidR="004501B7" w:rsidRPr="00635153">
        <w:rPr>
          <w:i/>
          <w:sz w:val="20"/>
          <w:szCs w:val="20"/>
          <w:lang w:val="en-US"/>
        </w:rPr>
        <w:t xml:space="preserve"> E.,</w:t>
      </w:r>
      <w:r w:rsidRPr="00635153">
        <w:rPr>
          <w:i/>
          <w:sz w:val="20"/>
          <w:szCs w:val="20"/>
          <w:lang w:val="en-US"/>
        </w:rPr>
        <w:t xml:space="preserve"> </w:t>
      </w:r>
      <w:proofErr w:type="spellStart"/>
      <w:r w:rsidRPr="00635153">
        <w:rPr>
          <w:i/>
          <w:sz w:val="20"/>
          <w:szCs w:val="20"/>
          <w:lang w:val="en-US"/>
        </w:rPr>
        <w:t>Mesnage</w:t>
      </w:r>
      <w:proofErr w:type="spellEnd"/>
      <w:r w:rsidR="004501B7" w:rsidRPr="00635153">
        <w:rPr>
          <w:i/>
          <w:sz w:val="20"/>
          <w:szCs w:val="20"/>
          <w:lang w:val="en-US"/>
        </w:rPr>
        <w:t xml:space="preserve"> R., </w:t>
      </w:r>
      <w:proofErr w:type="spellStart"/>
      <w:r w:rsidRPr="00635153">
        <w:rPr>
          <w:i/>
          <w:sz w:val="20"/>
          <w:szCs w:val="20"/>
          <w:lang w:val="en-US"/>
        </w:rPr>
        <w:t>Séralini</w:t>
      </w:r>
      <w:proofErr w:type="spellEnd"/>
      <w:r w:rsidRPr="00635153">
        <w:rPr>
          <w:i/>
          <w:sz w:val="20"/>
          <w:szCs w:val="20"/>
          <w:lang w:val="en-US"/>
        </w:rPr>
        <w:t xml:space="preserve"> G. E.: </w:t>
      </w:r>
      <w:r w:rsidR="004501B7" w:rsidRPr="00635153">
        <w:rPr>
          <w:i/>
          <w:sz w:val="20"/>
          <w:szCs w:val="20"/>
          <w:lang w:val="en-US"/>
        </w:rPr>
        <w:t xml:space="preserve">Debate on GMOs health risks after statistical findings in regulatory tests, </w:t>
      </w:r>
      <w:r w:rsidR="004501B7" w:rsidRPr="00635153">
        <w:rPr>
          <w:i/>
          <w:iCs/>
          <w:sz w:val="20"/>
          <w:szCs w:val="20"/>
          <w:lang w:val="en-US"/>
        </w:rPr>
        <w:t>International journal of biological sciences</w:t>
      </w:r>
      <w:r w:rsidR="004501B7" w:rsidRPr="00635153">
        <w:rPr>
          <w:i/>
          <w:sz w:val="20"/>
          <w:szCs w:val="20"/>
          <w:lang w:val="en-US"/>
        </w:rPr>
        <w:t xml:space="preserve">, nr </w:t>
      </w:r>
      <w:r w:rsidR="004501B7" w:rsidRPr="00635153">
        <w:rPr>
          <w:i/>
          <w:iCs/>
          <w:sz w:val="20"/>
          <w:szCs w:val="20"/>
          <w:lang w:val="en-US"/>
        </w:rPr>
        <w:t>6</w:t>
      </w:r>
      <w:r w:rsidR="004501B7" w:rsidRPr="00635153">
        <w:rPr>
          <w:i/>
          <w:sz w:val="20"/>
          <w:szCs w:val="20"/>
          <w:lang w:val="en-US"/>
        </w:rPr>
        <w:t>(6)</w:t>
      </w:r>
      <w:r w:rsidRPr="00635153">
        <w:rPr>
          <w:i/>
          <w:sz w:val="20"/>
          <w:szCs w:val="20"/>
          <w:lang w:val="en-US"/>
        </w:rPr>
        <w:t>/2010</w:t>
      </w:r>
    </w:p>
    <w:p w:rsidR="004501B7" w:rsidRPr="00635153" w:rsidRDefault="004501B7" w:rsidP="004501B7">
      <w:pPr>
        <w:spacing w:after="0" w:line="240" w:lineRule="auto"/>
        <w:rPr>
          <w:rFonts w:eastAsia="Times New Roman" w:cs="Times New Roman"/>
          <w:i/>
          <w:sz w:val="20"/>
          <w:szCs w:val="20"/>
          <w:lang w:val="en-US" w:eastAsia="pl-PL"/>
        </w:rPr>
      </w:pPr>
      <w:r w:rsidRPr="00635153">
        <w:rPr>
          <w:rFonts w:eastAsia="Times New Roman" w:cs="Times New Roman"/>
          <w:i/>
          <w:sz w:val="20"/>
          <w:szCs w:val="20"/>
          <w:lang w:val="en-US" w:eastAsia="pl-PL"/>
        </w:rPr>
        <w:t>FAO, IFAD i WFP</w:t>
      </w:r>
      <w:r w:rsidR="00635153" w:rsidRPr="00635153">
        <w:rPr>
          <w:rFonts w:eastAsia="Times New Roman" w:cs="Times New Roman"/>
          <w:i/>
          <w:sz w:val="20"/>
          <w:szCs w:val="20"/>
          <w:lang w:val="en-US" w:eastAsia="pl-PL"/>
        </w:rPr>
        <w:t xml:space="preserve">: </w:t>
      </w:r>
      <w:r w:rsidRPr="00635153">
        <w:rPr>
          <w:rFonts w:eastAsia="Times New Roman" w:cs="Times New Roman"/>
          <w:i/>
          <w:sz w:val="20"/>
          <w:szCs w:val="20"/>
          <w:lang w:val="en-US" w:eastAsia="pl-PL"/>
        </w:rPr>
        <w:t xml:space="preserve">The State of Food Insecurity in the World 2014. Strengthening  the enabling environment for food security and nutrition, FAO, </w:t>
      </w:r>
      <w:proofErr w:type="spellStart"/>
      <w:r w:rsidRPr="00635153">
        <w:rPr>
          <w:rFonts w:eastAsia="Times New Roman" w:cs="Times New Roman"/>
          <w:i/>
          <w:sz w:val="20"/>
          <w:szCs w:val="20"/>
          <w:lang w:val="en-US" w:eastAsia="pl-PL"/>
        </w:rPr>
        <w:t>R</w:t>
      </w:r>
      <w:r w:rsidR="00635153" w:rsidRPr="00635153">
        <w:rPr>
          <w:rFonts w:eastAsia="Times New Roman" w:cs="Times New Roman"/>
          <w:i/>
          <w:sz w:val="20"/>
          <w:szCs w:val="20"/>
          <w:lang w:val="en-US" w:eastAsia="pl-PL"/>
        </w:rPr>
        <w:t>zym</w:t>
      </w:r>
      <w:proofErr w:type="spellEnd"/>
      <w:r w:rsidR="00635153" w:rsidRPr="00635153">
        <w:rPr>
          <w:rFonts w:eastAsia="Times New Roman" w:cs="Times New Roman"/>
          <w:i/>
          <w:sz w:val="20"/>
          <w:szCs w:val="20"/>
          <w:lang w:val="en-US" w:eastAsia="pl-PL"/>
        </w:rPr>
        <w:t xml:space="preserve"> 2014</w:t>
      </w:r>
      <w:r w:rsidRPr="00635153">
        <w:rPr>
          <w:rFonts w:eastAsia="Times New Roman" w:cs="Times New Roman"/>
          <w:i/>
          <w:sz w:val="20"/>
          <w:szCs w:val="20"/>
          <w:lang w:val="en-US" w:eastAsia="pl-PL"/>
        </w:rPr>
        <w:t>.</w:t>
      </w:r>
    </w:p>
    <w:p w:rsidR="004501B7" w:rsidRPr="001230EE" w:rsidRDefault="00635153" w:rsidP="00635153">
      <w:pPr>
        <w:spacing w:after="0" w:line="240" w:lineRule="auto"/>
        <w:rPr>
          <w:rFonts w:eastAsia="Times New Roman" w:cs="Times New Roman"/>
          <w:i/>
          <w:sz w:val="20"/>
          <w:szCs w:val="20"/>
          <w:lang w:eastAsia="pl-PL"/>
        </w:rPr>
      </w:pPr>
      <w:proofErr w:type="spellStart"/>
      <w:r w:rsidRPr="00635153">
        <w:rPr>
          <w:rFonts w:eastAsia="Times New Roman" w:cs="Times New Roman"/>
          <w:i/>
          <w:sz w:val="20"/>
          <w:szCs w:val="20"/>
          <w:lang w:val="en-US" w:eastAsia="pl-PL"/>
        </w:rPr>
        <w:lastRenderedPageBreak/>
        <w:t>Horrigan</w:t>
      </w:r>
      <w:proofErr w:type="spellEnd"/>
      <w:r w:rsidRPr="00635153">
        <w:rPr>
          <w:rFonts w:eastAsia="Times New Roman" w:cs="Times New Roman"/>
          <w:i/>
          <w:sz w:val="20"/>
          <w:szCs w:val="20"/>
          <w:lang w:val="en-US" w:eastAsia="pl-PL"/>
        </w:rPr>
        <w:t xml:space="preserve"> L., Lawrence R. S., </w:t>
      </w:r>
      <w:r w:rsidR="004501B7" w:rsidRPr="00635153">
        <w:rPr>
          <w:rFonts w:eastAsia="Times New Roman" w:cs="Times New Roman"/>
          <w:i/>
          <w:sz w:val="20"/>
          <w:szCs w:val="20"/>
          <w:lang w:val="en-US" w:eastAsia="pl-PL"/>
        </w:rPr>
        <w:t>Walker, P.</w:t>
      </w:r>
      <w:r w:rsidRPr="00635153">
        <w:rPr>
          <w:rFonts w:eastAsia="Times New Roman" w:cs="Times New Roman"/>
          <w:i/>
          <w:sz w:val="20"/>
          <w:szCs w:val="20"/>
          <w:lang w:val="en-US" w:eastAsia="pl-PL"/>
        </w:rPr>
        <w:t xml:space="preserve">: </w:t>
      </w:r>
      <w:r w:rsidR="004501B7" w:rsidRPr="00635153">
        <w:rPr>
          <w:rFonts w:eastAsia="Times New Roman" w:cs="Times New Roman"/>
          <w:i/>
          <w:sz w:val="20"/>
          <w:szCs w:val="20"/>
          <w:lang w:val="en-US" w:eastAsia="pl-PL"/>
        </w:rPr>
        <w:t xml:space="preserve">How sustainable agriculture can address the environmental and human health harms of industrial agriculture. </w:t>
      </w:r>
      <w:proofErr w:type="spellStart"/>
      <w:r w:rsidR="004501B7" w:rsidRPr="001230EE">
        <w:rPr>
          <w:rFonts w:eastAsia="Times New Roman" w:cs="Times New Roman"/>
          <w:i/>
          <w:iCs/>
          <w:sz w:val="20"/>
          <w:szCs w:val="20"/>
          <w:lang w:eastAsia="pl-PL"/>
        </w:rPr>
        <w:t>Environmental</w:t>
      </w:r>
      <w:proofErr w:type="spellEnd"/>
      <w:r w:rsidR="004501B7" w:rsidRPr="001230EE">
        <w:rPr>
          <w:rFonts w:eastAsia="Times New Roman" w:cs="Times New Roman"/>
          <w:i/>
          <w:iCs/>
          <w:sz w:val="20"/>
          <w:szCs w:val="20"/>
          <w:lang w:eastAsia="pl-PL"/>
        </w:rPr>
        <w:t xml:space="preserve"> health </w:t>
      </w:r>
      <w:proofErr w:type="spellStart"/>
      <w:r w:rsidR="004501B7" w:rsidRPr="001230EE">
        <w:rPr>
          <w:rFonts w:eastAsia="Times New Roman" w:cs="Times New Roman"/>
          <w:i/>
          <w:iCs/>
          <w:sz w:val="20"/>
          <w:szCs w:val="20"/>
          <w:lang w:eastAsia="pl-PL"/>
        </w:rPr>
        <w:t>perspectives</w:t>
      </w:r>
      <w:proofErr w:type="spellEnd"/>
      <w:r w:rsidR="004501B7" w:rsidRPr="001230EE">
        <w:rPr>
          <w:rFonts w:eastAsia="Times New Roman" w:cs="Times New Roman"/>
          <w:i/>
          <w:sz w:val="20"/>
          <w:szCs w:val="20"/>
          <w:lang w:eastAsia="pl-PL"/>
        </w:rPr>
        <w:t xml:space="preserve">, </w:t>
      </w:r>
      <w:r w:rsidR="004501B7" w:rsidRPr="001230EE">
        <w:rPr>
          <w:rFonts w:eastAsia="Times New Roman" w:cs="Times New Roman"/>
          <w:i/>
          <w:iCs/>
          <w:sz w:val="20"/>
          <w:szCs w:val="20"/>
          <w:lang w:eastAsia="pl-PL"/>
        </w:rPr>
        <w:t>110</w:t>
      </w:r>
      <w:r w:rsidR="004501B7" w:rsidRPr="001230EE">
        <w:rPr>
          <w:rFonts w:eastAsia="Times New Roman" w:cs="Times New Roman"/>
          <w:i/>
          <w:sz w:val="20"/>
          <w:szCs w:val="20"/>
          <w:lang w:eastAsia="pl-PL"/>
        </w:rPr>
        <w:t>(5)</w:t>
      </w:r>
      <w:r w:rsidRPr="001230EE">
        <w:rPr>
          <w:rFonts w:eastAsia="Times New Roman" w:cs="Times New Roman"/>
          <w:i/>
          <w:sz w:val="20"/>
          <w:szCs w:val="20"/>
          <w:lang w:eastAsia="pl-PL"/>
        </w:rPr>
        <w:t>/2002</w:t>
      </w:r>
    </w:p>
    <w:p w:rsidR="004501B7" w:rsidRPr="00635153" w:rsidRDefault="00635153" w:rsidP="004501B7">
      <w:pPr>
        <w:spacing w:after="0" w:line="240" w:lineRule="auto"/>
        <w:jc w:val="left"/>
        <w:rPr>
          <w:rFonts w:eastAsia="Times New Roman" w:cs="Times New Roman"/>
          <w:i/>
          <w:sz w:val="20"/>
          <w:szCs w:val="20"/>
          <w:lang w:eastAsia="pl-PL"/>
        </w:rPr>
      </w:pPr>
      <w:r w:rsidRPr="00635153">
        <w:rPr>
          <w:rFonts w:eastAsia="Times New Roman" w:cs="Times New Roman"/>
          <w:i/>
          <w:sz w:val="20"/>
          <w:szCs w:val="20"/>
          <w:lang w:eastAsia="pl-PL"/>
        </w:rPr>
        <w:t>Kapusta F.:</w:t>
      </w:r>
      <w:r w:rsidR="004501B7" w:rsidRPr="00635153">
        <w:rPr>
          <w:rFonts w:eastAsia="Times New Roman" w:cs="Times New Roman"/>
          <w:i/>
          <w:sz w:val="20"/>
          <w:szCs w:val="20"/>
          <w:lang w:eastAsia="pl-PL"/>
        </w:rPr>
        <w:t xml:space="preserve"> Niektóre problemy kwestii rolnej w Polsce na początku XXI wieku</w:t>
      </w:r>
      <w:r w:rsidRPr="00635153">
        <w:rPr>
          <w:rFonts w:eastAsia="Times New Roman" w:cs="Times New Roman"/>
          <w:i/>
          <w:sz w:val="20"/>
          <w:szCs w:val="20"/>
          <w:lang w:eastAsia="pl-PL"/>
        </w:rPr>
        <w:t>, w: Adamowicz</w:t>
      </w:r>
      <w:r w:rsidR="004501B7" w:rsidRPr="00635153">
        <w:rPr>
          <w:rFonts w:eastAsia="Times New Roman" w:cs="Times New Roman"/>
          <w:i/>
          <w:sz w:val="20"/>
          <w:szCs w:val="20"/>
          <w:lang w:eastAsia="pl-PL"/>
        </w:rPr>
        <w:t xml:space="preserve"> M. (red.)</w:t>
      </w:r>
      <w:r w:rsidRPr="00635153">
        <w:rPr>
          <w:rFonts w:eastAsia="Times New Roman" w:cs="Times New Roman"/>
          <w:i/>
          <w:sz w:val="20"/>
          <w:szCs w:val="20"/>
          <w:lang w:eastAsia="pl-PL"/>
        </w:rPr>
        <w:t>:</w:t>
      </w:r>
      <w:r w:rsidR="004501B7" w:rsidRPr="00635153">
        <w:rPr>
          <w:rFonts w:eastAsia="Times New Roman" w:cs="Times New Roman"/>
          <w:i/>
          <w:sz w:val="20"/>
          <w:szCs w:val="20"/>
          <w:lang w:eastAsia="pl-PL"/>
        </w:rPr>
        <w:t xml:space="preserve"> </w:t>
      </w:r>
      <w:r w:rsidR="004501B7" w:rsidRPr="00635153">
        <w:rPr>
          <w:rFonts w:eastAsia="Times New Roman" w:cs="Times New Roman"/>
          <w:i/>
          <w:iCs/>
          <w:sz w:val="20"/>
          <w:szCs w:val="20"/>
          <w:lang w:eastAsia="pl-PL"/>
        </w:rPr>
        <w:t>Kwestia agrarna w Polsce i na świecie</w:t>
      </w:r>
      <w:r w:rsidR="004501B7" w:rsidRPr="00635153">
        <w:rPr>
          <w:rFonts w:eastAsia="Times New Roman" w:cs="Times New Roman"/>
          <w:i/>
          <w:sz w:val="20"/>
          <w:szCs w:val="20"/>
          <w:lang w:eastAsia="pl-PL"/>
        </w:rPr>
        <w:t>, Wydawnictwo SGGW, Warszawa</w:t>
      </w:r>
      <w:r>
        <w:rPr>
          <w:rFonts w:eastAsia="Times New Roman" w:cs="Times New Roman"/>
          <w:i/>
          <w:sz w:val="20"/>
          <w:szCs w:val="20"/>
          <w:lang w:eastAsia="pl-PL"/>
        </w:rPr>
        <w:t xml:space="preserve"> 2005</w:t>
      </w:r>
    </w:p>
    <w:p w:rsidR="004501B7" w:rsidRPr="00635153" w:rsidRDefault="00635153" w:rsidP="004501B7">
      <w:pPr>
        <w:spacing w:after="0" w:line="240" w:lineRule="auto"/>
        <w:jc w:val="left"/>
        <w:rPr>
          <w:rFonts w:eastAsia="Times New Roman" w:cs="Times New Roman"/>
          <w:i/>
          <w:sz w:val="20"/>
          <w:szCs w:val="20"/>
          <w:lang w:val="en-US" w:eastAsia="pl-PL"/>
        </w:rPr>
      </w:pPr>
      <w:proofErr w:type="spellStart"/>
      <w:r w:rsidRPr="00635153">
        <w:rPr>
          <w:rFonts w:eastAsia="Times New Roman" w:cs="Times New Roman"/>
          <w:i/>
          <w:sz w:val="20"/>
          <w:szCs w:val="20"/>
          <w:lang w:val="en-US" w:eastAsia="pl-PL"/>
        </w:rPr>
        <w:t>Kleijn</w:t>
      </w:r>
      <w:proofErr w:type="spellEnd"/>
      <w:r w:rsidRPr="00635153">
        <w:rPr>
          <w:rFonts w:eastAsia="Times New Roman" w:cs="Times New Roman"/>
          <w:i/>
          <w:sz w:val="20"/>
          <w:szCs w:val="20"/>
          <w:lang w:val="en-US" w:eastAsia="pl-PL"/>
        </w:rPr>
        <w:t xml:space="preserve"> D.</w:t>
      </w:r>
      <w:r w:rsidR="004501B7" w:rsidRPr="00635153">
        <w:rPr>
          <w:rFonts w:eastAsia="Times New Roman" w:cs="Times New Roman"/>
          <w:i/>
          <w:sz w:val="20"/>
          <w:szCs w:val="20"/>
          <w:lang w:val="en-US" w:eastAsia="pl-PL"/>
        </w:rPr>
        <w:t xml:space="preserve"> i in.</w:t>
      </w:r>
      <w:r w:rsidRPr="00635153">
        <w:rPr>
          <w:rFonts w:eastAsia="Times New Roman" w:cs="Times New Roman"/>
          <w:i/>
          <w:sz w:val="20"/>
          <w:szCs w:val="20"/>
          <w:lang w:val="en-US" w:eastAsia="pl-PL"/>
        </w:rPr>
        <w:t>:</w:t>
      </w:r>
      <w:r w:rsidR="004501B7" w:rsidRPr="00635153">
        <w:rPr>
          <w:rFonts w:eastAsia="Times New Roman" w:cs="Times New Roman"/>
          <w:i/>
          <w:sz w:val="20"/>
          <w:szCs w:val="20"/>
          <w:lang w:val="en-US" w:eastAsia="pl-PL"/>
        </w:rPr>
        <w:t xml:space="preserve"> On the relationship between farmland biodiversity and land-use intensity in Europe, </w:t>
      </w:r>
      <w:r w:rsidR="004501B7" w:rsidRPr="00635153">
        <w:rPr>
          <w:rFonts w:eastAsia="Times New Roman" w:cs="Times New Roman"/>
          <w:i/>
          <w:iCs/>
          <w:sz w:val="20"/>
          <w:szCs w:val="20"/>
          <w:lang w:val="en-US" w:eastAsia="pl-PL"/>
        </w:rPr>
        <w:t xml:space="preserve">Proceedings of the royal society B: biological sciences, </w:t>
      </w:r>
      <w:r w:rsidRPr="00635153">
        <w:rPr>
          <w:rFonts w:eastAsia="Times New Roman" w:cs="Times New Roman"/>
          <w:i/>
          <w:sz w:val="20"/>
          <w:szCs w:val="20"/>
          <w:lang w:val="en-US" w:eastAsia="pl-PL"/>
        </w:rPr>
        <w:t xml:space="preserve"> nr 276(</w:t>
      </w:r>
      <w:r w:rsidR="004501B7" w:rsidRPr="00635153">
        <w:rPr>
          <w:rFonts w:eastAsia="Times New Roman" w:cs="Times New Roman"/>
          <w:i/>
          <w:sz w:val="20"/>
          <w:szCs w:val="20"/>
          <w:lang w:val="en-US" w:eastAsia="pl-PL"/>
        </w:rPr>
        <w:t>1658</w:t>
      </w:r>
      <w:r w:rsidRPr="00635153">
        <w:rPr>
          <w:rFonts w:eastAsia="Times New Roman" w:cs="Times New Roman"/>
          <w:i/>
          <w:sz w:val="20"/>
          <w:szCs w:val="20"/>
          <w:lang w:val="en-US" w:eastAsia="pl-PL"/>
        </w:rPr>
        <w:t>)/2009</w:t>
      </w:r>
    </w:p>
    <w:p w:rsidR="004501B7" w:rsidRPr="00635153" w:rsidRDefault="00635153" w:rsidP="004501B7">
      <w:pPr>
        <w:spacing w:after="0" w:line="240" w:lineRule="auto"/>
        <w:rPr>
          <w:i/>
          <w:sz w:val="20"/>
          <w:szCs w:val="20"/>
        </w:rPr>
      </w:pPr>
      <w:r w:rsidRPr="00635153">
        <w:rPr>
          <w:i/>
          <w:sz w:val="20"/>
          <w:szCs w:val="20"/>
        </w:rPr>
        <w:t>Kołodziejczak</w:t>
      </w:r>
      <w:r w:rsidR="004501B7" w:rsidRPr="00635153">
        <w:rPr>
          <w:i/>
          <w:sz w:val="20"/>
          <w:szCs w:val="20"/>
        </w:rPr>
        <w:t xml:space="preserve"> M</w:t>
      </w:r>
      <w:r w:rsidRPr="00635153">
        <w:rPr>
          <w:i/>
          <w:sz w:val="20"/>
          <w:szCs w:val="20"/>
        </w:rPr>
        <w:t>.:</w:t>
      </w:r>
      <w:r w:rsidR="004501B7" w:rsidRPr="00635153">
        <w:rPr>
          <w:i/>
          <w:sz w:val="20"/>
          <w:szCs w:val="20"/>
        </w:rPr>
        <w:t xml:space="preserve"> Efektywność wykorzystania zasobów pracy i ziemi w rolnictwie Unii Europejskiej, </w:t>
      </w:r>
      <w:r w:rsidR="004501B7" w:rsidRPr="00635153">
        <w:rPr>
          <w:i/>
          <w:iCs/>
          <w:sz w:val="20"/>
          <w:szCs w:val="20"/>
        </w:rPr>
        <w:t>Roczniki Naukowe Stowarzyszenia Ekonomistów Rolnictwa i Agrobiznesu</w:t>
      </w:r>
      <w:r w:rsidR="004501B7" w:rsidRPr="00635153">
        <w:rPr>
          <w:i/>
          <w:sz w:val="20"/>
          <w:szCs w:val="20"/>
        </w:rPr>
        <w:t xml:space="preserve">, nr </w:t>
      </w:r>
      <w:r w:rsidR="004501B7" w:rsidRPr="00635153">
        <w:rPr>
          <w:i/>
          <w:iCs/>
          <w:sz w:val="20"/>
          <w:szCs w:val="20"/>
        </w:rPr>
        <w:t>10</w:t>
      </w:r>
      <w:r w:rsidR="004501B7" w:rsidRPr="00635153">
        <w:rPr>
          <w:i/>
          <w:sz w:val="20"/>
          <w:szCs w:val="20"/>
        </w:rPr>
        <w:t>(1)</w:t>
      </w:r>
      <w:r w:rsidRPr="00635153">
        <w:rPr>
          <w:i/>
          <w:sz w:val="20"/>
          <w:szCs w:val="20"/>
        </w:rPr>
        <w:t>/2008</w:t>
      </w:r>
    </w:p>
    <w:p w:rsidR="004501B7" w:rsidRPr="00635153" w:rsidRDefault="00635153" w:rsidP="004501B7">
      <w:pPr>
        <w:spacing w:after="0" w:line="240" w:lineRule="auto"/>
        <w:rPr>
          <w:rFonts w:cs="Times New Roman"/>
          <w:i/>
          <w:sz w:val="20"/>
          <w:szCs w:val="20"/>
        </w:rPr>
      </w:pPr>
      <w:proofErr w:type="spellStart"/>
      <w:r w:rsidRPr="00635153">
        <w:rPr>
          <w:i/>
          <w:sz w:val="20"/>
          <w:szCs w:val="20"/>
        </w:rPr>
        <w:t>Krasowicz</w:t>
      </w:r>
      <w:proofErr w:type="spellEnd"/>
      <w:r w:rsidR="004501B7" w:rsidRPr="00635153">
        <w:rPr>
          <w:i/>
          <w:sz w:val="20"/>
          <w:szCs w:val="20"/>
        </w:rPr>
        <w:t xml:space="preserve"> S.</w:t>
      </w:r>
      <w:r w:rsidRPr="00635153">
        <w:rPr>
          <w:i/>
          <w:sz w:val="20"/>
          <w:szCs w:val="20"/>
        </w:rPr>
        <w:t xml:space="preserve">: </w:t>
      </w:r>
      <w:r w:rsidR="004501B7" w:rsidRPr="00635153">
        <w:rPr>
          <w:i/>
          <w:sz w:val="20"/>
          <w:szCs w:val="20"/>
        </w:rPr>
        <w:t xml:space="preserve">Wpływ produkcji roślin energetycznych na rynek żywności. </w:t>
      </w:r>
      <w:r w:rsidR="004501B7" w:rsidRPr="00635153">
        <w:rPr>
          <w:i/>
          <w:iCs/>
          <w:sz w:val="20"/>
          <w:szCs w:val="20"/>
        </w:rPr>
        <w:t>Studia raporty IUNG-PIB</w:t>
      </w:r>
      <w:r w:rsidRPr="00635153">
        <w:rPr>
          <w:i/>
          <w:iCs/>
          <w:sz w:val="20"/>
          <w:szCs w:val="20"/>
        </w:rPr>
        <w:t>,</w:t>
      </w:r>
      <w:r w:rsidR="004501B7" w:rsidRPr="00635153">
        <w:rPr>
          <w:i/>
          <w:iCs/>
          <w:sz w:val="20"/>
          <w:szCs w:val="20"/>
        </w:rPr>
        <w:t xml:space="preserve"> Zeszyt</w:t>
      </w:r>
      <w:r w:rsidR="004501B7" w:rsidRPr="00635153">
        <w:rPr>
          <w:i/>
          <w:sz w:val="20"/>
          <w:szCs w:val="20"/>
        </w:rPr>
        <w:t xml:space="preserve"> </w:t>
      </w:r>
      <w:r w:rsidR="004501B7" w:rsidRPr="00635153">
        <w:rPr>
          <w:i/>
          <w:iCs/>
          <w:sz w:val="20"/>
          <w:szCs w:val="20"/>
        </w:rPr>
        <w:t>11</w:t>
      </w:r>
      <w:r w:rsidRPr="00635153">
        <w:rPr>
          <w:i/>
          <w:sz w:val="20"/>
          <w:szCs w:val="20"/>
        </w:rPr>
        <w:t>/2008</w:t>
      </w:r>
    </w:p>
    <w:p w:rsidR="004501B7" w:rsidRPr="00A85BCD" w:rsidRDefault="00A85BCD" w:rsidP="004501B7">
      <w:pPr>
        <w:spacing w:after="0" w:line="240" w:lineRule="auto"/>
        <w:rPr>
          <w:rFonts w:eastAsia="Times New Roman" w:cs="Times New Roman"/>
          <w:i/>
          <w:sz w:val="20"/>
          <w:szCs w:val="20"/>
          <w:lang w:eastAsia="pl-PL"/>
        </w:rPr>
      </w:pPr>
      <w:r w:rsidRPr="00A85BCD">
        <w:rPr>
          <w:i/>
          <w:sz w:val="20"/>
          <w:szCs w:val="20"/>
        </w:rPr>
        <w:t>Kruk H.:</w:t>
      </w:r>
      <w:r w:rsidR="004501B7" w:rsidRPr="00A85BCD">
        <w:rPr>
          <w:i/>
          <w:sz w:val="20"/>
          <w:szCs w:val="20"/>
        </w:rPr>
        <w:t xml:space="preserve"> Sieć obszarów chronionych Natura 2000-wybrane problemy wdrażania założeń w praktyce, </w:t>
      </w:r>
      <w:r w:rsidR="004501B7" w:rsidRPr="00A85BCD">
        <w:rPr>
          <w:i/>
          <w:iCs/>
          <w:sz w:val="20"/>
          <w:szCs w:val="20"/>
        </w:rPr>
        <w:t>Zeszyty Naukowe. Problemy Transportu i Logistyki/Uniwersytet Szczeciński</w:t>
      </w:r>
      <w:r w:rsidR="004501B7" w:rsidRPr="00A85BCD">
        <w:rPr>
          <w:i/>
          <w:sz w:val="20"/>
          <w:szCs w:val="20"/>
        </w:rPr>
        <w:t>,</w:t>
      </w:r>
      <w:r w:rsidRPr="00A85BCD">
        <w:rPr>
          <w:i/>
          <w:sz w:val="20"/>
          <w:szCs w:val="20"/>
        </w:rPr>
        <w:t xml:space="preserve"> </w:t>
      </w:r>
      <w:r w:rsidR="004501B7" w:rsidRPr="00A85BCD">
        <w:rPr>
          <w:i/>
          <w:sz w:val="20"/>
          <w:szCs w:val="20"/>
        </w:rPr>
        <w:t>15</w:t>
      </w:r>
      <w:r w:rsidRPr="00A85BCD">
        <w:rPr>
          <w:i/>
          <w:sz w:val="20"/>
          <w:szCs w:val="20"/>
        </w:rPr>
        <w:t>/2011</w:t>
      </w:r>
    </w:p>
    <w:p w:rsidR="004501B7" w:rsidRPr="00A85BCD" w:rsidRDefault="00A85BCD" w:rsidP="004501B7">
      <w:pPr>
        <w:spacing w:after="0" w:line="240" w:lineRule="auto"/>
        <w:jc w:val="left"/>
        <w:rPr>
          <w:rFonts w:eastAsia="Times New Roman" w:cs="Times New Roman"/>
          <w:i/>
          <w:sz w:val="20"/>
          <w:szCs w:val="20"/>
          <w:lang w:eastAsia="pl-PL"/>
        </w:rPr>
      </w:pPr>
      <w:r w:rsidRPr="00A85BCD">
        <w:rPr>
          <w:rFonts w:eastAsia="Times New Roman" w:cs="Times New Roman"/>
          <w:i/>
          <w:sz w:val="20"/>
          <w:szCs w:val="20"/>
          <w:lang w:eastAsia="pl-PL"/>
        </w:rPr>
        <w:t xml:space="preserve">Kulawik J.: </w:t>
      </w:r>
      <w:r w:rsidR="004501B7" w:rsidRPr="00A85BCD">
        <w:rPr>
          <w:rFonts w:eastAsia="Times New Roman" w:cs="Times New Roman"/>
          <w:i/>
          <w:sz w:val="20"/>
          <w:szCs w:val="20"/>
          <w:lang w:eastAsia="pl-PL"/>
        </w:rPr>
        <w:t xml:space="preserve">Wybrane aspekty efektywności rolnictwa,  </w:t>
      </w:r>
      <w:r w:rsidR="004501B7" w:rsidRPr="00A85BCD">
        <w:rPr>
          <w:rFonts w:eastAsia="Times New Roman" w:cs="Times New Roman"/>
          <w:i/>
          <w:iCs/>
          <w:sz w:val="20"/>
          <w:szCs w:val="20"/>
          <w:lang w:eastAsia="pl-PL"/>
        </w:rPr>
        <w:t>Zagadnienia Ekonomiki Rolnej</w:t>
      </w:r>
      <w:r w:rsidR="004501B7" w:rsidRPr="00A85BCD">
        <w:rPr>
          <w:rFonts w:eastAsia="Times New Roman" w:cs="Times New Roman"/>
          <w:i/>
          <w:sz w:val="20"/>
          <w:szCs w:val="20"/>
          <w:lang w:eastAsia="pl-PL"/>
        </w:rPr>
        <w:t>, nr 1</w:t>
      </w:r>
      <w:r w:rsidRPr="00A85BCD">
        <w:rPr>
          <w:rFonts w:eastAsia="Times New Roman" w:cs="Times New Roman"/>
          <w:i/>
          <w:sz w:val="20"/>
          <w:szCs w:val="20"/>
          <w:lang w:eastAsia="pl-PL"/>
        </w:rPr>
        <w:t>/2007</w:t>
      </w:r>
    </w:p>
    <w:p w:rsidR="004501B7" w:rsidRPr="00A85BCD" w:rsidRDefault="00A85BCD" w:rsidP="004501B7">
      <w:pPr>
        <w:spacing w:after="0" w:line="240" w:lineRule="auto"/>
        <w:rPr>
          <w:rFonts w:eastAsia="Times New Roman" w:cs="Times New Roman"/>
          <w:i/>
          <w:sz w:val="20"/>
          <w:szCs w:val="20"/>
          <w:lang w:eastAsia="pl-PL"/>
        </w:rPr>
      </w:pPr>
      <w:r w:rsidRPr="00A85BCD">
        <w:rPr>
          <w:rFonts w:eastAsia="Times New Roman" w:cs="Times New Roman"/>
          <w:i/>
          <w:sz w:val="20"/>
          <w:szCs w:val="20"/>
          <w:lang w:eastAsia="pl-PL"/>
        </w:rPr>
        <w:t>Kuś J.: Nawrocki S.:</w:t>
      </w:r>
      <w:r w:rsidR="004501B7" w:rsidRPr="00A85BCD">
        <w:rPr>
          <w:rFonts w:eastAsia="Times New Roman" w:cs="Times New Roman"/>
          <w:i/>
          <w:sz w:val="20"/>
          <w:szCs w:val="20"/>
          <w:lang w:eastAsia="pl-PL"/>
        </w:rPr>
        <w:t xml:space="preserve"> Współczesne rozwiązania w agrotechnice przeciwerozyjnej. Biblioteka </w:t>
      </w:r>
      <w:proofErr w:type="spellStart"/>
      <w:r w:rsidR="004501B7" w:rsidRPr="00A85BCD">
        <w:rPr>
          <w:rFonts w:eastAsia="Times New Roman" w:cs="Times New Roman"/>
          <w:i/>
          <w:sz w:val="20"/>
          <w:szCs w:val="20"/>
          <w:lang w:eastAsia="pl-PL"/>
        </w:rPr>
        <w:t>Fragmenta</w:t>
      </w:r>
      <w:proofErr w:type="spellEnd"/>
      <w:r w:rsidR="004501B7" w:rsidRPr="00A85BCD">
        <w:rPr>
          <w:rFonts w:eastAsia="Times New Roman" w:cs="Times New Roman"/>
          <w:i/>
          <w:sz w:val="20"/>
          <w:szCs w:val="20"/>
          <w:lang w:eastAsia="pl-PL"/>
        </w:rPr>
        <w:t xml:space="preserve"> </w:t>
      </w:r>
      <w:proofErr w:type="spellStart"/>
      <w:r w:rsidR="004501B7" w:rsidRPr="00A85BCD">
        <w:rPr>
          <w:rFonts w:eastAsia="Times New Roman" w:cs="Times New Roman"/>
          <w:i/>
          <w:sz w:val="20"/>
          <w:szCs w:val="20"/>
          <w:lang w:eastAsia="pl-PL"/>
        </w:rPr>
        <w:t>Agronomika</w:t>
      </w:r>
      <w:proofErr w:type="spellEnd"/>
      <w:r w:rsidR="004501B7" w:rsidRPr="00A85BCD">
        <w:rPr>
          <w:rFonts w:eastAsia="Times New Roman" w:cs="Times New Roman"/>
          <w:i/>
          <w:sz w:val="20"/>
          <w:szCs w:val="20"/>
          <w:lang w:eastAsia="pl-PL"/>
        </w:rPr>
        <w:t>, 4B</w:t>
      </w:r>
      <w:r w:rsidRPr="00A85BCD">
        <w:rPr>
          <w:rFonts w:eastAsia="Times New Roman" w:cs="Times New Roman"/>
          <w:i/>
          <w:sz w:val="20"/>
          <w:szCs w:val="20"/>
          <w:lang w:eastAsia="pl-PL"/>
        </w:rPr>
        <w:t>/1998</w:t>
      </w:r>
    </w:p>
    <w:p w:rsidR="004501B7" w:rsidRPr="00A85BCD" w:rsidRDefault="00A85BCD" w:rsidP="00A85BCD">
      <w:pPr>
        <w:spacing w:after="0" w:line="240" w:lineRule="auto"/>
        <w:rPr>
          <w:rFonts w:eastAsia="Times New Roman" w:cs="Times New Roman"/>
          <w:i/>
          <w:sz w:val="20"/>
          <w:szCs w:val="20"/>
          <w:lang w:eastAsia="pl-PL"/>
        </w:rPr>
      </w:pPr>
      <w:r w:rsidRPr="00A85BCD">
        <w:rPr>
          <w:rFonts w:eastAsia="Times New Roman" w:cs="Times New Roman"/>
          <w:i/>
          <w:sz w:val="20"/>
          <w:szCs w:val="20"/>
          <w:lang w:eastAsia="pl-PL"/>
        </w:rPr>
        <w:t>Maciejczak</w:t>
      </w:r>
      <w:r w:rsidR="004501B7" w:rsidRPr="00A85BCD">
        <w:rPr>
          <w:rFonts w:eastAsia="Times New Roman" w:cs="Times New Roman"/>
          <w:i/>
          <w:sz w:val="20"/>
          <w:szCs w:val="20"/>
          <w:lang w:eastAsia="pl-PL"/>
        </w:rPr>
        <w:t xml:space="preserve"> M.</w:t>
      </w:r>
      <w:r w:rsidRPr="00A85BCD">
        <w:rPr>
          <w:rFonts w:eastAsia="Times New Roman" w:cs="Times New Roman"/>
          <w:i/>
          <w:sz w:val="20"/>
          <w:szCs w:val="20"/>
          <w:lang w:eastAsia="pl-PL"/>
        </w:rPr>
        <w:t>:</w:t>
      </w:r>
      <w:r w:rsidR="004501B7" w:rsidRPr="00A85BCD">
        <w:rPr>
          <w:rFonts w:eastAsia="Times New Roman" w:cs="Times New Roman"/>
          <w:i/>
          <w:sz w:val="20"/>
          <w:szCs w:val="20"/>
          <w:lang w:eastAsia="pl-PL"/>
        </w:rPr>
        <w:t xml:space="preserve"> Rolnictwo i obszary wiejskie źródłem dóbr publicznych–przegląd literatury. </w:t>
      </w:r>
      <w:r w:rsidR="004501B7" w:rsidRPr="00A85BCD">
        <w:rPr>
          <w:rFonts w:eastAsia="Times New Roman" w:cs="Times New Roman"/>
          <w:i/>
          <w:iCs/>
          <w:sz w:val="20"/>
          <w:szCs w:val="20"/>
          <w:lang w:eastAsia="pl-PL"/>
        </w:rPr>
        <w:t>Zeszyty Naukowe SGGW, Ekonomika i Organizacja Gospodarki Żywnościowej</w:t>
      </w:r>
      <w:r w:rsidR="004501B7" w:rsidRPr="00A85BCD">
        <w:rPr>
          <w:rFonts w:eastAsia="Times New Roman" w:cs="Times New Roman"/>
          <w:i/>
          <w:sz w:val="20"/>
          <w:szCs w:val="20"/>
          <w:lang w:eastAsia="pl-PL"/>
        </w:rPr>
        <w:t>, 4</w:t>
      </w:r>
      <w:r w:rsidRPr="00A85BCD">
        <w:rPr>
          <w:rFonts w:eastAsia="Times New Roman" w:cs="Times New Roman"/>
          <w:i/>
          <w:sz w:val="20"/>
          <w:szCs w:val="20"/>
          <w:lang w:eastAsia="pl-PL"/>
        </w:rPr>
        <w:t>(75)/2009</w:t>
      </w:r>
    </w:p>
    <w:p w:rsidR="004501B7" w:rsidRPr="001230EE" w:rsidRDefault="00A85BCD" w:rsidP="004501B7">
      <w:pPr>
        <w:spacing w:after="0" w:line="240" w:lineRule="auto"/>
        <w:rPr>
          <w:rFonts w:cs="Times New Roman"/>
          <w:i/>
          <w:sz w:val="20"/>
          <w:szCs w:val="20"/>
        </w:rPr>
      </w:pPr>
      <w:r w:rsidRPr="001230EE">
        <w:rPr>
          <w:i/>
          <w:sz w:val="20"/>
          <w:szCs w:val="20"/>
        </w:rPr>
        <w:t xml:space="preserve">Matson P. A., </w:t>
      </w:r>
      <w:proofErr w:type="spellStart"/>
      <w:r w:rsidRPr="001230EE">
        <w:rPr>
          <w:i/>
          <w:sz w:val="20"/>
          <w:szCs w:val="20"/>
        </w:rPr>
        <w:t>Parton</w:t>
      </w:r>
      <w:proofErr w:type="spellEnd"/>
      <w:r w:rsidRPr="001230EE">
        <w:rPr>
          <w:i/>
          <w:sz w:val="20"/>
          <w:szCs w:val="20"/>
        </w:rPr>
        <w:t xml:space="preserve"> W. J., Power</w:t>
      </w:r>
      <w:r w:rsidR="004501B7" w:rsidRPr="001230EE">
        <w:rPr>
          <w:i/>
          <w:sz w:val="20"/>
          <w:szCs w:val="20"/>
        </w:rPr>
        <w:t xml:space="preserve"> A. G., </w:t>
      </w:r>
      <w:r w:rsidRPr="001230EE">
        <w:rPr>
          <w:i/>
          <w:sz w:val="20"/>
          <w:szCs w:val="20"/>
        </w:rPr>
        <w:t>Swift</w:t>
      </w:r>
      <w:r w:rsidR="004501B7" w:rsidRPr="001230EE">
        <w:rPr>
          <w:i/>
          <w:sz w:val="20"/>
          <w:szCs w:val="20"/>
        </w:rPr>
        <w:t xml:space="preserve"> M. J.</w:t>
      </w:r>
      <w:r w:rsidRPr="001230EE">
        <w:rPr>
          <w:i/>
          <w:sz w:val="20"/>
          <w:szCs w:val="20"/>
        </w:rPr>
        <w:t>:</w:t>
      </w:r>
      <w:r w:rsidR="004501B7" w:rsidRPr="001230EE">
        <w:rPr>
          <w:i/>
          <w:sz w:val="20"/>
          <w:szCs w:val="20"/>
        </w:rPr>
        <w:t xml:space="preserve"> </w:t>
      </w:r>
      <w:proofErr w:type="spellStart"/>
      <w:r w:rsidR="004501B7" w:rsidRPr="001230EE">
        <w:rPr>
          <w:i/>
          <w:sz w:val="20"/>
          <w:szCs w:val="20"/>
        </w:rPr>
        <w:t>Agricultural</w:t>
      </w:r>
      <w:proofErr w:type="spellEnd"/>
      <w:r w:rsidR="004501B7" w:rsidRPr="001230EE">
        <w:rPr>
          <w:i/>
          <w:sz w:val="20"/>
          <w:szCs w:val="20"/>
        </w:rPr>
        <w:t xml:space="preserve"> </w:t>
      </w:r>
      <w:proofErr w:type="spellStart"/>
      <w:r w:rsidR="004501B7" w:rsidRPr="001230EE">
        <w:rPr>
          <w:i/>
          <w:sz w:val="20"/>
          <w:szCs w:val="20"/>
        </w:rPr>
        <w:t>intensification</w:t>
      </w:r>
      <w:proofErr w:type="spellEnd"/>
      <w:r w:rsidR="004501B7" w:rsidRPr="001230EE">
        <w:rPr>
          <w:i/>
          <w:sz w:val="20"/>
          <w:szCs w:val="20"/>
        </w:rPr>
        <w:t xml:space="preserve"> and </w:t>
      </w:r>
      <w:proofErr w:type="spellStart"/>
      <w:r w:rsidR="004501B7" w:rsidRPr="001230EE">
        <w:rPr>
          <w:i/>
          <w:sz w:val="20"/>
          <w:szCs w:val="20"/>
        </w:rPr>
        <w:t>ecosystem</w:t>
      </w:r>
      <w:proofErr w:type="spellEnd"/>
      <w:r w:rsidR="004501B7" w:rsidRPr="001230EE">
        <w:rPr>
          <w:i/>
          <w:sz w:val="20"/>
          <w:szCs w:val="20"/>
        </w:rPr>
        <w:t xml:space="preserve"> </w:t>
      </w:r>
      <w:proofErr w:type="spellStart"/>
      <w:r w:rsidR="004501B7" w:rsidRPr="001230EE">
        <w:rPr>
          <w:i/>
          <w:sz w:val="20"/>
          <w:szCs w:val="20"/>
        </w:rPr>
        <w:t>properties</w:t>
      </w:r>
      <w:proofErr w:type="spellEnd"/>
      <w:r w:rsidRPr="001230EE">
        <w:rPr>
          <w:i/>
          <w:sz w:val="20"/>
          <w:szCs w:val="20"/>
        </w:rPr>
        <w:t>,</w:t>
      </w:r>
      <w:r w:rsidR="004501B7" w:rsidRPr="001230EE">
        <w:rPr>
          <w:i/>
          <w:sz w:val="20"/>
          <w:szCs w:val="20"/>
        </w:rPr>
        <w:t xml:space="preserve"> </w:t>
      </w:r>
      <w:r w:rsidR="004501B7" w:rsidRPr="001230EE">
        <w:rPr>
          <w:i/>
          <w:iCs/>
          <w:sz w:val="20"/>
          <w:szCs w:val="20"/>
        </w:rPr>
        <w:t>Science</w:t>
      </w:r>
      <w:r w:rsidR="004501B7" w:rsidRPr="001230EE">
        <w:rPr>
          <w:i/>
          <w:sz w:val="20"/>
          <w:szCs w:val="20"/>
        </w:rPr>
        <w:t xml:space="preserve">, </w:t>
      </w:r>
      <w:r w:rsidR="004501B7" w:rsidRPr="001230EE">
        <w:rPr>
          <w:i/>
          <w:iCs/>
          <w:sz w:val="20"/>
          <w:szCs w:val="20"/>
        </w:rPr>
        <w:t>277</w:t>
      </w:r>
      <w:r w:rsidR="004501B7" w:rsidRPr="001230EE">
        <w:rPr>
          <w:i/>
          <w:sz w:val="20"/>
          <w:szCs w:val="20"/>
        </w:rPr>
        <w:t>(5325)</w:t>
      </w:r>
      <w:r w:rsidRPr="001230EE">
        <w:rPr>
          <w:i/>
          <w:sz w:val="20"/>
          <w:szCs w:val="20"/>
        </w:rPr>
        <w:t>/1997</w:t>
      </w:r>
    </w:p>
    <w:p w:rsidR="004501B7" w:rsidRPr="00BA512F" w:rsidRDefault="00A85BCD" w:rsidP="004501B7">
      <w:pPr>
        <w:spacing w:after="0" w:line="240" w:lineRule="auto"/>
        <w:rPr>
          <w:rFonts w:cs="Times New Roman"/>
          <w:i/>
          <w:sz w:val="20"/>
          <w:szCs w:val="20"/>
        </w:rPr>
      </w:pPr>
      <w:r w:rsidRPr="00BA512F">
        <w:rPr>
          <w:i/>
          <w:sz w:val="20"/>
          <w:szCs w:val="20"/>
        </w:rPr>
        <w:t>Matuszczak</w:t>
      </w:r>
      <w:r w:rsidR="004501B7" w:rsidRPr="00BA512F">
        <w:rPr>
          <w:i/>
          <w:sz w:val="20"/>
          <w:szCs w:val="20"/>
        </w:rPr>
        <w:t xml:space="preserve"> A</w:t>
      </w:r>
      <w:r w:rsidRPr="00BA512F">
        <w:rPr>
          <w:i/>
          <w:sz w:val="20"/>
          <w:szCs w:val="20"/>
        </w:rPr>
        <w:t>.:</w:t>
      </w:r>
      <w:r w:rsidR="004501B7" w:rsidRPr="00BA512F">
        <w:rPr>
          <w:i/>
          <w:sz w:val="20"/>
          <w:szCs w:val="20"/>
        </w:rPr>
        <w:t xml:space="preserve"> Dualny rozwój rolnictwa i obszarów wiejskich</w:t>
      </w:r>
      <w:r w:rsidR="00BA512F" w:rsidRPr="00BA512F">
        <w:rPr>
          <w:i/>
          <w:sz w:val="20"/>
          <w:szCs w:val="20"/>
        </w:rPr>
        <w:t>,</w:t>
      </w:r>
      <w:r w:rsidR="004501B7" w:rsidRPr="00BA512F">
        <w:rPr>
          <w:i/>
          <w:sz w:val="20"/>
          <w:szCs w:val="20"/>
        </w:rPr>
        <w:t xml:space="preserve"> </w:t>
      </w:r>
      <w:r w:rsidRPr="00BA512F">
        <w:rPr>
          <w:i/>
          <w:sz w:val="20"/>
          <w:szCs w:val="20"/>
        </w:rPr>
        <w:t>[</w:t>
      </w:r>
      <w:r w:rsidRPr="00BA512F">
        <w:rPr>
          <w:i/>
          <w:iCs/>
          <w:sz w:val="20"/>
          <w:szCs w:val="20"/>
        </w:rPr>
        <w:t>w</w:t>
      </w:r>
      <w:r w:rsidR="004501B7" w:rsidRPr="00BA512F">
        <w:rPr>
          <w:i/>
          <w:iCs/>
          <w:sz w:val="20"/>
          <w:szCs w:val="20"/>
        </w:rPr>
        <w:t>:</w:t>
      </w:r>
      <w:r w:rsidRPr="00BA512F">
        <w:rPr>
          <w:i/>
          <w:iCs/>
          <w:sz w:val="20"/>
          <w:szCs w:val="20"/>
        </w:rPr>
        <w:t>] Czyżewski A.</w:t>
      </w:r>
      <w:r w:rsidR="00BA512F">
        <w:rPr>
          <w:i/>
          <w:iCs/>
          <w:sz w:val="20"/>
          <w:szCs w:val="20"/>
        </w:rPr>
        <w:t xml:space="preserve"> </w:t>
      </w:r>
      <w:r w:rsidR="00BA512F" w:rsidRPr="00BA512F">
        <w:rPr>
          <w:i/>
          <w:iCs/>
          <w:sz w:val="20"/>
          <w:szCs w:val="20"/>
        </w:rPr>
        <w:t>(red.):</w:t>
      </w:r>
      <w:r w:rsidR="004501B7" w:rsidRPr="00BA512F">
        <w:rPr>
          <w:i/>
          <w:iCs/>
          <w:sz w:val="20"/>
          <w:szCs w:val="20"/>
        </w:rPr>
        <w:t xml:space="preserve"> Uniwersalia polityki rolnej w gospodarce rynkowej ujęcie makro i mikroekonomiczne</w:t>
      </w:r>
      <w:r w:rsidR="00BA512F" w:rsidRPr="00BA512F">
        <w:rPr>
          <w:i/>
          <w:iCs/>
          <w:sz w:val="20"/>
          <w:szCs w:val="20"/>
        </w:rPr>
        <w:t>,</w:t>
      </w:r>
      <w:r w:rsidR="004501B7" w:rsidRPr="00BA512F">
        <w:rPr>
          <w:i/>
          <w:iCs/>
          <w:sz w:val="20"/>
          <w:szCs w:val="20"/>
        </w:rPr>
        <w:t xml:space="preserve"> AE, Poznań</w:t>
      </w:r>
      <w:r w:rsidRPr="00BA512F">
        <w:rPr>
          <w:i/>
          <w:sz w:val="20"/>
          <w:szCs w:val="20"/>
        </w:rPr>
        <w:t xml:space="preserve"> 2007</w:t>
      </w:r>
      <w:r w:rsidR="004501B7" w:rsidRPr="00BA512F">
        <w:rPr>
          <w:i/>
          <w:sz w:val="20"/>
          <w:szCs w:val="20"/>
        </w:rPr>
        <w:t>.</w:t>
      </w:r>
    </w:p>
    <w:p w:rsidR="004501B7" w:rsidRPr="00BA512F" w:rsidRDefault="00BA512F" w:rsidP="004501B7">
      <w:pPr>
        <w:spacing w:after="0" w:line="240" w:lineRule="auto"/>
        <w:rPr>
          <w:i/>
          <w:sz w:val="20"/>
          <w:szCs w:val="20"/>
          <w:lang w:val="en-US"/>
        </w:rPr>
      </w:pPr>
      <w:r w:rsidRPr="00BA512F">
        <w:rPr>
          <w:i/>
          <w:sz w:val="20"/>
          <w:szCs w:val="20"/>
          <w:lang w:val="en-US"/>
        </w:rPr>
        <w:t xml:space="preserve">McMichael P.: </w:t>
      </w:r>
      <w:r w:rsidR="004501B7" w:rsidRPr="00BA512F">
        <w:rPr>
          <w:i/>
          <w:sz w:val="20"/>
          <w:szCs w:val="20"/>
          <w:lang w:val="en-US"/>
        </w:rPr>
        <w:t xml:space="preserve">Reframing development: global peasant movements and the new agrarian question, </w:t>
      </w:r>
      <w:r w:rsidR="004501B7" w:rsidRPr="00BA512F">
        <w:rPr>
          <w:i/>
          <w:iCs/>
          <w:sz w:val="20"/>
          <w:szCs w:val="20"/>
          <w:lang w:val="en-US"/>
        </w:rPr>
        <w:t xml:space="preserve">Canadian Journal of Development Studies/Revue </w:t>
      </w:r>
      <w:proofErr w:type="spellStart"/>
      <w:r w:rsidR="004501B7" w:rsidRPr="00BA512F">
        <w:rPr>
          <w:i/>
          <w:iCs/>
          <w:sz w:val="20"/>
          <w:szCs w:val="20"/>
          <w:lang w:val="en-US"/>
        </w:rPr>
        <w:t>canadienne</w:t>
      </w:r>
      <w:proofErr w:type="spellEnd"/>
      <w:r w:rsidR="004501B7" w:rsidRPr="00BA512F">
        <w:rPr>
          <w:i/>
          <w:iCs/>
          <w:sz w:val="20"/>
          <w:szCs w:val="20"/>
          <w:lang w:val="en-US"/>
        </w:rPr>
        <w:t xml:space="preserve"> </w:t>
      </w:r>
      <w:proofErr w:type="spellStart"/>
      <w:r w:rsidR="004501B7" w:rsidRPr="00BA512F">
        <w:rPr>
          <w:i/>
          <w:iCs/>
          <w:sz w:val="20"/>
          <w:szCs w:val="20"/>
          <w:lang w:val="en-US"/>
        </w:rPr>
        <w:t>d'études</w:t>
      </w:r>
      <w:proofErr w:type="spellEnd"/>
      <w:r w:rsidR="004501B7" w:rsidRPr="00BA512F">
        <w:rPr>
          <w:i/>
          <w:iCs/>
          <w:sz w:val="20"/>
          <w:szCs w:val="20"/>
          <w:lang w:val="en-US"/>
        </w:rPr>
        <w:t xml:space="preserve"> du </w:t>
      </w:r>
      <w:proofErr w:type="spellStart"/>
      <w:r w:rsidR="004501B7" w:rsidRPr="00BA512F">
        <w:rPr>
          <w:i/>
          <w:iCs/>
          <w:sz w:val="20"/>
          <w:szCs w:val="20"/>
          <w:lang w:val="en-US"/>
        </w:rPr>
        <w:t>développement</w:t>
      </w:r>
      <w:proofErr w:type="spellEnd"/>
      <w:r w:rsidRPr="00BA512F">
        <w:rPr>
          <w:i/>
          <w:sz w:val="20"/>
          <w:szCs w:val="20"/>
          <w:lang w:val="en-US"/>
        </w:rPr>
        <w:t xml:space="preserve">, </w:t>
      </w:r>
      <w:r w:rsidR="004501B7" w:rsidRPr="00BA512F">
        <w:rPr>
          <w:i/>
          <w:iCs/>
          <w:sz w:val="20"/>
          <w:szCs w:val="20"/>
          <w:lang w:val="en-US"/>
        </w:rPr>
        <w:t>27</w:t>
      </w:r>
      <w:r w:rsidR="004501B7" w:rsidRPr="00BA512F">
        <w:rPr>
          <w:i/>
          <w:sz w:val="20"/>
          <w:szCs w:val="20"/>
          <w:lang w:val="en-US"/>
        </w:rPr>
        <w:t>(4)</w:t>
      </w:r>
      <w:r w:rsidRPr="00BA512F">
        <w:rPr>
          <w:i/>
          <w:sz w:val="20"/>
          <w:szCs w:val="20"/>
          <w:lang w:val="en-US"/>
        </w:rPr>
        <w:t>/2006</w:t>
      </w:r>
    </w:p>
    <w:p w:rsidR="004501B7" w:rsidRPr="00BA512F" w:rsidRDefault="00BA512F" w:rsidP="004501B7">
      <w:pPr>
        <w:spacing w:after="0" w:line="240" w:lineRule="auto"/>
        <w:rPr>
          <w:i/>
          <w:sz w:val="20"/>
          <w:szCs w:val="20"/>
        </w:rPr>
      </w:pPr>
      <w:r w:rsidRPr="00BA512F">
        <w:rPr>
          <w:i/>
          <w:sz w:val="20"/>
          <w:szCs w:val="20"/>
        </w:rPr>
        <w:t>Michna W., Mierosławska A., Chmielewska</w:t>
      </w:r>
      <w:r w:rsidR="004501B7" w:rsidRPr="00BA512F">
        <w:rPr>
          <w:i/>
          <w:sz w:val="20"/>
          <w:szCs w:val="20"/>
        </w:rPr>
        <w:t xml:space="preserve"> B., </w:t>
      </w:r>
      <w:proofErr w:type="spellStart"/>
      <w:r w:rsidRPr="00BA512F">
        <w:rPr>
          <w:i/>
          <w:sz w:val="20"/>
          <w:szCs w:val="20"/>
        </w:rPr>
        <w:t>Lidke</w:t>
      </w:r>
      <w:proofErr w:type="spellEnd"/>
      <w:r w:rsidR="004501B7" w:rsidRPr="00BA512F">
        <w:rPr>
          <w:i/>
          <w:sz w:val="20"/>
          <w:szCs w:val="20"/>
        </w:rPr>
        <w:t xml:space="preserve"> D.</w:t>
      </w:r>
      <w:r w:rsidRPr="00BA512F">
        <w:rPr>
          <w:i/>
          <w:sz w:val="20"/>
          <w:szCs w:val="20"/>
        </w:rPr>
        <w:t xml:space="preserve">: </w:t>
      </w:r>
      <w:r w:rsidR="004501B7" w:rsidRPr="00BA512F">
        <w:rPr>
          <w:i/>
          <w:iCs/>
          <w:sz w:val="20"/>
          <w:szCs w:val="20"/>
        </w:rPr>
        <w:t>Zróżnicowanie funkcji gospodarstw rolnych w ujęciu przestrzennym</w:t>
      </w:r>
      <w:r w:rsidR="004501B7" w:rsidRPr="00BA512F">
        <w:rPr>
          <w:i/>
          <w:sz w:val="20"/>
          <w:szCs w:val="20"/>
        </w:rPr>
        <w:t>, Instytut Ekonomiki Rolnictwa i Gospodarki Żywnościowej-Państwowy Instytut Badawczy, Warszawa</w:t>
      </w:r>
      <w:r w:rsidRPr="00BA512F">
        <w:rPr>
          <w:i/>
          <w:sz w:val="20"/>
          <w:szCs w:val="20"/>
        </w:rPr>
        <w:t xml:space="preserve"> 2005</w:t>
      </w:r>
    </w:p>
    <w:p w:rsidR="004501B7" w:rsidRPr="00BA512F" w:rsidRDefault="004501B7" w:rsidP="004501B7">
      <w:pPr>
        <w:spacing w:after="0" w:line="240" w:lineRule="auto"/>
        <w:rPr>
          <w:rFonts w:cs="Times New Roman"/>
          <w:i/>
          <w:sz w:val="20"/>
          <w:szCs w:val="20"/>
          <w:lang w:val="en-US"/>
        </w:rPr>
      </w:pPr>
      <w:r w:rsidRPr="00BA512F">
        <w:rPr>
          <w:i/>
          <w:sz w:val="20"/>
          <w:szCs w:val="20"/>
          <w:lang w:val="en-US"/>
        </w:rPr>
        <w:t>Montgomery</w:t>
      </w:r>
      <w:r w:rsidR="00BA512F" w:rsidRPr="00BA512F">
        <w:rPr>
          <w:i/>
          <w:sz w:val="20"/>
          <w:szCs w:val="20"/>
          <w:lang w:val="en-US"/>
        </w:rPr>
        <w:t xml:space="preserve"> D. R.: </w:t>
      </w:r>
      <w:r w:rsidRPr="00BA512F">
        <w:rPr>
          <w:i/>
          <w:sz w:val="20"/>
          <w:szCs w:val="20"/>
          <w:lang w:val="en-US"/>
        </w:rPr>
        <w:t xml:space="preserve">Soil erosion and agricultural sustainability, </w:t>
      </w:r>
      <w:r w:rsidRPr="00BA512F">
        <w:rPr>
          <w:i/>
          <w:iCs/>
          <w:sz w:val="20"/>
          <w:szCs w:val="20"/>
          <w:lang w:val="en-US"/>
        </w:rPr>
        <w:t>Proceedings of the National Academy of Sciences</w:t>
      </w:r>
      <w:r w:rsidRPr="00BA512F">
        <w:rPr>
          <w:i/>
          <w:sz w:val="20"/>
          <w:szCs w:val="20"/>
          <w:lang w:val="en-US"/>
        </w:rPr>
        <w:t xml:space="preserve">, </w:t>
      </w:r>
      <w:r w:rsidRPr="00BA512F">
        <w:rPr>
          <w:i/>
          <w:iCs/>
          <w:sz w:val="20"/>
          <w:szCs w:val="20"/>
          <w:lang w:val="en-US"/>
        </w:rPr>
        <w:t>104</w:t>
      </w:r>
      <w:r w:rsidRPr="00BA512F">
        <w:rPr>
          <w:i/>
          <w:sz w:val="20"/>
          <w:szCs w:val="20"/>
          <w:lang w:val="en-US"/>
        </w:rPr>
        <w:t>(33)</w:t>
      </w:r>
      <w:r w:rsidR="00BA512F" w:rsidRPr="00BA512F">
        <w:rPr>
          <w:i/>
          <w:sz w:val="20"/>
          <w:szCs w:val="20"/>
          <w:lang w:val="en-US"/>
        </w:rPr>
        <w:t>/2007</w:t>
      </w:r>
    </w:p>
    <w:p w:rsidR="004501B7" w:rsidRPr="00BA512F" w:rsidRDefault="00BA512F" w:rsidP="004501B7">
      <w:pPr>
        <w:spacing w:after="0" w:line="240" w:lineRule="auto"/>
        <w:rPr>
          <w:rFonts w:eastAsia="Times New Roman" w:cs="Times New Roman"/>
          <w:i/>
          <w:sz w:val="20"/>
          <w:szCs w:val="20"/>
          <w:lang w:val="en-US" w:eastAsia="pl-PL"/>
        </w:rPr>
      </w:pPr>
      <w:r w:rsidRPr="00BA512F">
        <w:rPr>
          <w:rFonts w:eastAsia="Times New Roman" w:cs="Times New Roman"/>
          <w:i/>
          <w:sz w:val="20"/>
          <w:szCs w:val="20"/>
          <w:lang w:val="en-US" w:eastAsia="pl-PL"/>
        </w:rPr>
        <w:t>OECD:</w:t>
      </w:r>
      <w:r w:rsidR="004501B7" w:rsidRPr="00BA512F">
        <w:rPr>
          <w:rFonts w:eastAsia="Times New Roman" w:cs="Times New Roman"/>
          <w:i/>
          <w:sz w:val="20"/>
          <w:szCs w:val="20"/>
          <w:lang w:val="en-US" w:eastAsia="pl-PL"/>
        </w:rPr>
        <w:t xml:space="preserve"> The New Rural Paradigm: Policies and Governance, OECD Publications, </w:t>
      </w:r>
      <w:proofErr w:type="spellStart"/>
      <w:r w:rsidR="004501B7" w:rsidRPr="00BA512F">
        <w:rPr>
          <w:rFonts w:eastAsia="Times New Roman" w:cs="Times New Roman"/>
          <w:i/>
          <w:sz w:val="20"/>
          <w:szCs w:val="20"/>
          <w:lang w:val="en-US" w:eastAsia="pl-PL"/>
        </w:rPr>
        <w:t>Paryż</w:t>
      </w:r>
      <w:proofErr w:type="spellEnd"/>
      <w:r w:rsidRPr="00BA512F">
        <w:rPr>
          <w:rFonts w:eastAsia="Times New Roman" w:cs="Times New Roman"/>
          <w:i/>
          <w:sz w:val="20"/>
          <w:szCs w:val="20"/>
          <w:lang w:val="en-US" w:eastAsia="pl-PL"/>
        </w:rPr>
        <w:t xml:space="preserve"> 2006</w:t>
      </w:r>
    </w:p>
    <w:p w:rsidR="004501B7" w:rsidRPr="00BA512F" w:rsidRDefault="00BA512F" w:rsidP="004501B7">
      <w:pPr>
        <w:spacing w:after="0" w:line="240" w:lineRule="auto"/>
        <w:rPr>
          <w:rFonts w:eastAsia="Times New Roman" w:cs="Times New Roman"/>
          <w:i/>
          <w:sz w:val="20"/>
          <w:szCs w:val="20"/>
          <w:lang w:val="en-US" w:eastAsia="pl-PL"/>
        </w:rPr>
      </w:pPr>
      <w:r w:rsidRPr="00BA512F">
        <w:rPr>
          <w:rFonts w:eastAsia="Times New Roman" w:cs="Times New Roman"/>
          <w:i/>
          <w:sz w:val="20"/>
          <w:szCs w:val="20"/>
          <w:lang w:val="en-US" w:eastAsia="pl-PL"/>
        </w:rPr>
        <w:t>OECD:</w:t>
      </w:r>
      <w:r w:rsidR="004501B7" w:rsidRPr="00BA512F">
        <w:rPr>
          <w:rFonts w:eastAsia="Times New Roman" w:cs="Times New Roman"/>
          <w:i/>
          <w:sz w:val="20"/>
          <w:szCs w:val="20"/>
          <w:lang w:val="en-US" w:eastAsia="pl-PL"/>
        </w:rPr>
        <w:t xml:space="preserve"> Evaluation of Agricultural Policy Reforms in the European Union, OECD Publishing, </w:t>
      </w:r>
      <w:proofErr w:type="spellStart"/>
      <w:r w:rsidR="004501B7" w:rsidRPr="00BA512F">
        <w:rPr>
          <w:rFonts w:eastAsia="Times New Roman" w:cs="Times New Roman"/>
          <w:i/>
          <w:sz w:val="20"/>
          <w:szCs w:val="20"/>
          <w:lang w:val="en-US" w:eastAsia="pl-PL"/>
        </w:rPr>
        <w:t>Paryż</w:t>
      </w:r>
      <w:proofErr w:type="spellEnd"/>
      <w:r w:rsidRPr="00BA512F">
        <w:rPr>
          <w:rFonts w:eastAsia="Times New Roman" w:cs="Times New Roman"/>
          <w:i/>
          <w:sz w:val="20"/>
          <w:szCs w:val="20"/>
          <w:lang w:val="en-US" w:eastAsia="pl-PL"/>
        </w:rPr>
        <w:t xml:space="preserve"> 2011</w:t>
      </w:r>
    </w:p>
    <w:p w:rsidR="004501B7" w:rsidRPr="00BA512F" w:rsidRDefault="004501B7" w:rsidP="004501B7">
      <w:pPr>
        <w:spacing w:after="0" w:line="240" w:lineRule="auto"/>
        <w:rPr>
          <w:rFonts w:cs="Times New Roman"/>
          <w:i/>
          <w:sz w:val="20"/>
          <w:szCs w:val="20"/>
          <w:lang w:val="en-US"/>
        </w:rPr>
      </w:pPr>
      <w:r w:rsidRPr="00BA512F">
        <w:rPr>
          <w:rFonts w:cs="Times New Roman"/>
          <w:i/>
          <w:sz w:val="20"/>
          <w:szCs w:val="20"/>
          <w:lang w:val="en-US"/>
        </w:rPr>
        <w:t>ONZ</w:t>
      </w:r>
      <w:r w:rsidR="00BA512F" w:rsidRPr="00BA512F">
        <w:rPr>
          <w:rFonts w:cs="Times New Roman"/>
          <w:i/>
          <w:sz w:val="20"/>
          <w:szCs w:val="20"/>
          <w:lang w:val="en-US"/>
        </w:rPr>
        <w:t>:</w:t>
      </w:r>
      <w:r w:rsidRPr="00BA512F">
        <w:rPr>
          <w:rFonts w:cs="Times New Roman"/>
          <w:i/>
          <w:sz w:val="20"/>
          <w:szCs w:val="20"/>
          <w:lang w:val="en-US"/>
        </w:rPr>
        <w:t xml:space="preserve"> G</w:t>
      </w:r>
      <w:r w:rsidRPr="00BA512F">
        <w:rPr>
          <w:i/>
          <w:sz w:val="20"/>
          <w:szCs w:val="20"/>
          <w:lang w:val="en-US"/>
        </w:rPr>
        <w:t>DP and its breakdown at current prices in National currency, http://unstats.un.org/unsd/snaama/dnltransfer.asp?fID=1 [</w:t>
      </w:r>
      <w:proofErr w:type="spellStart"/>
      <w:r w:rsidRPr="00BA512F">
        <w:rPr>
          <w:i/>
          <w:sz w:val="20"/>
          <w:szCs w:val="20"/>
          <w:lang w:val="en-US"/>
        </w:rPr>
        <w:t>dostęp</w:t>
      </w:r>
      <w:proofErr w:type="spellEnd"/>
      <w:r w:rsidRPr="00BA512F">
        <w:rPr>
          <w:i/>
          <w:sz w:val="20"/>
          <w:szCs w:val="20"/>
          <w:lang w:val="en-US"/>
        </w:rPr>
        <w:t>: 1.11.2014]</w:t>
      </w:r>
    </w:p>
    <w:p w:rsidR="004501B7" w:rsidRPr="00BA512F" w:rsidRDefault="00BA512F" w:rsidP="004501B7">
      <w:pPr>
        <w:spacing w:after="0" w:line="240" w:lineRule="auto"/>
        <w:rPr>
          <w:rFonts w:eastAsia="Times New Roman" w:cs="Times New Roman"/>
          <w:i/>
          <w:sz w:val="20"/>
          <w:szCs w:val="20"/>
          <w:lang w:eastAsia="pl-PL"/>
        </w:rPr>
      </w:pPr>
      <w:r w:rsidRPr="00BA512F">
        <w:rPr>
          <w:i/>
          <w:sz w:val="20"/>
          <w:szCs w:val="20"/>
        </w:rPr>
        <w:t>Paszkowski</w:t>
      </w:r>
      <w:r w:rsidR="004501B7" w:rsidRPr="00BA512F">
        <w:rPr>
          <w:i/>
          <w:sz w:val="20"/>
          <w:szCs w:val="20"/>
        </w:rPr>
        <w:t xml:space="preserve"> S</w:t>
      </w:r>
      <w:r w:rsidRPr="00BA512F">
        <w:rPr>
          <w:i/>
          <w:sz w:val="20"/>
          <w:szCs w:val="20"/>
        </w:rPr>
        <w:t>.:</w:t>
      </w:r>
      <w:r w:rsidR="004501B7" w:rsidRPr="00BA512F">
        <w:rPr>
          <w:i/>
          <w:sz w:val="20"/>
          <w:szCs w:val="20"/>
        </w:rPr>
        <w:t xml:space="preserve"> Ewolucja idei rolnictwa zrównoważonego i rozwoju terenów wiejskich (SARD), </w:t>
      </w:r>
      <w:r w:rsidR="004501B7" w:rsidRPr="00BA512F">
        <w:rPr>
          <w:i/>
          <w:iCs/>
          <w:sz w:val="20"/>
          <w:szCs w:val="20"/>
        </w:rPr>
        <w:t>Wieś i Rolnictwo</w:t>
      </w:r>
      <w:r w:rsidRPr="00BA512F">
        <w:rPr>
          <w:i/>
          <w:sz w:val="20"/>
          <w:szCs w:val="20"/>
        </w:rPr>
        <w:t xml:space="preserve">, </w:t>
      </w:r>
      <w:r w:rsidR="004501B7" w:rsidRPr="00BA512F">
        <w:rPr>
          <w:i/>
          <w:sz w:val="20"/>
          <w:szCs w:val="20"/>
        </w:rPr>
        <w:t>1</w:t>
      </w:r>
      <w:r w:rsidRPr="00BA512F">
        <w:rPr>
          <w:i/>
          <w:sz w:val="20"/>
          <w:szCs w:val="20"/>
        </w:rPr>
        <w:t>/2001</w:t>
      </w:r>
    </w:p>
    <w:p w:rsidR="004501B7" w:rsidRPr="00BA512F" w:rsidRDefault="00BA512F" w:rsidP="004501B7">
      <w:pPr>
        <w:spacing w:after="0" w:line="240" w:lineRule="auto"/>
        <w:rPr>
          <w:i/>
          <w:sz w:val="20"/>
          <w:szCs w:val="20"/>
        </w:rPr>
      </w:pPr>
      <w:r w:rsidRPr="00BA512F">
        <w:rPr>
          <w:i/>
          <w:sz w:val="20"/>
          <w:szCs w:val="20"/>
        </w:rPr>
        <w:t>Poczta W.:</w:t>
      </w:r>
      <w:r w:rsidR="004501B7" w:rsidRPr="00BA512F">
        <w:rPr>
          <w:i/>
          <w:sz w:val="20"/>
          <w:szCs w:val="20"/>
        </w:rPr>
        <w:t xml:space="preserve"> Przemiany w rolnictwie ze szczególnym uwzględnieniem przemian strukturalnych, </w:t>
      </w:r>
      <w:r w:rsidRPr="00BA512F">
        <w:rPr>
          <w:i/>
          <w:sz w:val="20"/>
          <w:szCs w:val="20"/>
        </w:rPr>
        <w:t>[</w:t>
      </w:r>
      <w:r w:rsidR="004501B7" w:rsidRPr="00BA512F">
        <w:rPr>
          <w:i/>
          <w:sz w:val="20"/>
          <w:szCs w:val="20"/>
        </w:rPr>
        <w:t>w:</w:t>
      </w:r>
      <w:r w:rsidRPr="00BA512F">
        <w:rPr>
          <w:i/>
          <w:sz w:val="20"/>
          <w:szCs w:val="20"/>
        </w:rPr>
        <w:t xml:space="preserve">] </w:t>
      </w:r>
      <w:proofErr w:type="spellStart"/>
      <w:r w:rsidRPr="00BA512F">
        <w:rPr>
          <w:i/>
          <w:sz w:val="20"/>
          <w:szCs w:val="20"/>
        </w:rPr>
        <w:t>Wilkin</w:t>
      </w:r>
      <w:proofErr w:type="spellEnd"/>
      <w:r w:rsidRPr="00BA512F">
        <w:rPr>
          <w:i/>
          <w:sz w:val="20"/>
          <w:szCs w:val="20"/>
        </w:rPr>
        <w:t xml:space="preserve"> J., Nurzyńska I. (red.):</w:t>
      </w:r>
      <w:r w:rsidR="004501B7" w:rsidRPr="00BA512F">
        <w:rPr>
          <w:i/>
          <w:sz w:val="20"/>
          <w:szCs w:val="20"/>
        </w:rPr>
        <w:t xml:space="preserve"> Polska wieś 2012. Raport o stanie wsi., Wydaw</w:t>
      </w:r>
      <w:r w:rsidRPr="00BA512F">
        <w:rPr>
          <w:i/>
          <w:sz w:val="20"/>
          <w:szCs w:val="20"/>
        </w:rPr>
        <w:t>nictwo naukowe SCHOLAR, Warszawa 2012</w:t>
      </w:r>
    </w:p>
    <w:p w:rsidR="004501B7" w:rsidRPr="00BA512F" w:rsidRDefault="00BA512F" w:rsidP="004501B7">
      <w:pPr>
        <w:spacing w:after="0" w:line="240" w:lineRule="auto"/>
        <w:rPr>
          <w:i/>
          <w:sz w:val="20"/>
          <w:szCs w:val="20"/>
        </w:rPr>
      </w:pPr>
      <w:proofErr w:type="spellStart"/>
      <w:r w:rsidRPr="00BA512F">
        <w:rPr>
          <w:i/>
          <w:sz w:val="20"/>
          <w:szCs w:val="20"/>
        </w:rPr>
        <w:t>Rembisz</w:t>
      </w:r>
      <w:proofErr w:type="spellEnd"/>
      <w:r w:rsidRPr="00BA512F">
        <w:rPr>
          <w:i/>
          <w:sz w:val="20"/>
          <w:szCs w:val="20"/>
        </w:rPr>
        <w:t xml:space="preserve"> W., Sielska A., </w:t>
      </w:r>
      <w:proofErr w:type="spellStart"/>
      <w:r w:rsidRPr="00BA512F">
        <w:rPr>
          <w:i/>
          <w:sz w:val="20"/>
          <w:szCs w:val="20"/>
        </w:rPr>
        <w:t>Bezat</w:t>
      </w:r>
      <w:proofErr w:type="spellEnd"/>
      <w:r w:rsidR="004501B7" w:rsidRPr="00BA512F">
        <w:rPr>
          <w:i/>
          <w:sz w:val="20"/>
          <w:szCs w:val="20"/>
        </w:rPr>
        <w:t xml:space="preserve"> A.</w:t>
      </w:r>
      <w:r w:rsidRPr="00BA512F">
        <w:rPr>
          <w:i/>
          <w:sz w:val="20"/>
          <w:szCs w:val="20"/>
        </w:rPr>
        <w:t xml:space="preserve">: </w:t>
      </w:r>
      <w:r w:rsidR="004501B7" w:rsidRPr="00BA512F">
        <w:rPr>
          <w:i/>
          <w:iCs/>
          <w:sz w:val="20"/>
          <w:szCs w:val="20"/>
        </w:rPr>
        <w:t>Popytowo uwarunkowany model wzrostu produkcji rolno-żywnościowej</w:t>
      </w:r>
      <w:r w:rsidR="004501B7" w:rsidRPr="00BA512F">
        <w:rPr>
          <w:i/>
          <w:sz w:val="20"/>
          <w:szCs w:val="20"/>
        </w:rPr>
        <w:t>, Instytut Ekonomiki Roln</w:t>
      </w:r>
      <w:r w:rsidRPr="00BA512F">
        <w:rPr>
          <w:i/>
          <w:sz w:val="20"/>
          <w:szCs w:val="20"/>
        </w:rPr>
        <w:t>ictwa i Gospodarki Żywnościowej</w:t>
      </w:r>
      <w:r>
        <w:rPr>
          <w:i/>
          <w:sz w:val="20"/>
          <w:szCs w:val="20"/>
        </w:rPr>
        <w:t xml:space="preserve"> </w:t>
      </w:r>
      <w:r w:rsidRPr="00BA512F">
        <w:rPr>
          <w:i/>
          <w:sz w:val="20"/>
          <w:szCs w:val="20"/>
        </w:rPr>
        <w:t>-</w:t>
      </w:r>
      <w:r>
        <w:rPr>
          <w:i/>
          <w:sz w:val="20"/>
          <w:szCs w:val="20"/>
        </w:rPr>
        <w:t xml:space="preserve"> </w:t>
      </w:r>
      <w:r w:rsidR="004501B7" w:rsidRPr="00BA512F">
        <w:rPr>
          <w:i/>
          <w:sz w:val="20"/>
          <w:szCs w:val="20"/>
        </w:rPr>
        <w:t>Państwowy Instytut Badawczy, Warszawa</w:t>
      </w:r>
      <w:r w:rsidRPr="00BA512F">
        <w:rPr>
          <w:i/>
          <w:sz w:val="20"/>
          <w:szCs w:val="20"/>
        </w:rPr>
        <w:t xml:space="preserve"> 2011</w:t>
      </w:r>
    </w:p>
    <w:p w:rsidR="004501B7" w:rsidRPr="00BA512F" w:rsidRDefault="00BA512F" w:rsidP="004501B7">
      <w:pPr>
        <w:spacing w:after="0" w:line="240" w:lineRule="auto"/>
        <w:rPr>
          <w:rFonts w:eastAsia="Times New Roman" w:cs="Times New Roman"/>
          <w:i/>
          <w:sz w:val="20"/>
          <w:szCs w:val="20"/>
          <w:lang w:eastAsia="pl-PL"/>
        </w:rPr>
      </w:pPr>
      <w:r w:rsidRPr="00BA512F">
        <w:rPr>
          <w:i/>
          <w:sz w:val="20"/>
          <w:szCs w:val="20"/>
        </w:rPr>
        <w:t>Roszkowska-Mądra</w:t>
      </w:r>
      <w:r w:rsidR="004501B7" w:rsidRPr="00BA512F">
        <w:rPr>
          <w:i/>
          <w:sz w:val="20"/>
          <w:szCs w:val="20"/>
        </w:rPr>
        <w:t xml:space="preserve"> B.</w:t>
      </w:r>
      <w:r w:rsidRPr="00BA512F">
        <w:rPr>
          <w:i/>
          <w:sz w:val="20"/>
          <w:szCs w:val="20"/>
        </w:rPr>
        <w:t xml:space="preserve">: </w:t>
      </w:r>
      <w:r w:rsidR="004501B7" w:rsidRPr="00BA512F">
        <w:rPr>
          <w:i/>
          <w:sz w:val="20"/>
          <w:szCs w:val="20"/>
        </w:rPr>
        <w:t>Instrument ONW</w:t>
      </w:r>
      <w:r w:rsidRPr="00BA512F">
        <w:rPr>
          <w:i/>
          <w:sz w:val="20"/>
          <w:szCs w:val="20"/>
        </w:rPr>
        <w:t xml:space="preserve"> </w:t>
      </w:r>
      <w:r w:rsidR="004501B7" w:rsidRPr="00BA512F">
        <w:rPr>
          <w:i/>
          <w:sz w:val="20"/>
          <w:szCs w:val="20"/>
        </w:rPr>
        <w:t>-</w:t>
      </w:r>
      <w:r w:rsidRPr="00BA512F">
        <w:rPr>
          <w:i/>
          <w:sz w:val="20"/>
          <w:szCs w:val="20"/>
        </w:rPr>
        <w:t xml:space="preserve"> </w:t>
      </w:r>
      <w:r w:rsidR="004501B7" w:rsidRPr="00BA512F">
        <w:rPr>
          <w:i/>
          <w:sz w:val="20"/>
          <w:szCs w:val="20"/>
        </w:rPr>
        <w:t xml:space="preserve">dylematy wyznaczania jego granic. </w:t>
      </w:r>
      <w:r w:rsidR="004501B7" w:rsidRPr="00BA512F">
        <w:rPr>
          <w:i/>
          <w:iCs/>
          <w:sz w:val="20"/>
          <w:szCs w:val="20"/>
        </w:rPr>
        <w:t>Roczniki Naukowe Stowarzyszenia Ekonomistów Rolnictwa i Agrobiznesu</w:t>
      </w:r>
      <w:r w:rsidR="004501B7" w:rsidRPr="00BA512F">
        <w:rPr>
          <w:i/>
          <w:sz w:val="20"/>
          <w:szCs w:val="20"/>
        </w:rPr>
        <w:t xml:space="preserve">, </w:t>
      </w:r>
      <w:r w:rsidR="004501B7" w:rsidRPr="00BA512F">
        <w:rPr>
          <w:i/>
          <w:iCs/>
          <w:sz w:val="20"/>
          <w:szCs w:val="20"/>
        </w:rPr>
        <w:t>12</w:t>
      </w:r>
      <w:r w:rsidR="004501B7" w:rsidRPr="00BA512F">
        <w:rPr>
          <w:i/>
          <w:sz w:val="20"/>
          <w:szCs w:val="20"/>
        </w:rPr>
        <w:t>(1)</w:t>
      </w:r>
      <w:r w:rsidRPr="00BA512F">
        <w:rPr>
          <w:i/>
          <w:sz w:val="20"/>
          <w:szCs w:val="20"/>
        </w:rPr>
        <w:t>/2010</w:t>
      </w:r>
    </w:p>
    <w:p w:rsidR="004501B7" w:rsidRPr="00BA512F" w:rsidRDefault="004501B7" w:rsidP="004501B7">
      <w:pPr>
        <w:spacing w:after="0" w:line="240" w:lineRule="auto"/>
        <w:rPr>
          <w:rFonts w:eastAsia="Times New Roman" w:cs="Times New Roman"/>
          <w:i/>
          <w:sz w:val="20"/>
          <w:szCs w:val="20"/>
          <w:lang w:eastAsia="pl-PL"/>
        </w:rPr>
      </w:pPr>
      <w:r w:rsidRPr="00BA512F">
        <w:rPr>
          <w:i/>
          <w:sz w:val="20"/>
          <w:szCs w:val="20"/>
        </w:rPr>
        <w:t>Rozporządzenie Parlamentu Europejskiego i Rady (UE) nr 1305/2013 z dnia 17 grudnia 2013 r. w sprawie wsparcia rozwoju obszarów wiejskich przez Europejski Fundusz Rolny na rzecz Rozwoju Obszarów Wiejskich (EFRROW) i uchylające rozporządzenie Rady (WE) nr 1698/2005.</w:t>
      </w:r>
    </w:p>
    <w:p w:rsidR="004501B7" w:rsidRPr="00BA512F" w:rsidRDefault="004501B7" w:rsidP="004501B7">
      <w:pPr>
        <w:spacing w:after="0" w:line="240" w:lineRule="auto"/>
        <w:rPr>
          <w:rFonts w:eastAsia="Times New Roman" w:cs="Times New Roman"/>
          <w:i/>
          <w:sz w:val="20"/>
          <w:szCs w:val="20"/>
          <w:lang w:eastAsia="pl-PL"/>
        </w:rPr>
      </w:pPr>
      <w:r w:rsidRPr="00BA512F">
        <w:rPr>
          <w:i/>
          <w:sz w:val="20"/>
          <w:szCs w:val="20"/>
        </w:rPr>
        <w:t>Rozporządzenie Parlamentu Europejskiego i Rady (UE) nr 1307/2013 z dnia 17 grudnia 2013 r. ustanawiające przepisy dotyczące płatności bezpośrednich dla rolników na podstawie systemów wsparcia w ramach wspólnej polityki rolnej oraz uchylające rozporządzenie Rady (WE) nr 637/2008 i rozporządzenie Rady (WE) nr 73/2009.</w:t>
      </w:r>
    </w:p>
    <w:p w:rsidR="004501B7" w:rsidRPr="00BA512F" w:rsidRDefault="00BA512F" w:rsidP="004501B7">
      <w:pPr>
        <w:spacing w:after="0" w:line="240" w:lineRule="auto"/>
        <w:rPr>
          <w:rFonts w:eastAsia="Times New Roman" w:cs="Times New Roman"/>
          <w:i/>
          <w:sz w:val="20"/>
          <w:szCs w:val="20"/>
          <w:lang w:val="en-US" w:eastAsia="pl-PL"/>
        </w:rPr>
      </w:pPr>
      <w:proofErr w:type="spellStart"/>
      <w:r w:rsidRPr="00BA512F">
        <w:rPr>
          <w:rFonts w:eastAsia="Times New Roman" w:cs="Times New Roman"/>
          <w:i/>
          <w:sz w:val="20"/>
          <w:szCs w:val="20"/>
          <w:lang w:val="en-US" w:eastAsia="pl-PL"/>
        </w:rPr>
        <w:t>Sikora</w:t>
      </w:r>
      <w:proofErr w:type="spellEnd"/>
      <w:r w:rsidRPr="00BA512F">
        <w:rPr>
          <w:rFonts w:eastAsia="Times New Roman" w:cs="Times New Roman"/>
          <w:i/>
          <w:sz w:val="20"/>
          <w:szCs w:val="20"/>
          <w:lang w:val="en-US" w:eastAsia="pl-PL"/>
        </w:rPr>
        <w:t xml:space="preserve"> J.: </w:t>
      </w:r>
      <w:proofErr w:type="spellStart"/>
      <w:r w:rsidR="004501B7" w:rsidRPr="00BA512F">
        <w:rPr>
          <w:rFonts w:eastAsia="Times New Roman" w:cs="Times New Roman"/>
          <w:i/>
          <w:sz w:val="20"/>
          <w:szCs w:val="20"/>
          <w:lang w:val="en-US" w:eastAsia="pl-PL"/>
        </w:rPr>
        <w:t>Wielofunkcyjność</w:t>
      </w:r>
      <w:proofErr w:type="spellEnd"/>
      <w:r w:rsidR="004501B7" w:rsidRPr="00BA512F">
        <w:rPr>
          <w:rFonts w:eastAsia="Times New Roman" w:cs="Times New Roman"/>
          <w:i/>
          <w:sz w:val="20"/>
          <w:szCs w:val="20"/>
          <w:lang w:val="en-US" w:eastAsia="pl-PL"/>
        </w:rPr>
        <w:t xml:space="preserve"> </w:t>
      </w:r>
      <w:proofErr w:type="spellStart"/>
      <w:r w:rsidR="004501B7" w:rsidRPr="00BA512F">
        <w:rPr>
          <w:rFonts w:eastAsia="Times New Roman" w:cs="Times New Roman"/>
          <w:i/>
          <w:sz w:val="20"/>
          <w:szCs w:val="20"/>
          <w:lang w:val="en-US" w:eastAsia="pl-PL"/>
        </w:rPr>
        <w:t>obszarów</w:t>
      </w:r>
      <w:proofErr w:type="spellEnd"/>
      <w:r w:rsidR="004501B7" w:rsidRPr="00BA512F">
        <w:rPr>
          <w:rFonts w:eastAsia="Times New Roman" w:cs="Times New Roman"/>
          <w:i/>
          <w:sz w:val="20"/>
          <w:szCs w:val="20"/>
          <w:lang w:val="en-US" w:eastAsia="pl-PL"/>
        </w:rPr>
        <w:t xml:space="preserve"> </w:t>
      </w:r>
      <w:proofErr w:type="spellStart"/>
      <w:r w:rsidR="004501B7" w:rsidRPr="00BA512F">
        <w:rPr>
          <w:rFonts w:eastAsia="Times New Roman" w:cs="Times New Roman"/>
          <w:i/>
          <w:sz w:val="20"/>
          <w:szCs w:val="20"/>
          <w:lang w:val="en-US" w:eastAsia="pl-PL"/>
        </w:rPr>
        <w:t>wiejskich</w:t>
      </w:r>
      <w:proofErr w:type="spellEnd"/>
      <w:r w:rsidR="004501B7" w:rsidRPr="00BA512F">
        <w:rPr>
          <w:rFonts w:eastAsia="Times New Roman" w:cs="Times New Roman"/>
          <w:i/>
          <w:sz w:val="20"/>
          <w:szCs w:val="20"/>
          <w:lang w:val="en-US" w:eastAsia="pl-PL"/>
        </w:rPr>
        <w:t xml:space="preserve"> w </w:t>
      </w:r>
      <w:proofErr w:type="spellStart"/>
      <w:r w:rsidR="004501B7" w:rsidRPr="00BA512F">
        <w:rPr>
          <w:rFonts w:eastAsia="Times New Roman" w:cs="Times New Roman"/>
          <w:i/>
          <w:sz w:val="20"/>
          <w:szCs w:val="20"/>
          <w:lang w:val="en-US" w:eastAsia="pl-PL"/>
        </w:rPr>
        <w:t>Polsce</w:t>
      </w:r>
      <w:proofErr w:type="spellEnd"/>
      <w:r w:rsidR="004501B7" w:rsidRPr="00BA512F">
        <w:rPr>
          <w:rFonts w:eastAsia="Times New Roman" w:cs="Times New Roman"/>
          <w:i/>
          <w:sz w:val="20"/>
          <w:szCs w:val="20"/>
          <w:lang w:val="en-US" w:eastAsia="pl-PL"/>
        </w:rPr>
        <w:t>, Journal of Agribusiness and Rural Development, 2 (24</w:t>
      </w:r>
      <w:r w:rsidRPr="00BA512F">
        <w:rPr>
          <w:rFonts w:eastAsia="Times New Roman" w:cs="Times New Roman"/>
          <w:i/>
          <w:sz w:val="20"/>
          <w:szCs w:val="20"/>
          <w:lang w:val="en-US" w:eastAsia="pl-PL"/>
        </w:rPr>
        <w:t>)/2012</w:t>
      </w:r>
    </w:p>
    <w:p w:rsidR="004501B7" w:rsidRPr="00BA512F" w:rsidRDefault="00BA512F" w:rsidP="004501B7">
      <w:pPr>
        <w:spacing w:after="0" w:line="240" w:lineRule="auto"/>
        <w:jc w:val="left"/>
        <w:rPr>
          <w:rFonts w:eastAsia="Times New Roman" w:cs="Times New Roman"/>
          <w:i/>
          <w:sz w:val="20"/>
          <w:szCs w:val="20"/>
          <w:lang w:val="en-US" w:eastAsia="pl-PL"/>
        </w:rPr>
      </w:pPr>
      <w:proofErr w:type="spellStart"/>
      <w:r w:rsidRPr="00BA512F">
        <w:rPr>
          <w:rFonts w:eastAsia="Times New Roman" w:cs="Times New Roman"/>
          <w:i/>
          <w:sz w:val="20"/>
          <w:szCs w:val="20"/>
          <w:lang w:val="en-US" w:eastAsia="pl-PL"/>
        </w:rPr>
        <w:t>Slangen</w:t>
      </w:r>
      <w:proofErr w:type="spellEnd"/>
      <w:r w:rsidRPr="00BA512F">
        <w:rPr>
          <w:rFonts w:eastAsia="Times New Roman" w:cs="Times New Roman"/>
          <w:i/>
          <w:sz w:val="20"/>
          <w:szCs w:val="20"/>
          <w:lang w:val="en-US" w:eastAsia="pl-PL"/>
        </w:rPr>
        <w:t xml:space="preserve"> L. H.:</w:t>
      </w:r>
      <w:r>
        <w:rPr>
          <w:rFonts w:eastAsia="Times New Roman" w:cs="Times New Roman"/>
          <w:i/>
          <w:sz w:val="20"/>
          <w:szCs w:val="20"/>
          <w:lang w:val="en-US" w:eastAsia="pl-PL"/>
        </w:rPr>
        <w:t xml:space="preserve"> </w:t>
      </w:r>
      <w:r w:rsidR="004501B7" w:rsidRPr="00BA512F">
        <w:rPr>
          <w:rFonts w:eastAsia="Times New Roman" w:cs="Times New Roman"/>
          <w:i/>
          <w:iCs/>
          <w:sz w:val="20"/>
          <w:szCs w:val="20"/>
          <w:lang w:val="en-US" w:eastAsia="pl-PL"/>
        </w:rPr>
        <w:t>Sustainable agriculture: getting the institutions right</w:t>
      </w:r>
      <w:r w:rsidR="004501B7" w:rsidRPr="00BA512F">
        <w:rPr>
          <w:rFonts w:eastAsia="Times New Roman" w:cs="Times New Roman"/>
          <w:i/>
          <w:sz w:val="20"/>
          <w:szCs w:val="20"/>
          <w:lang w:val="en-US" w:eastAsia="pl-PL"/>
        </w:rPr>
        <w:t>, CEESA discussion paper/Humboldt-</w:t>
      </w:r>
      <w:proofErr w:type="spellStart"/>
      <w:r w:rsidR="004501B7" w:rsidRPr="00BA512F">
        <w:rPr>
          <w:rFonts w:eastAsia="Times New Roman" w:cs="Times New Roman"/>
          <w:i/>
          <w:sz w:val="20"/>
          <w:szCs w:val="20"/>
          <w:lang w:val="en-US" w:eastAsia="pl-PL"/>
        </w:rPr>
        <w:t>Universität</w:t>
      </w:r>
      <w:proofErr w:type="spellEnd"/>
      <w:r w:rsidR="004501B7" w:rsidRPr="00BA512F">
        <w:rPr>
          <w:rFonts w:eastAsia="Times New Roman" w:cs="Times New Roman"/>
          <w:i/>
          <w:sz w:val="20"/>
          <w:szCs w:val="20"/>
          <w:lang w:val="en-US" w:eastAsia="pl-PL"/>
        </w:rPr>
        <w:t xml:space="preserve"> Berlin, </w:t>
      </w:r>
      <w:r w:rsidRPr="00BA512F">
        <w:rPr>
          <w:rFonts w:eastAsia="Times New Roman" w:cs="Times New Roman"/>
          <w:i/>
          <w:sz w:val="20"/>
          <w:szCs w:val="20"/>
          <w:lang w:val="en-US" w:eastAsia="pl-PL"/>
        </w:rPr>
        <w:t xml:space="preserve">Department of Agricultural Economics and Social Sciences, </w:t>
      </w:r>
      <w:r w:rsidR="004501B7" w:rsidRPr="00BA512F">
        <w:rPr>
          <w:rFonts w:eastAsia="Times New Roman" w:cs="Times New Roman"/>
          <w:i/>
          <w:sz w:val="20"/>
          <w:szCs w:val="20"/>
          <w:lang w:val="en-US" w:eastAsia="pl-PL"/>
        </w:rPr>
        <w:t xml:space="preserve"> 1</w:t>
      </w:r>
      <w:r w:rsidRPr="00BA512F">
        <w:rPr>
          <w:rFonts w:eastAsia="Times New Roman" w:cs="Times New Roman"/>
          <w:i/>
          <w:sz w:val="20"/>
          <w:szCs w:val="20"/>
          <w:lang w:val="en-US" w:eastAsia="pl-PL"/>
        </w:rPr>
        <w:t>/2001</w:t>
      </w:r>
    </w:p>
    <w:p w:rsidR="004501B7" w:rsidRPr="00BA512F" w:rsidRDefault="00BA512F" w:rsidP="004501B7">
      <w:pPr>
        <w:spacing w:after="0" w:line="240" w:lineRule="auto"/>
        <w:jc w:val="left"/>
        <w:rPr>
          <w:rFonts w:eastAsia="Times New Roman" w:cs="Times New Roman"/>
          <w:i/>
          <w:sz w:val="20"/>
          <w:szCs w:val="20"/>
          <w:lang w:val="en-US" w:eastAsia="pl-PL"/>
        </w:rPr>
      </w:pPr>
      <w:proofErr w:type="spellStart"/>
      <w:r w:rsidRPr="00BA512F">
        <w:rPr>
          <w:rFonts w:eastAsia="Times New Roman" w:cs="Times New Roman"/>
          <w:i/>
          <w:sz w:val="20"/>
          <w:szCs w:val="20"/>
          <w:lang w:val="en-US" w:eastAsia="pl-PL"/>
        </w:rPr>
        <w:t>Stiglitz</w:t>
      </w:r>
      <w:proofErr w:type="spellEnd"/>
      <w:r w:rsidRPr="00BA512F">
        <w:rPr>
          <w:rFonts w:eastAsia="Times New Roman" w:cs="Times New Roman"/>
          <w:i/>
          <w:sz w:val="20"/>
          <w:szCs w:val="20"/>
          <w:lang w:val="en-US" w:eastAsia="pl-PL"/>
        </w:rPr>
        <w:t xml:space="preserve"> J. E.:</w:t>
      </w:r>
      <w:r w:rsidR="004501B7" w:rsidRPr="00BA512F">
        <w:rPr>
          <w:rFonts w:eastAsia="Times New Roman" w:cs="Times New Roman"/>
          <w:i/>
          <w:sz w:val="20"/>
          <w:szCs w:val="20"/>
          <w:lang w:val="en-US" w:eastAsia="pl-PL"/>
        </w:rPr>
        <w:t xml:space="preserve"> Some theoretical aspects of agricultural policies, </w:t>
      </w:r>
      <w:r w:rsidR="004501B7" w:rsidRPr="00BA512F">
        <w:rPr>
          <w:rFonts w:eastAsia="Times New Roman" w:cs="Times New Roman"/>
          <w:i/>
          <w:iCs/>
          <w:sz w:val="20"/>
          <w:szCs w:val="20"/>
          <w:lang w:val="en-US" w:eastAsia="pl-PL"/>
        </w:rPr>
        <w:t>The World Bank Research Observer</w:t>
      </w:r>
      <w:r w:rsidR="004501B7" w:rsidRPr="00BA512F">
        <w:rPr>
          <w:rFonts w:eastAsia="Times New Roman" w:cs="Times New Roman"/>
          <w:i/>
          <w:sz w:val="20"/>
          <w:szCs w:val="20"/>
          <w:lang w:val="en-US" w:eastAsia="pl-PL"/>
        </w:rPr>
        <w:t xml:space="preserve">, </w:t>
      </w:r>
      <w:r w:rsidR="004501B7" w:rsidRPr="00BA512F">
        <w:rPr>
          <w:rFonts w:eastAsia="Times New Roman" w:cs="Times New Roman"/>
          <w:i/>
          <w:iCs/>
          <w:sz w:val="20"/>
          <w:szCs w:val="20"/>
          <w:lang w:val="en-US" w:eastAsia="pl-PL"/>
        </w:rPr>
        <w:t>2</w:t>
      </w:r>
      <w:r w:rsidR="004501B7" w:rsidRPr="00BA512F">
        <w:rPr>
          <w:rFonts w:eastAsia="Times New Roman" w:cs="Times New Roman"/>
          <w:i/>
          <w:sz w:val="20"/>
          <w:szCs w:val="20"/>
          <w:lang w:val="en-US" w:eastAsia="pl-PL"/>
        </w:rPr>
        <w:t>(1)</w:t>
      </w:r>
      <w:r w:rsidRPr="00BA512F">
        <w:rPr>
          <w:rFonts w:eastAsia="Times New Roman" w:cs="Times New Roman"/>
          <w:i/>
          <w:sz w:val="20"/>
          <w:szCs w:val="20"/>
          <w:lang w:val="en-US" w:eastAsia="pl-PL"/>
        </w:rPr>
        <w:t>/1987</w:t>
      </w:r>
    </w:p>
    <w:p w:rsidR="004501B7" w:rsidRPr="001230EE" w:rsidRDefault="00BA512F" w:rsidP="004501B7">
      <w:pPr>
        <w:spacing w:after="0" w:line="240" w:lineRule="auto"/>
        <w:rPr>
          <w:rFonts w:cs="Times New Roman"/>
          <w:i/>
          <w:sz w:val="20"/>
          <w:szCs w:val="20"/>
          <w:lang w:val="en-US"/>
        </w:rPr>
      </w:pPr>
      <w:proofErr w:type="spellStart"/>
      <w:r w:rsidRPr="00BA512F">
        <w:rPr>
          <w:rStyle w:val="highlight"/>
          <w:i/>
          <w:sz w:val="20"/>
          <w:szCs w:val="20"/>
        </w:rPr>
        <w:t>Stiglitz</w:t>
      </w:r>
      <w:proofErr w:type="spellEnd"/>
      <w:r w:rsidRPr="00BA512F">
        <w:rPr>
          <w:i/>
          <w:sz w:val="20"/>
          <w:szCs w:val="20"/>
        </w:rPr>
        <w:t xml:space="preserve"> J. E.: </w:t>
      </w:r>
      <w:r w:rsidR="004501B7" w:rsidRPr="00BA512F">
        <w:rPr>
          <w:i/>
          <w:sz w:val="20"/>
          <w:szCs w:val="20"/>
        </w:rPr>
        <w:t xml:space="preserve">Globalizacja, Wyd. </w:t>
      </w:r>
      <w:proofErr w:type="spellStart"/>
      <w:r w:rsidR="004501B7" w:rsidRPr="001230EE">
        <w:rPr>
          <w:i/>
          <w:sz w:val="20"/>
          <w:szCs w:val="20"/>
          <w:lang w:val="en-US"/>
        </w:rPr>
        <w:t>Naukowe</w:t>
      </w:r>
      <w:proofErr w:type="spellEnd"/>
      <w:r w:rsidR="004501B7" w:rsidRPr="001230EE">
        <w:rPr>
          <w:i/>
          <w:sz w:val="20"/>
          <w:szCs w:val="20"/>
          <w:lang w:val="en-US"/>
        </w:rPr>
        <w:t xml:space="preserve"> PWN, Warszawa</w:t>
      </w:r>
      <w:r w:rsidRPr="001230EE">
        <w:rPr>
          <w:i/>
          <w:sz w:val="20"/>
          <w:szCs w:val="20"/>
          <w:lang w:val="en-US"/>
        </w:rPr>
        <w:t xml:space="preserve"> 2006</w:t>
      </w:r>
      <w:r w:rsidR="004501B7" w:rsidRPr="001230EE">
        <w:rPr>
          <w:i/>
          <w:sz w:val="20"/>
          <w:szCs w:val="20"/>
          <w:lang w:val="en-US"/>
        </w:rPr>
        <w:t>.</w:t>
      </w:r>
    </w:p>
    <w:p w:rsidR="004501B7" w:rsidRPr="00BA512F" w:rsidRDefault="00BA512F" w:rsidP="004501B7">
      <w:pPr>
        <w:spacing w:after="0" w:line="240" w:lineRule="auto"/>
        <w:rPr>
          <w:rFonts w:eastAsia="Times New Roman" w:cs="Times New Roman"/>
          <w:i/>
          <w:sz w:val="20"/>
          <w:szCs w:val="20"/>
          <w:lang w:val="en-US" w:eastAsia="pl-PL"/>
        </w:rPr>
      </w:pPr>
      <w:proofErr w:type="spellStart"/>
      <w:r w:rsidRPr="00BA512F">
        <w:rPr>
          <w:rFonts w:eastAsia="Times New Roman" w:cs="Times New Roman"/>
          <w:i/>
          <w:sz w:val="20"/>
          <w:szCs w:val="20"/>
          <w:lang w:val="en-US" w:eastAsia="pl-PL"/>
        </w:rPr>
        <w:t>Thurow</w:t>
      </w:r>
      <w:proofErr w:type="spellEnd"/>
      <w:r w:rsidRPr="00BA512F">
        <w:rPr>
          <w:rFonts w:eastAsia="Times New Roman" w:cs="Times New Roman"/>
          <w:i/>
          <w:sz w:val="20"/>
          <w:szCs w:val="20"/>
          <w:lang w:val="en-US" w:eastAsia="pl-PL"/>
        </w:rPr>
        <w:t xml:space="preserve"> L. C.:</w:t>
      </w:r>
      <w:r w:rsidR="004501B7" w:rsidRPr="00BA512F">
        <w:rPr>
          <w:rFonts w:eastAsia="Times New Roman" w:cs="Times New Roman"/>
          <w:i/>
          <w:sz w:val="20"/>
          <w:szCs w:val="20"/>
          <w:lang w:val="en-US" w:eastAsia="pl-PL"/>
        </w:rPr>
        <w:t xml:space="preserve"> The income dis</w:t>
      </w:r>
      <w:r w:rsidRPr="00BA512F">
        <w:rPr>
          <w:rFonts w:eastAsia="Times New Roman" w:cs="Times New Roman"/>
          <w:i/>
          <w:sz w:val="20"/>
          <w:szCs w:val="20"/>
          <w:lang w:val="en-US" w:eastAsia="pl-PL"/>
        </w:rPr>
        <w:t>tribution as a pure public good,</w:t>
      </w:r>
      <w:r w:rsidR="004501B7" w:rsidRPr="00BA512F">
        <w:rPr>
          <w:rFonts w:eastAsia="Times New Roman" w:cs="Times New Roman"/>
          <w:i/>
          <w:sz w:val="20"/>
          <w:szCs w:val="20"/>
          <w:lang w:val="en-US" w:eastAsia="pl-PL"/>
        </w:rPr>
        <w:t xml:space="preserve"> The Qu</w:t>
      </w:r>
      <w:r w:rsidRPr="00BA512F">
        <w:rPr>
          <w:rFonts w:eastAsia="Times New Roman" w:cs="Times New Roman"/>
          <w:i/>
          <w:sz w:val="20"/>
          <w:szCs w:val="20"/>
          <w:lang w:val="en-US" w:eastAsia="pl-PL"/>
        </w:rPr>
        <w:t>arterly Journal of Economics,</w:t>
      </w:r>
      <w:r w:rsidR="004501B7" w:rsidRPr="00BA512F">
        <w:rPr>
          <w:rFonts w:eastAsia="Times New Roman" w:cs="Times New Roman"/>
          <w:i/>
          <w:sz w:val="20"/>
          <w:szCs w:val="20"/>
          <w:lang w:val="en-US" w:eastAsia="pl-PL"/>
        </w:rPr>
        <w:t xml:space="preserve"> 85(2)</w:t>
      </w:r>
      <w:r w:rsidRPr="00BA512F">
        <w:rPr>
          <w:rFonts w:eastAsia="Times New Roman" w:cs="Times New Roman"/>
          <w:i/>
          <w:sz w:val="20"/>
          <w:szCs w:val="20"/>
          <w:lang w:val="en-US" w:eastAsia="pl-PL"/>
        </w:rPr>
        <w:t>/1971</w:t>
      </w:r>
    </w:p>
    <w:p w:rsidR="004501B7" w:rsidRPr="0008047B" w:rsidRDefault="00BA512F" w:rsidP="004501B7">
      <w:pPr>
        <w:spacing w:after="0" w:line="240" w:lineRule="auto"/>
        <w:rPr>
          <w:rFonts w:cs="Times New Roman"/>
          <w:i/>
          <w:sz w:val="20"/>
          <w:szCs w:val="20"/>
          <w:lang w:val="en-US"/>
        </w:rPr>
      </w:pPr>
      <w:proofErr w:type="spellStart"/>
      <w:r w:rsidRPr="0008047B">
        <w:rPr>
          <w:i/>
          <w:sz w:val="20"/>
          <w:szCs w:val="20"/>
          <w:lang w:val="en-US"/>
        </w:rPr>
        <w:t>Tilman</w:t>
      </w:r>
      <w:proofErr w:type="spellEnd"/>
      <w:r w:rsidRPr="0008047B">
        <w:rPr>
          <w:i/>
          <w:sz w:val="20"/>
          <w:szCs w:val="20"/>
          <w:lang w:val="en-US"/>
        </w:rPr>
        <w:t xml:space="preserve"> D., </w:t>
      </w:r>
      <w:proofErr w:type="spellStart"/>
      <w:r w:rsidRPr="0008047B">
        <w:rPr>
          <w:i/>
          <w:sz w:val="20"/>
          <w:szCs w:val="20"/>
          <w:lang w:val="en-US"/>
        </w:rPr>
        <w:t>Cassman</w:t>
      </w:r>
      <w:proofErr w:type="spellEnd"/>
      <w:r w:rsidRPr="0008047B">
        <w:rPr>
          <w:i/>
          <w:sz w:val="20"/>
          <w:szCs w:val="20"/>
          <w:lang w:val="en-US"/>
        </w:rPr>
        <w:t xml:space="preserve"> K. G., Matson P.</w:t>
      </w:r>
      <w:r w:rsidR="004501B7" w:rsidRPr="0008047B">
        <w:rPr>
          <w:i/>
          <w:sz w:val="20"/>
          <w:szCs w:val="20"/>
          <w:lang w:val="en-US"/>
        </w:rPr>
        <w:t xml:space="preserve"> A., Naylo</w:t>
      </w:r>
      <w:r w:rsidRPr="0008047B">
        <w:rPr>
          <w:i/>
          <w:sz w:val="20"/>
          <w:szCs w:val="20"/>
          <w:lang w:val="en-US"/>
        </w:rPr>
        <w:t>r</w:t>
      </w:r>
      <w:r w:rsidR="004501B7" w:rsidRPr="0008047B">
        <w:rPr>
          <w:i/>
          <w:sz w:val="20"/>
          <w:szCs w:val="20"/>
          <w:lang w:val="en-US"/>
        </w:rPr>
        <w:t xml:space="preserve"> R., </w:t>
      </w:r>
      <w:proofErr w:type="spellStart"/>
      <w:r w:rsidR="004501B7" w:rsidRPr="0008047B">
        <w:rPr>
          <w:i/>
          <w:sz w:val="20"/>
          <w:szCs w:val="20"/>
          <w:lang w:val="en-US"/>
        </w:rPr>
        <w:t>Pola</w:t>
      </w:r>
      <w:r w:rsidR="0008047B" w:rsidRPr="0008047B">
        <w:rPr>
          <w:i/>
          <w:sz w:val="20"/>
          <w:szCs w:val="20"/>
          <w:lang w:val="en-US"/>
        </w:rPr>
        <w:t>sky</w:t>
      </w:r>
      <w:proofErr w:type="spellEnd"/>
      <w:r w:rsidR="004501B7" w:rsidRPr="0008047B">
        <w:rPr>
          <w:i/>
          <w:sz w:val="20"/>
          <w:szCs w:val="20"/>
          <w:lang w:val="en-US"/>
        </w:rPr>
        <w:t xml:space="preserve"> S.</w:t>
      </w:r>
      <w:r w:rsidR="0008047B" w:rsidRPr="0008047B">
        <w:rPr>
          <w:i/>
          <w:sz w:val="20"/>
          <w:szCs w:val="20"/>
          <w:lang w:val="en-US"/>
        </w:rPr>
        <w:t xml:space="preserve">: </w:t>
      </w:r>
      <w:r w:rsidR="004501B7" w:rsidRPr="0008047B">
        <w:rPr>
          <w:i/>
          <w:sz w:val="20"/>
          <w:szCs w:val="20"/>
          <w:lang w:val="en-US"/>
        </w:rPr>
        <w:t xml:space="preserve">Agricultural sustainability and intensive production practices,  </w:t>
      </w:r>
      <w:r w:rsidR="004501B7" w:rsidRPr="0008047B">
        <w:rPr>
          <w:i/>
          <w:iCs/>
          <w:sz w:val="20"/>
          <w:szCs w:val="20"/>
          <w:lang w:val="en-US"/>
        </w:rPr>
        <w:t>Nature</w:t>
      </w:r>
      <w:r w:rsidR="004501B7" w:rsidRPr="0008047B">
        <w:rPr>
          <w:i/>
          <w:sz w:val="20"/>
          <w:szCs w:val="20"/>
          <w:lang w:val="en-US"/>
        </w:rPr>
        <w:t xml:space="preserve">, nr </w:t>
      </w:r>
      <w:r w:rsidR="004501B7" w:rsidRPr="0008047B">
        <w:rPr>
          <w:i/>
          <w:iCs/>
          <w:sz w:val="20"/>
          <w:szCs w:val="20"/>
          <w:lang w:val="en-US"/>
        </w:rPr>
        <w:t>418</w:t>
      </w:r>
      <w:r w:rsidR="004501B7" w:rsidRPr="0008047B">
        <w:rPr>
          <w:i/>
          <w:sz w:val="20"/>
          <w:szCs w:val="20"/>
          <w:lang w:val="en-US"/>
        </w:rPr>
        <w:t>(6898)</w:t>
      </w:r>
      <w:r w:rsidR="0008047B" w:rsidRPr="0008047B">
        <w:rPr>
          <w:i/>
          <w:sz w:val="20"/>
          <w:szCs w:val="20"/>
          <w:lang w:val="en-US"/>
        </w:rPr>
        <w:t>/2002</w:t>
      </w:r>
    </w:p>
    <w:p w:rsidR="004501B7" w:rsidRPr="0008047B" w:rsidRDefault="0008047B" w:rsidP="004501B7">
      <w:pPr>
        <w:spacing w:after="0" w:line="240" w:lineRule="auto"/>
        <w:jc w:val="left"/>
        <w:rPr>
          <w:rFonts w:eastAsia="Times New Roman" w:cs="Times New Roman"/>
          <w:i/>
          <w:sz w:val="20"/>
          <w:szCs w:val="20"/>
          <w:lang w:eastAsia="pl-PL"/>
        </w:rPr>
      </w:pPr>
      <w:r w:rsidRPr="0008047B">
        <w:rPr>
          <w:rFonts w:eastAsia="Times New Roman" w:cs="Times New Roman"/>
          <w:i/>
          <w:sz w:val="20"/>
          <w:szCs w:val="20"/>
          <w:lang w:eastAsia="pl-PL"/>
        </w:rPr>
        <w:lastRenderedPageBreak/>
        <w:t xml:space="preserve">Toczyński T., </w:t>
      </w:r>
      <w:proofErr w:type="spellStart"/>
      <w:r w:rsidRPr="0008047B">
        <w:rPr>
          <w:rFonts w:eastAsia="Times New Roman" w:cs="Times New Roman"/>
          <w:i/>
          <w:sz w:val="20"/>
          <w:szCs w:val="20"/>
          <w:lang w:eastAsia="pl-PL"/>
        </w:rPr>
        <w:t>Wrzaszcz</w:t>
      </w:r>
      <w:proofErr w:type="spellEnd"/>
      <w:r w:rsidRPr="0008047B">
        <w:rPr>
          <w:rFonts w:eastAsia="Times New Roman" w:cs="Times New Roman"/>
          <w:i/>
          <w:sz w:val="20"/>
          <w:szCs w:val="20"/>
          <w:lang w:eastAsia="pl-PL"/>
        </w:rPr>
        <w:t xml:space="preserve"> W.,  Zegar J.</w:t>
      </w:r>
      <w:r w:rsidR="004501B7" w:rsidRPr="0008047B">
        <w:rPr>
          <w:rFonts w:eastAsia="Times New Roman" w:cs="Times New Roman"/>
          <w:i/>
          <w:sz w:val="20"/>
          <w:szCs w:val="20"/>
          <w:lang w:eastAsia="pl-PL"/>
        </w:rPr>
        <w:t xml:space="preserve"> S., 2009, Z badań nad rolnictwem społecznie zrównoważonym (8). Zrównoważenie polskiego rolnictwa w świetle danych statystyki publicznej, </w:t>
      </w:r>
      <w:r w:rsidRPr="0008047B">
        <w:rPr>
          <w:i/>
          <w:sz w:val="20"/>
          <w:szCs w:val="20"/>
        </w:rPr>
        <w:t>Instytut Ekonomiki Rolnictwa i Gospodarki Żywnościowej-Państwowy Instytut Badawczy</w:t>
      </w:r>
      <w:r w:rsidR="004501B7" w:rsidRPr="0008047B">
        <w:rPr>
          <w:rFonts w:eastAsia="Times New Roman" w:cs="Times New Roman"/>
          <w:i/>
          <w:sz w:val="20"/>
          <w:szCs w:val="20"/>
          <w:lang w:eastAsia="pl-PL"/>
        </w:rPr>
        <w:t>, Warszawa</w:t>
      </w:r>
      <w:r w:rsidRPr="0008047B">
        <w:rPr>
          <w:rFonts w:eastAsia="Times New Roman" w:cs="Times New Roman"/>
          <w:i/>
          <w:sz w:val="20"/>
          <w:szCs w:val="20"/>
          <w:lang w:eastAsia="pl-PL"/>
        </w:rPr>
        <w:t xml:space="preserve"> 2009</w:t>
      </w:r>
      <w:r w:rsidR="004501B7" w:rsidRPr="0008047B">
        <w:rPr>
          <w:rFonts w:eastAsia="Times New Roman" w:cs="Times New Roman"/>
          <w:i/>
          <w:sz w:val="20"/>
          <w:szCs w:val="20"/>
          <w:lang w:eastAsia="pl-PL"/>
        </w:rPr>
        <w:t>.</w:t>
      </w:r>
    </w:p>
    <w:p w:rsidR="004501B7" w:rsidRPr="0008047B" w:rsidRDefault="0008047B" w:rsidP="004501B7">
      <w:pPr>
        <w:spacing w:after="0" w:line="240" w:lineRule="auto"/>
        <w:rPr>
          <w:rFonts w:cs="Times New Roman"/>
          <w:i/>
          <w:sz w:val="20"/>
          <w:szCs w:val="20"/>
        </w:rPr>
      </w:pPr>
      <w:r w:rsidRPr="0008047B">
        <w:rPr>
          <w:i/>
          <w:sz w:val="20"/>
          <w:szCs w:val="20"/>
        </w:rPr>
        <w:t>Tomczak F.:</w:t>
      </w:r>
      <w:r w:rsidR="004501B7" w:rsidRPr="0008047B">
        <w:rPr>
          <w:i/>
          <w:sz w:val="20"/>
          <w:szCs w:val="20"/>
        </w:rPr>
        <w:t xml:space="preserve"> Rolnictwo industrialne u progu XXI wieku: przykład Stanów </w:t>
      </w:r>
      <w:r>
        <w:rPr>
          <w:i/>
          <w:sz w:val="20"/>
          <w:szCs w:val="20"/>
        </w:rPr>
        <w:t>Zjednoczonych Ameryki Północnej,</w:t>
      </w:r>
      <w:r w:rsidR="004501B7" w:rsidRPr="0008047B">
        <w:rPr>
          <w:i/>
          <w:sz w:val="20"/>
          <w:szCs w:val="20"/>
        </w:rPr>
        <w:t xml:space="preserve"> </w:t>
      </w:r>
      <w:r w:rsidR="004501B7" w:rsidRPr="0008047B">
        <w:rPr>
          <w:i/>
          <w:iCs/>
          <w:sz w:val="20"/>
          <w:szCs w:val="20"/>
        </w:rPr>
        <w:t>Zagadnienia Ekonomiki Rolnej</w:t>
      </w:r>
      <w:r w:rsidRPr="0008047B">
        <w:rPr>
          <w:i/>
          <w:sz w:val="20"/>
          <w:szCs w:val="20"/>
        </w:rPr>
        <w:t xml:space="preserve">, </w:t>
      </w:r>
      <w:r w:rsidR="004501B7" w:rsidRPr="0008047B">
        <w:rPr>
          <w:i/>
          <w:sz w:val="20"/>
          <w:szCs w:val="20"/>
        </w:rPr>
        <w:t>3</w:t>
      </w:r>
      <w:r w:rsidRPr="0008047B">
        <w:rPr>
          <w:i/>
          <w:sz w:val="20"/>
          <w:szCs w:val="20"/>
        </w:rPr>
        <w:t>/2003</w:t>
      </w:r>
    </w:p>
    <w:p w:rsidR="004501B7" w:rsidRPr="0008047B" w:rsidRDefault="0008047B" w:rsidP="004501B7">
      <w:pPr>
        <w:spacing w:after="0" w:line="240" w:lineRule="auto"/>
        <w:rPr>
          <w:i/>
          <w:sz w:val="20"/>
          <w:szCs w:val="20"/>
        </w:rPr>
      </w:pPr>
      <w:proofErr w:type="spellStart"/>
      <w:r w:rsidRPr="0008047B">
        <w:rPr>
          <w:i/>
          <w:sz w:val="20"/>
          <w:szCs w:val="20"/>
        </w:rPr>
        <w:t>Wilkin</w:t>
      </w:r>
      <w:proofErr w:type="spellEnd"/>
      <w:r w:rsidRPr="0008047B">
        <w:rPr>
          <w:i/>
          <w:sz w:val="20"/>
          <w:szCs w:val="20"/>
        </w:rPr>
        <w:t xml:space="preserve"> J.: </w:t>
      </w:r>
      <w:r w:rsidR="004501B7" w:rsidRPr="0008047B">
        <w:rPr>
          <w:i/>
          <w:iCs/>
          <w:sz w:val="20"/>
          <w:szCs w:val="20"/>
        </w:rPr>
        <w:t>Współczesna kwestia agrarna,</w:t>
      </w:r>
      <w:r w:rsidR="004501B7" w:rsidRPr="0008047B">
        <w:rPr>
          <w:i/>
          <w:sz w:val="20"/>
          <w:szCs w:val="20"/>
        </w:rPr>
        <w:t xml:space="preserve"> Państwowe Wydawnictwo Naukowe, Warszawa</w:t>
      </w:r>
      <w:r w:rsidRPr="0008047B">
        <w:rPr>
          <w:i/>
          <w:sz w:val="20"/>
          <w:szCs w:val="20"/>
        </w:rPr>
        <w:t xml:space="preserve"> 1986</w:t>
      </w:r>
    </w:p>
    <w:p w:rsidR="004501B7" w:rsidRPr="0008047B" w:rsidRDefault="0008047B" w:rsidP="004501B7">
      <w:pPr>
        <w:spacing w:after="0" w:line="240" w:lineRule="auto"/>
        <w:rPr>
          <w:i/>
          <w:sz w:val="20"/>
          <w:szCs w:val="20"/>
        </w:rPr>
      </w:pPr>
      <w:proofErr w:type="spellStart"/>
      <w:r w:rsidRPr="0008047B">
        <w:rPr>
          <w:i/>
          <w:sz w:val="20"/>
          <w:szCs w:val="20"/>
        </w:rPr>
        <w:t>Wilkin</w:t>
      </w:r>
      <w:proofErr w:type="spellEnd"/>
      <w:r w:rsidRPr="0008047B">
        <w:rPr>
          <w:i/>
          <w:sz w:val="20"/>
          <w:szCs w:val="20"/>
        </w:rPr>
        <w:t xml:space="preserve"> J.: </w:t>
      </w:r>
      <w:r w:rsidR="004501B7" w:rsidRPr="0008047B">
        <w:rPr>
          <w:i/>
          <w:sz w:val="20"/>
          <w:szCs w:val="20"/>
        </w:rPr>
        <w:t xml:space="preserve">Wielofunkcyjność </w:t>
      </w:r>
      <w:proofErr w:type="spellStart"/>
      <w:r w:rsidR="004501B7" w:rsidRPr="0008047B">
        <w:rPr>
          <w:i/>
          <w:sz w:val="20"/>
          <w:szCs w:val="20"/>
        </w:rPr>
        <w:t>rolnictwa–konceptualizacja</w:t>
      </w:r>
      <w:proofErr w:type="spellEnd"/>
      <w:r w:rsidR="004501B7" w:rsidRPr="0008047B">
        <w:rPr>
          <w:i/>
          <w:sz w:val="20"/>
          <w:szCs w:val="20"/>
        </w:rPr>
        <w:t xml:space="preserve"> i </w:t>
      </w:r>
      <w:proofErr w:type="spellStart"/>
      <w:r w:rsidR="004501B7" w:rsidRPr="0008047B">
        <w:rPr>
          <w:i/>
          <w:sz w:val="20"/>
          <w:szCs w:val="20"/>
        </w:rPr>
        <w:t>operacjonalizacja</w:t>
      </w:r>
      <w:proofErr w:type="spellEnd"/>
      <w:r w:rsidR="004501B7" w:rsidRPr="0008047B">
        <w:rPr>
          <w:i/>
          <w:sz w:val="20"/>
          <w:szCs w:val="20"/>
        </w:rPr>
        <w:t xml:space="preserve"> zjawiska, </w:t>
      </w:r>
      <w:r w:rsidR="004501B7" w:rsidRPr="0008047B">
        <w:rPr>
          <w:i/>
          <w:iCs/>
          <w:sz w:val="20"/>
          <w:szCs w:val="20"/>
        </w:rPr>
        <w:t>Wieś i Rolnictwo</w:t>
      </w:r>
      <w:r w:rsidRPr="0008047B">
        <w:rPr>
          <w:i/>
          <w:sz w:val="20"/>
          <w:szCs w:val="20"/>
        </w:rPr>
        <w:t>, 4</w:t>
      </w:r>
      <w:r w:rsidR="004501B7" w:rsidRPr="0008047B">
        <w:rPr>
          <w:i/>
          <w:sz w:val="20"/>
          <w:szCs w:val="20"/>
        </w:rPr>
        <w:t>(145)</w:t>
      </w:r>
      <w:r w:rsidRPr="0008047B">
        <w:rPr>
          <w:i/>
          <w:sz w:val="20"/>
          <w:szCs w:val="20"/>
        </w:rPr>
        <w:t>/2009</w:t>
      </w:r>
    </w:p>
    <w:p w:rsidR="004501B7" w:rsidRPr="0008047B" w:rsidRDefault="0008047B" w:rsidP="004501B7">
      <w:pPr>
        <w:spacing w:after="0" w:line="240" w:lineRule="auto"/>
        <w:jc w:val="left"/>
        <w:rPr>
          <w:rFonts w:eastAsia="Times New Roman" w:cs="Times New Roman"/>
          <w:i/>
          <w:sz w:val="20"/>
          <w:szCs w:val="20"/>
          <w:lang w:eastAsia="pl-PL"/>
        </w:rPr>
      </w:pPr>
      <w:r w:rsidRPr="0008047B">
        <w:rPr>
          <w:rFonts w:eastAsia="Times New Roman" w:cs="Times New Roman"/>
          <w:i/>
          <w:sz w:val="20"/>
          <w:szCs w:val="20"/>
          <w:lang w:eastAsia="pl-PL"/>
        </w:rPr>
        <w:t xml:space="preserve">Woś A.: </w:t>
      </w:r>
      <w:r w:rsidR="004501B7" w:rsidRPr="0008047B">
        <w:rPr>
          <w:rFonts w:eastAsia="Times New Roman" w:cs="Times New Roman"/>
          <w:i/>
          <w:sz w:val="20"/>
          <w:szCs w:val="20"/>
          <w:lang w:eastAsia="pl-PL"/>
        </w:rPr>
        <w:t xml:space="preserve">Rolnictwo zrównoważone,  </w:t>
      </w:r>
      <w:r w:rsidRPr="0008047B">
        <w:rPr>
          <w:rFonts w:eastAsia="Times New Roman" w:cs="Times New Roman"/>
          <w:i/>
          <w:iCs/>
          <w:sz w:val="20"/>
          <w:szCs w:val="20"/>
          <w:lang w:eastAsia="pl-PL"/>
        </w:rPr>
        <w:t>Zagadnienia Ekonomiki R</w:t>
      </w:r>
      <w:r w:rsidR="004501B7" w:rsidRPr="0008047B">
        <w:rPr>
          <w:rFonts w:eastAsia="Times New Roman" w:cs="Times New Roman"/>
          <w:i/>
          <w:iCs/>
          <w:sz w:val="20"/>
          <w:szCs w:val="20"/>
          <w:lang w:eastAsia="pl-PL"/>
        </w:rPr>
        <w:t>olnej</w:t>
      </w:r>
      <w:r w:rsidRPr="0008047B">
        <w:rPr>
          <w:rFonts w:eastAsia="Times New Roman" w:cs="Times New Roman"/>
          <w:i/>
          <w:sz w:val="20"/>
          <w:szCs w:val="20"/>
          <w:lang w:eastAsia="pl-PL"/>
        </w:rPr>
        <w:t>, 1</w:t>
      </w:r>
      <w:r w:rsidR="004501B7" w:rsidRPr="0008047B">
        <w:rPr>
          <w:rFonts w:eastAsia="Times New Roman" w:cs="Times New Roman"/>
          <w:i/>
          <w:sz w:val="20"/>
          <w:szCs w:val="20"/>
          <w:lang w:eastAsia="pl-PL"/>
        </w:rPr>
        <w:t>-3</w:t>
      </w:r>
      <w:r w:rsidRPr="0008047B">
        <w:rPr>
          <w:rFonts w:eastAsia="Times New Roman" w:cs="Times New Roman"/>
          <w:i/>
          <w:sz w:val="20"/>
          <w:szCs w:val="20"/>
          <w:lang w:eastAsia="pl-PL"/>
        </w:rPr>
        <w:t>/1992</w:t>
      </w:r>
    </w:p>
    <w:p w:rsidR="004501B7" w:rsidRPr="0008047B" w:rsidRDefault="0008047B" w:rsidP="004501B7">
      <w:pPr>
        <w:spacing w:after="0" w:line="240" w:lineRule="auto"/>
        <w:rPr>
          <w:rFonts w:eastAsia="Times New Roman" w:cs="Times New Roman"/>
          <w:i/>
          <w:sz w:val="20"/>
          <w:szCs w:val="20"/>
          <w:lang w:eastAsia="pl-PL"/>
        </w:rPr>
      </w:pPr>
      <w:r w:rsidRPr="0008047B">
        <w:rPr>
          <w:i/>
          <w:sz w:val="20"/>
          <w:szCs w:val="20"/>
        </w:rPr>
        <w:t>Woś A., Zegar J.</w:t>
      </w:r>
      <w:r w:rsidR="004501B7" w:rsidRPr="0008047B">
        <w:rPr>
          <w:i/>
          <w:sz w:val="20"/>
          <w:szCs w:val="20"/>
        </w:rPr>
        <w:t xml:space="preserve"> S.</w:t>
      </w:r>
      <w:r w:rsidRPr="0008047B">
        <w:rPr>
          <w:i/>
          <w:sz w:val="20"/>
          <w:szCs w:val="20"/>
        </w:rPr>
        <w:t>:</w:t>
      </w:r>
      <w:r w:rsidR="004501B7" w:rsidRPr="0008047B">
        <w:rPr>
          <w:i/>
          <w:sz w:val="20"/>
          <w:szCs w:val="20"/>
        </w:rPr>
        <w:t xml:space="preserve"> Rolnictwo społecznie zrównoważone-w poszukiwaniu nowego modelu dla Polski, </w:t>
      </w:r>
      <w:r w:rsidR="004501B7" w:rsidRPr="0008047B">
        <w:rPr>
          <w:i/>
          <w:iCs/>
          <w:sz w:val="20"/>
          <w:szCs w:val="20"/>
        </w:rPr>
        <w:t>Wieś i Rolnictwo</w:t>
      </w:r>
      <w:r>
        <w:rPr>
          <w:i/>
          <w:sz w:val="20"/>
          <w:szCs w:val="20"/>
        </w:rPr>
        <w:t xml:space="preserve">, </w:t>
      </w:r>
      <w:r w:rsidR="004501B7" w:rsidRPr="0008047B">
        <w:rPr>
          <w:i/>
          <w:sz w:val="20"/>
          <w:szCs w:val="20"/>
        </w:rPr>
        <w:t>3</w:t>
      </w:r>
      <w:r w:rsidRPr="0008047B">
        <w:rPr>
          <w:i/>
          <w:sz w:val="20"/>
          <w:szCs w:val="20"/>
        </w:rPr>
        <w:t>/2004</w:t>
      </w:r>
    </w:p>
    <w:p w:rsidR="004501B7" w:rsidRPr="0008047B" w:rsidRDefault="0008047B" w:rsidP="004501B7">
      <w:pPr>
        <w:spacing w:after="0" w:line="240" w:lineRule="auto"/>
        <w:rPr>
          <w:rFonts w:cs="Times New Roman"/>
          <w:i/>
          <w:sz w:val="20"/>
          <w:szCs w:val="20"/>
        </w:rPr>
      </w:pPr>
      <w:r w:rsidRPr="0008047B">
        <w:rPr>
          <w:i/>
          <w:sz w:val="20"/>
          <w:szCs w:val="20"/>
        </w:rPr>
        <w:t>Zegar J. S.:</w:t>
      </w:r>
      <w:r w:rsidR="004501B7" w:rsidRPr="0008047B">
        <w:rPr>
          <w:i/>
          <w:sz w:val="20"/>
          <w:szCs w:val="20"/>
        </w:rPr>
        <w:t xml:space="preserve"> Przesłanki nowej ekonomiki rolnictwa, </w:t>
      </w:r>
      <w:r w:rsidRPr="0008047B">
        <w:rPr>
          <w:rFonts w:eastAsia="Times New Roman" w:cs="Times New Roman"/>
          <w:i/>
          <w:iCs/>
          <w:sz w:val="20"/>
          <w:szCs w:val="20"/>
          <w:lang w:eastAsia="pl-PL"/>
        </w:rPr>
        <w:t>Zagadnienia Ekonomiki Rolnej</w:t>
      </w:r>
      <w:r w:rsidR="004501B7" w:rsidRPr="0008047B">
        <w:rPr>
          <w:i/>
          <w:sz w:val="20"/>
          <w:szCs w:val="20"/>
        </w:rPr>
        <w:t>, 4</w:t>
      </w:r>
      <w:r w:rsidRPr="0008047B">
        <w:rPr>
          <w:i/>
          <w:sz w:val="20"/>
          <w:szCs w:val="20"/>
        </w:rPr>
        <w:t>/2007</w:t>
      </w:r>
    </w:p>
    <w:p w:rsidR="004501B7" w:rsidRPr="0008047B" w:rsidRDefault="0008047B" w:rsidP="004501B7">
      <w:pPr>
        <w:spacing w:after="0" w:line="240" w:lineRule="auto"/>
        <w:rPr>
          <w:i/>
          <w:sz w:val="20"/>
          <w:szCs w:val="20"/>
        </w:rPr>
      </w:pPr>
      <w:r w:rsidRPr="0008047B">
        <w:rPr>
          <w:i/>
          <w:sz w:val="20"/>
          <w:szCs w:val="20"/>
        </w:rPr>
        <w:t>Zegar</w:t>
      </w:r>
      <w:r w:rsidR="004501B7" w:rsidRPr="0008047B">
        <w:rPr>
          <w:i/>
          <w:sz w:val="20"/>
          <w:szCs w:val="20"/>
        </w:rPr>
        <w:t xml:space="preserve"> </w:t>
      </w:r>
      <w:r w:rsidRPr="0008047B">
        <w:rPr>
          <w:i/>
          <w:sz w:val="20"/>
          <w:szCs w:val="20"/>
        </w:rPr>
        <w:t>J.</w:t>
      </w:r>
      <w:r w:rsidR="004501B7" w:rsidRPr="0008047B">
        <w:rPr>
          <w:i/>
          <w:sz w:val="20"/>
          <w:szCs w:val="20"/>
        </w:rPr>
        <w:t xml:space="preserve"> S</w:t>
      </w:r>
      <w:r w:rsidRPr="0008047B">
        <w:rPr>
          <w:i/>
          <w:sz w:val="20"/>
          <w:szCs w:val="20"/>
        </w:rPr>
        <w:t>.:</w:t>
      </w:r>
      <w:r w:rsidR="004501B7" w:rsidRPr="0008047B">
        <w:rPr>
          <w:i/>
          <w:sz w:val="20"/>
          <w:szCs w:val="20"/>
        </w:rPr>
        <w:t xml:space="preserve"> Kwestia koncentracji ziemi w polskim rolnictwie indywidualnym, </w:t>
      </w:r>
      <w:r w:rsidR="004501B7" w:rsidRPr="0008047B">
        <w:rPr>
          <w:i/>
          <w:iCs/>
          <w:sz w:val="20"/>
          <w:szCs w:val="20"/>
        </w:rPr>
        <w:t>Roczniki Nauk Rolniczych. Seria G</w:t>
      </w:r>
      <w:r w:rsidR="004501B7" w:rsidRPr="0008047B">
        <w:rPr>
          <w:i/>
          <w:sz w:val="20"/>
          <w:szCs w:val="20"/>
        </w:rPr>
        <w:t xml:space="preserve">, </w:t>
      </w:r>
      <w:r w:rsidR="004501B7" w:rsidRPr="0008047B">
        <w:rPr>
          <w:i/>
          <w:iCs/>
          <w:sz w:val="20"/>
          <w:szCs w:val="20"/>
        </w:rPr>
        <w:t>96</w:t>
      </w:r>
      <w:r w:rsidR="004501B7" w:rsidRPr="0008047B">
        <w:rPr>
          <w:i/>
          <w:sz w:val="20"/>
          <w:szCs w:val="20"/>
        </w:rPr>
        <w:t>(4)</w:t>
      </w:r>
      <w:r w:rsidRPr="0008047B">
        <w:rPr>
          <w:i/>
          <w:sz w:val="20"/>
          <w:szCs w:val="20"/>
        </w:rPr>
        <w:t>/2009</w:t>
      </w:r>
    </w:p>
    <w:p w:rsidR="004501B7" w:rsidRPr="0008047B" w:rsidRDefault="0008047B" w:rsidP="004501B7">
      <w:pPr>
        <w:spacing w:after="0" w:line="240" w:lineRule="auto"/>
        <w:rPr>
          <w:i/>
          <w:sz w:val="20"/>
          <w:szCs w:val="20"/>
        </w:rPr>
      </w:pPr>
      <w:r w:rsidRPr="0008047B">
        <w:rPr>
          <w:i/>
          <w:sz w:val="20"/>
          <w:szCs w:val="20"/>
        </w:rPr>
        <w:t>Zegar J. S.</w:t>
      </w:r>
      <w:r>
        <w:rPr>
          <w:i/>
          <w:sz w:val="20"/>
          <w:szCs w:val="20"/>
        </w:rPr>
        <w:t>:</w:t>
      </w:r>
      <w:r w:rsidR="004501B7" w:rsidRPr="0008047B">
        <w:rPr>
          <w:i/>
          <w:sz w:val="20"/>
          <w:szCs w:val="20"/>
        </w:rPr>
        <w:t xml:space="preserve"> Ekonomia wobec kwestii agrarnej, </w:t>
      </w:r>
      <w:r w:rsidR="004501B7" w:rsidRPr="0008047B">
        <w:rPr>
          <w:i/>
          <w:iCs/>
          <w:sz w:val="20"/>
          <w:szCs w:val="20"/>
        </w:rPr>
        <w:t>Ekonomista</w:t>
      </w:r>
      <w:r w:rsidRPr="0008047B">
        <w:rPr>
          <w:i/>
          <w:sz w:val="20"/>
          <w:szCs w:val="20"/>
        </w:rPr>
        <w:t xml:space="preserve">, </w:t>
      </w:r>
      <w:r w:rsidR="004501B7" w:rsidRPr="0008047B">
        <w:rPr>
          <w:i/>
          <w:sz w:val="20"/>
          <w:szCs w:val="20"/>
        </w:rPr>
        <w:t>6</w:t>
      </w:r>
      <w:r w:rsidRPr="0008047B">
        <w:rPr>
          <w:i/>
          <w:sz w:val="20"/>
          <w:szCs w:val="20"/>
        </w:rPr>
        <w:t>/2010</w:t>
      </w:r>
    </w:p>
    <w:p w:rsidR="004501B7" w:rsidRPr="00635153" w:rsidRDefault="0008047B" w:rsidP="004501B7">
      <w:pPr>
        <w:spacing w:after="0" w:line="240" w:lineRule="auto"/>
        <w:rPr>
          <w:rFonts w:cs="Times New Roman"/>
          <w:sz w:val="20"/>
          <w:szCs w:val="20"/>
        </w:rPr>
      </w:pPr>
      <w:r w:rsidRPr="0008047B">
        <w:rPr>
          <w:i/>
          <w:sz w:val="20"/>
          <w:szCs w:val="20"/>
        </w:rPr>
        <w:t>Zegar J.</w:t>
      </w:r>
      <w:r w:rsidR="004501B7" w:rsidRPr="0008047B">
        <w:rPr>
          <w:i/>
          <w:sz w:val="20"/>
          <w:szCs w:val="20"/>
        </w:rPr>
        <w:t xml:space="preserve"> S.</w:t>
      </w:r>
      <w:r>
        <w:rPr>
          <w:i/>
          <w:sz w:val="20"/>
          <w:szCs w:val="20"/>
        </w:rPr>
        <w:t>:</w:t>
      </w:r>
      <w:r w:rsidR="004501B7" w:rsidRPr="0008047B">
        <w:rPr>
          <w:i/>
          <w:sz w:val="20"/>
          <w:szCs w:val="20"/>
        </w:rPr>
        <w:t xml:space="preserve"> Rola drobnych gospodarstw rolnych w procesie społecznie zrównoważonego rozwoju obszarów wiejskich, </w:t>
      </w:r>
      <w:r w:rsidR="004501B7" w:rsidRPr="0008047B">
        <w:rPr>
          <w:i/>
          <w:iCs/>
          <w:sz w:val="20"/>
          <w:szCs w:val="20"/>
        </w:rPr>
        <w:t>Problemy Drobnych Gospodarstw Rolnych</w:t>
      </w:r>
      <w:r w:rsidR="004501B7" w:rsidRPr="0008047B">
        <w:rPr>
          <w:i/>
          <w:sz w:val="20"/>
          <w:szCs w:val="20"/>
        </w:rPr>
        <w:t>, 1</w:t>
      </w:r>
      <w:r w:rsidRPr="0008047B">
        <w:rPr>
          <w:i/>
          <w:sz w:val="20"/>
          <w:szCs w:val="20"/>
        </w:rPr>
        <w:t>/2012</w:t>
      </w:r>
    </w:p>
    <w:p w:rsidR="004501B7" w:rsidRPr="0008047B" w:rsidRDefault="004501B7" w:rsidP="004501B7">
      <w:pPr>
        <w:spacing w:after="0" w:line="240" w:lineRule="auto"/>
        <w:jc w:val="left"/>
        <w:rPr>
          <w:i/>
          <w:sz w:val="20"/>
          <w:szCs w:val="20"/>
        </w:rPr>
      </w:pPr>
      <w:r w:rsidRPr="0008047B">
        <w:rPr>
          <w:rFonts w:eastAsia="Times New Roman" w:cs="Times New Roman"/>
          <w:i/>
          <w:sz w:val="20"/>
          <w:szCs w:val="20"/>
          <w:lang w:eastAsia="pl-PL"/>
        </w:rPr>
        <w:t>Zegar J. S.</w:t>
      </w:r>
      <w:r w:rsidR="0008047B" w:rsidRPr="0008047B">
        <w:rPr>
          <w:rFonts w:eastAsia="Times New Roman" w:cs="Times New Roman"/>
          <w:i/>
          <w:sz w:val="20"/>
          <w:szCs w:val="20"/>
          <w:lang w:eastAsia="pl-PL"/>
        </w:rPr>
        <w:t xml:space="preserve">: </w:t>
      </w:r>
      <w:r w:rsidRPr="0008047B">
        <w:rPr>
          <w:rFonts w:eastAsia="Times New Roman" w:cs="Times New Roman"/>
          <w:i/>
          <w:sz w:val="20"/>
          <w:szCs w:val="20"/>
          <w:lang w:eastAsia="pl-PL"/>
        </w:rPr>
        <w:t>Koncepcja badań nad rolnictwem społecznie zrównoważonym</w:t>
      </w:r>
      <w:r w:rsidR="0008047B" w:rsidRPr="0008047B">
        <w:rPr>
          <w:rFonts w:eastAsia="Times New Roman" w:cs="Times New Roman"/>
          <w:i/>
          <w:sz w:val="20"/>
          <w:szCs w:val="20"/>
          <w:lang w:eastAsia="pl-PL"/>
        </w:rPr>
        <w:t>,</w:t>
      </w:r>
      <w:r w:rsidRPr="0008047B">
        <w:rPr>
          <w:rFonts w:eastAsia="Times New Roman" w:cs="Times New Roman"/>
          <w:i/>
          <w:sz w:val="20"/>
          <w:szCs w:val="20"/>
          <w:lang w:eastAsia="pl-PL"/>
        </w:rPr>
        <w:t xml:space="preserve"> </w:t>
      </w:r>
      <w:r w:rsidR="0008047B" w:rsidRPr="0008047B">
        <w:rPr>
          <w:i/>
          <w:iCs/>
          <w:sz w:val="20"/>
          <w:szCs w:val="20"/>
        </w:rPr>
        <w:t>[w:] Zegar J. S. (red.):</w:t>
      </w:r>
      <w:r w:rsidRPr="0008047B">
        <w:rPr>
          <w:i/>
          <w:iCs/>
          <w:sz w:val="20"/>
          <w:szCs w:val="20"/>
        </w:rPr>
        <w:t xml:space="preserve"> Koncepcja badań nad rolnictwem społecznie zrównoważonym. I</w:t>
      </w:r>
      <w:r w:rsidR="0008047B" w:rsidRPr="0008047B">
        <w:rPr>
          <w:i/>
          <w:iCs/>
          <w:sz w:val="20"/>
          <w:szCs w:val="20"/>
        </w:rPr>
        <w:t>nstytut Ekonomiki Rolnictwa i Gospodarki Żywnościowej</w:t>
      </w:r>
      <w:r w:rsidRPr="0008047B">
        <w:rPr>
          <w:i/>
          <w:iCs/>
          <w:sz w:val="20"/>
          <w:szCs w:val="20"/>
        </w:rPr>
        <w:t>, Warszawa</w:t>
      </w:r>
      <w:r w:rsidR="0008047B" w:rsidRPr="0008047B">
        <w:rPr>
          <w:i/>
          <w:sz w:val="20"/>
          <w:szCs w:val="20"/>
        </w:rPr>
        <w:t xml:space="preserve"> 2005</w:t>
      </w:r>
    </w:p>
    <w:p w:rsidR="004501B7" w:rsidRPr="0008047B" w:rsidRDefault="0008047B" w:rsidP="004501B7">
      <w:pPr>
        <w:spacing w:after="0" w:line="240" w:lineRule="auto"/>
        <w:rPr>
          <w:i/>
          <w:iCs/>
          <w:sz w:val="20"/>
          <w:szCs w:val="20"/>
        </w:rPr>
      </w:pPr>
      <w:r w:rsidRPr="0008047B">
        <w:rPr>
          <w:i/>
          <w:sz w:val="20"/>
          <w:szCs w:val="20"/>
        </w:rPr>
        <w:t>Żmija D.:</w:t>
      </w:r>
      <w:r w:rsidR="004501B7" w:rsidRPr="0008047B">
        <w:rPr>
          <w:i/>
          <w:sz w:val="20"/>
          <w:szCs w:val="20"/>
        </w:rPr>
        <w:t xml:space="preserve"> Dylematy dotyczące aktywnej roli państwa w obszarze rolnictwa. </w:t>
      </w:r>
      <w:r w:rsidR="004501B7" w:rsidRPr="0008047B">
        <w:rPr>
          <w:i/>
          <w:iCs/>
          <w:sz w:val="20"/>
          <w:szCs w:val="20"/>
        </w:rPr>
        <w:t>Zeszyty Naukowe Uniwersytetu Ekonomicznego w Krakowie, 863</w:t>
      </w:r>
      <w:r w:rsidRPr="0008047B">
        <w:rPr>
          <w:i/>
          <w:iCs/>
          <w:sz w:val="20"/>
          <w:szCs w:val="20"/>
        </w:rPr>
        <w:t>/2011</w:t>
      </w:r>
    </w:p>
    <w:sectPr w:rsidR="004501B7" w:rsidRPr="0008047B" w:rsidSect="00CD75F9">
      <w:footerReference w:type="default" r:id="rId23"/>
      <w:pgSz w:w="11906" w:h="16838"/>
      <w:pgMar w:top="1417" w:right="1417" w:bottom="1417"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85" w:rsidRDefault="00E35485" w:rsidP="00175A78">
      <w:pPr>
        <w:spacing w:after="0" w:line="240" w:lineRule="auto"/>
      </w:pPr>
      <w:r>
        <w:separator/>
      </w:r>
    </w:p>
  </w:endnote>
  <w:endnote w:type="continuationSeparator" w:id="0">
    <w:p w:rsidR="00E35485" w:rsidRDefault="00E35485" w:rsidP="00175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226731"/>
      <w:docPartObj>
        <w:docPartGallery w:val="Page Numbers (Bottom of Page)"/>
        <w:docPartUnique/>
      </w:docPartObj>
    </w:sdtPr>
    <w:sdtContent>
      <w:p w:rsidR="00CD75F9" w:rsidRDefault="00CD75F9" w:rsidP="00CD75F9">
        <w:pPr>
          <w:pStyle w:val="Akapitzlist"/>
          <w:tabs>
            <w:tab w:val="left" w:pos="1860"/>
          </w:tabs>
          <w:ind w:left="0"/>
          <w:rPr>
            <w:rFonts w:ascii="Sylfaen" w:hAnsi="Sylfaen"/>
          </w:rPr>
        </w:pPr>
      </w:p>
      <w:tbl>
        <w:tblPr>
          <w:tblW w:w="95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620"/>
          <w:gridCol w:w="1620"/>
          <w:gridCol w:w="2362"/>
          <w:gridCol w:w="2066"/>
          <w:gridCol w:w="1872"/>
        </w:tblGrid>
        <w:tr w:rsidR="00CD75F9" w:rsidTr="002E413D">
          <w:trPr>
            <w:trHeight w:val="1162"/>
          </w:trPr>
          <w:tc>
            <w:tcPr>
              <w:tcW w:w="1620" w:type="dxa"/>
              <w:tcBorders>
                <w:top w:val="single" w:sz="4" w:space="0" w:color="FFFFFF"/>
                <w:left w:val="single" w:sz="4" w:space="0" w:color="FFFFFF"/>
                <w:bottom w:val="single" w:sz="4" w:space="0" w:color="FFFFFF"/>
                <w:right w:val="single" w:sz="4" w:space="0" w:color="FFFFFF"/>
              </w:tcBorders>
              <w:vAlign w:val="center"/>
            </w:tcPr>
            <w:p w:rsidR="00CD75F9" w:rsidRDefault="00CD75F9" w:rsidP="002E413D">
              <w:pPr>
                <w:pStyle w:val="Akapitzlist"/>
                <w:tabs>
                  <w:tab w:val="left" w:pos="1860"/>
                </w:tabs>
                <w:spacing w:after="120" w:line="480" w:lineRule="auto"/>
                <w:ind w:left="0"/>
                <w:rPr>
                  <w:rFonts w:ascii="Sylfaen" w:hAnsi="Sylfaen"/>
                </w:rPr>
              </w:pPr>
              <w:r>
                <w:rPr>
                  <w:b/>
                  <w:noProof/>
                  <w:lang w:eastAsia="pl-PL"/>
                </w:rPr>
                <w:drawing>
                  <wp:inline distT="0" distB="0" distL="0" distR="0">
                    <wp:extent cx="835025" cy="588645"/>
                    <wp:effectExtent l="19050" t="0" r="3175" b="0"/>
                    <wp:docPr id="10" name="Obraz 1"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pic:cNvPicPr>
                              <a:picLocks noChangeAspect="1" noChangeArrowheads="1"/>
                            </pic:cNvPicPr>
                          </pic:nvPicPr>
                          <pic:blipFill>
                            <a:blip r:embed="rId1"/>
                            <a:srcRect/>
                            <a:stretch>
                              <a:fillRect/>
                            </a:stretch>
                          </pic:blipFill>
                          <pic:spPr bwMode="auto">
                            <a:xfrm>
                              <a:off x="0" y="0"/>
                              <a:ext cx="835025" cy="588645"/>
                            </a:xfrm>
                            <a:prstGeom prst="rect">
                              <a:avLst/>
                            </a:prstGeom>
                            <a:noFill/>
                            <a:ln w="9525">
                              <a:noFill/>
                              <a:miter lim="800000"/>
                              <a:headEnd/>
                              <a:tailEnd/>
                            </a:ln>
                          </pic:spPr>
                        </pic:pic>
                      </a:graphicData>
                    </a:graphic>
                  </wp:inline>
                </w:drawing>
              </w:r>
            </w:p>
          </w:tc>
          <w:tc>
            <w:tcPr>
              <w:tcW w:w="1620" w:type="dxa"/>
              <w:tcBorders>
                <w:top w:val="single" w:sz="4" w:space="0" w:color="FFFFFF"/>
                <w:left w:val="single" w:sz="4" w:space="0" w:color="FFFFFF"/>
                <w:bottom w:val="single" w:sz="4" w:space="0" w:color="FFFFFF"/>
                <w:right w:val="single" w:sz="4" w:space="0" w:color="FFFFFF"/>
              </w:tcBorders>
              <w:vAlign w:val="center"/>
            </w:tcPr>
            <w:p w:rsidR="00CD75F9" w:rsidRDefault="00CD75F9" w:rsidP="002E413D">
              <w:pPr>
                <w:pStyle w:val="Akapitzlist"/>
                <w:tabs>
                  <w:tab w:val="left" w:pos="1860"/>
                </w:tabs>
                <w:spacing w:after="120" w:line="480" w:lineRule="auto"/>
                <w:ind w:left="0"/>
                <w:rPr>
                  <w:rFonts w:ascii="Sylfaen" w:hAnsi="Sylfaen"/>
                </w:rPr>
              </w:pPr>
              <w:r>
                <w:rPr>
                  <w:b/>
                  <w:bCs/>
                  <w:noProof/>
                  <w:lang w:eastAsia="pl-PL"/>
                </w:rPr>
                <w:drawing>
                  <wp:inline distT="0" distB="0" distL="0" distR="0">
                    <wp:extent cx="532765" cy="532765"/>
                    <wp:effectExtent l="19050" t="0" r="635" b="0"/>
                    <wp:docPr id="9" name="Obraz 6" descr="log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Min"/>
                            <pic:cNvPicPr>
                              <a:picLocks noChangeAspect="1" noChangeArrowheads="1"/>
                            </pic:cNvPicPr>
                          </pic:nvPicPr>
                          <pic:blipFill>
                            <a:blip r:embed="rId2"/>
                            <a:srcRect/>
                            <a:stretch>
                              <a:fillRect/>
                            </a:stretch>
                          </pic:blipFill>
                          <pic:spPr bwMode="auto">
                            <a:xfrm>
                              <a:off x="0" y="0"/>
                              <a:ext cx="532765" cy="532765"/>
                            </a:xfrm>
                            <a:prstGeom prst="rect">
                              <a:avLst/>
                            </a:prstGeom>
                            <a:noFill/>
                            <a:ln w="9525">
                              <a:noFill/>
                              <a:miter lim="800000"/>
                              <a:headEnd/>
                              <a:tailEnd/>
                            </a:ln>
                          </pic:spPr>
                        </pic:pic>
                      </a:graphicData>
                    </a:graphic>
                  </wp:inline>
                </w:drawing>
              </w:r>
            </w:p>
          </w:tc>
          <w:tc>
            <w:tcPr>
              <w:tcW w:w="2362" w:type="dxa"/>
              <w:tcBorders>
                <w:top w:val="single" w:sz="4" w:space="0" w:color="FFFFFF"/>
                <w:left w:val="single" w:sz="4" w:space="0" w:color="FFFFFF"/>
                <w:bottom w:val="single" w:sz="4" w:space="0" w:color="FFFFFF"/>
                <w:right w:val="single" w:sz="4" w:space="0" w:color="FFFFFF"/>
              </w:tcBorders>
              <w:vAlign w:val="center"/>
            </w:tcPr>
            <w:p w:rsidR="00CD75F9" w:rsidRDefault="00CD75F9" w:rsidP="002E413D">
              <w:pPr>
                <w:pStyle w:val="Akapitzlist"/>
                <w:tabs>
                  <w:tab w:val="left" w:pos="1860"/>
                </w:tabs>
                <w:spacing w:after="120" w:line="480" w:lineRule="auto"/>
                <w:ind w:left="0"/>
                <w:rPr>
                  <w:rFonts w:ascii="Sylfaen" w:hAnsi="Sylfaen"/>
                </w:rPr>
              </w:pPr>
              <w:r>
                <w:rPr>
                  <w:noProof/>
                  <w:lang w:eastAsia="pl-PL"/>
                </w:rPr>
                <w:drawing>
                  <wp:inline distT="0" distB="0" distL="0" distR="0">
                    <wp:extent cx="1248410" cy="548640"/>
                    <wp:effectExtent l="19050" t="0" r="8890" b="0"/>
                    <wp:docPr id="8" name="Obraz 2" descr="KSOW_tek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SOW_tekst_transparent"/>
                            <pic:cNvPicPr>
                              <a:picLocks noChangeAspect="1" noChangeArrowheads="1"/>
                            </pic:cNvPicPr>
                          </pic:nvPicPr>
                          <pic:blipFill>
                            <a:blip r:embed="rId3"/>
                            <a:srcRect/>
                            <a:stretch>
                              <a:fillRect/>
                            </a:stretch>
                          </pic:blipFill>
                          <pic:spPr bwMode="auto">
                            <a:xfrm>
                              <a:off x="0" y="0"/>
                              <a:ext cx="1248410" cy="548640"/>
                            </a:xfrm>
                            <a:prstGeom prst="rect">
                              <a:avLst/>
                            </a:prstGeom>
                            <a:noFill/>
                            <a:ln w="9525">
                              <a:noFill/>
                              <a:miter lim="800000"/>
                              <a:headEnd/>
                              <a:tailEnd/>
                            </a:ln>
                          </pic:spPr>
                        </pic:pic>
                      </a:graphicData>
                    </a:graphic>
                  </wp:inline>
                </w:drawing>
              </w:r>
            </w:p>
          </w:tc>
          <w:tc>
            <w:tcPr>
              <w:tcW w:w="2066" w:type="dxa"/>
              <w:tcBorders>
                <w:top w:val="single" w:sz="4" w:space="0" w:color="FFFFFF"/>
                <w:left w:val="single" w:sz="4" w:space="0" w:color="FFFFFF"/>
                <w:bottom w:val="single" w:sz="4" w:space="0" w:color="FFFFFF"/>
                <w:right w:val="single" w:sz="4" w:space="0" w:color="FFFFFF"/>
              </w:tcBorders>
              <w:vAlign w:val="center"/>
            </w:tcPr>
            <w:p w:rsidR="00CD75F9" w:rsidRDefault="00CD75F9" w:rsidP="002E413D">
              <w:pPr>
                <w:pStyle w:val="Akapitzlist"/>
                <w:tabs>
                  <w:tab w:val="left" w:pos="1860"/>
                </w:tabs>
                <w:spacing w:after="120" w:line="480" w:lineRule="auto"/>
                <w:ind w:left="0"/>
                <w:rPr>
                  <w:rFonts w:ascii="Sylfaen" w:hAnsi="Sylfaen"/>
                </w:rPr>
              </w:pPr>
              <w:r>
                <w:rPr>
                  <w:noProof/>
                  <w:lang w:eastAsia="pl-PL"/>
                </w:rPr>
                <w:drawing>
                  <wp:inline distT="0" distB="0" distL="0" distR="0">
                    <wp:extent cx="930275" cy="445135"/>
                    <wp:effectExtent l="19050" t="0" r="3175" b="0"/>
                    <wp:docPr id="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930275" cy="445135"/>
                            </a:xfrm>
                            <a:prstGeom prst="rect">
                              <a:avLst/>
                            </a:prstGeom>
                            <a:noFill/>
                            <a:ln w="9525">
                              <a:noFill/>
                              <a:miter lim="800000"/>
                              <a:headEnd/>
                              <a:tailEnd/>
                            </a:ln>
                          </pic:spPr>
                        </pic:pic>
                      </a:graphicData>
                    </a:graphic>
                  </wp:inline>
                </w:drawing>
              </w:r>
            </w:p>
          </w:tc>
          <w:tc>
            <w:tcPr>
              <w:tcW w:w="1872" w:type="dxa"/>
              <w:tcBorders>
                <w:top w:val="single" w:sz="4" w:space="0" w:color="FFFFFF"/>
                <w:left w:val="single" w:sz="4" w:space="0" w:color="FFFFFF"/>
                <w:bottom w:val="single" w:sz="4" w:space="0" w:color="FFFFFF"/>
                <w:right w:val="single" w:sz="4" w:space="0" w:color="FFFFFF"/>
              </w:tcBorders>
              <w:vAlign w:val="center"/>
            </w:tcPr>
            <w:p w:rsidR="00CD75F9" w:rsidRDefault="00CD75F9" w:rsidP="002E413D">
              <w:pPr>
                <w:pStyle w:val="Akapitzlist"/>
                <w:tabs>
                  <w:tab w:val="left" w:pos="1860"/>
                </w:tabs>
                <w:spacing w:after="120" w:line="480" w:lineRule="auto"/>
                <w:ind w:left="0"/>
                <w:rPr>
                  <w:rFonts w:ascii="Sylfaen" w:hAnsi="Sylfaen"/>
                </w:rPr>
              </w:pPr>
              <w:r>
                <w:rPr>
                  <w:noProof/>
                  <w:lang w:eastAsia="pl-PL"/>
                </w:rPr>
                <w:drawing>
                  <wp:anchor distT="0" distB="0" distL="114300" distR="114300" simplePos="0" relativeHeight="251659264" behindDoc="0" locked="0" layoutInCell="1" allowOverlap="1">
                    <wp:simplePos x="0" y="0"/>
                    <wp:positionH relativeFrom="column">
                      <wp:posOffset>81915</wp:posOffset>
                    </wp:positionH>
                    <wp:positionV relativeFrom="paragraph">
                      <wp:posOffset>118745</wp:posOffset>
                    </wp:positionV>
                    <wp:extent cx="883285" cy="490855"/>
                    <wp:effectExtent l="19050" t="0" r="0" b="0"/>
                    <wp:wrapNone/>
                    <wp:docPr id="12" name="Obraz 5" descr="logo PROW 2007-2013 z tłem mniej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PROW 2007-2013 z tłem mniejsze"/>
                            <pic:cNvPicPr>
                              <a:picLocks noChangeAspect="1" noChangeArrowheads="1"/>
                            </pic:cNvPicPr>
                          </pic:nvPicPr>
                          <pic:blipFill>
                            <a:blip r:embed="rId5"/>
                            <a:srcRect/>
                            <a:stretch>
                              <a:fillRect/>
                            </a:stretch>
                          </pic:blipFill>
                          <pic:spPr bwMode="auto">
                            <a:xfrm>
                              <a:off x="0" y="0"/>
                              <a:ext cx="883285" cy="490855"/>
                            </a:xfrm>
                            <a:prstGeom prst="rect">
                              <a:avLst/>
                            </a:prstGeom>
                            <a:noFill/>
                          </pic:spPr>
                        </pic:pic>
                      </a:graphicData>
                    </a:graphic>
                  </wp:anchor>
                </w:drawing>
              </w:r>
            </w:p>
          </w:tc>
        </w:tr>
      </w:tbl>
      <w:p w:rsidR="00BA512F" w:rsidRDefault="00E44650" w:rsidP="001F3AC8">
        <w:pPr>
          <w:pStyle w:val="Stopka"/>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85" w:rsidRDefault="00E35485" w:rsidP="00175A78">
      <w:pPr>
        <w:spacing w:after="0" w:line="240" w:lineRule="auto"/>
      </w:pPr>
      <w:r>
        <w:separator/>
      </w:r>
    </w:p>
  </w:footnote>
  <w:footnote w:type="continuationSeparator" w:id="0">
    <w:p w:rsidR="00E35485" w:rsidRDefault="00E35485" w:rsidP="00175A78">
      <w:pPr>
        <w:spacing w:after="0" w:line="240" w:lineRule="auto"/>
      </w:pPr>
      <w:r>
        <w:continuationSeparator/>
      </w:r>
    </w:p>
  </w:footnote>
  <w:footnote w:id="1">
    <w:p w:rsidR="00BA512F" w:rsidRPr="00BA512F" w:rsidRDefault="00BA512F">
      <w:pPr>
        <w:pStyle w:val="Tekstprzypisudolnego"/>
        <w:rPr>
          <w:lang w:val="en-US"/>
        </w:rPr>
      </w:pPr>
      <w:r w:rsidRPr="00FD4386">
        <w:rPr>
          <w:rStyle w:val="Odwoanieprzypisudolnego"/>
          <w:sz w:val="16"/>
        </w:rPr>
        <w:footnoteRef/>
      </w:r>
      <w:r w:rsidRPr="00FD4386">
        <w:rPr>
          <w:sz w:val="16"/>
        </w:rPr>
        <w:t xml:space="preserve"> Udział sektora rolnictwa i rybołówstwa w PKB spadł w latach 1970-2012 w Australii z 5,93% do 2,23%, w Kanadzie z 4% do 1,45%, we Francji z 6,96% do 1,76%, w Niemczech z 2,94% do 0,75%, w Wielkiej Brytanii z 2,46% do 0,58%, zaś w USA z 2,93% do 1,09%. Tymczasem w skali świata (177 państw dla których ONZ dysponował danymi) przeciętny  </w:t>
      </w:r>
      <w:r>
        <w:rPr>
          <w:sz w:val="16"/>
        </w:rPr>
        <w:t xml:space="preserve">udział spadł z 19,75% do 11,58%. </w:t>
      </w:r>
      <w:r w:rsidRPr="00BA512F">
        <w:rPr>
          <w:sz w:val="16"/>
          <w:lang w:val="en-US"/>
        </w:rPr>
        <w:t>ONZ: GDP and its breakdown at current prices in National currency, http://unstats.un.org/unsd/snaama/dnltransfer.asp?fID=1 [</w:t>
      </w:r>
      <w:proofErr w:type="spellStart"/>
      <w:r w:rsidRPr="00BA512F">
        <w:rPr>
          <w:sz w:val="16"/>
          <w:lang w:val="en-US"/>
        </w:rPr>
        <w:t>dostęp</w:t>
      </w:r>
      <w:proofErr w:type="spellEnd"/>
      <w:r w:rsidRPr="00BA512F">
        <w:rPr>
          <w:sz w:val="16"/>
          <w:lang w:val="en-US"/>
        </w:rPr>
        <w:t>: 1.11.2014]</w:t>
      </w:r>
    </w:p>
  </w:footnote>
  <w:footnote w:id="2">
    <w:p w:rsidR="00BA512F" w:rsidRPr="008B663D" w:rsidRDefault="00BA512F" w:rsidP="008B663D">
      <w:pPr>
        <w:spacing w:after="0" w:line="240" w:lineRule="auto"/>
        <w:rPr>
          <w:sz w:val="16"/>
          <w:szCs w:val="16"/>
        </w:rPr>
      </w:pPr>
      <w:r w:rsidRPr="008B663D">
        <w:rPr>
          <w:rStyle w:val="Odwoanieprzypisudolnego"/>
          <w:sz w:val="16"/>
          <w:szCs w:val="16"/>
        </w:rPr>
        <w:footnoteRef/>
      </w:r>
      <w:r>
        <w:rPr>
          <w:sz w:val="16"/>
          <w:szCs w:val="16"/>
        </w:rPr>
        <w:t xml:space="preserve"> Choć jak wskazuje Zegar </w:t>
      </w:r>
      <w:r w:rsidRPr="008B663D">
        <w:rPr>
          <w:sz w:val="16"/>
          <w:szCs w:val="16"/>
        </w:rPr>
        <w:t>pojawiają się współcześnie realne możliwości uchylenia tej bariery poprzez wykorzystanie artykułów rolnych na cele nieżywnościowe (biopaliwa). Trzeba mieć jednak świadomość, że kwestia ta wciąż budzi kontrowersje. W przeglądzie opin</w:t>
      </w:r>
      <w:r>
        <w:rPr>
          <w:sz w:val="16"/>
          <w:szCs w:val="16"/>
        </w:rPr>
        <w:t xml:space="preserve">ii na ten temat </w:t>
      </w:r>
      <w:proofErr w:type="spellStart"/>
      <w:r>
        <w:rPr>
          <w:sz w:val="16"/>
          <w:szCs w:val="16"/>
        </w:rPr>
        <w:t>Krasowicz</w:t>
      </w:r>
      <w:proofErr w:type="spellEnd"/>
      <w:r w:rsidRPr="008B663D">
        <w:rPr>
          <w:sz w:val="16"/>
          <w:szCs w:val="16"/>
        </w:rPr>
        <w:t xml:space="preserve"> przywołuje obawy o ekonomiczny sens produkcji biopaliw, ich konkurencyjność względem upraw o charakterze konsumpcyjnym i negatywny wpływ upraw na środowisko (wyrąb lasów deszczowych, wymóg większej intensyfikacji produkcji).</w:t>
      </w:r>
      <w:r w:rsidRPr="008B663D">
        <w:rPr>
          <w:i/>
          <w:sz w:val="16"/>
          <w:szCs w:val="16"/>
        </w:rPr>
        <w:t xml:space="preserve"> J. S. Zegar: Przesłanki nowej ekonomiki rolnictwa</w:t>
      </w:r>
      <w:r>
        <w:rPr>
          <w:i/>
          <w:sz w:val="16"/>
          <w:szCs w:val="16"/>
        </w:rPr>
        <w:t>.</w:t>
      </w:r>
      <w:r w:rsidRPr="008B663D">
        <w:rPr>
          <w:i/>
          <w:sz w:val="16"/>
          <w:szCs w:val="16"/>
        </w:rPr>
        <w:t xml:space="preserve"> </w:t>
      </w:r>
      <w:r w:rsidRPr="008B663D">
        <w:rPr>
          <w:i/>
          <w:iCs/>
          <w:sz w:val="16"/>
          <w:szCs w:val="16"/>
        </w:rPr>
        <w:t>Zagadnienia ekonomiki rolnej</w:t>
      </w:r>
      <w:r>
        <w:rPr>
          <w:i/>
          <w:sz w:val="16"/>
          <w:szCs w:val="16"/>
        </w:rPr>
        <w:t>,</w:t>
      </w:r>
      <w:r w:rsidRPr="008B663D">
        <w:rPr>
          <w:i/>
          <w:sz w:val="16"/>
          <w:szCs w:val="16"/>
        </w:rPr>
        <w:t xml:space="preserve"> 4/2007</w:t>
      </w:r>
      <w:r>
        <w:rPr>
          <w:i/>
          <w:sz w:val="16"/>
          <w:szCs w:val="16"/>
        </w:rPr>
        <w:t>. S</w:t>
      </w:r>
      <w:r w:rsidRPr="008B663D">
        <w:rPr>
          <w:i/>
          <w:sz w:val="16"/>
          <w:szCs w:val="16"/>
        </w:rPr>
        <w:t>.</w:t>
      </w:r>
      <w:r>
        <w:rPr>
          <w:i/>
          <w:sz w:val="16"/>
          <w:szCs w:val="16"/>
        </w:rPr>
        <w:t xml:space="preserve"> </w:t>
      </w:r>
      <w:proofErr w:type="spellStart"/>
      <w:r w:rsidRPr="008B663D">
        <w:rPr>
          <w:i/>
          <w:sz w:val="16"/>
          <w:szCs w:val="16"/>
        </w:rPr>
        <w:t>Krasowicz</w:t>
      </w:r>
      <w:proofErr w:type="spellEnd"/>
      <w:r w:rsidRPr="008B663D">
        <w:rPr>
          <w:i/>
          <w:sz w:val="16"/>
          <w:szCs w:val="16"/>
        </w:rPr>
        <w:t xml:space="preserve">: Wpływ produkcji roślin energetycznych na rynek żywności. </w:t>
      </w:r>
      <w:r w:rsidRPr="008B663D">
        <w:rPr>
          <w:i/>
          <w:iCs/>
          <w:sz w:val="16"/>
          <w:szCs w:val="16"/>
        </w:rPr>
        <w:t>Studia raporty IUNG-PIB,11/2008</w:t>
      </w:r>
      <w:r w:rsidRPr="008B663D">
        <w:rPr>
          <w:i/>
          <w:sz w:val="16"/>
          <w:szCs w:val="16"/>
        </w:rPr>
        <w:t>.</w:t>
      </w:r>
    </w:p>
  </w:footnote>
  <w:footnote w:id="3">
    <w:p w:rsidR="00BA512F" w:rsidRPr="008B663D" w:rsidRDefault="00BA512F">
      <w:pPr>
        <w:pStyle w:val="Tekstprzypisudolnego"/>
        <w:rPr>
          <w:i/>
          <w:sz w:val="16"/>
          <w:szCs w:val="16"/>
        </w:rPr>
      </w:pPr>
      <w:r w:rsidRPr="008B663D">
        <w:rPr>
          <w:rStyle w:val="Odwoanieprzypisudolnego"/>
          <w:i/>
          <w:sz w:val="16"/>
          <w:szCs w:val="16"/>
        </w:rPr>
        <w:footnoteRef/>
      </w:r>
      <w:r w:rsidRPr="008B663D">
        <w:rPr>
          <w:i/>
          <w:sz w:val="16"/>
          <w:szCs w:val="16"/>
        </w:rPr>
        <w:t xml:space="preserve"> A. Czyżewski, A. </w:t>
      </w:r>
      <w:proofErr w:type="spellStart"/>
      <w:r w:rsidRPr="008B663D">
        <w:rPr>
          <w:i/>
          <w:sz w:val="16"/>
          <w:szCs w:val="16"/>
        </w:rPr>
        <w:t>Henisz-Matuszczak</w:t>
      </w:r>
      <w:proofErr w:type="spellEnd"/>
      <w:r w:rsidRPr="008B663D">
        <w:rPr>
          <w:i/>
          <w:sz w:val="16"/>
          <w:szCs w:val="16"/>
        </w:rPr>
        <w:t xml:space="preserve">:  Makroekonomiczne uwarunkowania rolnictwa industrialnego i społecznie zrównoważonego. </w:t>
      </w:r>
      <w:r w:rsidRPr="008B663D">
        <w:rPr>
          <w:i/>
          <w:iCs/>
          <w:sz w:val="16"/>
          <w:szCs w:val="16"/>
        </w:rPr>
        <w:t>Refleksje na temat sprzężeń regulacyjnych i realnych</w:t>
      </w:r>
      <w:r>
        <w:rPr>
          <w:i/>
          <w:iCs/>
          <w:sz w:val="16"/>
          <w:szCs w:val="16"/>
        </w:rPr>
        <w:t>.</w:t>
      </w:r>
      <w:r w:rsidRPr="008B663D">
        <w:rPr>
          <w:i/>
          <w:iCs/>
          <w:sz w:val="16"/>
          <w:szCs w:val="16"/>
        </w:rPr>
        <w:t xml:space="preserve"> [w:] Zegar, J., S. (red.), Koncepcja badań nad rolnictwem społecznie zrównoważonym. </w:t>
      </w:r>
      <w:proofErr w:type="spellStart"/>
      <w:r w:rsidRPr="008B663D">
        <w:rPr>
          <w:i/>
          <w:iCs/>
          <w:sz w:val="16"/>
          <w:szCs w:val="16"/>
        </w:rPr>
        <w:t>IERiGŻ</w:t>
      </w:r>
      <w:proofErr w:type="spellEnd"/>
      <w:r w:rsidRPr="008B663D">
        <w:rPr>
          <w:i/>
          <w:iCs/>
          <w:sz w:val="16"/>
          <w:szCs w:val="16"/>
        </w:rPr>
        <w:t>, Warszawa 2005</w:t>
      </w:r>
      <w:r w:rsidRPr="008B663D">
        <w:rPr>
          <w:i/>
          <w:sz w:val="16"/>
          <w:szCs w:val="16"/>
        </w:rPr>
        <w:t>.</w:t>
      </w:r>
    </w:p>
  </w:footnote>
  <w:footnote w:id="4">
    <w:p w:rsidR="00BA512F" w:rsidRPr="008B663D" w:rsidRDefault="00BA512F" w:rsidP="008B663D">
      <w:pPr>
        <w:spacing w:after="0" w:line="240" w:lineRule="auto"/>
        <w:rPr>
          <w:sz w:val="16"/>
          <w:szCs w:val="16"/>
          <w:lang w:val="en-US"/>
        </w:rPr>
      </w:pPr>
      <w:r w:rsidRPr="008B663D">
        <w:rPr>
          <w:rStyle w:val="Odwoanieprzypisudolnego"/>
          <w:sz w:val="16"/>
          <w:szCs w:val="16"/>
        </w:rPr>
        <w:footnoteRef/>
      </w:r>
      <w:r w:rsidRPr="008B663D">
        <w:rPr>
          <w:sz w:val="16"/>
          <w:szCs w:val="16"/>
        </w:rPr>
        <w:t xml:space="preserve"> Szacuje się, że w skali świata niedożywionych wciąż pozostaje 805 mln ludzi, czyli 11,3% światowej populacji.  </w:t>
      </w:r>
      <w:r w:rsidRPr="008B663D">
        <w:rPr>
          <w:rFonts w:eastAsia="Times New Roman" w:cs="Times New Roman"/>
          <w:i/>
          <w:sz w:val="16"/>
          <w:szCs w:val="16"/>
          <w:lang w:val="en-US" w:eastAsia="pl-PL"/>
        </w:rPr>
        <w:t>FAO, IFAD i WFP: The State of Food Insecurity in the World 2014. Strengthening  the enabling environment</w:t>
      </w:r>
      <w:r>
        <w:rPr>
          <w:rFonts w:eastAsia="Times New Roman" w:cs="Times New Roman"/>
          <w:i/>
          <w:sz w:val="16"/>
          <w:szCs w:val="16"/>
          <w:lang w:val="en-US" w:eastAsia="pl-PL"/>
        </w:rPr>
        <w:t xml:space="preserve"> for food security and nutrition. FAO, </w:t>
      </w:r>
      <w:proofErr w:type="spellStart"/>
      <w:r>
        <w:rPr>
          <w:rFonts w:eastAsia="Times New Roman" w:cs="Times New Roman"/>
          <w:i/>
          <w:sz w:val="16"/>
          <w:szCs w:val="16"/>
          <w:lang w:val="en-US" w:eastAsia="pl-PL"/>
        </w:rPr>
        <w:t>Rzym</w:t>
      </w:r>
      <w:proofErr w:type="spellEnd"/>
      <w:r w:rsidRPr="008B663D">
        <w:rPr>
          <w:rFonts w:eastAsia="Times New Roman" w:cs="Times New Roman"/>
          <w:i/>
          <w:sz w:val="16"/>
          <w:szCs w:val="16"/>
          <w:lang w:val="en-US" w:eastAsia="pl-PL"/>
        </w:rPr>
        <w:t xml:space="preserve"> 2014.</w:t>
      </w:r>
    </w:p>
  </w:footnote>
  <w:footnote w:id="5">
    <w:p w:rsidR="00BA512F" w:rsidRPr="008B663D" w:rsidRDefault="00BA512F">
      <w:pPr>
        <w:pStyle w:val="Tekstprzypisudolnego"/>
        <w:rPr>
          <w:sz w:val="16"/>
          <w:szCs w:val="16"/>
        </w:rPr>
      </w:pPr>
      <w:r w:rsidRPr="008B663D">
        <w:rPr>
          <w:rStyle w:val="Odwoanieprzypisudolnego"/>
          <w:sz w:val="16"/>
          <w:szCs w:val="16"/>
        </w:rPr>
        <w:footnoteRef/>
      </w:r>
      <w:r w:rsidRPr="00E240C3">
        <w:rPr>
          <w:sz w:val="16"/>
          <w:szCs w:val="16"/>
        </w:rPr>
        <w:t xml:space="preserve"> </w:t>
      </w:r>
      <w:r w:rsidRPr="00E240C3">
        <w:rPr>
          <w:i/>
          <w:sz w:val="16"/>
          <w:szCs w:val="16"/>
        </w:rPr>
        <w:t xml:space="preserve">A. Czyżewski, A. Matuszczak: Dylematy kwestii agrarnej w panoramie dziejów. </w:t>
      </w:r>
      <w:proofErr w:type="spellStart"/>
      <w:r w:rsidRPr="00E240C3">
        <w:rPr>
          <w:i/>
          <w:sz w:val="16"/>
          <w:szCs w:val="16"/>
          <w:lang w:val="en-US"/>
        </w:rPr>
        <w:t>Zeszyty</w:t>
      </w:r>
      <w:proofErr w:type="spellEnd"/>
      <w:r w:rsidRPr="00E240C3">
        <w:rPr>
          <w:i/>
          <w:sz w:val="16"/>
          <w:szCs w:val="16"/>
          <w:lang w:val="en-US"/>
        </w:rPr>
        <w:t xml:space="preserve"> </w:t>
      </w:r>
      <w:proofErr w:type="spellStart"/>
      <w:r w:rsidRPr="00E240C3">
        <w:rPr>
          <w:i/>
          <w:sz w:val="16"/>
          <w:szCs w:val="16"/>
          <w:lang w:val="en-US"/>
        </w:rPr>
        <w:t>Naukowe</w:t>
      </w:r>
      <w:proofErr w:type="spellEnd"/>
      <w:r w:rsidRPr="00E240C3">
        <w:rPr>
          <w:i/>
          <w:sz w:val="16"/>
          <w:szCs w:val="16"/>
          <w:lang w:val="en-US"/>
        </w:rPr>
        <w:t xml:space="preserve"> SGGW, </w:t>
      </w:r>
      <w:proofErr w:type="spellStart"/>
      <w:r w:rsidRPr="00E240C3">
        <w:rPr>
          <w:i/>
          <w:sz w:val="16"/>
          <w:szCs w:val="16"/>
          <w:lang w:val="en-US"/>
        </w:rPr>
        <w:t>Ekonomika</w:t>
      </w:r>
      <w:proofErr w:type="spellEnd"/>
      <w:r w:rsidRPr="00E240C3">
        <w:rPr>
          <w:i/>
          <w:sz w:val="16"/>
          <w:szCs w:val="16"/>
          <w:lang w:val="en-US"/>
        </w:rPr>
        <w:t xml:space="preserve"> i </w:t>
      </w:r>
      <w:proofErr w:type="spellStart"/>
      <w:r w:rsidRPr="00E240C3">
        <w:rPr>
          <w:i/>
          <w:sz w:val="16"/>
          <w:szCs w:val="16"/>
          <w:lang w:val="en-US"/>
        </w:rPr>
        <w:t>Organizacja</w:t>
      </w:r>
      <w:proofErr w:type="spellEnd"/>
      <w:r w:rsidRPr="00E240C3">
        <w:rPr>
          <w:i/>
          <w:sz w:val="16"/>
          <w:szCs w:val="16"/>
          <w:lang w:val="en-US"/>
        </w:rPr>
        <w:t xml:space="preserve"> Go</w:t>
      </w:r>
      <w:r w:rsidRPr="008B663D">
        <w:rPr>
          <w:i/>
          <w:sz w:val="16"/>
          <w:szCs w:val="16"/>
        </w:rPr>
        <w:t>spodarki Żywnościowej, 90/2011.</w:t>
      </w:r>
    </w:p>
  </w:footnote>
  <w:footnote w:id="6">
    <w:p w:rsidR="00BA512F" w:rsidRPr="008B663D" w:rsidRDefault="00BA512F" w:rsidP="008B663D">
      <w:pPr>
        <w:pStyle w:val="Tekstprzypisudolnego"/>
        <w:rPr>
          <w:rStyle w:val="Odwoanieprzypisudolnego"/>
          <w:i/>
          <w:sz w:val="16"/>
          <w:szCs w:val="16"/>
          <w:vertAlign w:val="baseline"/>
        </w:rPr>
      </w:pPr>
      <w:r w:rsidRPr="008B663D">
        <w:rPr>
          <w:rStyle w:val="Odwoanieprzypisudolnego"/>
          <w:i/>
          <w:sz w:val="16"/>
          <w:szCs w:val="16"/>
        </w:rPr>
        <w:footnoteRef/>
      </w:r>
      <w:r w:rsidRPr="008B663D">
        <w:rPr>
          <w:rStyle w:val="Odwoanieprzypisudolnego"/>
          <w:i/>
          <w:sz w:val="16"/>
          <w:szCs w:val="16"/>
          <w:vertAlign w:val="baseline"/>
        </w:rPr>
        <w:t xml:space="preserve"> J.S. Zegar, J.: Koncepcja badań nad rolnictwem społecznie zrównoważonym. [w:] Zegar, J., S. (red.), Koncepcja badań nad rolnictwem społecznie zrównoważonym. </w:t>
      </w:r>
      <w:proofErr w:type="spellStart"/>
      <w:r w:rsidRPr="008B663D">
        <w:rPr>
          <w:rStyle w:val="Odwoanieprzypisudolnego"/>
          <w:i/>
          <w:sz w:val="16"/>
          <w:szCs w:val="16"/>
          <w:vertAlign w:val="baseline"/>
        </w:rPr>
        <w:t>IERiGŻ</w:t>
      </w:r>
      <w:proofErr w:type="spellEnd"/>
      <w:r w:rsidRPr="008B663D">
        <w:rPr>
          <w:rStyle w:val="Odwoanieprzypisudolnego"/>
          <w:i/>
          <w:sz w:val="16"/>
          <w:szCs w:val="16"/>
          <w:vertAlign w:val="baseline"/>
        </w:rPr>
        <w:t>, Warszawa 2005.</w:t>
      </w:r>
    </w:p>
    <w:p w:rsidR="00BA512F" w:rsidRDefault="00BA512F">
      <w:pPr>
        <w:pStyle w:val="Tekstprzypisudolnego"/>
      </w:pPr>
    </w:p>
  </w:footnote>
  <w:footnote w:id="7">
    <w:p w:rsidR="00BA512F" w:rsidRPr="00D27E00" w:rsidRDefault="00BA512F">
      <w:pPr>
        <w:pStyle w:val="Tekstprzypisudolnego"/>
        <w:rPr>
          <w:i/>
          <w:sz w:val="16"/>
          <w:szCs w:val="16"/>
        </w:rPr>
      </w:pPr>
      <w:r w:rsidRPr="00D27E00">
        <w:rPr>
          <w:rStyle w:val="Odwoanieprzypisudolnego"/>
          <w:i/>
          <w:sz w:val="16"/>
          <w:szCs w:val="16"/>
        </w:rPr>
        <w:footnoteRef/>
      </w:r>
      <w:r w:rsidRPr="00D27E00">
        <w:rPr>
          <w:i/>
          <w:sz w:val="16"/>
          <w:szCs w:val="16"/>
        </w:rPr>
        <w:t xml:space="preserve"> J. S. Zegar: Ekonomia wobec kwestii agrarnej</w:t>
      </w:r>
      <w:r>
        <w:rPr>
          <w:i/>
          <w:sz w:val="16"/>
          <w:szCs w:val="16"/>
        </w:rPr>
        <w:t>.</w:t>
      </w:r>
      <w:r w:rsidRPr="00D27E00">
        <w:rPr>
          <w:i/>
          <w:sz w:val="16"/>
          <w:szCs w:val="16"/>
        </w:rPr>
        <w:t xml:space="preserve"> </w:t>
      </w:r>
      <w:r w:rsidRPr="00D27E00">
        <w:rPr>
          <w:i/>
          <w:iCs/>
          <w:sz w:val="16"/>
          <w:szCs w:val="16"/>
        </w:rPr>
        <w:t>Ekonomista</w:t>
      </w:r>
      <w:r>
        <w:rPr>
          <w:i/>
          <w:sz w:val="16"/>
          <w:szCs w:val="16"/>
        </w:rPr>
        <w:t xml:space="preserve">, </w:t>
      </w:r>
      <w:r w:rsidRPr="00D27E00">
        <w:rPr>
          <w:i/>
          <w:sz w:val="16"/>
          <w:szCs w:val="16"/>
        </w:rPr>
        <w:t>6/2010, s. 780.</w:t>
      </w:r>
    </w:p>
  </w:footnote>
  <w:footnote w:id="8">
    <w:p w:rsidR="00BA512F" w:rsidRPr="00D27E00" w:rsidRDefault="00BA512F">
      <w:pPr>
        <w:pStyle w:val="Tekstprzypisudolnego"/>
        <w:rPr>
          <w:i/>
          <w:sz w:val="16"/>
          <w:szCs w:val="16"/>
        </w:rPr>
      </w:pPr>
      <w:r w:rsidRPr="00D27E00">
        <w:rPr>
          <w:rStyle w:val="Odwoanieprzypisudolnego"/>
          <w:i/>
          <w:sz w:val="16"/>
          <w:szCs w:val="16"/>
        </w:rPr>
        <w:footnoteRef/>
      </w:r>
      <w:r w:rsidRPr="00D27E00">
        <w:rPr>
          <w:i/>
          <w:sz w:val="16"/>
          <w:szCs w:val="16"/>
        </w:rPr>
        <w:t xml:space="preserve"> A. Czyżewski, A. Matuszczak: Dylematy kwestii agrarnej w panoramie dziejów</w:t>
      </w:r>
      <w:r>
        <w:rPr>
          <w:i/>
          <w:sz w:val="16"/>
          <w:szCs w:val="16"/>
        </w:rPr>
        <w:t>.</w:t>
      </w:r>
      <w:r w:rsidRPr="00D27E00">
        <w:rPr>
          <w:i/>
          <w:sz w:val="16"/>
          <w:szCs w:val="16"/>
        </w:rPr>
        <w:t xml:space="preserve"> Zeszyty Naukowe SGGW, Ekonomika i Organizacja Gospodarki Żywnościowej, 90/2011, s. 5.</w:t>
      </w:r>
    </w:p>
  </w:footnote>
  <w:footnote w:id="9">
    <w:p w:rsidR="00BA512F" w:rsidRPr="00E240C3" w:rsidRDefault="00BA512F">
      <w:pPr>
        <w:pStyle w:val="Tekstprzypisudolnego"/>
        <w:rPr>
          <w:i/>
          <w:sz w:val="16"/>
          <w:szCs w:val="16"/>
          <w:lang w:val="en-US"/>
        </w:rPr>
      </w:pPr>
      <w:r w:rsidRPr="00D27E00">
        <w:rPr>
          <w:rStyle w:val="Odwoanieprzypisudolnego"/>
          <w:i/>
          <w:sz w:val="16"/>
          <w:szCs w:val="16"/>
        </w:rPr>
        <w:footnoteRef/>
      </w:r>
      <w:r w:rsidRPr="00D27E00">
        <w:rPr>
          <w:i/>
          <w:sz w:val="16"/>
          <w:szCs w:val="16"/>
        </w:rPr>
        <w:t xml:space="preserve"> J. </w:t>
      </w:r>
      <w:proofErr w:type="spellStart"/>
      <w:r w:rsidRPr="00D27E00">
        <w:rPr>
          <w:i/>
          <w:sz w:val="16"/>
          <w:szCs w:val="16"/>
        </w:rPr>
        <w:t>Wilkin</w:t>
      </w:r>
      <w:proofErr w:type="spellEnd"/>
      <w:r w:rsidRPr="00D27E00">
        <w:rPr>
          <w:i/>
          <w:sz w:val="16"/>
          <w:szCs w:val="16"/>
        </w:rPr>
        <w:t xml:space="preserve">: Wielofunkcyjność </w:t>
      </w:r>
      <w:proofErr w:type="spellStart"/>
      <w:r w:rsidRPr="00D27E00">
        <w:rPr>
          <w:i/>
          <w:sz w:val="16"/>
          <w:szCs w:val="16"/>
        </w:rPr>
        <w:t>rolnictwa–konceptualizacja</w:t>
      </w:r>
      <w:proofErr w:type="spellEnd"/>
      <w:r w:rsidRPr="00D27E00">
        <w:rPr>
          <w:i/>
          <w:sz w:val="16"/>
          <w:szCs w:val="16"/>
        </w:rPr>
        <w:t xml:space="preserve"> i </w:t>
      </w:r>
      <w:proofErr w:type="spellStart"/>
      <w:r w:rsidRPr="00D27E00">
        <w:rPr>
          <w:i/>
          <w:sz w:val="16"/>
          <w:szCs w:val="16"/>
        </w:rPr>
        <w:t>operacjonalizacja</w:t>
      </w:r>
      <w:proofErr w:type="spellEnd"/>
      <w:r w:rsidRPr="00D27E00">
        <w:rPr>
          <w:i/>
          <w:sz w:val="16"/>
          <w:szCs w:val="16"/>
        </w:rPr>
        <w:t xml:space="preserve"> zjawiska</w:t>
      </w:r>
      <w:r>
        <w:rPr>
          <w:i/>
          <w:sz w:val="16"/>
          <w:szCs w:val="16"/>
        </w:rPr>
        <w:t>.</w:t>
      </w:r>
      <w:r w:rsidRPr="00D27E00">
        <w:rPr>
          <w:i/>
          <w:sz w:val="16"/>
          <w:szCs w:val="16"/>
        </w:rPr>
        <w:t xml:space="preserve"> </w:t>
      </w:r>
      <w:proofErr w:type="spellStart"/>
      <w:r w:rsidRPr="00E240C3">
        <w:rPr>
          <w:i/>
          <w:iCs/>
          <w:sz w:val="16"/>
          <w:szCs w:val="16"/>
          <w:lang w:val="en-US"/>
        </w:rPr>
        <w:t>Wieś</w:t>
      </w:r>
      <w:proofErr w:type="spellEnd"/>
      <w:r w:rsidRPr="00E240C3">
        <w:rPr>
          <w:i/>
          <w:iCs/>
          <w:sz w:val="16"/>
          <w:szCs w:val="16"/>
          <w:lang w:val="en-US"/>
        </w:rPr>
        <w:t xml:space="preserve"> i </w:t>
      </w:r>
      <w:proofErr w:type="spellStart"/>
      <w:r w:rsidRPr="00E240C3">
        <w:rPr>
          <w:i/>
          <w:iCs/>
          <w:sz w:val="16"/>
          <w:szCs w:val="16"/>
          <w:lang w:val="en-US"/>
        </w:rPr>
        <w:t>Rolnictwo</w:t>
      </w:r>
      <w:proofErr w:type="spellEnd"/>
      <w:r w:rsidRPr="00E240C3">
        <w:rPr>
          <w:i/>
          <w:sz w:val="16"/>
          <w:szCs w:val="16"/>
          <w:lang w:val="en-US"/>
        </w:rPr>
        <w:t>, nr 4 (145)/2009, s. 11.</w:t>
      </w:r>
    </w:p>
  </w:footnote>
  <w:footnote w:id="10">
    <w:p w:rsidR="00BA512F" w:rsidRPr="00D27E00" w:rsidRDefault="00BA512F">
      <w:pPr>
        <w:pStyle w:val="Tekstprzypisudolnego"/>
        <w:rPr>
          <w:i/>
          <w:sz w:val="16"/>
          <w:szCs w:val="16"/>
          <w:lang w:val="en-US"/>
        </w:rPr>
      </w:pPr>
      <w:r w:rsidRPr="00D27E00">
        <w:rPr>
          <w:rStyle w:val="Odwoanieprzypisudolnego"/>
          <w:i/>
          <w:sz w:val="16"/>
          <w:szCs w:val="16"/>
        </w:rPr>
        <w:footnoteRef/>
      </w:r>
      <w:r w:rsidRPr="00D27E00">
        <w:rPr>
          <w:i/>
          <w:sz w:val="16"/>
          <w:szCs w:val="16"/>
          <w:lang w:val="en-US"/>
        </w:rPr>
        <w:t xml:space="preserve"> P. McMichael: Reframing development: global peasant movements and the new agrarian question</w:t>
      </w:r>
      <w:r>
        <w:rPr>
          <w:i/>
          <w:sz w:val="16"/>
          <w:szCs w:val="16"/>
          <w:lang w:val="en-US"/>
        </w:rPr>
        <w:t>.</w:t>
      </w:r>
      <w:r w:rsidRPr="00D27E00">
        <w:rPr>
          <w:i/>
          <w:sz w:val="16"/>
          <w:szCs w:val="16"/>
          <w:lang w:val="en-US"/>
        </w:rPr>
        <w:t xml:space="preserve"> </w:t>
      </w:r>
      <w:r w:rsidRPr="00D27E00">
        <w:rPr>
          <w:i/>
          <w:iCs/>
          <w:sz w:val="16"/>
          <w:szCs w:val="16"/>
          <w:lang w:val="en-US"/>
        </w:rPr>
        <w:t xml:space="preserve">Canadian Journal of Development Studies/Revue </w:t>
      </w:r>
      <w:proofErr w:type="spellStart"/>
      <w:r w:rsidRPr="00D27E00">
        <w:rPr>
          <w:i/>
          <w:iCs/>
          <w:sz w:val="16"/>
          <w:szCs w:val="16"/>
          <w:lang w:val="en-US"/>
        </w:rPr>
        <w:t>canadienne</w:t>
      </w:r>
      <w:proofErr w:type="spellEnd"/>
      <w:r w:rsidRPr="00D27E00">
        <w:rPr>
          <w:i/>
          <w:iCs/>
          <w:sz w:val="16"/>
          <w:szCs w:val="16"/>
          <w:lang w:val="en-US"/>
        </w:rPr>
        <w:t xml:space="preserve"> </w:t>
      </w:r>
      <w:proofErr w:type="spellStart"/>
      <w:r w:rsidRPr="00D27E00">
        <w:rPr>
          <w:i/>
          <w:iCs/>
          <w:sz w:val="16"/>
          <w:szCs w:val="16"/>
          <w:lang w:val="en-US"/>
        </w:rPr>
        <w:t>d'études</w:t>
      </w:r>
      <w:proofErr w:type="spellEnd"/>
      <w:r w:rsidRPr="00D27E00">
        <w:rPr>
          <w:i/>
          <w:iCs/>
          <w:sz w:val="16"/>
          <w:szCs w:val="16"/>
          <w:lang w:val="en-US"/>
        </w:rPr>
        <w:t xml:space="preserve"> du </w:t>
      </w:r>
      <w:proofErr w:type="spellStart"/>
      <w:r w:rsidRPr="00D27E00">
        <w:rPr>
          <w:i/>
          <w:iCs/>
          <w:sz w:val="16"/>
          <w:szCs w:val="16"/>
          <w:lang w:val="en-US"/>
        </w:rPr>
        <w:t>développement</w:t>
      </w:r>
      <w:proofErr w:type="spellEnd"/>
      <w:r w:rsidRPr="00D27E00">
        <w:rPr>
          <w:i/>
          <w:sz w:val="16"/>
          <w:szCs w:val="16"/>
          <w:lang w:val="en-US"/>
        </w:rPr>
        <w:t xml:space="preserve">, nr </w:t>
      </w:r>
      <w:r w:rsidRPr="00D27E00">
        <w:rPr>
          <w:i/>
          <w:iCs/>
          <w:sz w:val="16"/>
          <w:szCs w:val="16"/>
          <w:lang w:val="en-US"/>
        </w:rPr>
        <w:t>27</w:t>
      </w:r>
      <w:r w:rsidRPr="00D27E00">
        <w:rPr>
          <w:i/>
          <w:sz w:val="16"/>
          <w:szCs w:val="16"/>
          <w:lang w:val="en-US"/>
        </w:rPr>
        <w:t>(4)/2006, s. 481.</w:t>
      </w:r>
    </w:p>
  </w:footnote>
  <w:footnote w:id="11">
    <w:p w:rsidR="00BA512F" w:rsidRPr="00D27E00" w:rsidRDefault="00BA512F">
      <w:pPr>
        <w:pStyle w:val="Tekstprzypisudolnego"/>
        <w:rPr>
          <w:i/>
          <w:sz w:val="16"/>
          <w:szCs w:val="16"/>
        </w:rPr>
      </w:pPr>
      <w:r w:rsidRPr="00D27E00">
        <w:rPr>
          <w:rStyle w:val="Odwoanieprzypisudolnego"/>
          <w:i/>
          <w:sz w:val="16"/>
          <w:szCs w:val="16"/>
        </w:rPr>
        <w:footnoteRef/>
      </w:r>
      <w:r w:rsidRPr="00E240C3">
        <w:rPr>
          <w:i/>
          <w:sz w:val="16"/>
          <w:szCs w:val="16"/>
        </w:rPr>
        <w:t xml:space="preserve"> J. </w:t>
      </w:r>
      <w:proofErr w:type="spellStart"/>
      <w:r w:rsidRPr="00E240C3">
        <w:rPr>
          <w:i/>
          <w:sz w:val="16"/>
          <w:szCs w:val="16"/>
        </w:rPr>
        <w:t>Wilkin</w:t>
      </w:r>
      <w:proofErr w:type="spellEnd"/>
      <w:r w:rsidRPr="00E240C3">
        <w:rPr>
          <w:i/>
          <w:sz w:val="16"/>
          <w:szCs w:val="16"/>
        </w:rPr>
        <w:t>: Współcz</w:t>
      </w:r>
      <w:r w:rsidRPr="00D27E00">
        <w:rPr>
          <w:i/>
          <w:sz w:val="16"/>
          <w:szCs w:val="16"/>
        </w:rPr>
        <w:t>esna kwestia agrarna</w:t>
      </w:r>
      <w:r>
        <w:rPr>
          <w:i/>
          <w:sz w:val="16"/>
          <w:szCs w:val="16"/>
        </w:rPr>
        <w:t>.</w:t>
      </w:r>
      <w:r w:rsidRPr="00D27E00">
        <w:rPr>
          <w:i/>
          <w:sz w:val="16"/>
          <w:szCs w:val="16"/>
        </w:rPr>
        <w:t xml:space="preserve"> Państwowe Wydawnictwo Naukowe, Warszawa 1986.</w:t>
      </w:r>
    </w:p>
  </w:footnote>
  <w:footnote w:id="12">
    <w:p w:rsidR="00BA512F" w:rsidRPr="00D27E00" w:rsidRDefault="00BA512F">
      <w:pPr>
        <w:pStyle w:val="Tekstprzypisudolnego"/>
        <w:rPr>
          <w:sz w:val="16"/>
          <w:szCs w:val="16"/>
        </w:rPr>
      </w:pPr>
      <w:r w:rsidRPr="00D27E00">
        <w:rPr>
          <w:rStyle w:val="Odwoanieprzypisudolnego"/>
          <w:i/>
          <w:sz w:val="16"/>
          <w:szCs w:val="16"/>
        </w:rPr>
        <w:footnoteRef/>
      </w:r>
      <w:r w:rsidRPr="00D27E00">
        <w:rPr>
          <w:i/>
          <w:sz w:val="16"/>
          <w:szCs w:val="16"/>
        </w:rPr>
        <w:t xml:space="preserve"> W. Michna, A. Mierosławska, B. Chmielewska i. in.: </w:t>
      </w:r>
      <w:r w:rsidRPr="00D27E00">
        <w:rPr>
          <w:i/>
          <w:iCs/>
          <w:sz w:val="16"/>
          <w:szCs w:val="16"/>
        </w:rPr>
        <w:t>Zróżnicowanie funkcji gospodarstw rolnych w ujęciu przestrzennym</w:t>
      </w:r>
      <w:r>
        <w:rPr>
          <w:i/>
          <w:iCs/>
          <w:sz w:val="16"/>
          <w:szCs w:val="16"/>
        </w:rPr>
        <w:t>.</w:t>
      </w:r>
      <w:r w:rsidRPr="00D27E00">
        <w:rPr>
          <w:i/>
          <w:sz w:val="16"/>
          <w:szCs w:val="16"/>
        </w:rPr>
        <w:t xml:space="preserve"> </w:t>
      </w:r>
      <w:proofErr w:type="spellStart"/>
      <w:r w:rsidRPr="00D27E00">
        <w:rPr>
          <w:i/>
          <w:sz w:val="16"/>
          <w:szCs w:val="16"/>
        </w:rPr>
        <w:t>IERiGŻ-PIB</w:t>
      </w:r>
      <w:proofErr w:type="spellEnd"/>
      <w:r w:rsidRPr="00D27E00">
        <w:rPr>
          <w:i/>
          <w:sz w:val="16"/>
          <w:szCs w:val="16"/>
        </w:rPr>
        <w:t>, Warszawa 2005, s. 7.</w:t>
      </w:r>
    </w:p>
  </w:footnote>
  <w:footnote w:id="13">
    <w:p w:rsidR="00BA512F" w:rsidRDefault="00BA512F" w:rsidP="00E10ED6">
      <w:pPr>
        <w:pStyle w:val="Tekstprzypisudolnego"/>
      </w:pPr>
      <w:r w:rsidRPr="00D27E00">
        <w:rPr>
          <w:rStyle w:val="Odwoanieprzypisudolnego"/>
          <w:sz w:val="16"/>
          <w:szCs w:val="16"/>
        </w:rPr>
        <w:footnoteRef/>
      </w:r>
      <w:r w:rsidRPr="00D27E00">
        <w:rPr>
          <w:sz w:val="16"/>
          <w:szCs w:val="16"/>
        </w:rPr>
        <w:t xml:space="preserve"> </w:t>
      </w:r>
      <w:r w:rsidRPr="00D27E00">
        <w:rPr>
          <w:rFonts w:cs="Times New Roman"/>
          <w:sz w:val="16"/>
          <w:szCs w:val="16"/>
        </w:rPr>
        <w:t xml:space="preserve">Problem ten nabiera szczególnego znaczenia w kontekście polskiego rolnictwa, które wciąż charakteryzuje się strukturalną niewydolnością. </w:t>
      </w:r>
      <w:r w:rsidRPr="00D27E00">
        <w:rPr>
          <w:rFonts w:cs="Times New Roman"/>
          <w:i/>
          <w:sz w:val="16"/>
          <w:szCs w:val="16"/>
        </w:rPr>
        <w:t xml:space="preserve">W. </w:t>
      </w:r>
      <w:r w:rsidRPr="00D27E00">
        <w:rPr>
          <w:i/>
          <w:sz w:val="16"/>
          <w:szCs w:val="16"/>
        </w:rPr>
        <w:t>Poczta: Przemiany w rolnictwie ze szczególnym uwzględnieniem przemian strukturalnych</w:t>
      </w:r>
      <w:r>
        <w:rPr>
          <w:i/>
          <w:sz w:val="16"/>
          <w:szCs w:val="16"/>
        </w:rPr>
        <w:t>.</w:t>
      </w:r>
      <w:r w:rsidRPr="00D27E00">
        <w:rPr>
          <w:i/>
          <w:sz w:val="16"/>
          <w:szCs w:val="16"/>
        </w:rPr>
        <w:t xml:space="preserve"> [w:] J. </w:t>
      </w:r>
      <w:proofErr w:type="spellStart"/>
      <w:r w:rsidRPr="00D27E00">
        <w:rPr>
          <w:i/>
          <w:sz w:val="16"/>
          <w:szCs w:val="16"/>
        </w:rPr>
        <w:t>Wilkin</w:t>
      </w:r>
      <w:proofErr w:type="spellEnd"/>
      <w:r w:rsidRPr="00D27E00">
        <w:rPr>
          <w:i/>
          <w:sz w:val="16"/>
          <w:szCs w:val="16"/>
        </w:rPr>
        <w:t>, I. Nurzyńska (red.), Polska wieś 2012. Raport o stanie wsi., Wydawnictwo naukowe SCHOLAR, Warszawa 2012, s. 98.</w:t>
      </w:r>
    </w:p>
  </w:footnote>
  <w:footnote w:id="14">
    <w:p w:rsidR="00BA512F" w:rsidRPr="00E240C3" w:rsidRDefault="00BA512F">
      <w:pPr>
        <w:pStyle w:val="Tekstprzypisudolnego"/>
        <w:rPr>
          <w:sz w:val="16"/>
          <w:szCs w:val="16"/>
        </w:rPr>
      </w:pPr>
      <w:r w:rsidRPr="00E240C3">
        <w:rPr>
          <w:rStyle w:val="Odwoanieprzypisudolnego"/>
          <w:sz w:val="16"/>
          <w:szCs w:val="16"/>
        </w:rPr>
        <w:footnoteRef/>
      </w:r>
      <w:r w:rsidRPr="00E240C3">
        <w:rPr>
          <w:sz w:val="16"/>
          <w:szCs w:val="16"/>
        </w:rPr>
        <w:t xml:space="preserve"> M. Kołodziejczak: </w:t>
      </w:r>
      <w:r w:rsidRPr="00E240C3">
        <w:rPr>
          <w:i/>
          <w:sz w:val="16"/>
          <w:szCs w:val="16"/>
        </w:rPr>
        <w:t>Efektywność wykorzystania zasobów pracy i ziem</w:t>
      </w:r>
      <w:r>
        <w:rPr>
          <w:i/>
          <w:sz w:val="16"/>
          <w:szCs w:val="16"/>
        </w:rPr>
        <w:t>i w rolnictwie Unii Europejskie.</w:t>
      </w:r>
      <w:r w:rsidRPr="00E240C3">
        <w:rPr>
          <w:sz w:val="16"/>
          <w:szCs w:val="16"/>
        </w:rPr>
        <w:t xml:space="preserve"> </w:t>
      </w:r>
      <w:r w:rsidRPr="00E240C3">
        <w:rPr>
          <w:iCs/>
          <w:sz w:val="16"/>
          <w:szCs w:val="16"/>
        </w:rPr>
        <w:t xml:space="preserve">Roczniki Naukowe </w:t>
      </w:r>
      <w:proofErr w:type="spellStart"/>
      <w:r w:rsidRPr="00E240C3">
        <w:rPr>
          <w:iCs/>
          <w:sz w:val="16"/>
          <w:szCs w:val="16"/>
        </w:rPr>
        <w:t>SERiA</w:t>
      </w:r>
      <w:proofErr w:type="spellEnd"/>
      <w:r w:rsidRPr="00E240C3">
        <w:rPr>
          <w:sz w:val="16"/>
          <w:szCs w:val="16"/>
        </w:rPr>
        <w:t xml:space="preserve">, </w:t>
      </w:r>
      <w:r w:rsidRPr="00E240C3">
        <w:rPr>
          <w:iCs/>
          <w:sz w:val="16"/>
          <w:szCs w:val="16"/>
        </w:rPr>
        <w:t>10</w:t>
      </w:r>
      <w:r w:rsidRPr="00E240C3">
        <w:rPr>
          <w:sz w:val="16"/>
          <w:szCs w:val="16"/>
        </w:rPr>
        <w:t>(1)/2008.</w:t>
      </w:r>
    </w:p>
  </w:footnote>
  <w:footnote w:id="15">
    <w:p w:rsidR="00BA512F" w:rsidRPr="00E240C3" w:rsidRDefault="00BA512F">
      <w:pPr>
        <w:pStyle w:val="Tekstprzypisudolnego"/>
        <w:rPr>
          <w:sz w:val="16"/>
          <w:szCs w:val="16"/>
        </w:rPr>
      </w:pPr>
      <w:r w:rsidRPr="00E240C3">
        <w:rPr>
          <w:rStyle w:val="Odwoanieprzypisudolnego"/>
          <w:sz w:val="16"/>
          <w:szCs w:val="16"/>
        </w:rPr>
        <w:footnoteRef/>
      </w:r>
      <w:r w:rsidRPr="00E240C3">
        <w:rPr>
          <w:sz w:val="16"/>
          <w:szCs w:val="16"/>
        </w:rPr>
        <w:t xml:space="preserve"> </w:t>
      </w:r>
      <w:r w:rsidRPr="00E240C3">
        <w:rPr>
          <w:i/>
          <w:sz w:val="16"/>
          <w:szCs w:val="16"/>
        </w:rPr>
        <w:t xml:space="preserve">W. </w:t>
      </w:r>
      <w:proofErr w:type="spellStart"/>
      <w:r w:rsidRPr="00E240C3">
        <w:rPr>
          <w:i/>
          <w:sz w:val="16"/>
          <w:szCs w:val="16"/>
        </w:rPr>
        <w:t>Rembisz</w:t>
      </w:r>
      <w:proofErr w:type="spellEnd"/>
      <w:r w:rsidRPr="00E240C3">
        <w:rPr>
          <w:i/>
          <w:sz w:val="16"/>
          <w:szCs w:val="16"/>
        </w:rPr>
        <w:t xml:space="preserve">, A. Sielska, A. </w:t>
      </w:r>
      <w:proofErr w:type="spellStart"/>
      <w:r w:rsidRPr="00E240C3">
        <w:rPr>
          <w:i/>
          <w:sz w:val="16"/>
          <w:szCs w:val="16"/>
        </w:rPr>
        <w:t>Bezat</w:t>
      </w:r>
      <w:proofErr w:type="spellEnd"/>
      <w:r w:rsidRPr="00E240C3">
        <w:rPr>
          <w:i/>
          <w:sz w:val="16"/>
          <w:szCs w:val="16"/>
        </w:rPr>
        <w:t xml:space="preserve">: </w:t>
      </w:r>
      <w:r w:rsidRPr="00E240C3">
        <w:rPr>
          <w:i/>
          <w:iCs/>
          <w:sz w:val="16"/>
          <w:szCs w:val="16"/>
        </w:rPr>
        <w:t>Popytowo uwarunkowany model wzro</w:t>
      </w:r>
      <w:r>
        <w:rPr>
          <w:i/>
          <w:iCs/>
          <w:sz w:val="16"/>
          <w:szCs w:val="16"/>
        </w:rPr>
        <w:t>stu produkcji rolno-żywnościowej.</w:t>
      </w:r>
      <w:r w:rsidRPr="00E240C3">
        <w:rPr>
          <w:i/>
          <w:sz w:val="16"/>
          <w:szCs w:val="16"/>
        </w:rPr>
        <w:t xml:space="preserve"> </w:t>
      </w:r>
      <w:proofErr w:type="spellStart"/>
      <w:r w:rsidRPr="00E240C3">
        <w:rPr>
          <w:i/>
          <w:sz w:val="16"/>
          <w:szCs w:val="16"/>
        </w:rPr>
        <w:t>IERiGŻ-PIB</w:t>
      </w:r>
      <w:proofErr w:type="spellEnd"/>
      <w:r w:rsidRPr="00E240C3">
        <w:rPr>
          <w:i/>
          <w:sz w:val="16"/>
          <w:szCs w:val="16"/>
        </w:rPr>
        <w:t>, Warszawa 2011, s. 9.</w:t>
      </w:r>
    </w:p>
  </w:footnote>
  <w:footnote w:id="16">
    <w:p w:rsidR="00BA512F" w:rsidRPr="00E240C3" w:rsidRDefault="00BA512F">
      <w:pPr>
        <w:pStyle w:val="Tekstprzypisudolnego"/>
        <w:rPr>
          <w:sz w:val="16"/>
          <w:szCs w:val="16"/>
        </w:rPr>
      </w:pPr>
      <w:r w:rsidRPr="00E240C3">
        <w:rPr>
          <w:rStyle w:val="Odwoanieprzypisudolnego"/>
          <w:sz w:val="16"/>
          <w:szCs w:val="16"/>
        </w:rPr>
        <w:footnoteRef/>
      </w:r>
      <w:r w:rsidRPr="00E240C3">
        <w:rPr>
          <w:sz w:val="16"/>
          <w:szCs w:val="16"/>
        </w:rPr>
        <w:t xml:space="preserve"> </w:t>
      </w:r>
      <w:r w:rsidRPr="00E240C3">
        <w:rPr>
          <w:i/>
          <w:sz w:val="16"/>
          <w:szCs w:val="16"/>
        </w:rPr>
        <w:t>A. Czyżewski: O nowy paradygmat rozwoju rolnictwa. Ekonomista, 6/2013, s. 833.</w:t>
      </w:r>
    </w:p>
  </w:footnote>
  <w:footnote w:id="17">
    <w:p w:rsidR="00BA512F" w:rsidRPr="00E240C3" w:rsidRDefault="00BA512F">
      <w:pPr>
        <w:pStyle w:val="Tekstprzypisudolnego"/>
        <w:rPr>
          <w:sz w:val="16"/>
          <w:szCs w:val="16"/>
        </w:rPr>
      </w:pPr>
      <w:r w:rsidRPr="00E240C3">
        <w:rPr>
          <w:rStyle w:val="Odwoanieprzypisudolnego"/>
          <w:sz w:val="16"/>
          <w:szCs w:val="16"/>
        </w:rPr>
        <w:footnoteRef/>
      </w:r>
      <w:r w:rsidRPr="00E240C3">
        <w:rPr>
          <w:sz w:val="16"/>
          <w:szCs w:val="16"/>
        </w:rPr>
        <w:t xml:space="preserve"> </w:t>
      </w:r>
      <w:r w:rsidRPr="00E240C3">
        <w:rPr>
          <w:i/>
          <w:sz w:val="16"/>
          <w:szCs w:val="16"/>
        </w:rPr>
        <w:t>D. Żmija: Dylematy dotyczące aktywnej roli państwa w obszarze rolnictwa. Zeszyty Naukowe Uniwersytetu Ekonomicznego w Krakowie, nr 863/2011.</w:t>
      </w:r>
    </w:p>
  </w:footnote>
  <w:footnote w:id="18">
    <w:p w:rsidR="00BA512F" w:rsidRPr="00E240C3" w:rsidRDefault="00BA512F">
      <w:pPr>
        <w:pStyle w:val="Tekstprzypisudolnego"/>
        <w:rPr>
          <w:sz w:val="16"/>
          <w:szCs w:val="16"/>
        </w:rPr>
      </w:pPr>
      <w:r w:rsidRPr="00E240C3">
        <w:rPr>
          <w:rStyle w:val="Odwoanieprzypisudolnego"/>
          <w:sz w:val="16"/>
          <w:szCs w:val="16"/>
        </w:rPr>
        <w:footnoteRef/>
      </w:r>
      <w:r w:rsidRPr="00E240C3">
        <w:rPr>
          <w:sz w:val="16"/>
          <w:szCs w:val="16"/>
        </w:rPr>
        <w:t xml:space="preserve"> </w:t>
      </w:r>
      <w:r w:rsidRPr="00E240C3">
        <w:rPr>
          <w:i/>
          <w:sz w:val="16"/>
          <w:szCs w:val="16"/>
        </w:rPr>
        <w:t>M. Adamowicz: Teoretyczne uwarunkowania rozwoju rolnictwa z uwzględnieniem procesów globalizacji i</w:t>
      </w:r>
      <w:r>
        <w:rPr>
          <w:i/>
          <w:sz w:val="16"/>
          <w:szCs w:val="16"/>
        </w:rPr>
        <w:t xml:space="preserve"> międzynarodowej </w:t>
      </w:r>
      <w:proofErr w:type="spellStart"/>
      <w:r>
        <w:rPr>
          <w:i/>
          <w:sz w:val="16"/>
          <w:szCs w:val="16"/>
        </w:rPr>
        <w:t>integracj</w:t>
      </w:r>
      <w:proofErr w:type="spellEnd"/>
      <w:r>
        <w:rPr>
          <w:i/>
          <w:sz w:val="16"/>
          <w:szCs w:val="16"/>
        </w:rPr>
        <w:t>.</w:t>
      </w:r>
      <w:r w:rsidRPr="00E240C3">
        <w:rPr>
          <w:i/>
          <w:sz w:val="16"/>
          <w:szCs w:val="16"/>
        </w:rPr>
        <w:t xml:space="preserve"> Roczniki Nauk Rolniczych, seria G, nr 94(2)/2008, s. 56.</w:t>
      </w:r>
    </w:p>
  </w:footnote>
  <w:footnote w:id="19">
    <w:p w:rsidR="00BA512F" w:rsidRPr="00FE0301" w:rsidRDefault="00BA512F">
      <w:pPr>
        <w:pStyle w:val="Tekstprzypisudolnego"/>
        <w:rPr>
          <w:sz w:val="16"/>
          <w:szCs w:val="16"/>
          <w:lang w:val="en-US"/>
        </w:rPr>
      </w:pPr>
      <w:r w:rsidRPr="00E240C3">
        <w:rPr>
          <w:rStyle w:val="Odwoanieprzypisudolnego"/>
          <w:sz w:val="16"/>
          <w:szCs w:val="16"/>
        </w:rPr>
        <w:footnoteRef/>
      </w:r>
      <w:r w:rsidRPr="00E240C3">
        <w:rPr>
          <w:i/>
          <w:sz w:val="16"/>
          <w:szCs w:val="16"/>
        </w:rPr>
        <w:t xml:space="preserve"> J. E. </w:t>
      </w:r>
      <w:proofErr w:type="spellStart"/>
      <w:r w:rsidRPr="00E240C3">
        <w:rPr>
          <w:i/>
          <w:sz w:val="16"/>
          <w:szCs w:val="16"/>
        </w:rPr>
        <w:t>Stiglitz</w:t>
      </w:r>
      <w:proofErr w:type="spellEnd"/>
      <w:r w:rsidRPr="00E240C3">
        <w:rPr>
          <w:i/>
          <w:sz w:val="16"/>
          <w:szCs w:val="16"/>
        </w:rPr>
        <w:t>:</w:t>
      </w:r>
      <w:r>
        <w:rPr>
          <w:i/>
          <w:sz w:val="16"/>
          <w:szCs w:val="16"/>
        </w:rPr>
        <w:t xml:space="preserve"> Globalizacja. </w:t>
      </w:r>
      <w:proofErr w:type="spellStart"/>
      <w:r w:rsidRPr="00FE0301">
        <w:rPr>
          <w:i/>
          <w:sz w:val="16"/>
          <w:szCs w:val="16"/>
          <w:lang w:val="en-US"/>
        </w:rPr>
        <w:t>Wydawnictwo</w:t>
      </w:r>
      <w:proofErr w:type="spellEnd"/>
      <w:r w:rsidRPr="00FE0301">
        <w:rPr>
          <w:i/>
          <w:sz w:val="16"/>
          <w:szCs w:val="16"/>
          <w:lang w:val="en-US"/>
        </w:rPr>
        <w:t xml:space="preserve"> </w:t>
      </w:r>
      <w:proofErr w:type="spellStart"/>
      <w:r w:rsidRPr="00FE0301">
        <w:rPr>
          <w:i/>
          <w:sz w:val="16"/>
          <w:szCs w:val="16"/>
          <w:lang w:val="en-US"/>
        </w:rPr>
        <w:t>Naukowe</w:t>
      </w:r>
      <w:proofErr w:type="spellEnd"/>
      <w:r w:rsidRPr="00FE0301">
        <w:rPr>
          <w:i/>
          <w:sz w:val="16"/>
          <w:szCs w:val="16"/>
          <w:lang w:val="en-US"/>
        </w:rPr>
        <w:t xml:space="preserve"> PWN, Warszawa 2006.</w:t>
      </w:r>
    </w:p>
  </w:footnote>
  <w:footnote w:id="20">
    <w:p w:rsidR="00BA512F" w:rsidRPr="00B85A2A" w:rsidRDefault="00BA512F">
      <w:pPr>
        <w:pStyle w:val="Tekstprzypisudolnego"/>
        <w:rPr>
          <w:lang w:val="en-US"/>
        </w:rPr>
      </w:pPr>
      <w:r w:rsidRPr="00E240C3">
        <w:rPr>
          <w:rStyle w:val="Odwoanieprzypisudolnego"/>
          <w:sz w:val="16"/>
          <w:szCs w:val="16"/>
        </w:rPr>
        <w:footnoteRef/>
      </w:r>
      <w:r w:rsidRPr="00E240C3">
        <w:rPr>
          <w:sz w:val="16"/>
          <w:szCs w:val="16"/>
          <w:lang w:val="en-US"/>
        </w:rPr>
        <w:t xml:space="preserve"> </w:t>
      </w:r>
      <w:r w:rsidRPr="00E240C3">
        <w:rPr>
          <w:i/>
          <w:sz w:val="16"/>
          <w:szCs w:val="16"/>
          <w:lang w:val="en-US"/>
        </w:rPr>
        <w:t xml:space="preserve">J. E. </w:t>
      </w:r>
      <w:proofErr w:type="spellStart"/>
      <w:r w:rsidRPr="00E240C3">
        <w:rPr>
          <w:i/>
          <w:sz w:val="16"/>
          <w:szCs w:val="16"/>
          <w:lang w:val="en-US"/>
        </w:rPr>
        <w:t>Stiglitz</w:t>
      </w:r>
      <w:proofErr w:type="spellEnd"/>
      <w:r w:rsidRPr="00E240C3">
        <w:rPr>
          <w:i/>
          <w:sz w:val="16"/>
          <w:szCs w:val="16"/>
          <w:lang w:val="en-US"/>
        </w:rPr>
        <w:t xml:space="preserve">: Some theoretical aspects of agricultural policies. </w:t>
      </w:r>
      <w:r w:rsidRPr="00B85A2A">
        <w:rPr>
          <w:i/>
          <w:sz w:val="16"/>
          <w:szCs w:val="16"/>
          <w:lang w:val="en-US"/>
        </w:rPr>
        <w:t>The World Bank Research Observer, nr. 2(1)/1987.</w:t>
      </w:r>
    </w:p>
  </w:footnote>
  <w:footnote w:id="21">
    <w:p w:rsidR="00BA512F" w:rsidRPr="003F12F0" w:rsidRDefault="00BA512F">
      <w:pPr>
        <w:pStyle w:val="Tekstprzypisudolnego"/>
        <w:rPr>
          <w:sz w:val="16"/>
          <w:szCs w:val="16"/>
        </w:rPr>
      </w:pPr>
      <w:r w:rsidRPr="003F12F0">
        <w:rPr>
          <w:rStyle w:val="Odwoanieprzypisudolnego"/>
          <w:sz w:val="16"/>
          <w:szCs w:val="16"/>
        </w:rPr>
        <w:footnoteRef/>
      </w:r>
      <w:r w:rsidRPr="003F12F0">
        <w:rPr>
          <w:sz w:val="16"/>
          <w:szCs w:val="16"/>
        </w:rPr>
        <w:t xml:space="preserve"> Podobną koncepcję prezentuje </w:t>
      </w:r>
      <w:proofErr w:type="spellStart"/>
      <w:r w:rsidRPr="003F12F0">
        <w:rPr>
          <w:rFonts w:cs="Times New Roman"/>
          <w:sz w:val="16"/>
          <w:szCs w:val="16"/>
        </w:rPr>
        <w:t>Thurow</w:t>
      </w:r>
      <w:proofErr w:type="spellEnd"/>
      <w:r w:rsidRPr="003F12F0">
        <w:rPr>
          <w:rFonts w:cs="Times New Roman"/>
          <w:sz w:val="16"/>
          <w:szCs w:val="16"/>
        </w:rPr>
        <w:t xml:space="preserve"> uznaje on jednak względne wyrównanie dochodów za specyficzny rodzaj dobra publicznego. </w:t>
      </w:r>
      <w:r w:rsidRPr="003F12F0">
        <w:rPr>
          <w:rFonts w:cs="Times New Roman"/>
          <w:i/>
          <w:sz w:val="16"/>
          <w:szCs w:val="16"/>
          <w:lang w:val="en-US"/>
        </w:rPr>
        <w:t xml:space="preserve">L. C. </w:t>
      </w:r>
      <w:proofErr w:type="spellStart"/>
      <w:r w:rsidRPr="003F12F0">
        <w:rPr>
          <w:rFonts w:eastAsia="Times New Roman" w:cs="Times New Roman"/>
          <w:i/>
          <w:sz w:val="16"/>
          <w:szCs w:val="16"/>
          <w:lang w:val="en-US" w:eastAsia="pl-PL"/>
        </w:rPr>
        <w:t>Thurow</w:t>
      </w:r>
      <w:proofErr w:type="spellEnd"/>
      <w:r w:rsidRPr="003F12F0">
        <w:rPr>
          <w:rFonts w:eastAsia="Times New Roman" w:cs="Times New Roman"/>
          <w:i/>
          <w:sz w:val="16"/>
          <w:szCs w:val="16"/>
          <w:lang w:val="en-US" w:eastAsia="pl-PL"/>
        </w:rPr>
        <w:t xml:space="preserve">: The income distribution as a pure public good. </w:t>
      </w:r>
      <w:proofErr w:type="spellStart"/>
      <w:r w:rsidRPr="003F12F0">
        <w:rPr>
          <w:rFonts w:eastAsia="Times New Roman" w:cs="Times New Roman"/>
          <w:i/>
          <w:sz w:val="16"/>
          <w:szCs w:val="16"/>
          <w:lang w:eastAsia="pl-PL"/>
        </w:rPr>
        <w:t>The</w:t>
      </w:r>
      <w:proofErr w:type="spellEnd"/>
      <w:r w:rsidRPr="003F12F0">
        <w:rPr>
          <w:rFonts w:eastAsia="Times New Roman" w:cs="Times New Roman"/>
          <w:i/>
          <w:sz w:val="16"/>
          <w:szCs w:val="16"/>
          <w:lang w:eastAsia="pl-PL"/>
        </w:rPr>
        <w:t xml:space="preserve"> </w:t>
      </w:r>
      <w:proofErr w:type="spellStart"/>
      <w:r w:rsidRPr="003F12F0">
        <w:rPr>
          <w:rFonts w:eastAsia="Times New Roman" w:cs="Times New Roman"/>
          <w:i/>
          <w:sz w:val="16"/>
          <w:szCs w:val="16"/>
          <w:lang w:eastAsia="pl-PL"/>
        </w:rPr>
        <w:t>Quarterly</w:t>
      </w:r>
      <w:proofErr w:type="spellEnd"/>
      <w:r w:rsidRPr="003F12F0">
        <w:rPr>
          <w:rFonts w:eastAsia="Times New Roman" w:cs="Times New Roman"/>
          <w:i/>
          <w:sz w:val="16"/>
          <w:szCs w:val="16"/>
          <w:lang w:eastAsia="pl-PL"/>
        </w:rPr>
        <w:t xml:space="preserve"> </w:t>
      </w:r>
      <w:proofErr w:type="spellStart"/>
      <w:r w:rsidRPr="003F12F0">
        <w:rPr>
          <w:rFonts w:eastAsia="Times New Roman" w:cs="Times New Roman"/>
          <w:i/>
          <w:sz w:val="16"/>
          <w:szCs w:val="16"/>
          <w:lang w:eastAsia="pl-PL"/>
        </w:rPr>
        <w:t>Journal</w:t>
      </w:r>
      <w:proofErr w:type="spellEnd"/>
      <w:r w:rsidRPr="003F12F0">
        <w:rPr>
          <w:rFonts w:eastAsia="Times New Roman" w:cs="Times New Roman"/>
          <w:i/>
          <w:sz w:val="16"/>
          <w:szCs w:val="16"/>
          <w:lang w:eastAsia="pl-PL"/>
        </w:rPr>
        <w:t xml:space="preserve"> of </w:t>
      </w:r>
      <w:proofErr w:type="spellStart"/>
      <w:r w:rsidRPr="003F12F0">
        <w:rPr>
          <w:rFonts w:eastAsia="Times New Roman" w:cs="Times New Roman"/>
          <w:i/>
          <w:sz w:val="16"/>
          <w:szCs w:val="16"/>
          <w:lang w:eastAsia="pl-PL"/>
        </w:rPr>
        <w:t>Economics</w:t>
      </w:r>
      <w:proofErr w:type="spellEnd"/>
      <w:r w:rsidRPr="003F12F0">
        <w:rPr>
          <w:rFonts w:eastAsia="Times New Roman" w:cs="Times New Roman"/>
          <w:i/>
          <w:sz w:val="16"/>
          <w:szCs w:val="16"/>
          <w:lang w:eastAsia="pl-PL"/>
        </w:rPr>
        <w:t>, 85(2)/1971.</w:t>
      </w:r>
    </w:p>
  </w:footnote>
  <w:footnote w:id="22">
    <w:p w:rsidR="00BA512F" w:rsidRPr="003F12F0" w:rsidRDefault="00BA512F">
      <w:pPr>
        <w:pStyle w:val="Tekstprzypisudolnego"/>
        <w:rPr>
          <w:sz w:val="16"/>
          <w:szCs w:val="16"/>
        </w:rPr>
      </w:pPr>
      <w:r w:rsidRPr="003F12F0">
        <w:rPr>
          <w:rStyle w:val="Odwoanieprzypisudolnego"/>
          <w:sz w:val="16"/>
          <w:szCs w:val="16"/>
        </w:rPr>
        <w:footnoteRef/>
      </w:r>
      <w:r w:rsidRPr="003F12F0">
        <w:rPr>
          <w:sz w:val="16"/>
          <w:szCs w:val="16"/>
        </w:rPr>
        <w:t xml:space="preserve"> </w:t>
      </w:r>
      <w:r w:rsidRPr="003F12F0">
        <w:rPr>
          <w:i/>
          <w:sz w:val="16"/>
          <w:szCs w:val="16"/>
        </w:rPr>
        <w:t>B. Czyżewski, A. Mrówczyńska-Kamińska, Przepływy międzygałęziowe i podział rent w sektorze rolno-żywnościowym w Polsce w latach 1995–2005. Ekonomista, nr 2/2011.</w:t>
      </w:r>
    </w:p>
  </w:footnote>
  <w:footnote w:id="23">
    <w:p w:rsidR="00BA512F" w:rsidRPr="003F12F0" w:rsidRDefault="00BA512F">
      <w:pPr>
        <w:pStyle w:val="Tekstprzypisudolnego"/>
        <w:rPr>
          <w:sz w:val="16"/>
          <w:szCs w:val="16"/>
        </w:rPr>
      </w:pPr>
      <w:r w:rsidRPr="003F12F0">
        <w:rPr>
          <w:rStyle w:val="Odwoanieprzypisudolnego"/>
          <w:sz w:val="16"/>
          <w:szCs w:val="16"/>
        </w:rPr>
        <w:footnoteRef/>
      </w:r>
      <w:r w:rsidRPr="003F12F0">
        <w:rPr>
          <w:sz w:val="16"/>
          <w:szCs w:val="16"/>
        </w:rPr>
        <w:t xml:space="preserve"> </w:t>
      </w:r>
      <w:r w:rsidRPr="003F12F0">
        <w:rPr>
          <w:i/>
          <w:sz w:val="16"/>
          <w:szCs w:val="16"/>
        </w:rPr>
        <w:t xml:space="preserve">F. </w:t>
      </w:r>
      <w:r w:rsidRPr="003F12F0">
        <w:rPr>
          <w:rFonts w:eastAsia="Times New Roman" w:cs="Times New Roman"/>
          <w:i/>
          <w:sz w:val="16"/>
          <w:szCs w:val="16"/>
          <w:lang w:eastAsia="pl-PL"/>
        </w:rPr>
        <w:t xml:space="preserve">Kapusta: Niektóre problemy kwestii rolnej w Polsce na początku XXI wieku. [w:] Adamowicz, M. (red.), </w:t>
      </w:r>
      <w:r w:rsidRPr="003F12F0">
        <w:rPr>
          <w:rFonts w:eastAsia="Times New Roman" w:cs="Times New Roman"/>
          <w:i/>
          <w:iCs/>
          <w:sz w:val="16"/>
          <w:szCs w:val="16"/>
          <w:lang w:eastAsia="pl-PL"/>
        </w:rPr>
        <w:t>Kwestia agrarna w Polsce i na świecie</w:t>
      </w:r>
      <w:r w:rsidRPr="003F12F0">
        <w:rPr>
          <w:rFonts w:eastAsia="Times New Roman" w:cs="Times New Roman"/>
          <w:i/>
          <w:sz w:val="16"/>
          <w:szCs w:val="16"/>
          <w:lang w:eastAsia="pl-PL"/>
        </w:rPr>
        <w:t>, Wydawnictwo SGGW, Warszawa 2005, s. 190.</w:t>
      </w:r>
    </w:p>
  </w:footnote>
  <w:footnote w:id="24">
    <w:p w:rsidR="00BA512F" w:rsidRPr="003F12F0" w:rsidRDefault="00BA512F">
      <w:pPr>
        <w:pStyle w:val="Tekstprzypisudolnego"/>
        <w:rPr>
          <w:sz w:val="16"/>
          <w:szCs w:val="16"/>
        </w:rPr>
      </w:pPr>
      <w:r w:rsidRPr="003F12F0">
        <w:rPr>
          <w:rStyle w:val="Odwoanieprzypisudolnego"/>
          <w:sz w:val="16"/>
          <w:szCs w:val="16"/>
        </w:rPr>
        <w:footnoteRef/>
      </w:r>
      <w:r w:rsidRPr="003F12F0">
        <w:rPr>
          <w:sz w:val="16"/>
          <w:szCs w:val="16"/>
        </w:rPr>
        <w:t xml:space="preserve"> Tomczak zauważa, że obecnie poza modelem industrialnym i zrównoważonym wyróżnić </w:t>
      </w:r>
      <w:r>
        <w:rPr>
          <w:sz w:val="16"/>
          <w:szCs w:val="16"/>
        </w:rPr>
        <w:t xml:space="preserve">też </w:t>
      </w:r>
      <w:r w:rsidRPr="003F12F0">
        <w:rPr>
          <w:sz w:val="16"/>
          <w:szCs w:val="16"/>
        </w:rPr>
        <w:t>można trzecią drogę</w:t>
      </w:r>
      <w:r>
        <w:rPr>
          <w:sz w:val="16"/>
          <w:szCs w:val="16"/>
        </w:rPr>
        <w:t>. Jest nią</w:t>
      </w:r>
      <w:r w:rsidRPr="003F12F0">
        <w:rPr>
          <w:sz w:val="16"/>
          <w:szCs w:val="16"/>
        </w:rPr>
        <w:t xml:space="preserve"> </w:t>
      </w:r>
      <w:r>
        <w:rPr>
          <w:sz w:val="16"/>
          <w:szCs w:val="16"/>
        </w:rPr>
        <w:t>wdrażany</w:t>
      </w:r>
      <w:r w:rsidRPr="003F12F0">
        <w:rPr>
          <w:sz w:val="16"/>
          <w:szCs w:val="16"/>
        </w:rPr>
        <w:t xml:space="preserve"> w USA model postindustrialny, związany ze stosowaniem rolnictwa precyzyjnego, tj. wspomaganego sterowaniem komputerowym. Jednak ze względu na wciąż małą popularność tych rozwiązań zostaną one w dalszej części rozważań pominięte. </w:t>
      </w:r>
      <w:r w:rsidRPr="003F12F0">
        <w:rPr>
          <w:i/>
          <w:sz w:val="16"/>
          <w:szCs w:val="16"/>
        </w:rPr>
        <w:t xml:space="preserve">F. Tomczak: Rolnictwo industrialne u progu XXI wieku: przykład Stanów Zjednoczonych Ameryki Północnej. </w:t>
      </w:r>
      <w:r w:rsidRPr="003F12F0">
        <w:rPr>
          <w:i/>
          <w:iCs/>
          <w:sz w:val="16"/>
          <w:szCs w:val="16"/>
        </w:rPr>
        <w:t>Zagadnienia Ekonomiki Rolnej</w:t>
      </w:r>
      <w:r w:rsidRPr="003F12F0">
        <w:rPr>
          <w:i/>
          <w:sz w:val="16"/>
          <w:szCs w:val="16"/>
        </w:rPr>
        <w:t>, 3/2003.</w:t>
      </w:r>
    </w:p>
  </w:footnote>
  <w:footnote w:id="25">
    <w:p w:rsidR="00BA512F" w:rsidRDefault="00BA512F">
      <w:pPr>
        <w:pStyle w:val="Tekstprzypisudolnego"/>
      </w:pPr>
      <w:r w:rsidRPr="003F12F0">
        <w:rPr>
          <w:rStyle w:val="Odwoanieprzypisudolnego"/>
          <w:sz w:val="16"/>
          <w:szCs w:val="16"/>
        </w:rPr>
        <w:footnoteRef/>
      </w:r>
      <w:r w:rsidRPr="003F12F0">
        <w:rPr>
          <w:sz w:val="16"/>
          <w:szCs w:val="16"/>
        </w:rPr>
        <w:t xml:space="preserve"> Jak wskazuj</w:t>
      </w:r>
      <w:r>
        <w:rPr>
          <w:sz w:val="16"/>
          <w:szCs w:val="16"/>
        </w:rPr>
        <w:t xml:space="preserve">ą badania Czyżewskiego i </w:t>
      </w:r>
      <w:proofErr w:type="spellStart"/>
      <w:r>
        <w:rPr>
          <w:sz w:val="16"/>
          <w:szCs w:val="16"/>
        </w:rPr>
        <w:t>Kułyka</w:t>
      </w:r>
      <w:proofErr w:type="spellEnd"/>
      <w:r>
        <w:rPr>
          <w:sz w:val="16"/>
          <w:szCs w:val="16"/>
        </w:rPr>
        <w:t xml:space="preserve"> </w:t>
      </w:r>
      <w:r w:rsidRPr="003F12F0">
        <w:rPr>
          <w:sz w:val="16"/>
          <w:szCs w:val="16"/>
        </w:rPr>
        <w:t xml:space="preserve">w najbardziej rozwiniętych krajach (UE-15, USA, Japonia) udało się zrównoważyć parytet dochodowy, jednak nie byłoby to możliwe bez znaczącego wsparcia, ze strony państwa. </w:t>
      </w:r>
      <w:r w:rsidRPr="003F12F0">
        <w:rPr>
          <w:i/>
          <w:sz w:val="16"/>
          <w:szCs w:val="16"/>
        </w:rPr>
        <w:t xml:space="preserve">A. Czyżewski, P. </w:t>
      </w:r>
      <w:proofErr w:type="spellStart"/>
      <w:r w:rsidRPr="003F12F0">
        <w:rPr>
          <w:i/>
          <w:sz w:val="16"/>
          <w:szCs w:val="16"/>
        </w:rPr>
        <w:t>Kułyk</w:t>
      </w:r>
      <w:proofErr w:type="spellEnd"/>
      <w:r w:rsidRPr="003F12F0">
        <w:rPr>
          <w:i/>
          <w:sz w:val="16"/>
          <w:szCs w:val="16"/>
        </w:rPr>
        <w:t xml:space="preserve">: Relacje między otoczeniem makroekonomicznym a rolnictwem w krajach wysoko rozwiniętych i w Polsce w latach 1991-2008. </w:t>
      </w:r>
      <w:r w:rsidRPr="003F12F0">
        <w:rPr>
          <w:i/>
          <w:iCs/>
          <w:sz w:val="16"/>
          <w:szCs w:val="16"/>
        </w:rPr>
        <w:t>Ekonomista</w:t>
      </w:r>
      <w:r w:rsidRPr="003F12F0">
        <w:rPr>
          <w:i/>
          <w:sz w:val="16"/>
          <w:szCs w:val="16"/>
        </w:rPr>
        <w:t>, 2/2010, s. 207.</w:t>
      </w:r>
    </w:p>
  </w:footnote>
  <w:footnote w:id="26">
    <w:p w:rsidR="00BA512F" w:rsidRPr="003F12F0" w:rsidRDefault="00BA512F">
      <w:pPr>
        <w:pStyle w:val="Tekstprzypisudolnego"/>
        <w:rPr>
          <w:sz w:val="16"/>
          <w:szCs w:val="16"/>
        </w:rPr>
      </w:pPr>
      <w:r w:rsidRPr="003F12F0">
        <w:rPr>
          <w:rStyle w:val="Odwoanieprzypisudolnego"/>
          <w:sz w:val="16"/>
          <w:szCs w:val="16"/>
        </w:rPr>
        <w:footnoteRef/>
      </w:r>
      <w:r w:rsidRPr="003F12F0">
        <w:rPr>
          <w:sz w:val="16"/>
          <w:szCs w:val="16"/>
        </w:rPr>
        <w:t xml:space="preserve"> Sytuację, w której obok gospodarstw industrialnych, akcentujących zwiększanie wydajności i intensywności produkcji, w przestrzeni gospodarczej funkcjonują farmy zrównoważone, uwzgledniające wymogi środowiskowe i zdrowotne, jako warunki brzegowe produkcji, określić możemy dualnym modelem rolnictwa. </w:t>
      </w:r>
      <w:r w:rsidRPr="003F12F0">
        <w:rPr>
          <w:i/>
          <w:sz w:val="16"/>
          <w:szCs w:val="16"/>
        </w:rPr>
        <w:t>A. Matuszczak: Dualny rozwój rolnictwa i obszarów wiejskich. [w:] A. Czyżewski (red.) Uniwersalia polityki rolnej w gospodarce rynkowej ujęcie makro i mikroekonomiczne, Wydawnictwo AE, Poznań 2007, s. 102.</w:t>
      </w:r>
    </w:p>
  </w:footnote>
  <w:footnote w:id="27">
    <w:p w:rsidR="00BA512F" w:rsidRPr="00AC1A67" w:rsidRDefault="00BA512F" w:rsidP="00AC1A67">
      <w:pPr>
        <w:pStyle w:val="Tekstprzypisudolnego"/>
        <w:rPr>
          <w:sz w:val="16"/>
          <w:szCs w:val="16"/>
        </w:rPr>
      </w:pPr>
      <w:r w:rsidRPr="00AC1A67">
        <w:rPr>
          <w:rStyle w:val="Odwoanieprzypisudolnego"/>
          <w:sz w:val="16"/>
          <w:szCs w:val="16"/>
        </w:rPr>
        <w:footnoteRef/>
      </w:r>
      <w:r w:rsidRPr="00AC1A67">
        <w:rPr>
          <w:sz w:val="16"/>
          <w:szCs w:val="16"/>
          <w:lang w:val="en-US"/>
        </w:rPr>
        <w:t xml:space="preserve"> </w:t>
      </w:r>
      <w:r w:rsidRPr="00AC1A67">
        <w:rPr>
          <w:i/>
          <w:sz w:val="16"/>
          <w:szCs w:val="16"/>
          <w:lang w:val="en-US"/>
        </w:rPr>
        <w:t xml:space="preserve">C. E. </w:t>
      </w:r>
      <w:proofErr w:type="spellStart"/>
      <w:r w:rsidRPr="00AC1A67">
        <w:rPr>
          <w:i/>
          <w:sz w:val="16"/>
          <w:szCs w:val="16"/>
          <w:lang w:val="en-US"/>
        </w:rPr>
        <w:t>Beus</w:t>
      </w:r>
      <w:proofErr w:type="spellEnd"/>
      <w:r w:rsidRPr="00AC1A67">
        <w:rPr>
          <w:i/>
          <w:sz w:val="16"/>
          <w:szCs w:val="16"/>
          <w:lang w:val="en-US"/>
        </w:rPr>
        <w:t xml:space="preserve">, R. E. Dunlap: Conventional versus Alternative Agriculture: The Paradigmatic Roots of the Debate. </w:t>
      </w:r>
      <w:proofErr w:type="spellStart"/>
      <w:r w:rsidRPr="00AC1A67">
        <w:rPr>
          <w:i/>
          <w:sz w:val="16"/>
          <w:szCs w:val="16"/>
        </w:rPr>
        <w:t>Rural</w:t>
      </w:r>
      <w:proofErr w:type="spellEnd"/>
      <w:r w:rsidRPr="00AC1A67">
        <w:rPr>
          <w:i/>
          <w:sz w:val="16"/>
          <w:szCs w:val="16"/>
        </w:rPr>
        <w:t xml:space="preserve"> </w:t>
      </w:r>
      <w:proofErr w:type="spellStart"/>
      <w:r w:rsidRPr="00AC1A67">
        <w:rPr>
          <w:i/>
          <w:sz w:val="16"/>
          <w:szCs w:val="16"/>
        </w:rPr>
        <w:t>sociology</w:t>
      </w:r>
      <w:proofErr w:type="spellEnd"/>
      <w:r w:rsidRPr="00AC1A67">
        <w:rPr>
          <w:i/>
          <w:sz w:val="16"/>
          <w:szCs w:val="16"/>
        </w:rPr>
        <w:t>, 55(4)/1990, s. 598-599.</w:t>
      </w:r>
    </w:p>
  </w:footnote>
  <w:footnote w:id="28">
    <w:p w:rsidR="00BA512F" w:rsidRPr="00AC1A67" w:rsidRDefault="00BA512F" w:rsidP="00996CF2">
      <w:pPr>
        <w:pStyle w:val="Tekstprzypisudolnego"/>
        <w:rPr>
          <w:sz w:val="16"/>
          <w:szCs w:val="16"/>
        </w:rPr>
      </w:pPr>
      <w:r w:rsidRPr="00AC1A67">
        <w:rPr>
          <w:rStyle w:val="Odwoanieprzypisudolnego"/>
          <w:sz w:val="16"/>
          <w:szCs w:val="16"/>
        </w:rPr>
        <w:footnoteRef/>
      </w:r>
      <w:r w:rsidRPr="00AC1A67">
        <w:rPr>
          <w:sz w:val="16"/>
          <w:szCs w:val="16"/>
        </w:rPr>
        <w:t xml:space="preserve"> Oczywiście podejmowane są próby ilościowej kwantyfikacji poziomu zrównoważenia. Są one jednak utrudnione ze względu na lokalną specyfikę produkcji rolniczej (to co szkodzi w jednym miejscu, może być pożyteczne gdzie indziej), trudności w kalkulacji opłaty pracy własnej w gospodarstwie, błąd złożenia, itp. </w:t>
      </w:r>
      <w:r w:rsidRPr="00AC1A67">
        <w:rPr>
          <w:i/>
          <w:sz w:val="16"/>
          <w:szCs w:val="16"/>
        </w:rPr>
        <w:t xml:space="preserve">T. </w:t>
      </w:r>
      <w:r w:rsidRPr="00AC1A67">
        <w:rPr>
          <w:rFonts w:eastAsia="Times New Roman" w:cs="Times New Roman"/>
          <w:i/>
          <w:sz w:val="16"/>
          <w:szCs w:val="16"/>
          <w:lang w:eastAsia="pl-PL"/>
        </w:rPr>
        <w:t xml:space="preserve">Toczyński, W. </w:t>
      </w:r>
      <w:proofErr w:type="spellStart"/>
      <w:r w:rsidRPr="00AC1A67">
        <w:rPr>
          <w:rFonts w:eastAsia="Times New Roman" w:cs="Times New Roman"/>
          <w:i/>
          <w:sz w:val="16"/>
          <w:szCs w:val="16"/>
          <w:lang w:eastAsia="pl-PL"/>
        </w:rPr>
        <w:t>Wrzaszcz</w:t>
      </w:r>
      <w:proofErr w:type="spellEnd"/>
      <w:r w:rsidRPr="00AC1A67">
        <w:rPr>
          <w:rFonts w:eastAsia="Times New Roman" w:cs="Times New Roman"/>
          <w:i/>
          <w:sz w:val="16"/>
          <w:szCs w:val="16"/>
          <w:lang w:eastAsia="pl-PL"/>
        </w:rPr>
        <w:t xml:space="preserve">,, J. S. Zegar: Z badań nad rolnictwem społecznie zrównoważonym. Zrównoważenie polskiego rolnictwa w świetle danych statystyki publicznej, </w:t>
      </w:r>
      <w:proofErr w:type="spellStart"/>
      <w:r w:rsidRPr="00AC1A67">
        <w:rPr>
          <w:rFonts w:eastAsia="Times New Roman" w:cs="Times New Roman"/>
          <w:i/>
          <w:sz w:val="16"/>
          <w:szCs w:val="16"/>
          <w:lang w:eastAsia="pl-PL"/>
        </w:rPr>
        <w:t>IERiGŻ-PIB</w:t>
      </w:r>
      <w:proofErr w:type="spellEnd"/>
      <w:r w:rsidRPr="00AC1A67">
        <w:rPr>
          <w:rFonts w:eastAsia="Times New Roman" w:cs="Times New Roman"/>
          <w:i/>
          <w:sz w:val="16"/>
          <w:szCs w:val="16"/>
          <w:lang w:eastAsia="pl-PL"/>
        </w:rPr>
        <w:t>, Warszawa 2009.</w:t>
      </w:r>
    </w:p>
  </w:footnote>
  <w:footnote w:id="29">
    <w:p w:rsidR="00BA512F" w:rsidRPr="00494755" w:rsidRDefault="00BA512F">
      <w:pPr>
        <w:pStyle w:val="Tekstprzypisudolnego"/>
        <w:rPr>
          <w:sz w:val="16"/>
          <w:szCs w:val="16"/>
        </w:rPr>
      </w:pPr>
      <w:r w:rsidRPr="00494755">
        <w:rPr>
          <w:rStyle w:val="Odwoanieprzypisudolnego"/>
          <w:sz w:val="16"/>
          <w:szCs w:val="16"/>
        </w:rPr>
        <w:footnoteRef/>
      </w:r>
      <w:r w:rsidRPr="00494755">
        <w:rPr>
          <w:sz w:val="16"/>
          <w:szCs w:val="16"/>
        </w:rPr>
        <w:t xml:space="preserve"> </w:t>
      </w:r>
      <w:r w:rsidRPr="00494755">
        <w:rPr>
          <w:rFonts w:cs="Times New Roman"/>
          <w:sz w:val="16"/>
          <w:szCs w:val="16"/>
        </w:rPr>
        <w:t xml:space="preserve">Maciejczak wskazuje na próby określenia cen dóbr publicznych przy pomocy ekonomii eksperymentalnej. </w:t>
      </w:r>
      <w:r w:rsidRPr="00494755">
        <w:rPr>
          <w:rFonts w:cs="Times New Roman"/>
          <w:i/>
          <w:sz w:val="16"/>
          <w:szCs w:val="16"/>
        </w:rPr>
        <w:t xml:space="preserve">M. </w:t>
      </w:r>
      <w:r w:rsidRPr="00494755">
        <w:rPr>
          <w:rFonts w:eastAsia="Times New Roman" w:cs="Times New Roman"/>
          <w:i/>
          <w:sz w:val="16"/>
          <w:szCs w:val="16"/>
          <w:lang w:eastAsia="pl-PL"/>
        </w:rPr>
        <w:t xml:space="preserve">Maciejczak: Rolnictwo i obszary wiejskie źródłem dóbr publicznych–przegląd literatury. </w:t>
      </w:r>
      <w:r w:rsidRPr="00494755">
        <w:rPr>
          <w:rFonts w:eastAsia="Times New Roman" w:cs="Times New Roman"/>
          <w:i/>
          <w:iCs/>
          <w:sz w:val="16"/>
          <w:szCs w:val="16"/>
          <w:lang w:eastAsia="pl-PL"/>
        </w:rPr>
        <w:t>Zeszyty Naukowe SGGW, Ekonomika i Organizacja Gospodarki Żywnościowej</w:t>
      </w:r>
      <w:r w:rsidRPr="00494755">
        <w:rPr>
          <w:rFonts w:eastAsia="Times New Roman" w:cs="Times New Roman"/>
          <w:i/>
          <w:sz w:val="16"/>
          <w:szCs w:val="16"/>
          <w:lang w:eastAsia="pl-PL"/>
        </w:rPr>
        <w:t>, 75/2009.</w:t>
      </w:r>
    </w:p>
  </w:footnote>
  <w:footnote w:id="30">
    <w:p w:rsidR="00BA512F" w:rsidRPr="00494755" w:rsidRDefault="00BA512F">
      <w:pPr>
        <w:pStyle w:val="Tekstprzypisudolnego"/>
        <w:rPr>
          <w:sz w:val="16"/>
          <w:szCs w:val="16"/>
        </w:rPr>
      </w:pPr>
      <w:r w:rsidRPr="00494755">
        <w:rPr>
          <w:rStyle w:val="Odwoanieprzypisudolnego"/>
          <w:sz w:val="16"/>
          <w:szCs w:val="16"/>
        </w:rPr>
        <w:footnoteRef/>
      </w:r>
      <w:r w:rsidRPr="00494755">
        <w:rPr>
          <w:sz w:val="16"/>
          <w:szCs w:val="16"/>
        </w:rPr>
        <w:t xml:space="preserve"> </w:t>
      </w:r>
      <w:r w:rsidRPr="00494755">
        <w:rPr>
          <w:i/>
          <w:sz w:val="16"/>
          <w:szCs w:val="16"/>
        </w:rPr>
        <w:t>J. S. Zegar: Kwestia koncentracji ziemi w polskim rolnictwie indywidualnym. Roczniki Nauk Rolniczych. Seria G, 96(4)/2009, s. 259.</w:t>
      </w:r>
    </w:p>
  </w:footnote>
  <w:footnote w:id="31">
    <w:p w:rsidR="00BA512F" w:rsidRPr="00494755" w:rsidRDefault="00BA512F">
      <w:pPr>
        <w:pStyle w:val="Tekstprzypisudolnego"/>
        <w:rPr>
          <w:sz w:val="16"/>
          <w:szCs w:val="16"/>
        </w:rPr>
      </w:pPr>
      <w:r w:rsidRPr="00494755">
        <w:rPr>
          <w:rStyle w:val="Odwoanieprzypisudolnego"/>
          <w:sz w:val="16"/>
          <w:szCs w:val="16"/>
        </w:rPr>
        <w:footnoteRef/>
      </w:r>
      <w:r w:rsidRPr="00494755">
        <w:rPr>
          <w:sz w:val="16"/>
          <w:szCs w:val="16"/>
        </w:rPr>
        <w:t xml:space="preserve"> </w:t>
      </w:r>
      <w:r w:rsidRPr="00494755">
        <w:rPr>
          <w:i/>
          <w:sz w:val="16"/>
          <w:szCs w:val="16"/>
        </w:rPr>
        <w:t xml:space="preserve">A. Czyżewski, A. </w:t>
      </w:r>
      <w:proofErr w:type="spellStart"/>
      <w:r w:rsidRPr="00494755">
        <w:rPr>
          <w:i/>
          <w:sz w:val="16"/>
          <w:szCs w:val="16"/>
        </w:rPr>
        <w:t>Henisz-Matuszczak</w:t>
      </w:r>
      <w:proofErr w:type="spellEnd"/>
      <w:r w:rsidRPr="00494755">
        <w:rPr>
          <w:i/>
          <w:sz w:val="16"/>
          <w:szCs w:val="16"/>
        </w:rPr>
        <w:t xml:space="preserve">:  Makroekonomiczne uwarunkowania rolnictwa industrialnego i społecznie zrównoważonego. </w:t>
      </w:r>
      <w:r w:rsidRPr="00494755">
        <w:rPr>
          <w:i/>
          <w:iCs/>
          <w:sz w:val="16"/>
          <w:szCs w:val="16"/>
        </w:rPr>
        <w:t xml:space="preserve">Refleksje na temat sprzężeń regulacyjnych i realnych. [w:] Zegar, J., S. (red.), Koncepcja badań nad rolnictwem społecznie zrównoważonym. </w:t>
      </w:r>
      <w:proofErr w:type="spellStart"/>
      <w:r w:rsidRPr="00494755">
        <w:rPr>
          <w:i/>
          <w:iCs/>
          <w:sz w:val="16"/>
          <w:szCs w:val="16"/>
        </w:rPr>
        <w:t>IERiGŻ</w:t>
      </w:r>
      <w:proofErr w:type="spellEnd"/>
      <w:r w:rsidRPr="00494755">
        <w:rPr>
          <w:i/>
          <w:iCs/>
          <w:sz w:val="16"/>
          <w:szCs w:val="16"/>
        </w:rPr>
        <w:t>, Warszawa 2005</w:t>
      </w:r>
      <w:r w:rsidRPr="00494755">
        <w:rPr>
          <w:i/>
          <w:sz w:val="16"/>
          <w:szCs w:val="16"/>
        </w:rPr>
        <w:t>.</w:t>
      </w:r>
    </w:p>
  </w:footnote>
  <w:footnote w:id="32">
    <w:p w:rsidR="00BA512F" w:rsidRPr="00494755" w:rsidRDefault="00BA512F">
      <w:pPr>
        <w:pStyle w:val="Tekstprzypisudolnego"/>
        <w:rPr>
          <w:sz w:val="16"/>
          <w:szCs w:val="16"/>
          <w:lang w:val="en-US"/>
        </w:rPr>
      </w:pPr>
      <w:r w:rsidRPr="00494755">
        <w:rPr>
          <w:rStyle w:val="Odwoanieprzypisudolnego"/>
          <w:sz w:val="16"/>
          <w:szCs w:val="16"/>
        </w:rPr>
        <w:footnoteRef/>
      </w:r>
      <w:r w:rsidRPr="00494755">
        <w:rPr>
          <w:sz w:val="16"/>
          <w:szCs w:val="16"/>
        </w:rPr>
        <w:t xml:space="preserve"> Działanie tego prawa doskonale obrazuje spadek efektywności wykorzystania w rolnictwie nawozów azotowych. Podczas gdy w latach 60-tych przy użyciu 1 kg nawozu osiągano plon na poziomie ok. 75 kg zbóż, tak w roku 1995, było to już jedynie ok. 25 kg. </w:t>
      </w:r>
      <w:r w:rsidRPr="00494755">
        <w:rPr>
          <w:i/>
          <w:sz w:val="16"/>
          <w:szCs w:val="16"/>
          <w:lang w:val="en-US"/>
        </w:rPr>
        <w:t xml:space="preserve">D. </w:t>
      </w:r>
      <w:proofErr w:type="spellStart"/>
      <w:r w:rsidRPr="00494755">
        <w:rPr>
          <w:i/>
          <w:sz w:val="16"/>
          <w:szCs w:val="16"/>
          <w:lang w:val="en-US"/>
        </w:rPr>
        <w:t>Tilman</w:t>
      </w:r>
      <w:proofErr w:type="spellEnd"/>
      <w:r w:rsidRPr="00494755">
        <w:rPr>
          <w:i/>
          <w:sz w:val="16"/>
          <w:szCs w:val="16"/>
          <w:lang w:val="en-US"/>
        </w:rPr>
        <w:t xml:space="preserve">, K. G. </w:t>
      </w:r>
      <w:proofErr w:type="spellStart"/>
      <w:r w:rsidRPr="00494755">
        <w:rPr>
          <w:i/>
          <w:sz w:val="16"/>
          <w:szCs w:val="16"/>
          <w:lang w:val="en-US"/>
        </w:rPr>
        <w:t>Cassman</w:t>
      </w:r>
      <w:proofErr w:type="spellEnd"/>
      <w:r w:rsidRPr="00494755">
        <w:rPr>
          <w:i/>
          <w:sz w:val="16"/>
          <w:szCs w:val="16"/>
          <w:lang w:val="en-US"/>
        </w:rPr>
        <w:t xml:space="preserve">, P. A. Matson i in.: Agricultural sustainability and intensive production practices,  </w:t>
      </w:r>
      <w:r w:rsidRPr="00494755">
        <w:rPr>
          <w:i/>
          <w:iCs/>
          <w:sz w:val="16"/>
          <w:szCs w:val="16"/>
          <w:lang w:val="en-US"/>
        </w:rPr>
        <w:t>Nature</w:t>
      </w:r>
      <w:r w:rsidRPr="00494755">
        <w:rPr>
          <w:i/>
          <w:sz w:val="16"/>
          <w:szCs w:val="16"/>
          <w:lang w:val="en-US"/>
        </w:rPr>
        <w:t xml:space="preserve">, </w:t>
      </w:r>
      <w:r w:rsidRPr="00494755">
        <w:rPr>
          <w:i/>
          <w:iCs/>
          <w:sz w:val="16"/>
          <w:szCs w:val="16"/>
          <w:lang w:val="en-US"/>
        </w:rPr>
        <w:t>418</w:t>
      </w:r>
      <w:r w:rsidRPr="00494755">
        <w:rPr>
          <w:i/>
          <w:sz w:val="16"/>
          <w:szCs w:val="16"/>
          <w:lang w:val="en-US"/>
        </w:rPr>
        <w:t>(6898)/2002, s. 678.</w:t>
      </w:r>
    </w:p>
  </w:footnote>
  <w:footnote w:id="33">
    <w:p w:rsidR="00BA512F" w:rsidRDefault="00BA512F">
      <w:pPr>
        <w:pStyle w:val="Tekstprzypisudolnego"/>
      </w:pPr>
      <w:r w:rsidRPr="00494755">
        <w:rPr>
          <w:rStyle w:val="Odwoanieprzypisudolnego"/>
          <w:sz w:val="16"/>
          <w:szCs w:val="16"/>
        </w:rPr>
        <w:footnoteRef/>
      </w:r>
      <w:r w:rsidRPr="00494755">
        <w:rPr>
          <w:sz w:val="16"/>
          <w:szCs w:val="16"/>
        </w:rPr>
        <w:t xml:space="preserve"> Należy mieć też na uwadze, że wraz ze skalą produkcji rolnej rośnie jej ryzyko. Okazuje się, że najmniej na ryzyko płynności finansowej eksponowane są najsłabsze gospodarstwa (o najniższej sile ekonomicznej mierzonej ESU), podczas gdy najniższą płynność finansową zaobserwowano w gospodarstwach o największej wielkości ekonomicznej. </w:t>
      </w:r>
      <w:r w:rsidRPr="00494755">
        <w:rPr>
          <w:i/>
          <w:sz w:val="16"/>
          <w:szCs w:val="16"/>
        </w:rPr>
        <w:t>A Bieniasz, Z. Gołaś: Zróżnicowanie i determinanty płynności finansowej w rolnictwie w świetle wybranych relacji majątkowo-kapitałowych i analizy regresji, Zagadnienia Ekonomiki Rolnej, 1(314)/2008.</w:t>
      </w:r>
    </w:p>
  </w:footnote>
  <w:footnote w:id="34">
    <w:p w:rsidR="00BA512F" w:rsidRPr="009B6040" w:rsidRDefault="00BA512F">
      <w:pPr>
        <w:pStyle w:val="Tekstprzypisudolnego"/>
        <w:rPr>
          <w:sz w:val="16"/>
          <w:szCs w:val="16"/>
          <w:lang w:val="en-US"/>
        </w:rPr>
      </w:pPr>
      <w:r w:rsidRPr="009B6040">
        <w:rPr>
          <w:rStyle w:val="Odwoanieprzypisudolnego"/>
          <w:sz w:val="16"/>
          <w:szCs w:val="16"/>
        </w:rPr>
        <w:footnoteRef/>
      </w:r>
      <w:r w:rsidRPr="009B6040">
        <w:rPr>
          <w:sz w:val="16"/>
          <w:szCs w:val="16"/>
          <w:lang w:val="en-US"/>
        </w:rPr>
        <w:t xml:space="preserve"> </w:t>
      </w:r>
      <w:r w:rsidRPr="009B6040">
        <w:rPr>
          <w:i/>
          <w:sz w:val="16"/>
          <w:szCs w:val="16"/>
          <w:lang w:val="en-US"/>
        </w:rPr>
        <w:t xml:space="preserve">D. </w:t>
      </w:r>
      <w:proofErr w:type="spellStart"/>
      <w:r w:rsidRPr="009B6040">
        <w:rPr>
          <w:rFonts w:eastAsia="Times New Roman" w:cs="Times New Roman"/>
          <w:i/>
          <w:sz w:val="16"/>
          <w:szCs w:val="16"/>
          <w:lang w:val="en-US" w:eastAsia="pl-PL"/>
        </w:rPr>
        <w:t>Kleijn</w:t>
      </w:r>
      <w:proofErr w:type="spellEnd"/>
      <w:r w:rsidRPr="009B6040">
        <w:rPr>
          <w:rFonts w:eastAsia="Times New Roman" w:cs="Times New Roman"/>
          <w:i/>
          <w:sz w:val="16"/>
          <w:szCs w:val="16"/>
          <w:lang w:val="en-US" w:eastAsia="pl-PL"/>
        </w:rPr>
        <w:t xml:space="preserve"> i in.: On the relationship between farmland biodiversity and land-use intensity in Europe, </w:t>
      </w:r>
      <w:r w:rsidRPr="009B6040">
        <w:rPr>
          <w:rFonts w:eastAsia="Times New Roman" w:cs="Times New Roman"/>
          <w:i/>
          <w:iCs/>
          <w:sz w:val="16"/>
          <w:szCs w:val="16"/>
          <w:lang w:val="en-US" w:eastAsia="pl-PL"/>
        </w:rPr>
        <w:t xml:space="preserve">Proceedings of the royal society B: biological sciences, </w:t>
      </w:r>
      <w:r w:rsidRPr="009B6040">
        <w:rPr>
          <w:rFonts w:eastAsia="Times New Roman" w:cs="Times New Roman"/>
          <w:i/>
          <w:sz w:val="16"/>
          <w:szCs w:val="16"/>
          <w:lang w:val="en-US" w:eastAsia="pl-PL"/>
        </w:rPr>
        <w:t xml:space="preserve"> 276(1658)/2009.</w:t>
      </w:r>
    </w:p>
  </w:footnote>
  <w:footnote w:id="35">
    <w:p w:rsidR="00BA512F" w:rsidRPr="009B6040" w:rsidRDefault="00BA512F">
      <w:pPr>
        <w:pStyle w:val="Tekstprzypisudolnego"/>
        <w:rPr>
          <w:sz w:val="16"/>
          <w:szCs w:val="16"/>
          <w:lang w:val="en-US"/>
        </w:rPr>
      </w:pPr>
      <w:r w:rsidRPr="009B6040">
        <w:rPr>
          <w:rStyle w:val="Odwoanieprzypisudolnego"/>
          <w:sz w:val="16"/>
          <w:szCs w:val="16"/>
        </w:rPr>
        <w:footnoteRef/>
      </w:r>
      <w:r w:rsidRPr="009B6040">
        <w:rPr>
          <w:sz w:val="16"/>
          <w:szCs w:val="16"/>
          <w:lang w:val="en-US"/>
        </w:rPr>
        <w:t xml:space="preserve"> </w:t>
      </w:r>
      <w:r w:rsidRPr="009B6040">
        <w:rPr>
          <w:i/>
          <w:sz w:val="16"/>
          <w:szCs w:val="16"/>
          <w:lang w:val="en-US"/>
        </w:rPr>
        <w:t xml:space="preserve">D. R. Montgomery: Soil erosion and agricultural sustainability, </w:t>
      </w:r>
      <w:r w:rsidRPr="009B6040">
        <w:rPr>
          <w:i/>
          <w:iCs/>
          <w:sz w:val="16"/>
          <w:szCs w:val="16"/>
          <w:lang w:val="en-US"/>
        </w:rPr>
        <w:t>Proceedings of the National Academy of Sciences</w:t>
      </w:r>
      <w:r w:rsidRPr="009B6040">
        <w:rPr>
          <w:i/>
          <w:sz w:val="16"/>
          <w:szCs w:val="16"/>
          <w:lang w:val="en-US"/>
        </w:rPr>
        <w:t xml:space="preserve">, </w:t>
      </w:r>
      <w:r w:rsidRPr="009B6040">
        <w:rPr>
          <w:i/>
          <w:iCs/>
          <w:sz w:val="16"/>
          <w:szCs w:val="16"/>
          <w:lang w:val="en-US"/>
        </w:rPr>
        <w:t>104</w:t>
      </w:r>
      <w:r w:rsidRPr="009B6040">
        <w:rPr>
          <w:i/>
          <w:sz w:val="16"/>
          <w:szCs w:val="16"/>
          <w:lang w:val="en-US"/>
        </w:rPr>
        <w:t>(33)/2007.</w:t>
      </w:r>
    </w:p>
  </w:footnote>
  <w:footnote w:id="36">
    <w:p w:rsidR="00BA512F" w:rsidRPr="009B6040" w:rsidRDefault="00BA512F" w:rsidP="00994750">
      <w:pPr>
        <w:autoSpaceDE w:val="0"/>
        <w:autoSpaceDN w:val="0"/>
        <w:adjustRightInd w:val="0"/>
        <w:spacing w:after="0" w:line="240" w:lineRule="auto"/>
        <w:rPr>
          <w:rFonts w:cs="Times New Roman"/>
          <w:i/>
          <w:sz w:val="16"/>
          <w:szCs w:val="16"/>
        </w:rPr>
      </w:pPr>
      <w:r w:rsidRPr="009B6040">
        <w:rPr>
          <w:rStyle w:val="Odwoanieprzypisudolnego"/>
          <w:rFonts w:cs="Times New Roman"/>
          <w:sz w:val="16"/>
          <w:szCs w:val="16"/>
        </w:rPr>
        <w:footnoteRef/>
      </w:r>
      <w:r w:rsidRPr="009B6040">
        <w:rPr>
          <w:rFonts w:cs="Times New Roman"/>
          <w:sz w:val="16"/>
          <w:szCs w:val="16"/>
        </w:rPr>
        <w:t xml:space="preserve"> Istotą takiej uprawy jest ochrona środowiska przyrodniczego, wzrost żyzności gleby oraz racjonalne zmniejszenie nakładów, które nie wpłyną negatywnie na plonowanie roślin. Z technicznego punktu widzenia metoda ta polega zaś na ograniczeniu orki i wysiewie przy użyciu specjalistycznych siewników. </w:t>
      </w:r>
      <w:r w:rsidRPr="009B6040">
        <w:rPr>
          <w:rFonts w:cs="Times New Roman"/>
          <w:i/>
          <w:sz w:val="16"/>
          <w:szCs w:val="16"/>
        </w:rPr>
        <w:t xml:space="preserve">J. Kuś, S. Nawrocki: Współczesne rozwiązania w agrotechnice przeciwerozyjnej. Biblioteka </w:t>
      </w:r>
      <w:proofErr w:type="spellStart"/>
      <w:r w:rsidRPr="009B6040">
        <w:rPr>
          <w:rFonts w:cs="Times New Roman"/>
          <w:i/>
          <w:sz w:val="16"/>
          <w:szCs w:val="16"/>
        </w:rPr>
        <w:t>Fragmenta</w:t>
      </w:r>
      <w:proofErr w:type="spellEnd"/>
      <w:r w:rsidRPr="009B6040">
        <w:rPr>
          <w:rFonts w:cs="Times New Roman"/>
          <w:i/>
          <w:sz w:val="16"/>
          <w:szCs w:val="16"/>
        </w:rPr>
        <w:t xml:space="preserve"> </w:t>
      </w:r>
      <w:proofErr w:type="spellStart"/>
      <w:r w:rsidRPr="009B6040">
        <w:rPr>
          <w:rFonts w:cs="Times New Roman"/>
          <w:i/>
          <w:sz w:val="16"/>
          <w:szCs w:val="16"/>
        </w:rPr>
        <w:t>Agronomika</w:t>
      </w:r>
      <w:proofErr w:type="spellEnd"/>
      <w:r w:rsidRPr="009B6040">
        <w:rPr>
          <w:rFonts w:cs="Times New Roman"/>
          <w:i/>
          <w:sz w:val="16"/>
          <w:szCs w:val="16"/>
        </w:rPr>
        <w:t>, 4B/1998.</w:t>
      </w:r>
    </w:p>
  </w:footnote>
  <w:footnote w:id="37">
    <w:p w:rsidR="00BA512F" w:rsidRPr="009B6040" w:rsidRDefault="00BA512F">
      <w:pPr>
        <w:pStyle w:val="Tekstprzypisudolnego"/>
        <w:rPr>
          <w:sz w:val="16"/>
          <w:szCs w:val="16"/>
          <w:lang w:val="en-US"/>
        </w:rPr>
      </w:pPr>
      <w:r w:rsidRPr="009B6040">
        <w:rPr>
          <w:rStyle w:val="Odwoanieprzypisudolnego"/>
          <w:sz w:val="16"/>
          <w:szCs w:val="16"/>
        </w:rPr>
        <w:footnoteRef/>
      </w:r>
      <w:r w:rsidRPr="009B6040">
        <w:rPr>
          <w:sz w:val="16"/>
          <w:szCs w:val="16"/>
        </w:rPr>
        <w:t xml:space="preserve"> Prognozuje się, że do roku 2025 dostępność odnawialnych źródeł wodnych per capita spadnie z 6 600 m</w:t>
      </w:r>
      <w:r w:rsidRPr="009B6040">
        <w:rPr>
          <w:sz w:val="16"/>
          <w:szCs w:val="16"/>
          <w:vertAlign w:val="superscript"/>
        </w:rPr>
        <w:t>3</w:t>
      </w:r>
      <w:r w:rsidRPr="009B6040">
        <w:rPr>
          <w:sz w:val="16"/>
          <w:szCs w:val="16"/>
        </w:rPr>
        <w:t xml:space="preserve"> do 4 800 m</w:t>
      </w:r>
      <w:r w:rsidRPr="009B6040">
        <w:rPr>
          <w:sz w:val="16"/>
          <w:szCs w:val="16"/>
          <w:vertAlign w:val="superscript"/>
        </w:rPr>
        <w:t>3</w:t>
      </w:r>
      <w:r w:rsidRPr="009B6040">
        <w:rPr>
          <w:sz w:val="16"/>
          <w:szCs w:val="16"/>
        </w:rPr>
        <w:t xml:space="preserve">. </w:t>
      </w:r>
      <w:r w:rsidRPr="009B6040">
        <w:rPr>
          <w:i/>
          <w:sz w:val="16"/>
          <w:szCs w:val="16"/>
          <w:lang w:val="en-US"/>
        </w:rPr>
        <w:t xml:space="preserve">W. J. Cosgrove, F. R. </w:t>
      </w:r>
      <w:proofErr w:type="spellStart"/>
      <w:r w:rsidRPr="009B6040">
        <w:rPr>
          <w:i/>
          <w:sz w:val="16"/>
          <w:szCs w:val="16"/>
          <w:lang w:val="en-US"/>
        </w:rPr>
        <w:t>Rijsberman</w:t>
      </w:r>
      <w:proofErr w:type="spellEnd"/>
      <w:r w:rsidRPr="009B6040">
        <w:rPr>
          <w:i/>
          <w:sz w:val="16"/>
          <w:szCs w:val="16"/>
          <w:lang w:val="en-US"/>
        </w:rPr>
        <w:t>: World water vision: making water everybody's business, World Water Council, Oxon-New York 2014, s. 21.</w:t>
      </w:r>
    </w:p>
  </w:footnote>
  <w:footnote w:id="38">
    <w:p w:rsidR="00BA512F" w:rsidRPr="00A676A3" w:rsidRDefault="00BA512F">
      <w:pPr>
        <w:pStyle w:val="Tekstprzypisudolnego"/>
      </w:pPr>
      <w:r w:rsidRPr="009B6040">
        <w:rPr>
          <w:rStyle w:val="Odwoanieprzypisudolnego"/>
          <w:sz w:val="16"/>
          <w:szCs w:val="16"/>
        </w:rPr>
        <w:footnoteRef/>
      </w:r>
      <w:r w:rsidRPr="009B6040">
        <w:rPr>
          <w:sz w:val="16"/>
          <w:szCs w:val="16"/>
        </w:rPr>
        <w:t xml:space="preserve"> Jak zauważa Woś, choć „zielona rewolucja” ułatwiła rozwiązanie problemów produkcyjnych, jednakże jednocześnie pogłębiła nierówności w obrębie poszczególnych społeczeństw i spowodowała powstanie nowych konfliktów, gdyż korzyści z postępu nie rozkładały się równomiernie. </w:t>
      </w:r>
      <w:r w:rsidRPr="009B6040">
        <w:rPr>
          <w:i/>
          <w:sz w:val="16"/>
          <w:szCs w:val="16"/>
        </w:rPr>
        <w:t xml:space="preserve">A. </w:t>
      </w:r>
      <w:r w:rsidRPr="009B6040">
        <w:rPr>
          <w:rFonts w:eastAsia="Times New Roman" w:cs="Times New Roman"/>
          <w:i/>
          <w:sz w:val="16"/>
          <w:szCs w:val="16"/>
          <w:lang w:eastAsia="pl-PL"/>
        </w:rPr>
        <w:t xml:space="preserve">Woś: </w:t>
      </w:r>
      <w:r>
        <w:rPr>
          <w:rFonts w:eastAsia="Times New Roman" w:cs="Times New Roman"/>
          <w:i/>
          <w:sz w:val="16"/>
          <w:szCs w:val="16"/>
          <w:lang w:eastAsia="pl-PL"/>
        </w:rPr>
        <w:t>Rolnictwo zrównoważone.</w:t>
      </w:r>
      <w:r w:rsidRPr="009B6040">
        <w:rPr>
          <w:rFonts w:eastAsia="Times New Roman" w:cs="Times New Roman"/>
          <w:i/>
          <w:sz w:val="16"/>
          <w:szCs w:val="16"/>
          <w:lang w:eastAsia="pl-PL"/>
        </w:rPr>
        <w:t xml:space="preserve">  </w:t>
      </w:r>
      <w:r w:rsidRPr="009B6040">
        <w:rPr>
          <w:rFonts w:eastAsia="Times New Roman" w:cs="Times New Roman"/>
          <w:i/>
          <w:iCs/>
          <w:sz w:val="16"/>
          <w:szCs w:val="16"/>
          <w:lang w:eastAsia="pl-PL"/>
        </w:rPr>
        <w:t>Zagadnienia Ekonomiki Rolnej</w:t>
      </w:r>
      <w:r w:rsidRPr="009B6040">
        <w:rPr>
          <w:rFonts w:eastAsia="Times New Roman" w:cs="Times New Roman"/>
          <w:i/>
          <w:sz w:val="16"/>
          <w:szCs w:val="16"/>
          <w:lang w:eastAsia="pl-PL"/>
        </w:rPr>
        <w:t>, 1-3/1992.</w:t>
      </w:r>
      <w:r>
        <w:t xml:space="preserve"> </w:t>
      </w:r>
    </w:p>
  </w:footnote>
  <w:footnote w:id="39">
    <w:p w:rsidR="00BA512F" w:rsidRPr="009B6040" w:rsidRDefault="00BA512F">
      <w:pPr>
        <w:pStyle w:val="Tekstprzypisudolnego"/>
        <w:rPr>
          <w:sz w:val="16"/>
          <w:szCs w:val="16"/>
        </w:rPr>
      </w:pPr>
      <w:r w:rsidRPr="009B6040">
        <w:rPr>
          <w:rStyle w:val="Odwoanieprzypisudolnego"/>
          <w:sz w:val="16"/>
          <w:szCs w:val="16"/>
        </w:rPr>
        <w:footnoteRef/>
      </w:r>
      <w:r w:rsidRPr="009B6040">
        <w:rPr>
          <w:sz w:val="16"/>
          <w:szCs w:val="16"/>
        </w:rPr>
        <w:t xml:space="preserve"> </w:t>
      </w:r>
      <w:r w:rsidRPr="009B6040">
        <w:rPr>
          <w:i/>
          <w:sz w:val="16"/>
          <w:szCs w:val="16"/>
        </w:rPr>
        <w:t>P. A.</w:t>
      </w:r>
      <w:r w:rsidRPr="009B6040">
        <w:rPr>
          <w:sz w:val="16"/>
          <w:szCs w:val="16"/>
        </w:rPr>
        <w:t xml:space="preserve"> </w:t>
      </w:r>
      <w:r w:rsidRPr="009B6040">
        <w:rPr>
          <w:i/>
          <w:sz w:val="16"/>
          <w:szCs w:val="16"/>
        </w:rPr>
        <w:t xml:space="preserve">Matson i in.: </w:t>
      </w:r>
      <w:proofErr w:type="spellStart"/>
      <w:r w:rsidRPr="009B6040">
        <w:rPr>
          <w:i/>
          <w:sz w:val="16"/>
          <w:szCs w:val="16"/>
        </w:rPr>
        <w:t>Agricultural</w:t>
      </w:r>
      <w:proofErr w:type="spellEnd"/>
      <w:r w:rsidRPr="009B6040">
        <w:rPr>
          <w:i/>
          <w:sz w:val="16"/>
          <w:szCs w:val="16"/>
        </w:rPr>
        <w:t xml:space="preserve"> </w:t>
      </w:r>
      <w:proofErr w:type="spellStart"/>
      <w:r w:rsidRPr="009B6040">
        <w:rPr>
          <w:i/>
          <w:sz w:val="16"/>
          <w:szCs w:val="16"/>
        </w:rPr>
        <w:t>intensification</w:t>
      </w:r>
      <w:proofErr w:type="spellEnd"/>
      <w:r w:rsidRPr="009B6040">
        <w:rPr>
          <w:i/>
          <w:sz w:val="16"/>
          <w:szCs w:val="16"/>
        </w:rPr>
        <w:t xml:space="preserve"> and </w:t>
      </w:r>
      <w:proofErr w:type="spellStart"/>
      <w:r w:rsidRPr="009B6040">
        <w:rPr>
          <w:i/>
          <w:sz w:val="16"/>
          <w:szCs w:val="16"/>
        </w:rPr>
        <w:t>ecosystem</w:t>
      </w:r>
      <w:proofErr w:type="spellEnd"/>
      <w:r w:rsidRPr="009B6040">
        <w:rPr>
          <w:i/>
          <w:sz w:val="16"/>
          <w:szCs w:val="16"/>
        </w:rPr>
        <w:t xml:space="preserve"> </w:t>
      </w:r>
      <w:proofErr w:type="spellStart"/>
      <w:r w:rsidRPr="009B6040">
        <w:rPr>
          <w:i/>
          <w:sz w:val="16"/>
          <w:szCs w:val="16"/>
        </w:rPr>
        <w:t>properties</w:t>
      </w:r>
      <w:proofErr w:type="spellEnd"/>
      <w:r w:rsidRPr="009B6040">
        <w:rPr>
          <w:i/>
          <w:sz w:val="16"/>
          <w:szCs w:val="16"/>
        </w:rPr>
        <w:t>. Science, 277(5325)/1997.</w:t>
      </w:r>
    </w:p>
  </w:footnote>
  <w:footnote w:id="40">
    <w:p w:rsidR="00BA512F" w:rsidRPr="001230EE" w:rsidRDefault="00BA512F">
      <w:pPr>
        <w:pStyle w:val="Tekstprzypisudolnego"/>
        <w:rPr>
          <w:lang w:val="en-US"/>
        </w:rPr>
      </w:pPr>
      <w:r w:rsidRPr="009B6040">
        <w:rPr>
          <w:rStyle w:val="Odwoanieprzypisudolnego"/>
          <w:sz w:val="16"/>
          <w:szCs w:val="16"/>
        </w:rPr>
        <w:footnoteRef/>
      </w:r>
      <w:r w:rsidRPr="009B6040">
        <w:rPr>
          <w:sz w:val="16"/>
          <w:szCs w:val="16"/>
        </w:rPr>
        <w:t xml:space="preserve"> </w:t>
      </w:r>
      <w:r w:rsidRPr="009B6040">
        <w:rPr>
          <w:i/>
          <w:sz w:val="16"/>
          <w:szCs w:val="16"/>
        </w:rPr>
        <w:t xml:space="preserve">J. S. Zegar: Rola drobnych gospodarstw rolnych w procesie społecznie zrównoważonego rozwoju obszarów wiejskich. </w:t>
      </w:r>
      <w:r w:rsidRPr="001230EE">
        <w:rPr>
          <w:i/>
          <w:sz w:val="16"/>
          <w:szCs w:val="16"/>
          <w:lang w:val="en-US"/>
        </w:rPr>
        <w:t>Problemy Drobnych Gospodarstw Rolnych, 1/2012, s.133.</w:t>
      </w:r>
    </w:p>
  </w:footnote>
  <w:footnote w:id="41">
    <w:p w:rsidR="00BA512F" w:rsidRPr="001230EE" w:rsidRDefault="00BA512F">
      <w:pPr>
        <w:pStyle w:val="Tekstprzypisudolnego"/>
        <w:rPr>
          <w:sz w:val="16"/>
          <w:szCs w:val="16"/>
        </w:rPr>
      </w:pPr>
      <w:r w:rsidRPr="00AB387F">
        <w:rPr>
          <w:rStyle w:val="Odwoanieprzypisudolnego"/>
          <w:sz w:val="16"/>
          <w:szCs w:val="16"/>
        </w:rPr>
        <w:footnoteRef/>
      </w:r>
      <w:r w:rsidRPr="00AB387F">
        <w:rPr>
          <w:sz w:val="16"/>
          <w:szCs w:val="16"/>
          <w:lang w:val="en-US"/>
        </w:rPr>
        <w:t xml:space="preserve"> </w:t>
      </w:r>
      <w:r w:rsidRPr="00AB387F">
        <w:rPr>
          <w:i/>
          <w:sz w:val="16"/>
          <w:szCs w:val="16"/>
          <w:lang w:val="en-US"/>
        </w:rPr>
        <w:t xml:space="preserve">L. </w:t>
      </w:r>
      <w:proofErr w:type="spellStart"/>
      <w:r w:rsidRPr="00AB387F">
        <w:rPr>
          <w:rFonts w:eastAsia="Times New Roman" w:cs="Times New Roman"/>
          <w:i/>
          <w:sz w:val="16"/>
          <w:szCs w:val="16"/>
          <w:lang w:val="en-US" w:eastAsia="pl-PL"/>
        </w:rPr>
        <w:t>Horrigan</w:t>
      </w:r>
      <w:proofErr w:type="spellEnd"/>
      <w:r w:rsidRPr="00AB387F">
        <w:rPr>
          <w:rFonts w:eastAsia="Times New Roman" w:cs="Times New Roman"/>
          <w:i/>
          <w:sz w:val="16"/>
          <w:szCs w:val="16"/>
          <w:lang w:val="en-US" w:eastAsia="pl-PL"/>
        </w:rPr>
        <w:t xml:space="preserve">, R. S. Lawrence, P. Walker: How sustainable agriculture can address the environmental and human health harms of industrial agriculture. </w:t>
      </w:r>
      <w:r w:rsidRPr="001230EE">
        <w:rPr>
          <w:rFonts w:eastAsia="Times New Roman" w:cs="Times New Roman"/>
          <w:i/>
          <w:iCs/>
          <w:sz w:val="16"/>
          <w:szCs w:val="16"/>
          <w:lang w:eastAsia="pl-PL"/>
        </w:rPr>
        <w:t>Environmental health perspectives</w:t>
      </w:r>
      <w:r w:rsidRPr="001230EE">
        <w:rPr>
          <w:rFonts w:eastAsia="Times New Roman" w:cs="Times New Roman"/>
          <w:i/>
          <w:sz w:val="16"/>
          <w:szCs w:val="16"/>
          <w:lang w:eastAsia="pl-PL"/>
        </w:rPr>
        <w:t xml:space="preserve">, </w:t>
      </w:r>
      <w:r w:rsidRPr="001230EE">
        <w:rPr>
          <w:rFonts w:eastAsia="Times New Roman" w:cs="Times New Roman"/>
          <w:i/>
          <w:iCs/>
          <w:sz w:val="16"/>
          <w:szCs w:val="16"/>
          <w:lang w:eastAsia="pl-PL"/>
        </w:rPr>
        <w:t>110</w:t>
      </w:r>
      <w:r w:rsidRPr="001230EE">
        <w:rPr>
          <w:rFonts w:eastAsia="Times New Roman" w:cs="Times New Roman"/>
          <w:i/>
          <w:sz w:val="16"/>
          <w:szCs w:val="16"/>
          <w:lang w:eastAsia="pl-PL"/>
        </w:rPr>
        <w:t>(5)/2002.</w:t>
      </w:r>
    </w:p>
  </w:footnote>
  <w:footnote w:id="42">
    <w:p w:rsidR="00BA512F" w:rsidRPr="00B85A2A" w:rsidRDefault="00BA512F">
      <w:pPr>
        <w:pStyle w:val="Tekstprzypisudolnego"/>
        <w:rPr>
          <w:sz w:val="16"/>
          <w:szCs w:val="16"/>
        </w:rPr>
      </w:pPr>
      <w:r w:rsidRPr="00AB387F">
        <w:rPr>
          <w:rStyle w:val="Odwoanieprzypisudolnego"/>
          <w:sz w:val="16"/>
          <w:szCs w:val="16"/>
        </w:rPr>
        <w:footnoteRef/>
      </w:r>
      <w:r w:rsidRPr="00AB387F">
        <w:rPr>
          <w:sz w:val="16"/>
          <w:szCs w:val="16"/>
        </w:rPr>
        <w:t xml:space="preserve"> Zdaniem De </w:t>
      </w:r>
      <w:proofErr w:type="spellStart"/>
      <w:r w:rsidRPr="00AB387F">
        <w:rPr>
          <w:sz w:val="16"/>
          <w:szCs w:val="16"/>
        </w:rPr>
        <w:t>Vendômois</w:t>
      </w:r>
      <w:proofErr w:type="spellEnd"/>
      <w:r w:rsidRPr="00AB387F">
        <w:rPr>
          <w:sz w:val="16"/>
          <w:szCs w:val="16"/>
        </w:rPr>
        <w:t xml:space="preserve">, </w:t>
      </w:r>
      <w:proofErr w:type="spellStart"/>
      <w:r w:rsidRPr="00AB387F">
        <w:rPr>
          <w:sz w:val="16"/>
          <w:szCs w:val="16"/>
        </w:rPr>
        <w:t>Cellier</w:t>
      </w:r>
      <w:proofErr w:type="spellEnd"/>
      <w:r w:rsidRPr="00AB387F">
        <w:rPr>
          <w:sz w:val="16"/>
          <w:szCs w:val="16"/>
        </w:rPr>
        <w:t xml:space="preserve"> i in. założenie o nieszkodliwości GMO dla ludzi oparte jest na badaniach nieadekwatnych do wagi tegoż stwierdzenia. Co więcej, obecnie zaniechano niektórych testów stosowanych w przeszłości przed wprowadzeniem na rynek nowego gatunku roślin. W badaniach nie uwzględnia się również łącznego wpływu spożywania różnych genetycznie modyfikowanych odmian roślin. </w:t>
      </w:r>
      <w:r w:rsidRPr="00B85A2A">
        <w:rPr>
          <w:sz w:val="16"/>
          <w:szCs w:val="16"/>
        </w:rPr>
        <w:t xml:space="preserve">Istnieje także szereg alternatywnych badań potwierdzających szkodliwość GMO. </w:t>
      </w:r>
      <w:r w:rsidRPr="00B85A2A">
        <w:rPr>
          <w:i/>
          <w:sz w:val="16"/>
          <w:szCs w:val="16"/>
        </w:rPr>
        <w:t xml:space="preserve">J. S. De Vendômois, D. Cellier, i in.: Debate on GMOs health risks after statistical findings in regulatory tests, </w:t>
      </w:r>
      <w:r w:rsidRPr="00B85A2A">
        <w:rPr>
          <w:i/>
          <w:iCs/>
          <w:sz w:val="16"/>
          <w:szCs w:val="16"/>
        </w:rPr>
        <w:t>International journal of biological sciences</w:t>
      </w:r>
      <w:r w:rsidRPr="00B85A2A">
        <w:rPr>
          <w:i/>
          <w:sz w:val="16"/>
          <w:szCs w:val="16"/>
        </w:rPr>
        <w:t xml:space="preserve">, </w:t>
      </w:r>
      <w:r w:rsidRPr="00B85A2A">
        <w:rPr>
          <w:i/>
          <w:iCs/>
          <w:sz w:val="16"/>
          <w:szCs w:val="16"/>
        </w:rPr>
        <w:t>6</w:t>
      </w:r>
      <w:r w:rsidRPr="00B85A2A">
        <w:rPr>
          <w:i/>
          <w:sz w:val="16"/>
          <w:szCs w:val="16"/>
        </w:rPr>
        <w:t>(6)/2010, s. 596-597.</w:t>
      </w:r>
    </w:p>
  </w:footnote>
  <w:footnote w:id="43">
    <w:p w:rsidR="00BA512F" w:rsidRDefault="00BA512F">
      <w:pPr>
        <w:pStyle w:val="Tekstprzypisudolnego"/>
      </w:pPr>
      <w:r w:rsidRPr="00AB387F">
        <w:rPr>
          <w:rStyle w:val="Odwoanieprzypisudolnego"/>
          <w:sz w:val="16"/>
          <w:szCs w:val="16"/>
        </w:rPr>
        <w:footnoteRef/>
      </w:r>
      <w:r w:rsidRPr="00AB387F">
        <w:rPr>
          <w:sz w:val="16"/>
          <w:szCs w:val="16"/>
        </w:rPr>
        <w:t xml:space="preserve"> </w:t>
      </w:r>
      <w:r w:rsidRPr="00AB387F">
        <w:rPr>
          <w:i/>
          <w:sz w:val="16"/>
          <w:szCs w:val="16"/>
        </w:rPr>
        <w:t xml:space="preserve">R. Baum: Zrównoważony rozwój rolnictwa i kryteria jego oceny, </w:t>
      </w:r>
      <w:proofErr w:type="spellStart"/>
      <w:r w:rsidRPr="00AB387F">
        <w:rPr>
          <w:i/>
          <w:iCs/>
          <w:sz w:val="16"/>
          <w:szCs w:val="16"/>
        </w:rPr>
        <w:t>Journal</w:t>
      </w:r>
      <w:proofErr w:type="spellEnd"/>
      <w:r w:rsidRPr="00AB387F">
        <w:rPr>
          <w:i/>
          <w:iCs/>
          <w:sz w:val="16"/>
          <w:szCs w:val="16"/>
        </w:rPr>
        <w:t xml:space="preserve"> </w:t>
      </w:r>
      <w:proofErr w:type="spellStart"/>
      <w:r w:rsidRPr="00AB387F">
        <w:rPr>
          <w:i/>
          <w:iCs/>
          <w:sz w:val="16"/>
          <w:szCs w:val="16"/>
        </w:rPr>
        <w:t>Agribusiness</w:t>
      </w:r>
      <w:proofErr w:type="spellEnd"/>
      <w:r w:rsidRPr="00AB387F">
        <w:rPr>
          <w:i/>
          <w:iCs/>
          <w:sz w:val="16"/>
          <w:szCs w:val="16"/>
        </w:rPr>
        <w:t xml:space="preserve"> and </w:t>
      </w:r>
      <w:proofErr w:type="spellStart"/>
      <w:r w:rsidRPr="00AB387F">
        <w:rPr>
          <w:i/>
          <w:iCs/>
          <w:sz w:val="16"/>
          <w:szCs w:val="16"/>
        </w:rPr>
        <w:t>Rural</w:t>
      </w:r>
      <w:proofErr w:type="spellEnd"/>
      <w:r w:rsidRPr="00AB387F">
        <w:rPr>
          <w:i/>
          <w:iCs/>
          <w:sz w:val="16"/>
          <w:szCs w:val="16"/>
        </w:rPr>
        <w:t xml:space="preserve"> Development</w:t>
      </w:r>
      <w:r w:rsidRPr="00AB387F">
        <w:rPr>
          <w:i/>
          <w:sz w:val="16"/>
          <w:szCs w:val="16"/>
        </w:rPr>
        <w:t xml:space="preserve">, </w:t>
      </w:r>
      <w:r w:rsidRPr="00AB387F">
        <w:rPr>
          <w:i/>
          <w:iCs/>
          <w:sz w:val="16"/>
          <w:szCs w:val="16"/>
        </w:rPr>
        <w:t>1(7)/2008, s. 4.</w:t>
      </w:r>
    </w:p>
  </w:footnote>
  <w:footnote w:id="44">
    <w:p w:rsidR="00BA512F" w:rsidRPr="00AB387F" w:rsidRDefault="00BA512F" w:rsidP="00996CF2">
      <w:pPr>
        <w:pStyle w:val="Tekstprzypisudolnego"/>
        <w:rPr>
          <w:sz w:val="16"/>
          <w:szCs w:val="16"/>
        </w:rPr>
      </w:pPr>
      <w:r w:rsidRPr="00AB387F">
        <w:rPr>
          <w:rStyle w:val="Odwoanieprzypisudolnego"/>
          <w:sz w:val="16"/>
          <w:szCs w:val="16"/>
        </w:rPr>
        <w:footnoteRef/>
      </w:r>
      <w:r w:rsidRPr="00AB387F">
        <w:rPr>
          <w:sz w:val="16"/>
          <w:szCs w:val="16"/>
        </w:rPr>
        <w:t xml:space="preserve"> </w:t>
      </w:r>
      <w:r w:rsidRPr="00AB387F">
        <w:rPr>
          <w:i/>
          <w:sz w:val="16"/>
          <w:szCs w:val="16"/>
        </w:rPr>
        <w:t xml:space="preserve">S. Paszkowski: Ewolucja idei rolnictwa zrównoważonego i rozwoju terenów wiejskich (SARD), </w:t>
      </w:r>
      <w:r w:rsidRPr="00AB387F">
        <w:rPr>
          <w:i/>
          <w:iCs/>
          <w:sz w:val="16"/>
          <w:szCs w:val="16"/>
        </w:rPr>
        <w:t>Wieś i Rolnictwo</w:t>
      </w:r>
      <w:r w:rsidRPr="00AB387F">
        <w:rPr>
          <w:i/>
          <w:sz w:val="16"/>
          <w:szCs w:val="16"/>
        </w:rPr>
        <w:t>, 1/2001, s. 47-48.</w:t>
      </w:r>
    </w:p>
  </w:footnote>
  <w:footnote w:id="45">
    <w:p w:rsidR="00BA512F" w:rsidRPr="00AB387F" w:rsidRDefault="00BA512F" w:rsidP="00996CF2">
      <w:pPr>
        <w:pStyle w:val="Tekstprzypisudolnego"/>
        <w:rPr>
          <w:lang w:val="en-US"/>
        </w:rPr>
      </w:pPr>
      <w:r w:rsidRPr="00AB387F">
        <w:rPr>
          <w:rStyle w:val="Odwoanieprzypisudolnego"/>
          <w:sz w:val="16"/>
          <w:szCs w:val="16"/>
        </w:rPr>
        <w:footnoteRef/>
      </w:r>
      <w:r w:rsidRPr="00AB387F">
        <w:rPr>
          <w:sz w:val="16"/>
          <w:szCs w:val="16"/>
          <w:lang w:val="en-US"/>
        </w:rPr>
        <w:t xml:space="preserve"> </w:t>
      </w:r>
      <w:r w:rsidRPr="00AB387F">
        <w:rPr>
          <w:i/>
          <w:sz w:val="16"/>
          <w:szCs w:val="16"/>
          <w:lang w:val="en-US"/>
        </w:rPr>
        <w:t xml:space="preserve">G. H. </w:t>
      </w:r>
      <w:proofErr w:type="spellStart"/>
      <w:r w:rsidRPr="00AB387F">
        <w:rPr>
          <w:i/>
          <w:sz w:val="16"/>
          <w:szCs w:val="16"/>
          <w:lang w:val="en-US"/>
        </w:rPr>
        <w:t>Brundtland</w:t>
      </w:r>
      <w:proofErr w:type="spellEnd"/>
      <w:r w:rsidRPr="00AB387F">
        <w:rPr>
          <w:i/>
          <w:sz w:val="16"/>
          <w:szCs w:val="16"/>
          <w:lang w:val="en-US"/>
        </w:rPr>
        <w:t>: Report of the World Commission on environment and development: "Our common future.", ONZ, 1987.</w:t>
      </w:r>
    </w:p>
  </w:footnote>
  <w:footnote w:id="46">
    <w:p w:rsidR="00BA512F" w:rsidRPr="006F2661" w:rsidRDefault="00BA512F">
      <w:pPr>
        <w:pStyle w:val="Tekstprzypisudolnego"/>
        <w:rPr>
          <w:sz w:val="16"/>
          <w:szCs w:val="16"/>
        </w:rPr>
      </w:pPr>
      <w:r w:rsidRPr="006F2661">
        <w:rPr>
          <w:rStyle w:val="Odwoanieprzypisudolnego"/>
          <w:sz w:val="16"/>
          <w:szCs w:val="16"/>
        </w:rPr>
        <w:footnoteRef/>
      </w:r>
      <w:r w:rsidRPr="006F2661">
        <w:rPr>
          <w:sz w:val="16"/>
          <w:szCs w:val="16"/>
        </w:rPr>
        <w:t xml:space="preserve"> </w:t>
      </w:r>
      <w:r w:rsidRPr="006F2661">
        <w:rPr>
          <w:i/>
          <w:sz w:val="16"/>
          <w:szCs w:val="16"/>
        </w:rPr>
        <w:t>A. Woś: Rolnictwo zrównoważone,  Zagadnienia Ekonomiki Rolnej, 1-3/1992.</w:t>
      </w:r>
    </w:p>
  </w:footnote>
  <w:footnote w:id="47">
    <w:p w:rsidR="00BA512F" w:rsidRPr="006F2661" w:rsidRDefault="00BA512F">
      <w:pPr>
        <w:pStyle w:val="Tekstprzypisudolnego"/>
        <w:rPr>
          <w:sz w:val="16"/>
          <w:szCs w:val="16"/>
          <w:lang w:val="en-US"/>
        </w:rPr>
      </w:pPr>
      <w:r w:rsidRPr="006F2661">
        <w:rPr>
          <w:rStyle w:val="Odwoanieprzypisudolnego"/>
          <w:sz w:val="16"/>
          <w:szCs w:val="16"/>
        </w:rPr>
        <w:footnoteRef/>
      </w:r>
      <w:r w:rsidRPr="006F2661">
        <w:rPr>
          <w:sz w:val="16"/>
          <w:szCs w:val="16"/>
          <w:lang w:val="en-US"/>
        </w:rPr>
        <w:t xml:space="preserve"> </w:t>
      </w:r>
      <w:r w:rsidRPr="006F2661">
        <w:rPr>
          <w:i/>
          <w:sz w:val="16"/>
          <w:szCs w:val="16"/>
          <w:lang w:val="en-US"/>
        </w:rPr>
        <w:t xml:space="preserve">L. H. </w:t>
      </w:r>
      <w:proofErr w:type="spellStart"/>
      <w:r w:rsidRPr="006F2661">
        <w:rPr>
          <w:i/>
          <w:sz w:val="16"/>
          <w:szCs w:val="16"/>
          <w:lang w:val="en-US"/>
        </w:rPr>
        <w:t>Slangen</w:t>
      </w:r>
      <w:proofErr w:type="spellEnd"/>
      <w:r w:rsidRPr="006F2661">
        <w:rPr>
          <w:i/>
          <w:sz w:val="16"/>
          <w:szCs w:val="16"/>
          <w:lang w:val="en-US"/>
        </w:rPr>
        <w:t>: Sustainable agriculture: getting the institutions right, CEESA discussion paper/Humboldt-</w:t>
      </w:r>
      <w:proofErr w:type="spellStart"/>
      <w:r w:rsidRPr="006F2661">
        <w:rPr>
          <w:i/>
          <w:sz w:val="16"/>
          <w:szCs w:val="16"/>
          <w:lang w:val="en-US"/>
        </w:rPr>
        <w:t>Universität</w:t>
      </w:r>
      <w:proofErr w:type="spellEnd"/>
      <w:r w:rsidRPr="006F2661">
        <w:rPr>
          <w:i/>
          <w:sz w:val="16"/>
          <w:szCs w:val="16"/>
          <w:lang w:val="en-US"/>
        </w:rPr>
        <w:t xml:space="preserve"> Berlin, 1/2001.</w:t>
      </w:r>
    </w:p>
  </w:footnote>
  <w:footnote w:id="48">
    <w:p w:rsidR="00BA512F" w:rsidRPr="006F2661" w:rsidRDefault="00BA512F">
      <w:pPr>
        <w:pStyle w:val="Tekstprzypisudolnego"/>
        <w:rPr>
          <w:sz w:val="16"/>
          <w:szCs w:val="16"/>
        </w:rPr>
      </w:pPr>
      <w:r w:rsidRPr="006F2661">
        <w:rPr>
          <w:rStyle w:val="Odwoanieprzypisudolnego"/>
          <w:sz w:val="16"/>
          <w:szCs w:val="16"/>
        </w:rPr>
        <w:footnoteRef/>
      </w:r>
      <w:r w:rsidRPr="006F2661">
        <w:rPr>
          <w:sz w:val="16"/>
          <w:szCs w:val="16"/>
        </w:rPr>
        <w:t xml:space="preserve"> </w:t>
      </w:r>
      <w:r w:rsidRPr="006F2661">
        <w:rPr>
          <w:i/>
          <w:sz w:val="16"/>
          <w:szCs w:val="16"/>
        </w:rPr>
        <w:t xml:space="preserve">A. Woś, J. Zegar: Rolnictwo społecznie zrównoważone-w poszukiwaniu nowego modelu dla Polski, </w:t>
      </w:r>
      <w:r w:rsidRPr="006F2661">
        <w:rPr>
          <w:i/>
          <w:iCs/>
          <w:sz w:val="16"/>
          <w:szCs w:val="16"/>
        </w:rPr>
        <w:t>Wieś i Rolnictwo</w:t>
      </w:r>
      <w:r w:rsidRPr="006F2661">
        <w:rPr>
          <w:i/>
          <w:sz w:val="16"/>
          <w:szCs w:val="16"/>
        </w:rPr>
        <w:t>, 3/2004, s. 16</w:t>
      </w:r>
      <w:r w:rsidRPr="006F2661">
        <w:rPr>
          <w:sz w:val="16"/>
          <w:szCs w:val="16"/>
        </w:rPr>
        <w:t>.</w:t>
      </w:r>
    </w:p>
  </w:footnote>
  <w:footnote w:id="49">
    <w:p w:rsidR="00BA512F" w:rsidRDefault="00BA512F">
      <w:pPr>
        <w:pStyle w:val="Tekstprzypisudolnego"/>
      </w:pPr>
      <w:r w:rsidRPr="006F2661">
        <w:rPr>
          <w:rStyle w:val="Odwoanieprzypisudolnego"/>
          <w:sz w:val="16"/>
          <w:szCs w:val="16"/>
        </w:rPr>
        <w:footnoteRef/>
      </w:r>
      <w:r w:rsidRPr="006F2661">
        <w:rPr>
          <w:sz w:val="16"/>
          <w:szCs w:val="16"/>
        </w:rPr>
        <w:t xml:space="preserve"> Kulawik w swych studiach nad efektywnością rolnictwa, poza tradycyjnie pojmowaną w sensie mikroekonomicznym efektywnością, identyfikuje kategorie takie jak efektywność społeczna i ekologiczna. Ponadto zauważa, że ”model rolnictwa zrównoważonego i wielofunkcyjnego nie musi oznaczać pogorszenia efektywności finansowej sektora i jego konkurencyjności”. W krótkim okresie warunkują to wyższe ceny uzyskiwane za lepszej jakości towary, w długim zaś komplementarne relacje między efektywnością ekonomiczną i środowiskową. </w:t>
      </w:r>
      <w:r w:rsidRPr="006F2661">
        <w:rPr>
          <w:i/>
          <w:sz w:val="16"/>
          <w:szCs w:val="16"/>
        </w:rPr>
        <w:t>J. Kulawik: Wybrane aspekty efektywności rolnictwa,  Zagadnienia Ekonomiki Rolnej, 1/2007, s. 13.</w:t>
      </w:r>
    </w:p>
  </w:footnote>
  <w:footnote w:id="50">
    <w:p w:rsidR="00BA512F" w:rsidRPr="00111C2D" w:rsidRDefault="00BA512F">
      <w:pPr>
        <w:pStyle w:val="Tekstprzypisudolnego"/>
        <w:rPr>
          <w:sz w:val="16"/>
        </w:rPr>
      </w:pPr>
      <w:r w:rsidRPr="00111C2D">
        <w:rPr>
          <w:rStyle w:val="Odwoanieprzypisudolnego"/>
          <w:sz w:val="16"/>
        </w:rPr>
        <w:footnoteRef/>
      </w:r>
      <w:r w:rsidRPr="00111C2D">
        <w:rPr>
          <w:sz w:val="16"/>
        </w:rPr>
        <w:t xml:space="preserve"> </w:t>
      </w:r>
      <w:r w:rsidRPr="00111C2D">
        <w:rPr>
          <w:i/>
          <w:sz w:val="16"/>
        </w:rPr>
        <w:t xml:space="preserve">J. Sikora: Wielofunkcyjność obszarów wiejskich w Polsce, </w:t>
      </w:r>
      <w:proofErr w:type="spellStart"/>
      <w:r w:rsidRPr="00111C2D">
        <w:rPr>
          <w:i/>
          <w:sz w:val="16"/>
        </w:rPr>
        <w:t>Journal</w:t>
      </w:r>
      <w:proofErr w:type="spellEnd"/>
      <w:r w:rsidRPr="00111C2D">
        <w:rPr>
          <w:i/>
          <w:sz w:val="16"/>
        </w:rPr>
        <w:t xml:space="preserve"> of </w:t>
      </w:r>
      <w:proofErr w:type="spellStart"/>
      <w:r w:rsidRPr="00111C2D">
        <w:rPr>
          <w:i/>
          <w:sz w:val="16"/>
        </w:rPr>
        <w:t>Agribusiness</w:t>
      </w:r>
      <w:proofErr w:type="spellEnd"/>
      <w:r w:rsidRPr="00111C2D">
        <w:rPr>
          <w:i/>
          <w:sz w:val="16"/>
        </w:rPr>
        <w:t xml:space="preserve"> and </w:t>
      </w:r>
      <w:proofErr w:type="spellStart"/>
      <w:r w:rsidRPr="00111C2D">
        <w:rPr>
          <w:i/>
          <w:sz w:val="16"/>
        </w:rPr>
        <w:t>Rural</w:t>
      </w:r>
      <w:proofErr w:type="spellEnd"/>
      <w:r w:rsidRPr="00111C2D">
        <w:rPr>
          <w:i/>
          <w:sz w:val="16"/>
        </w:rPr>
        <w:t xml:space="preserve"> Development, 2(24)/2012, s. 216..</w:t>
      </w:r>
    </w:p>
  </w:footnote>
  <w:footnote w:id="51">
    <w:p w:rsidR="00BA512F" w:rsidRDefault="00BA512F">
      <w:pPr>
        <w:pStyle w:val="Tekstprzypisudolnego"/>
      </w:pPr>
      <w:r w:rsidRPr="00111C2D">
        <w:rPr>
          <w:rStyle w:val="Odwoanieprzypisudolnego"/>
          <w:sz w:val="16"/>
        </w:rPr>
        <w:footnoteRef/>
      </w:r>
      <w:r w:rsidRPr="00111C2D">
        <w:rPr>
          <w:sz w:val="16"/>
        </w:rPr>
        <w:t xml:space="preserve"> </w:t>
      </w:r>
      <w:r w:rsidRPr="00111C2D">
        <w:rPr>
          <w:i/>
          <w:sz w:val="16"/>
        </w:rPr>
        <w:t xml:space="preserve">M. Adamowicz, M., 2004, Wielofunkcyjność rolnictwa jako podstawa przewartościowań w polityce rolnej, </w:t>
      </w:r>
      <w:r w:rsidRPr="00111C2D">
        <w:rPr>
          <w:i/>
          <w:iCs/>
          <w:sz w:val="16"/>
        </w:rPr>
        <w:t>Wieś i Rolnictwo</w:t>
      </w:r>
      <w:r w:rsidRPr="00111C2D">
        <w:rPr>
          <w:i/>
          <w:sz w:val="16"/>
        </w:rPr>
        <w:t>, 4/2004, s. 13.</w:t>
      </w:r>
    </w:p>
  </w:footnote>
  <w:footnote w:id="52">
    <w:p w:rsidR="00BA512F" w:rsidRPr="00751B8B" w:rsidRDefault="00BA512F">
      <w:pPr>
        <w:pStyle w:val="Tekstprzypisudolnego"/>
        <w:rPr>
          <w:sz w:val="16"/>
          <w:szCs w:val="16"/>
          <w:lang w:val="en-US"/>
        </w:rPr>
      </w:pPr>
      <w:r w:rsidRPr="00751B8B">
        <w:rPr>
          <w:rStyle w:val="Odwoanieprzypisudolnego"/>
          <w:sz w:val="16"/>
          <w:szCs w:val="16"/>
        </w:rPr>
        <w:footnoteRef/>
      </w:r>
      <w:r w:rsidRPr="00751B8B">
        <w:rPr>
          <w:sz w:val="16"/>
          <w:szCs w:val="16"/>
          <w:lang w:val="en-US"/>
        </w:rPr>
        <w:t xml:space="preserve"> </w:t>
      </w:r>
      <w:r w:rsidRPr="00751B8B">
        <w:rPr>
          <w:i/>
          <w:sz w:val="16"/>
          <w:szCs w:val="16"/>
          <w:lang w:val="en-US"/>
        </w:rPr>
        <w:t xml:space="preserve">OECD: The New Rural Paradigm: Policies and Governance, OECD Publications, </w:t>
      </w:r>
      <w:proofErr w:type="spellStart"/>
      <w:r w:rsidRPr="00751B8B">
        <w:rPr>
          <w:i/>
          <w:sz w:val="16"/>
          <w:szCs w:val="16"/>
          <w:lang w:val="en-US"/>
        </w:rPr>
        <w:t>Paryż</w:t>
      </w:r>
      <w:proofErr w:type="spellEnd"/>
      <w:r w:rsidRPr="00751B8B">
        <w:rPr>
          <w:i/>
          <w:sz w:val="16"/>
          <w:szCs w:val="16"/>
          <w:lang w:val="en-US"/>
        </w:rPr>
        <w:t xml:space="preserve"> 2006, s. 56.</w:t>
      </w:r>
    </w:p>
  </w:footnote>
  <w:footnote w:id="53">
    <w:p w:rsidR="00BA512F" w:rsidRPr="00751B8B" w:rsidRDefault="00BA512F">
      <w:pPr>
        <w:pStyle w:val="Tekstprzypisudolnego"/>
        <w:rPr>
          <w:sz w:val="16"/>
          <w:szCs w:val="16"/>
          <w:lang w:val="en-US"/>
        </w:rPr>
      </w:pPr>
      <w:r w:rsidRPr="00751B8B">
        <w:rPr>
          <w:rStyle w:val="Odwoanieprzypisudolnego"/>
          <w:sz w:val="16"/>
          <w:szCs w:val="16"/>
        </w:rPr>
        <w:footnoteRef/>
      </w:r>
      <w:r w:rsidRPr="00751B8B">
        <w:rPr>
          <w:sz w:val="16"/>
          <w:szCs w:val="16"/>
          <w:lang w:val="en-US"/>
        </w:rPr>
        <w:t xml:space="preserve"> </w:t>
      </w:r>
      <w:r w:rsidRPr="00751B8B">
        <w:rPr>
          <w:i/>
          <w:sz w:val="16"/>
          <w:szCs w:val="16"/>
          <w:lang w:val="en-US"/>
        </w:rPr>
        <w:t xml:space="preserve">OECD: Evaluation of Agricultural Policy Reforms in the European Union, OECD Publishing, </w:t>
      </w:r>
      <w:proofErr w:type="spellStart"/>
      <w:r w:rsidRPr="00751B8B">
        <w:rPr>
          <w:i/>
          <w:sz w:val="16"/>
          <w:szCs w:val="16"/>
          <w:lang w:val="en-US"/>
        </w:rPr>
        <w:t>Paryż</w:t>
      </w:r>
      <w:proofErr w:type="spellEnd"/>
      <w:r w:rsidRPr="00751B8B">
        <w:rPr>
          <w:i/>
          <w:sz w:val="16"/>
          <w:szCs w:val="16"/>
          <w:lang w:val="en-US"/>
        </w:rPr>
        <w:t xml:space="preserve"> 2011, s.65.</w:t>
      </w:r>
    </w:p>
  </w:footnote>
  <w:footnote w:id="54">
    <w:p w:rsidR="00BA512F" w:rsidRDefault="00BA512F" w:rsidP="001C240A">
      <w:pPr>
        <w:pStyle w:val="Tekstprzypisudolnego"/>
      </w:pPr>
      <w:r w:rsidRPr="00751B8B">
        <w:rPr>
          <w:rStyle w:val="Odwoanieprzypisudolnego"/>
          <w:sz w:val="16"/>
          <w:szCs w:val="16"/>
        </w:rPr>
        <w:footnoteRef/>
      </w:r>
      <w:r w:rsidRPr="00751B8B">
        <w:rPr>
          <w:sz w:val="16"/>
          <w:szCs w:val="16"/>
        </w:rPr>
        <w:t xml:space="preserve"> </w:t>
      </w:r>
      <w:r w:rsidRPr="00751B8B">
        <w:rPr>
          <w:rFonts w:cs="Times New Roman"/>
          <w:sz w:val="16"/>
          <w:szCs w:val="16"/>
        </w:rPr>
        <w:t xml:space="preserve">W </w:t>
      </w:r>
      <w:r>
        <w:rPr>
          <w:rFonts w:cs="Times New Roman"/>
          <w:sz w:val="16"/>
          <w:szCs w:val="16"/>
        </w:rPr>
        <w:t>tym</w:t>
      </w:r>
      <w:r w:rsidRPr="00751B8B">
        <w:rPr>
          <w:rFonts w:cs="Times New Roman"/>
          <w:sz w:val="16"/>
          <w:szCs w:val="16"/>
        </w:rPr>
        <w:t xml:space="preserve"> czasie, jednakże nijako poza WPR, w życie wprowadzone zostały dyrektywy ustanawiające obszary szczególnej ochrony przyrody – Natura 2000. Regulacje te ograniczają intensywne wykorzystanie tych terenów, jednocześnie stwarzając dla mieszkańców zachętę do promocji lokalnych produktów, rozwoju turystyki, edukacji, ekologizacji rolnictwa i leśnictwa. Co więcej istniej</w:t>
      </w:r>
      <w:r>
        <w:rPr>
          <w:rFonts w:cs="Times New Roman"/>
          <w:sz w:val="16"/>
          <w:szCs w:val="16"/>
        </w:rPr>
        <w:t>e</w:t>
      </w:r>
      <w:r w:rsidRPr="00751B8B">
        <w:rPr>
          <w:rFonts w:cs="Times New Roman"/>
          <w:sz w:val="16"/>
          <w:szCs w:val="16"/>
        </w:rPr>
        <w:t xml:space="preserve"> także możliwość pozyskania na te działania środków z Unii Europejskie, także w ramach WPR. </w:t>
      </w:r>
      <w:r w:rsidRPr="00751B8B">
        <w:rPr>
          <w:rFonts w:cs="Times New Roman"/>
          <w:i/>
          <w:sz w:val="16"/>
          <w:szCs w:val="16"/>
        </w:rPr>
        <w:t>H. Kruk: Sieć obszarów chronionych Natura 2000-wybrane problemy wdrażania założeń w praktyce, Zeszyty Naukowe. Problemy Transportu i Logistyki/Uniwersytet Szczeciński, 15/2011, s. 30.</w:t>
      </w:r>
    </w:p>
  </w:footnote>
  <w:footnote w:id="55">
    <w:p w:rsidR="00BA512F" w:rsidRPr="002144AD" w:rsidRDefault="00BA512F" w:rsidP="00AA1C27">
      <w:pPr>
        <w:pStyle w:val="Tekstprzypisudolnego"/>
        <w:rPr>
          <w:sz w:val="16"/>
          <w:szCs w:val="16"/>
        </w:rPr>
      </w:pPr>
      <w:r w:rsidRPr="002144AD">
        <w:rPr>
          <w:rStyle w:val="Odwoanieprzypisudolnego"/>
          <w:sz w:val="16"/>
          <w:szCs w:val="16"/>
        </w:rPr>
        <w:footnoteRef/>
      </w:r>
      <w:r w:rsidRPr="002144AD">
        <w:rPr>
          <w:sz w:val="16"/>
          <w:szCs w:val="16"/>
        </w:rPr>
        <w:t xml:space="preserve"> Stosowane do roku 2013 kryteria delimitacji obszarów ONW dotyczyły jakości ziemi, produktywności oraz zaludnienia i w zasadzie tylko ostatni element postrzegać można w kategoriach społecznego elementu zrównoważonego rozwoju wsi, co stanowiło główną przesłankę ich rozszerzenia w nowej perspektywie. </w:t>
      </w:r>
      <w:r w:rsidRPr="002144AD">
        <w:rPr>
          <w:i/>
          <w:sz w:val="16"/>
          <w:szCs w:val="16"/>
        </w:rPr>
        <w:t xml:space="preserve">B. Roszkowska-Mądra: Instrument ONW-dylematy wyznaczania jego granic. </w:t>
      </w:r>
      <w:r w:rsidRPr="002144AD">
        <w:rPr>
          <w:i/>
          <w:iCs/>
          <w:sz w:val="16"/>
          <w:szCs w:val="16"/>
        </w:rPr>
        <w:t>Roczniki Naukowe Stowarzyszenia Ekonomistów Rolnictwa i Agrobiznesu</w:t>
      </w:r>
      <w:r w:rsidRPr="002144AD">
        <w:rPr>
          <w:i/>
          <w:sz w:val="16"/>
          <w:szCs w:val="16"/>
        </w:rPr>
        <w:t xml:space="preserve">, </w:t>
      </w:r>
      <w:r w:rsidRPr="002144AD">
        <w:rPr>
          <w:i/>
          <w:iCs/>
          <w:sz w:val="16"/>
          <w:szCs w:val="16"/>
        </w:rPr>
        <w:t>12</w:t>
      </w:r>
      <w:r w:rsidRPr="002144AD">
        <w:rPr>
          <w:i/>
          <w:sz w:val="16"/>
          <w:szCs w:val="16"/>
        </w:rPr>
        <w:t>(1)/2010, s. 169.</w:t>
      </w:r>
    </w:p>
  </w:footnote>
  <w:footnote w:id="56">
    <w:p w:rsidR="00BA512F" w:rsidRPr="002144AD" w:rsidRDefault="00BA512F">
      <w:pPr>
        <w:pStyle w:val="Tekstprzypisudolnego"/>
        <w:rPr>
          <w:sz w:val="16"/>
          <w:szCs w:val="16"/>
        </w:rPr>
      </w:pPr>
      <w:r w:rsidRPr="002144AD">
        <w:rPr>
          <w:rStyle w:val="Odwoanieprzypisudolnego"/>
          <w:sz w:val="16"/>
          <w:szCs w:val="16"/>
        </w:rPr>
        <w:footnoteRef/>
      </w:r>
      <w:r w:rsidRPr="002144AD">
        <w:rPr>
          <w:sz w:val="16"/>
          <w:szCs w:val="16"/>
        </w:rPr>
        <w:t xml:space="preserve"> Niemniej, oderwanie płatności od produktywności ziemi uznać można za pozorne, gdyż początkowa wielkość wsparcia na hektar ustalana była na podstawie historycznych płatności, zależnych przecież od wydajności. Co więcej stan ten, w nieco jedynie zmodyfikowanej formie przetrwał do dziś, nijako petryfikując strukturę dopłat i utrzymując preferencję ich wysokości dla krajów o najwyższej produktywności. Zatem dopóki płatności nie zostaną realnie ujednolicone lub kryteria ich podziału głęboko zreformowane, dopóty nie może być mowy o całkowitym oderwaniu płatności od produktywności areału. </w:t>
      </w:r>
    </w:p>
  </w:footnote>
  <w:footnote w:id="57">
    <w:p w:rsidR="00BA512F" w:rsidRPr="002144AD" w:rsidRDefault="00BA512F">
      <w:pPr>
        <w:pStyle w:val="Tekstprzypisudolnego"/>
        <w:rPr>
          <w:sz w:val="16"/>
          <w:szCs w:val="16"/>
        </w:rPr>
      </w:pPr>
      <w:r w:rsidRPr="002144AD">
        <w:rPr>
          <w:rStyle w:val="Odwoanieprzypisudolnego"/>
          <w:sz w:val="16"/>
          <w:szCs w:val="16"/>
        </w:rPr>
        <w:footnoteRef/>
      </w:r>
      <w:r w:rsidRPr="002144AD">
        <w:rPr>
          <w:sz w:val="16"/>
          <w:szCs w:val="16"/>
        </w:rPr>
        <w:t xml:space="preserve"> Wymogi wzajemnej zgodności dotyczą m.in. zdrowia publicznego, dobrostanu zwierząt, zdrowia zwierząt i roślin oraz środowiska.</w:t>
      </w:r>
    </w:p>
  </w:footnote>
  <w:footnote w:id="58">
    <w:p w:rsidR="00BA512F" w:rsidRDefault="00BA512F">
      <w:pPr>
        <w:pStyle w:val="Tekstprzypisudolnego"/>
      </w:pPr>
      <w:r w:rsidRPr="002144AD">
        <w:rPr>
          <w:rStyle w:val="Odwoanieprzypisudolnego"/>
          <w:sz w:val="16"/>
          <w:szCs w:val="16"/>
        </w:rPr>
        <w:footnoteRef/>
      </w:r>
      <w:r w:rsidRPr="002144AD">
        <w:rPr>
          <w:sz w:val="16"/>
          <w:szCs w:val="16"/>
        </w:rPr>
        <w:t xml:space="preserve"> O zmianach WPR z perspektywy interesów poszczególnych państw członkowskich piszą m.in. Czyżewski i Stępień. </w:t>
      </w:r>
      <w:r w:rsidRPr="002144AD">
        <w:rPr>
          <w:i/>
          <w:sz w:val="16"/>
          <w:szCs w:val="16"/>
        </w:rPr>
        <w:t xml:space="preserve">A. Czyżewski, S. Stępień: Dostosowania mechanizmów wspólnej polityki rolnej do oczekiwań państw członkowskich, </w:t>
      </w:r>
      <w:r w:rsidRPr="002144AD">
        <w:rPr>
          <w:i/>
          <w:iCs/>
          <w:sz w:val="16"/>
          <w:szCs w:val="16"/>
        </w:rPr>
        <w:t>Ekonomista</w:t>
      </w:r>
      <w:r w:rsidRPr="002144AD">
        <w:rPr>
          <w:i/>
          <w:sz w:val="16"/>
          <w:szCs w:val="16"/>
        </w:rPr>
        <w:t>, 2/2012.</w:t>
      </w:r>
    </w:p>
  </w:footnote>
  <w:footnote w:id="59">
    <w:p w:rsidR="00BA512F" w:rsidRPr="002144AD" w:rsidRDefault="00BA512F" w:rsidP="000D1B4E">
      <w:pPr>
        <w:pStyle w:val="Tekstprzypisudolnego"/>
        <w:rPr>
          <w:sz w:val="16"/>
          <w:szCs w:val="16"/>
        </w:rPr>
      </w:pPr>
      <w:r w:rsidRPr="002144AD">
        <w:rPr>
          <w:rStyle w:val="Odwoanieprzypisudolnego"/>
          <w:sz w:val="16"/>
          <w:szCs w:val="16"/>
        </w:rPr>
        <w:footnoteRef/>
      </w:r>
      <w:r w:rsidRPr="002144AD">
        <w:rPr>
          <w:sz w:val="16"/>
          <w:szCs w:val="16"/>
        </w:rPr>
        <w:t xml:space="preserve"> </w:t>
      </w:r>
      <w:r w:rsidRPr="00151001">
        <w:rPr>
          <w:sz w:val="16"/>
          <w:szCs w:val="12"/>
        </w:rPr>
        <w:t>Wymagania te dotyczą dywersyfikacji upraw, utrzymywania użytków zielonych oraz utrzymywania obszaru proekologicznego.</w:t>
      </w:r>
    </w:p>
  </w:footnote>
  <w:footnote w:id="60">
    <w:p w:rsidR="00BA512F" w:rsidRPr="002144AD" w:rsidRDefault="00BA512F">
      <w:pPr>
        <w:pStyle w:val="Tekstprzypisudolnego"/>
        <w:rPr>
          <w:sz w:val="16"/>
          <w:szCs w:val="16"/>
        </w:rPr>
      </w:pPr>
      <w:r w:rsidRPr="002144AD">
        <w:rPr>
          <w:rStyle w:val="Odwoanieprzypisudolnego"/>
          <w:sz w:val="16"/>
          <w:szCs w:val="16"/>
        </w:rPr>
        <w:footnoteRef/>
      </w:r>
      <w:r w:rsidRPr="002144AD">
        <w:rPr>
          <w:sz w:val="16"/>
          <w:szCs w:val="16"/>
        </w:rPr>
        <w:t xml:space="preserve"> Państwom stosującym dotychczas system jednolitej płatności obszarowej (m.in. Polska), zezwolono jednak na kontynuację jego stosowania do roku 2020.</w:t>
      </w:r>
    </w:p>
  </w:footnote>
  <w:footnote w:id="61">
    <w:p w:rsidR="00BA512F" w:rsidRDefault="00BA512F">
      <w:pPr>
        <w:pStyle w:val="Tekstprzypisudolnego"/>
      </w:pPr>
      <w:r w:rsidRPr="002144AD">
        <w:rPr>
          <w:rStyle w:val="Odwoanieprzypisudolnego"/>
          <w:sz w:val="16"/>
          <w:szCs w:val="16"/>
        </w:rPr>
        <w:footnoteRef/>
      </w:r>
      <w:r w:rsidRPr="002144AD">
        <w:rPr>
          <w:sz w:val="16"/>
          <w:szCs w:val="16"/>
        </w:rPr>
        <w:t xml:space="preserve"> Do 2020 zlikwidowana zostanie 1/3 różnicy pomiędzy obecnym poziomem dopłat a 90% średniej dopłaty w 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6E3"/>
    <w:multiLevelType w:val="hybridMultilevel"/>
    <w:tmpl w:val="A628EF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5A600B"/>
    <w:multiLevelType w:val="hybridMultilevel"/>
    <w:tmpl w:val="B69E7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B5605"/>
    <w:multiLevelType w:val="hybridMultilevel"/>
    <w:tmpl w:val="750CE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3C642A"/>
    <w:multiLevelType w:val="hybridMultilevel"/>
    <w:tmpl w:val="FB56C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4D66D0"/>
    <w:multiLevelType w:val="hybridMultilevel"/>
    <w:tmpl w:val="FBA45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B2D532B"/>
    <w:multiLevelType w:val="hybridMultilevel"/>
    <w:tmpl w:val="CCEAD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D463ABC"/>
    <w:multiLevelType w:val="hybridMultilevel"/>
    <w:tmpl w:val="1A34A69A"/>
    <w:lvl w:ilvl="0" w:tplc="674422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42B4BC7"/>
    <w:multiLevelType w:val="hybridMultilevel"/>
    <w:tmpl w:val="B5F62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1649B3"/>
    <w:multiLevelType w:val="hybridMultilevel"/>
    <w:tmpl w:val="3E34C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4862F8"/>
    <w:multiLevelType w:val="hybridMultilevel"/>
    <w:tmpl w:val="0694B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A4F1B45"/>
    <w:multiLevelType w:val="hybridMultilevel"/>
    <w:tmpl w:val="D8DC2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B102D7"/>
    <w:multiLevelType w:val="hybridMultilevel"/>
    <w:tmpl w:val="317E1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D4D5692"/>
    <w:multiLevelType w:val="hybridMultilevel"/>
    <w:tmpl w:val="E6E2E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6"/>
  </w:num>
  <w:num w:numId="6">
    <w:abstractNumId w:val="11"/>
  </w:num>
  <w:num w:numId="7">
    <w:abstractNumId w:val="9"/>
  </w:num>
  <w:num w:numId="8">
    <w:abstractNumId w:val="12"/>
  </w:num>
  <w:num w:numId="9">
    <w:abstractNumId w:val="10"/>
  </w:num>
  <w:num w:numId="10">
    <w:abstractNumId w:val="1"/>
  </w:num>
  <w:num w:numId="11">
    <w:abstractNumId w:val="2"/>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35A19"/>
    <w:rsid w:val="0000502F"/>
    <w:rsid w:val="0002057B"/>
    <w:rsid w:val="0002216B"/>
    <w:rsid w:val="00040ACE"/>
    <w:rsid w:val="000527F9"/>
    <w:rsid w:val="00060D91"/>
    <w:rsid w:val="00065920"/>
    <w:rsid w:val="00071106"/>
    <w:rsid w:val="0008047B"/>
    <w:rsid w:val="00091DF6"/>
    <w:rsid w:val="00094815"/>
    <w:rsid w:val="0009565F"/>
    <w:rsid w:val="000A050D"/>
    <w:rsid w:val="000B3125"/>
    <w:rsid w:val="000D1B4E"/>
    <w:rsid w:val="000D6D3E"/>
    <w:rsid w:val="000E1F74"/>
    <w:rsid w:val="000F5834"/>
    <w:rsid w:val="00111C2D"/>
    <w:rsid w:val="001230EE"/>
    <w:rsid w:val="001232CF"/>
    <w:rsid w:val="001264B9"/>
    <w:rsid w:val="0013381D"/>
    <w:rsid w:val="0013615D"/>
    <w:rsid w:val="00146DA4"/>
    <w:rsid w:val="00151001"/>
    <w:rsid w:val="00175A78"/>
    <w:rsid w:val="00190A2B"/>
    <w:rsid w:val="00197F12"/>
    <w:rsid w:val="001A312F"/>
    <w:rsid w:val="001B29D1"/>
    <w:rsid w:val="001B6EAE"/>
    <w:rsid w:val="001C04BC"/>
    <w:rsid w:val="001C240A"/>
    <w:rsid w:val="001C45D4"/>
    <w:rsid w:val="001E3ED6"/>
    <w:rsid w:val="001E4467"/>
    <w:rsid w:val="001F2DE8"/>
    <w:rsid w:val="001F3AC8"/>
    <w:rsid w:val="001F5069"/>
    <w:rsid w:val="002119EA"/>
    <w:rsid w:val="002134B7"/>
    <w:rsid w:val="002144AD"/>
    <w:rsid w:val="00220825"/>
    <w:rsid w:val="00221FD5"/>
    <w:rsid w:val="0022645A"/>
    <w:rsid w:val="00231A24"/>
    <w:rsid w:val="00237451"/>
    <w:rsid w:val="0024201B"/>
    <w:rsid w:val="00263503"/>
    <w:rsid w:val="002653C3"/>
    <w:rsid w:val="002654A8"/>
    <w:rsid w:val="002807F7"/>
    <w:rsid w:val="002823B9"/>
    <w:rsid w:val="00292536"/>
    <w:rsid w:val="00294EA3"/>
    <w:rsid w:val="002A6089"/>
    <w:rsid w:val="002B00BA"/>
    <w:rsid w:val="002D08A3"/>
    <w:rsid w:val="002E4C1E"/>
    <w:rsid w:val="002E7670"/>
    <w:rsid w:val="0030078E"/>
    <w:rsid w:val="003058BD"/>
    <w:rsid w:val="00312445"/>
    <w:rsid w:val="003136C4"/>
    <w:rsid w:val="003155B4"/>
    <w:rsid w:val="00345ADD"/>
    <w:rsid w:val="003563D7"/>
    <w:rsid w:val="003578FD"/>
    <w:rsid w:val="003654A4"/>
    <w:rsid w:val="003701D7"/>
    <w:rsid w:val="00377477"/>
    <w:rsid w:val="0038755A"/>
    <w:rsid w:val="003A3527"/>
    <w:rsid w:val="003A568A"/>
    <w:rsid w:val="003B6AC7"/>
    <w:rsid w:val="003C28E2"/>
    <w:rsid w:val="003D3B18"/>
    <w:rsid w:val="003D67D1"/>
    <w:rsid w:val="003D6E12"/>
    <w:rsid w:val="003E0A44"/>
    <w:rsid w:val="003F126D"/>
    <w:rsid w:val="003F12F0"/>
    <w:rsid w:val="00403098"/>
    <w:rsid w:val="00404B45"/>
    <w:rsid w:val="00404B52"/>
    <w:rsid w:val="00410FD4"/>
    <w:rsid w:val="00425A53"/>
    <w:rsid w:val="0042631C"/>
    <w:rsid w:val="0043215F"/>
    <w:rsid w:val="004501B7"/>
    <w:rsid w:val="004501E2"/>
    <w:rsid w:val="0045741D"/>
    <w:rsid w:val="00457804"/>
    <w:rsid w:val="00483604"/>
    <w:rsid w:val="00494755"/>
    <w:rsid w:val="00497F0F"/>
    <w:rsid w:val="004D2DCE"/>
    <w:rsid w:val="004E4DDE"/>
    <w:rsid w:val="004F6DAF"/>
    <w:rsid w:val="005112C2"/>
    <w:rsid w:val="00524622"/>
    <w:rsid w:val="00555434"/>
    <w:rsid w:val="00581510"/>
    <w:rsid w:val="00581F0E"/>
    <w:rsid w:val="00591A3C"/>
    <w:rsid w:val="00595446"/>
    <w:rsid w:val="00595C0D"/>
    <w:rsid w:val="005B381E"/>
    <w:rsid w:val="005B659A"/>
    <w:rsid w:val="005C745F"/>
    <w:rsid w:val="005F65DC"/>
    <w:rsid w:val="00602F51"/>
    <w:rsid w:val="006112DF"/>
    <w:rsid w:val="00635153"/>
    <w:rsid w:val="00635A19"/>
    <w:rsid w:val="00657718"/>
    <w:rsid w:val="00683B18"/>
    <w:rsid w:val="00683C0A"/>
    <w:rsid w:val="006912B6"/>
    <w:rsid w:val="00691E70"/>
    <w:rsid w:val="006A0F66"/>
    <w:rsid w:val="006A23A3"/>
    <w:rsid w:val="006B4847"/>
    <w:rsid w:val="006B6836"/>
    <w:rsid w:val="006C1499"/>
    <w:rsid w:val="006C5B08"/>
    <w:rsid w:val="006E6CA0"/>
    <w:rsid w:val="006E7436"/>
    <w:rsid w:val="006F2661"/>
    <w:rsid w:val="00700C24"/>
    <w:rsid w:val="007036D4"/>
    <w:rsid w:val="00705CC5"/>
    <w:rsid w:val="00711F1E"/>
    <w:rsid w:val="00722CC3"/>
    <w:rsid w:val="0072325B"/>
    <w:rsid w:val="00724EFA"/>
    <w:rsid w:val="0072776F"/>
    <w:rsid w:val="00734AA4"/>
    <w:rsid w:val="007356F7"/>
    <w:rsid w:val="00736D57"/>
    <w:rsid w:val="00741753"/>
    <w:rsid w:val="00746557"/>
    <w:rsid w:val="00751B8B"/>
    <w:rsid w:val="0075527B"/>
    <w:rsid w:val="0076505B"/>
    <w:rsid w:val="007724B0"/>
    <w:rsid w:val="007A4DB9"/>
    <w:rsid w:val="007A4EB2"/>
    <w:rsid w:val="007A5609"/>
    <w:rsid w:val="007E19F0"/>
    <w:rsid w:val="007E1CA1"/>
    <w:rsid w:val="008028C5"/>
    <w:rsid w:val="00804A63"/>
    <w:rsid w:val="0081278F"/>
    <w:rsid w:val="00814D0A"/>
    <w:rsid w:val="00825146"/>
    <w:rsid w:val="00833E74"/>
    <w:rsid w:val="0084723C"/>
    <w:rsid w:val="00854D79"/>
    <w:rsid w:val="0086039B"/>
    <w:rsid w:val="0086403D"/>
    <w:rsid w:val="00881AA2"/>
    <w:rsid w:val="00881FE1"/>
    <w:rsid w:val="008A5C95"/>
    <w:rsid w:val="008B568B"/>
    <w:rsid w:val="008B663D"/>
    <w:rsid w:val="008C00BF"/>
    <w:rsid w:val="008C027D"/>
    <w:rsid w:val="008C1D2E"/>
    <w:rsid w:val="008C6831"/>
    <w:rsid w:val="008C706F"/>
    <w:rsid w:val="008D325E"/>
    <w:rsid w:val="008F4965"/>
    <w:rsid w:val="009007DF"/>
    <w:rsid w:val="0092305C"/>
    <w:rsid w:val="009316B7"/>
    <w:rsid w:val="00947758"/>
    <w:rsid w:val="00952DDB"/>
    <w:rsid w:val="00972494"/>
    <w:rsid w:val="00976EC7"/>
    <w:rsid w:val="009828F8"/>
    <w:rsid w:val="009874FE"/>
    <w:rsid w:val="00994750"/>
    <w:rsid w:val="00996CF2"/>
    <w:rsid w:val="009A0192"/>
    <w:rsid w:val="009A63FB"/>
    <w:rsid w:val="009B464D"/>
    <w:rsid w:val="009B6040"/>
    <w:rsid w:val="009D3466"/>
    <w:rsid w:val="009D692B"/>
    <w:rsid w:val="009F482E"/>
    <w:rsid w:val="00A01418"/>
    <w:rsid w:val="00A01A72"/>
    <w:rsid w:val="00A0417B"/>
    <w:rsid w:val="00A05B2E"/>
    <w:rsid w:val="00A27B4C"/>
    <w:rsid w:val="00A43398"/>
    <w:rsid w:val="00A524EC"/>
    <w:rsid w:val="00A546FE"/>
    <w:rsid w:val="00A676A3"/>
    <w:rsid w:val="00A73E6D"/>
    <w:rsid w:val="00A769B3"/>
    <w:rsid w:val="00A85BCD"/>
    <w:rsid w:val="00AA1C27"/>
    <w:rsid w:val="00AB387F"/>
    <w:rsid w:val="00AB4741"/>
    <w:rsid w:val="00AC1A67"/>
    <w:rsid w:val="00AC4FB0"/>
    <w:rsid w:val="00AC510C"/>
    <w:rsid w:val="00AD6550"/>
    <w:rsid w:val="00AE05B8"/>
    <w:rsid w:val="00AE5EAC"/>
    <w:rsid w:val="00AF4B46"/>
    <w:rsid w:val="00B11AFC"/>
    <w:rsid w:val="00B205C0"/>
    <w:rsid w:val="00B208EB"/>
    <w:rsid w:val="00B31CAD"/>
    <w:rsid w:val="00B359AA"/>
    <w:rsid w:val="00B53BAA"/>
    <w:rsid w:val="00B72327"/>
    <w:rsid w:val="00B727F9"/>
    <w:rsid w:val="00B85A2A"/>
    <w:rsid w:val="00B87F86"/>
    <w:rsid w:val="00B91E92"/>
    <w:rsid w:val="00B94115"/>
    <w:rsid w:val="00B95CA9"/>
    <w:rsid w:val="00BA512F"/>
    <w:rsid w:val="00BA7197"/>
    <w:rsid w:val="00BB4FC2"/>
    <w:rsid w:val="00BC08B0"/>
    <w:rsid w:val="00BC1B21"/>
    <w:rsid w:val="00BD2854"/>
    <w:rsid w:val="00BD63C9"/>
    <w:rsid w:val="00BE16AA"/>
    <w:rsid w:val="00BE2AB6"/>
    <w:rsid w:val="00BE41B0"/>
    <w:rsid w:val="00BE745F"/>
    <w:rsid w:val="00C12961"/>
    <w:rsid w:val="00C2169A"/>
    <w:rsid w:val="00C225DB"/>
    <w:rsid w:val="00C314E9"/>
    <w:rsid w:val="00C5260D"/>
    <w:rsid w:val="00C55EA1"/>
    <w:rsid w:val="00C72058"/>
    <w:rsid w:val="00C75DDC"/>
    <w:rsid w:val="00C83D98"/>
    <w:rsid w:val="00C87FD4"/>
    <w:rsid w:val="00CA27E0"/>
    <w:rsid w:val="00CB2367"/>
    <w:rsid w:val="00CD48C9"/>
    <w:rsid w:val="00CD75F9"/>
    <w:rsid w:val="00D11350"/>
    <w:rsid w:val="00D27E00"/>
    <w:rsid w:val="00D329BC"/>
    <w:rsid w:val="00D339F9"/>
    <w:rsid w:val="00D413B0"/>
    <w:rsid w:val="00D41890"/>
    <w:rsid w:val="00D47E3A"/>
    <w:rsid w:val="00D5539F"/>
    <w:rsid w:val="00D9350A"/>
    <w:rsid w:val="00DA644C"/>
    <w:rsid w:val="00DB57CC"/>
    <w:rsid w:val="00DB62BE"/>
    <w:rsid w:val="00DE2974"/>
    <w:rsid w:val="00DE2E08"/>
    <w:rsid w:val="00DE3753"/>
    <w:rsid w:val="00DF1A6B"/>
    <w:rsid w:val="00DF3A03"/>
    <w:rsid w:val="00E00D47"/>
    <w:rsid w:val="00E10ED6"/>
    <w:rsid w:val="00E1320C"/>
    <w:rsid w:val="00E22283"/>
    <w:rsid w:val="00E240C3"/>
    <w:rsid w:val="00E35485"/>
    <w:rsid w:val="00E35FDA"/>
    <w:rsid w:val="00E36299"/>
    <w:rsid w:val="00E44650"/>
    <w:rsid w:val="00E469D7"/>
    <w:rsid w:val="00E510D1"/>
    <w:rsid w:val="00E75ACF"/>
    <w:rsid w:val="00E81E68"/>
    <w:rsid w:val="00E90CA5"/>
    <w:rsid w:val="00E910FF"/>
    <w:rsid w:val="00EA1D72"/>
    <w:rsid w:val="00ED4EAE"/>
    <w:rsid w:val="00ED6DF1"/>
    <w:rsid w:val="00EF22D5"/>
    <w:rsid w:val="00EF6B1D"/>
    <w:rsid w:val="00F050DA"/>
    <w:rsid w:val="00F20564"/>
    <w:rsid w:val="00F301A5"/>
    <w:rsid w:val="00F310AD"/>
    <w:rsid w:val="00F34CA8"/>
    <w:rsid w:val="00F35123"/>
    <w:rsid w:val="00F4159B"/>
    <w:rsid w:val="00F44FC2"/>
    <w:rsid w:val="00F46A86"/>
    <w:rsid w:val="00F51B1A"/>
    <w:rsid w:val="00F55460"/>
    <w:rsid w:val="00F57580"/>
    <w:rsid w:val="00F6357E"/>
    <w:rsid w:val="00F8104B"/>
    <w:rsid w:val="00F81237"/>
    <w:rsid w:val="00FB1836"/>
    <w:rsid w:val="00FB5195"/>
    <w:rsid w:val="00FB5A60"/>
    <w:rsid w:val="00FB6016"/>
    <w:rsid w:val="00FD0DC3"/>
    <w:rsid w:val="00FD4386"/>
    <w:rsid w:val="00FE03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A19"/>
    <w:pPr>
      <w:spacing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75A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75A78"/>
    <w:rPr>
      <w:rFonts w:ascii="Times New Roman" w:hAnsi="Times New Roman"/>
      <w:sz w:val="20"/>
      <w:szCs w:val="20"/>
    </w:rPr>
  </w:style>
  <w:style w:type="character" w:styleId="Odwoanieprzypisudolnego">
    <w:name w:val="footnote reference"/>
    <w:basedOn w:val="Domylnaczcionkaakapitu"/>
    <w:uiPriority w:val="99"/>
    <w:semiHidden/>
    <w:unhideWhenUsed/>
    <w:rsid w:val="00175A78"/>
    <w:rPr>
      <w:vertAlign w:val="superscript"/>
    </w:rPr>
  </w:style>
  <w:style w:type="table" w:styleId="Tabela-Siatka">
    <w:name w:val="Table Grid"/>
    <w:basedOn w:val="Standardowy"/>
    <w:uiPriority w:val="59"/>
    <w:rsid w:val="001F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8C6831"/>
    <w:pPr>
      <w:ind w:left="720"/>
      <w:contextualSpacing/>
    </w:pPr>
  </w:style>
  <w:style w:type="character" w:customStyle="1" w:styleId="highlight">
    <w:name w:val="highlight"/>
    <w:basedOn w:val="Domylnaczcionkaakapitu"/>
    <w:rsid w:val="00C12961"/>
  </w:style>
  <w:style w:type="character" w:styleId="Hipercze">
    <w:name w:val="Hyperlink"/>
    <w:basedOn w:val="Domylnaczcionkaakapitu"/>
    <w:uiPriority w:val="99"/>
    <w:unhideWhenUsed/>
    <w:rsid w:val="00425A53"/>
    <w:rPr>
      <w:color w:val="0000FF" w:themeColor="hyperlink"/>
      <w:u w:val="single"/>
    </w:rPr>
  </w:style>
  <w:style w:type="paragraph" w:styleId="Tekstdymka">
    <w:name w:val="Balloon Text"/>
    <w:basedOn w:val="Normalny"/>
    <w:link w:val="TekstdymkaZnak"/>
    <w:uiPriority w:val="99"/>
    <w:semiHidden/>
    <w:unhideWhenUsed/>
    <w:rsid w:val="007A56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5609"/>
    <w:rPr>
      <w:rFonts w:ascii="Tahoma" w:hAnsi="Tahoma" w:cs="Tahoma"/>
      <w:sz w:val="16"/>
      <w:szCs w:val="16"/>
    </w:rPr>
  </w:style>
  <w:style w:type="paragraph" w:styleId="Nagwek">
    <w:name w:val="header"/>
    <w:basedOn w:val="Normalny"/>
    <w:link w:val="NagwekZnak"/>
    <w:uiPriority w:val="99"/>
    <w:unhideWhenUsed/>
    <w:rsid w:val="00AC1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A67"/>
    <w:rPr>
      <w:rFonts w:ascii="Times New Roman" w:hAnsi="Times New Roman"/>
      <w:sz w:val="24"/>
    </w:rPr>
  </w:style>
  <w:style w:type="paragraph" w:styleId="Stopka">
    <w:name w:val="footer"/>
    <w:basedOn w:val="Normalny"/>
    <w:link w:val="StopkaZnak"/>
    <w:uiPriority w:val="99"/>
    <w:unhideWhenUsed/>
    <w:rsid w:val="00AC1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A67"/>
    <w:rPr>
      <w:rFonts w:ascii="Times New Roman" w:hAnsi="Times New Roman"/>
      <w:sz w:val="24"/>
    </w:rPr>
  </w:style>
  <w:style w:type="character" w:customStyle="1" w:styleId="hps">
    <w:name w:val="hps"/>
    <w:basedOn w:val="Domylnaczcionkaakapitu"/>
    <w:rsid w:val="00804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A19"/>
    <w:pPr>
      <w:spacing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75A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75A78"/>
    <w:rPr>
      <w:rFonts w:ascii="Times New Roman" w:hAnsi="Times New Roman"/>
      <w:sz w:val="20"/>
      <w:szCs w:val="20"/>
    </w:rPr>
  </w:style>
  <w:style w:type="character" w:styleId="Odwoanieprzypisudolnego">
    <w:name w:val="footnote reference"/>
    <w:basedOn w:val="Domylnaczcionkaakapitu"/>
    <w:uiPriority w:val="99"/>
    <w:semiHidden/>
    <w:unhideWhenUsed/>
    <w:rsid w:val="00175A78"/>
    <w:rPr>
      <w:vertAlign w:val="superscript"/>
    </w:rPr>
  </w:style>
  <w:style w:type="table" w:styleId="Tabela-Siatka">
    <w:name w:val="Table Grid"/>
    <w:basedOn w:val="Standardowy"/>
    <w:uiPriority w:val="59"/>
    <w:rsid w:val="001F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C6831"/>
    <w:pPr>
      <w:ind w:left="720"/>
      <w:contextualSpacing/>
    </w:pPr>
  </w:style>
  <w:style w:type="character" w:customStyle="1" w:styleId="highlight">
    <w:name w:val="highlight"/>
    <w:basedOn w:val="Domylnaczcionkaakapitu"/>
    <w:rsid w:val="00C12961"/>
  </w:style>
  <w:style w:type="character" w:styleId="Hipercze">
    <w:name w:val="Hyperlink"/>
    <w:basedOn w:val="Domylnaczcionkaakapitu"/>
    <w:uiPriority w:val="99"/>
    <w:unhideWhenUsed/>
    <w:rsid w:val="00425A53"/>
    <w:rPr>
      <w:color w:val="0000FF" w:themeColor="hyperlink"/>
      <w:u w:val="single"/>
    </w:rPr>
  </w:style>
  <w:style w:type="paragraph" w:styleId="Tekstdymka">
    <w:name w:val="Balloon Text"/>
    <w:basedOn w:val="Normalny"/>
    <w:link w:val="TekstdymkaZnak"/>
    <w:uiPriority w:val="99"/>
    <w:semiHidden/>
    <w:unhideWhenUsed/>
    <w:rsid w:val="007A56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5609"/>
    <w:rPr>
      <w:rFonts w:ascii="Tahoma" w:hAnsi="Tahoma" w:cs="Tahoma"/>
      <w:sz w:val="16"/>
      <w:szCs w:val="16"/>
    </w:rPr>
  </w:style>
  <w:style w:type="paragraph" w:styleId="Nagwek">
    <w:name w:val="header"/>
    <w:basedOn w:val="Normalny"/>
    <w:link w:val="NagwekZnak"/>
    <w:uiPriority w:val="99"/>
    <w:unhideWhenUsed/>
    <w:rsid w:val="00AC1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A67"/>
    <w:rPr>
      <w:rFonts w:ascii="Times New Roman" w:hAnsi="Times New Roman"/>
      <w:sz w:val="24"/>
    </w:rPr>
  </w:style>
  <w:style w:type="paragraph" w:styleId="Stopka">
    <w:name w:val="footer"/>
    <w:basedOn w:val="Normalny"/>
    <w:link w:val="StopkaZnak"/>
    <w:uiPriority w:val="99"/>
    <w:unhideWhenUsed/>
    <w:rsid w:val="00AC1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A67"/>
    <w:rPr>
      <w:rFonts w:ascii="Times New Roman" w:hAnsi="Times New Roman"/>
      <w:sz w:val="24"/>
    </w:rPr>
  </w:style>
  <w:style w:type="character" w:customStyle="1" w:styleId="hps">
    <w:name w:val="hps"/>
    <w:basedOn w:val="Domylnaczcionkaakapitu"/>
    <w:rsid w:val="00804A63"/>
  </w:style>
</w:styles>
</file>

<file path=word/webSettings.xml><?xml version="1.0" encoding="utf-8"?>
<w:webSettings xmlns:r="http://schemas.openxmlformats.org/officeDocument/2006/relationships" xmlns:w="http://schemas.openxmlformats.org/wordprocessingml/2006/main">
  <w:divs>
    <w:div w:id="5519335">
      <w:bodyDiv w:val="1"/>
      <w:marLeft w:val="0"/>
      <w:marRight w:val="0"/>
      <w:marTop w:val="0"/>
      <w:marBottom w:val="0"/>
      <w:divBdr>
        <w:top w:val="none" w:sz="0" w:space="0" w:color="auto"/>
        <w:left w:val="none" w:sz="0" w:space="0" w:color="auto"/>
        <w:bottom w:val="none" w:sz="0" w:space="0" w:color="auto"/>
        <w:right w:val="none" w:sz="0" w:space="0" w:color="auto"/>
      </w:divBdr>
      <w:divsChild>
        <w:div w:id="554120122">
          <w:marLeft w:val="0"/>
          <w:marRight w:val="0"/>
          <w:marTop w:val="0"/>
          <w:marBottom w:val="0"/>
          <w:divBdr>
            <w:top w:val="none" w:sz="0" w:space="0" w:color="auto"/>
            <w:left w:val="none" w:sz="0" w:space="0" w:color="auto"/>
            <w:bottom w:val="none" w:sz="0" w:space="0" w:color="auto"/>
            <w:right w:val="none" w:sz="0" w:space="0" w:color="auto"/>
          </w:divBdr>
        </w:div>
      </w:divsChild>
    </w:div>
    <w:div w:id="107746369">
      <w:bodyDiv w:val="1"/>
      <w:marLeft w:val="0"/>
      <w:marRight w:val="0"/>
      <w:marTop w:val="0"/>
      <w:marBottom w:val="0"/>
      <w:divBdr>
        <w:top w:val="none" w:sz="0" w:space="0" w:color="auto"/>
        <w:left w:val="none" w:sz="0" w:space="0" w:color="auto"/>
        <w:bottom w:val="none" w:sz="0" w:space="0" w:color="auto"/>
        <w:right w:val="none" w:sz="0" w:space="0" w:color="auto"/>
      </w:divBdr>
      <w:divsChild>
        <w:div w:id="139201500">
          <w:marLeft w:val="0"/>
          <w:marRight w:val="0"/>
          <w:marTop w:val="0"/>
          <w:marBottom w:val="0"/>
          <w:divBdr>
            <w:top w:val="none" w:sz="0" w:space="0" w:color="auto"/>
            <w:left w:val="none" w:sz="0" w:space="0" w:color="auto"/>
            <w:bottom w:val="none" w:sz="0" w:space="0" w:color="auto"/>
            <w:right w:val="none" w:sz="0" w:space="0" w:color="auto"/>
          </w:divBdr>
        </w:div>
      </w:divsChild>
    </w:div>
    <w:div w:id="109664915">
      <w:bodyDiv w:val="1"/>
      <w:marLeft w:val="0"/>
      <w:marRight w:val="0"/>
      <w:marTop w:val="0"/>
      <w:marBottom w:val="0"/>
      <w:divBdr>
        <w:top w:val="none" w:sz="0" w:space="0" w:color="auto"/>
        <w:left w:val="none" w:sz="0" w:space="0" w:color="auto"/>
        <w:bottom w:val="none" w:sz="0" w:space="0" w:color="auto"/>
        <w:right w:val="none" w:sz="0" w:space="0" w:color="auto"/>
      </w:divBdr>
      <w:divsChild>
        <w:div w:id="715468786">
          <w:marLeft w:val="0"/>
          <w:marRight w:val="0"/>
          <w:marTop w:val="0"/>
          <w:marBottom w:val="0"/>
          <w:divBdr>
            <w:top w:val="none" w:sz="0" w:space="0" w:color="auto"/>
            <w:left w:val="none" w:sz="0" w:space="0" w:color="auto"/>
            <w:bottom w:val="none" w:sz="0" w:space="0" w:color="auto"/>
            <w:right w:val="none" w:sz="0" w:space="0" w:color="auto"/>
          </w:divBdr>
        </w:div>
        <w:div w:id="2119256198">
          <w:marLeft w:val="0"/>
          <w:marRight w:val="0"/>
          <w:marTop w:val="0"/>
          <w:marBottom w:val="0"/>
          <w:divBdr>
            <w:top w:val="none" w:sz="0" w:space="0" w:color="auto"/>
            <w:left w:val="none" w:sz="0" w:space="0" w:color="auto"/>
            <w:bottom w:val="none" w:sz="0" w:space="0" w:color="auto"/>
            <w:right w:val="none" w:sz="0" w:space="0" w:color="auto"/>
          </w:divBdr>
        </w:div>
        <w:div w:id="1764105390">
          <w:marLeft w:val="0"/>
          <w:marRight w:val="0"/>
          <w:marTop w:val="0"/>
          <w:marBottom w:val="0"/>
          <w:divBdr>
            <w:top w:val="none" w:sz="0" w:space="0" w:color="auto"/>
            <w:left w:val="none" w:sz="0" w:space="0" w:color="auto"/>
            <w:bottom w:val="none" w:sz="0" w:space="0" w:color="auto"/>
            <w:right w:val="none" w:sz="0" w:space="0" w:color="auto"/>
          </w:divBdr>
        </w:div>
        <w:div w:id="1175223832">
          <w:marLeft w:val="0"/>
          <w:marRight w:val="0"/>
          <w:marTop w:val="0"/>
          <w:marBottom w:val="0"/>
          <w:divBdr>
            <w:top w:val="none" w:sz="0" w:space="0" w:color="auto"/>
            <w:left w:val="none" w:sz="0" w:space="0" w:color="auto"/>
            <w:bottom w:val="none" w:sz="0" w:space="0" w:color="auto"/>
            <w:right w:val="none" w:sz="0" w:space="0" w:color="auto"/>
          </w:divBdr>
        </w:div>
        <w:div w:id="254677200">
          <w:marLeft w:val="0"/>
          <w:marRight w:val="0"/>
          <w:marTop w:val="0"/>
          <w:marBottom w:val="0"/>
          <w:divBdr>
            <w:top w:val="none" w:sz="0" w:space="0" w:color="auto"/>
            <w:left w:val="none" w:sz="0" w:space="0" w:color="auto"/>
            <w:bottom w:val="none" w:sz="0" w:space="0" w:color="auto"/>
            <w:right w:val="none" w:sz="0" w:space="0" w:color="auto"/>
          </w:divBdr>
        </w:div>
      </w:divsChild>
    </w:div>
    <w:div w:id="113863411">
      <w:bodyDiv w:val="1"/>
      <w:marLeft w:val="0"/>
      <w:marRight w:val="0"/>
      <w:marTop w:val="0"/>
      <w:marBottom w:val="0"/>
      <w:divBdr>
        <w:top w:val="none" w:sz="0" w:space="0" w:color="auto"/>
        <w:left w:val="none" w:sz="0" w:space="0" w:color="auto"/>
        <w:bottom w:val="none" w:sz="0" w:space="0" w:color="auto"/>
        <w:right w:val="none" w:sz="0" w:space="0" w:color="auto"/>
      </w:divBdr>
      <w:divsChild>
        <w:div w:id="1851987206">
          <w:marLeft w:val="0"/>
          <w:marRight w:val="0"/>
          <w:marTop w:val="0"/>
          <w:marBottom w:val="0"/>
          <w:divBdr>
            <w:top w:val="none" w:sz="0" w:space="0" w:color="auto"/>
            <w:left w:val="none" w:sz="0" w:space="0" w:color="auto"/>
            <w:bottom w:val="none" w:sz="0" w:space="0" w:color="auto"/>
            <w:right w:val="none" w:sz="0" w:space="0" w:color="auto"/>
          </w:divBdr>
        </w:div>
      </w:divsChild>
    </w:div>
    <w:div w:id="157773508">
      <w:bodyDiv w:val="1"/>
      <w:marLeft w:val="0"/>
      <w:marRight w:val="0"/>
      <w:marTop w:val="0"/>
      <w:marBottom w:val="0"/>
      <w:divBdr>
        <w:top w:val="none" w:sz="0" w:space="0" w:color="auto"/>
        <w:left w:val="none" w:sz="0" w:space="0" w:color="auto"/>
        <w:bottom w:val="none" w:sz="0" w:space="0" w:color="auto"/>
        <w:right w:val="none" w:sz="0" w:space="0" w:color="auto"/>
      </w:divBdr>
    </w:div>
    <w:div w:id="231620945">
      <w:bodyDiv w:val="1"/>
      <w:marLeft w:val="0"/>
      <w:marRight w:val="0"/>
      <w:marTop w:val="0"/>
      <w:marBottom w:val="0"/>
      <w:divBdr>
        <w:top w:val="none" w:sz="0" w:space="0" w:color="auto"/>
        <w:left w:val="none" w:sz="0" w:space="0" w:color="auto"/>
        <w:bottom w:val="none" w:sz="0" w:space="0" w:color="auto"/>
        <w:right w:val="none" w:sz="0" w:space="0" w:color="auto"/>
      </w:divBdr>
      <w:divsChild>
        <w:div w:id="1313564970">
          <w:marLeft w:val="0"/>
          <w:marRight w:val="0"/>
          <w:marTop w:val="0"/>
          <w:marBottom w:val="0"/>
          <w:divBdr>
            <w:top w:val="none" w:sz="0" w:space="0" w:color="auto"/>
            <w:left w:val="none" w:sz="0" w:space="0" w:color="auto"/>
            <w:bottom w:val="none" w:sz="0" w:space="0" w:color="auto"/>
            <w:right w:val="none" w:sz="0" w:space="0" w:color="auto"/>
          </w:divBdr>
          <w:divsChild>
            <w:div w:id="2512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1208">
      <w:bodyDiv w:val="1"/>
      <w:marLeft w:val="0"/>
      <w:marRight w:val="0"/>
      <w:marTop w:val="0"/>
      <w:marBottom w:val="0"/>
      <w:divBdr>
        <w:top w:val="none" w:sz="0" w:space="0" w:color="auto"/>
        <w:left w:val="none" w:sz="0" w:space="0" w:color="auto"/>
        <w:bottom w:val="none" w:sz="0" w:space="0" w:color="auto"/>
        <w:right w:val="none" w:sz="0" w:space="0" w:color="auto"/>
      </w:divBdr>
      <w:divsChild>
        <w:div w:id="1361467816">
          <w:marLeft w:val="0"/>
          <w:marRight w:val="0"/>
          <w:marTop w:val="0"/>
          <w:marBottom w:val="0"/>
          <w:divBdr>
            <w:top w:val="none" w:sz="0" w:space="0" w:color="auto"/>
            <w:left w:val="none" w:sz="0" w:space="0" w:color="auto"/>
            <w:bottom w:val="none" w:sz="0" w:space="0" w:color="auto"/>
            <w:right w:val="none" w:sz="0" w:space="0" w:color="auto"/>
          </w:divBdr>
        </w:div>
      </w:divsChild>
    </w:div>
    <w:div w:id="594484677">
      <w:bodyDiv w:val="1"/>
      <w:marLeft w:val="0"/>
      <w:marRight w:val="0"/>
      <w:marTop w:val="0"/>
      <w:marBottom w:val="0"/>
      <w:divBdr>
        <w:top w:val="none" w:sz="0" w:space="0" w:color="auto"/>
        <w:left w:val="none" w:sz="0" w:space="0" w:color="auto"/>
        <w:bottom w:val="none" w:sz="0" w:space="0" w:color="auto"/>
        <w:right w:val="none" w:sz="0" w:space="0" w:color="auto"/>
      </w:divBdr>
      <w:divsChild>
        <w:div w:id="562521446">
          <w:marLeft w:val="0"/>
          <w:marRight w:val="0"/>
          <w:marTop w:val="0"/>
          <w:marBottom w:val="0"/>
          <w:divBdr>
            <w:top w:val="none" w:sz="0" w:space="0" w:color="auto"/>
            <w:left w:val="none" w:sz="0" w:space="0" w:color="auto"/>
            <w:bottom w:val="none" w:sz="0" w:space="0" w:color="auto"/>
            <w:right w:val="none" w:sz="0" w:space="0" w:color="auto"/>
          </w:divBdr>
        </w:div>
      </w:divsChild>
    </w:div>
    <w:div w:id="682167271">
      <w:bodyDiv w:val="1"/>
      <w:marLeft w:val="0"/>
      <w:marRight w:val="0"/>
      <w:marTop w:val="0"/>
      <w:marBottom w:val="0"/>
      <w:divBdr>
        <w:top w:val="none" w:sz="0" w:space="0" w:color="auto"/>
        <w:left w:val="none" w:sz="0" w:space="0" w:color="auto"/>
        <w:bottom w:val="none" w:sz="0" w:space="0" w:color="auto"/>
        <w:right w:val="none" w:sz="0" w:space="0" w:color="auto"/>
      </w:divBdr>
      <w:divsChild>
        <w:div w:id="497964589">
          <w:marLeft w:val="0"/>
          <w:marRight w:val="0"/>
          <w:marTop w:val="0"/>
          <w:marBottom w:val="0"/>
          <w:divBdr>
            <w:top w:val="none" w:sz="0" w:space="0" w:color="auto"/>
            <w:left w:val="none" w:sz="0" w:space="0" w:color="auto"/>
            <w:bottom w:val="none" w:sz="0" w:space="0" w:color="auto"/>
            <w:right w:val="none" w:sz="0" w:space="0" w:color="auto"/>
          </w:divBdr>
        </w:div>
      </w:divsChild>
    </w:div>
    <w:div w:id="836307700">
      <w:bodyDiv w:val="1"/>
      <w:marLeft w:val="0"/>
      <w:marRight w:val="0"/>
      <w:marTop w:val="0"/>
      <w:marBottom w:val="0"/>
      <w:divBdr>
        <w:top w:val="none" w:sz="0" w:space="0" w:color="auto"/>
        <w:left w:val="none" w:sz="0" w:space="0" w:color="auto"/>
        <w:bottom w:val="none" w:sz="0" w:space="0" w:color="auto"/>
        <w:right w:val="none" w:sz="0" w:space="0" w:color="auto"/>
      </w:divBdr>
      <w:divsChild>
        <w:div w:id="1095663299">
          <w:marLeft w:val="0"/>
          <w:marRight w:val="0"/>
          <w:marTop w:val="0"/>
          <w:marBottom w:val="0"/>
          <w:divBdr>
            <w:top w:val="none" w:sz="0" w:space="0" w:color="auto"/>
            <w:left w:val="none" w:sz="0" w:space="0" w:color="auto"/>
            <w:bottom w:val="none" w:sz="0" w:space="0" w:color="auto"/>
            <w:right w:val="none" w:sz="0" w:space="0" w:color="auto"/>
          </w:divBdr>
        </w:div>
      </w:divsChild>
    </w:div>
    <w:div w:id="859464664">
      <w:bodyDiv w:val="1"/>
      <w:marLeft w:val="0"/>
      <w:marRight w:val="0"/>
      <w:marTop w:val="0"/>
      <w:marBottom w:val="0"/>
      <w:divBdr>
        <w:top w:val="none" w:sz="0" w:space="0" w:color="auto"/>
        <w:left w:val="none" w:sz="0" w:space="0" w:color="auto"/>
        <w:bottom w:val="none" w:sz="0" w:space="0" w:color="auto"/>
        <w:right w:val="none" w:sz="0" w:space="0" w:color="auto"/>
      </w:divBdr>
      <w:divsChild>
        <w:div w:id="135950188">
          <w:marLeft w:val="0"/>
          <w:marRight w:val="0"/>
          <w:marTop w:val="0"/>
          <w:marBottom w:val="0"/>
          <w:divBdr>
            <w:top w:val="none" w:sz="0" w:space="0" w:color="auto"/>
            <w:left w:val="none" w:sz="0" w:space="0" w:color="auto"/>
            <w:bottom w:val="none" w:sz="0" w:space="0" w:color="auto"/>
            <w:right w:val="none" w:sz="0" w:space="0" w:color="auto"/>
          </w:divBdr>
          <w:divsChild>
            <w:div w:id="533228431">
              <w:marLeft w:val="0"/>
              <w:marRight w:val="0"/>
              <w:marTop w:val="0"/>
              <w:marBottom w:val="0"/>
              <w:divBdr>
                <w:top w:val="none" w:sz="0" w:space="0" w:color="auto"/>
                <w:left w:val="none" w:sz="0" w:space="0" w:color="auto"/>
                <w:bottom w:val="none" w:sz="0" w:space="0" w:color="auto"/>
                <w:right w:val="none" w:sz="0" w:space="0" w:color="auto"/>
              </w:divBdr>
              <w:divsChild>
                <w:div w:id="1018310687">
                  <w:marLeft w:val="0"/>
                  <w:marRight w:val="0"/>
                  <w:marTop w:val="0"/>
                  <w:marBottom w:val="0"/>
                  <w:divBdr>
                    <w:top w:val="none" w:sz="0" w:space="0" w:color="auto"/>
                    <w:left w:val="none" w:sz="0" w:space="0" w:color="auto"/>
                    <w:bottom w:val="none" w:sz="0" w:space="0" w:color="auto"/>
                    <w:right w:val="none" w:sz="0" w:space="0" w:color="auto"/>
                  </w:divBdr>
                  <w:divsChild>
                    <w:div w:id="1299603461">
                      <w:marLeft w:val="0"/>
                      <w:marRight w:val="0"/>
                      <w:marTop w:val="0"/>
                      <w:marBottom w:val="0"/>
                      <w:divBdr>
                        <w:top w:val="none" w:sz="0" w:space="0" w:color="auto"/>
                        <w:left w:val="none" w:sz="0" w:space="0" w:color="auto"/>
                        <w:bottom w:val="none" w:sz="0" w:space="0" w:color="auto"/>
                        <w:right w:val="none" w:sz="0" w:space="0" w:color="auto"/>
                      </w:divBdr>
                      <w:divsChild>
                        <w:div w:id="127211797">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231813">
      <w:bodyDiv w:val="1"/>
      <w:marLeft w:val="0"/>
      <w:marRight w:val="0"/>
      <w:marTop w:val="0"/>
      <w:marBottom w:val="0"/>
      <w:divBdr>
        <w:top w:val="none" w:sz="0" w:space="0" w:color="auto"/>
        <w:left w:val="none" w:sz="0" w:space="0" w:color="auto"/>
        <w:bottom w:val="none" w:sz="0" w:space="0" w:color="auto"/>
        <w:right w:val="none" w:sz="0" w:space="0" w:color="auto"/>
      </w:divBdr>
      <w:divsChild>
        <w:div w:id="880676122">
          <w:marLeft w:val="0"/>
          <w:marRight w:val="0"/>
          <w:marTop w:val="0"/>
          <w:marBottom w:val="0"/>
          <w:divBdr>
            <w:top w:val="none" w:sz="0" w:space="0" w:color="auto"/>
            <w:left w:val="none" w:sz="0" w:space="0" w:color="auto"/>
            <w:bottom w:val="none" w:sz="0" w:space="0" w:color="auto"/>
            <w:right w:val="none" w:sz="0" w:space="0" w:color="auto"/>
          </w:divBdr>
        </w:div>
      </w:divsChild>
    </w:div>
    <w:div w:id="951790351">
      <w:bodyDiv w:val="1"/>
      <w:marLeft w:val="0"/>
      <w:marRight w:val="0"/>
      <w:marTop w:val="0"/>
      <w:marBottom w:val="0"/>
      <w:divBdr>
        <w:top w:val="none" w:sz="0" w:space="0" w:color="auto"/>
        <w:left w:val="none" w:sz="0" w:space="0" w:color="auto"/>
        <w:bottom w:val="none" w:sz="0" w:space="0" w:color="auto"/>
        <w:right w:val="none" w:sz="0" w:space="0" w:color="auto"/>
      </w:divBdr>
      <w:divsChild>
        <w:div w:id="708143827">
          <w:marLeft w:val="0"/>
          <w:marRight w:val="0"/>
          <w:marTop w:val="0"/>
          <w:marBottom w:val="0"/>
          <w:divBdr>
            <w:top w:val="none" w:sz="0" w:space="0" w:color="auto"/>
            <w:left w:val="none" w:sz="0" w:space="0" w:color="auto"/>
            <w:bottom w:val="none" w:sz="0" w:space="0" w:color="auto"/>
            <w:right w:val="none" w:sz="0" w:space="0" w:color="auto"/>
          </w:divBdr>
        </w:div>
        <w:div w:id="937641807">
          <w:marLeft w:val="0"/>
          <w:marRight w:val="0"/>
          <w:marTop w:val="0"/>
          <w:marBottom w:val="0"/>
          <w:divBdr>
            <w:top w:val="none" w:sz="0" w:space="0" w:color="auto"/>
            <w:left w:val="none" w:sz="0" w:space="0" w:color="auto"/>
            <w:bottom w:val="none" w:sz="0" w:space="0" w:color="auto"/>
            <w:right w:val="none" w:sz="0" w:space="0" w:color="auto"/>
          </w:divBdr>
        </w:div>
      </w:divsChild>
    </w:div>
    <w:div w:id="997149937">
      <w:bodyDiv w:val="1"/>
      <w:marLeft w:val="0"/>
      <w:marRight w:val="0"/>
      <w:marTop w:val="0"/>
      <w:marBottom w:val="0"/>
      <w:divBdr>
        <w:top w:val="none" w:sz="0" w:space="0" w:color="auto"/>
        <w:left w:val="none" w:sz="0" w:space="0" w:color="auto"/>
        <w:bottom w:val="none" w:sz="0" w:space="0" w:color="auto"/>
        <w:right w:val="none" w:sz="0" w:space="0" w:color="auto"/>
      </w:divBdr>
      <w:divsChild>
        <w:div w:id="1662732078">
          <w:marLeft w:val="0"/>
          <w:marRight w:val="0"/>
          <w:marTop w:val="0"/>
          <w:marBottom w:val="0"/>
          <w:divBdr>
            <w:top w:val="none" w:sz="0" w:space="0" w:color="auto"/>
            <w:left w:val="none" w:sz="0" w:space="0" w:color="auto"/>
            <w:bottom w:val="none" w:sz="0" w:space="0" w:color="auto"/>
            <w:right w:val="none" w:sz="0" w:space="0" w:color="auto"/>
          </w:divBdr>
        </w:div>
      </w:divsChild>
    </w:div>
    <w:div w:id="1016156925">
      <w:bodyDiv w:val="1"/>
      <w:marLeft w:val="0"/>
      <w:marRight w:val="0"/>
      <w:marTop w:val="0"/>
      <w:marBottom w:val="0"/>
      <w:divBdr>
        <w:top w:val="none" w:sz="0" w:space="0" w:color="auto"/>
        <w:left w:val="none" w:sz="0" w:space="0" w:color="auto"/>
        <w:bottom w:val="none" w:sz="0" w:space="0" w:color="auto"/>
        <w:right w:val="none" w:sz="0" w:space="0" w:color="auto"/>
      </w:divBdr>
      <w:divsChild>
        <w:div w:id="313729058">
          <w:marLeft w:val="0"/>
          <w:marRight w:val="0"/>
          <w:marTop w:val="0"/>
          <w:marBottom w:val="0"/>
          <w:divBdr>
            <w:top w:val="none" w:sz="0" w:space="0" w:color="auto"/>
            <w:left w:val="none" w:sz="0" w:space="0" w:color="auto"/>
            <w:bottom w:val="none" w:sz="0" w:space="0" w:color="auto"/>
            <w:right w:val="none" w:sz="0" w:space="0" w:color="auto"/>
          </w:divBdr>
        </w:div>
      </w:divsChild>
    </w:div>
    <w:div w:id="1210535454">
      <w:bodyDiv w:val="1"/>
      <w:marLeft w:val="0"/>
      <w:marRight w:val="0"/>
      <w:marTop w:val="0"/>
      <w:marBottom w:val="0"/>
      <w:divBdr>
        <w:top w:val="none" w:sz="0" w:space="0" w:color="auto"/>
        <w:left w:val="none" w:sz="0" w:space="0" w:color="auto"/>
        <w:bottom w:val="none" w:sz="0" w:space="0" w:color="auto"/>
        <w:right w:val="none" w:sz="0" w:space="0" w:color="auto"/>
      </w:divBdr>
      <w:divsChild>
        <w:div w:id="193618082">
          <w:marLeft w:val="0"/>
          <w:marRight w:val="0"/>
          <w:marTop w:val="0"/>
          <w:marBottom w:val="0"/>
          <w:divBdr>
            <w:top w:val="none" w:sz="0" w:space="0" w:color="auto"/>
            <w:left w:val="none" w:sz="0" w:space="0" w:color="auto"/>
            <w:bottom w:val="none" w:sz="0" w:space="0" w:color="auto"/>
            <w:right w:val="none" w:sz="0" w:space="0" w:color="auto"/>
          </w:divBdr>
        </w:div>
      </w:divsChild>
    </w:div>
    <w:div w:id="1212962493">
      <w:bodyDiv w:val="1"/>
      <w:marLeft w:val="0"/>
      <w:marRight w:val="0"/>
      <w:marTop w:val="0"/>
      <w:marBottom w:val="0"/>
      <w:divBdr>
        <w:top w:val="none" w:sz="0" w:space="0" w:color="auto"/>
        <w:left w:val="none" w:sz="0" w:space="0" w:color="auto"/>
        <w:bottom w:val="none" w:sz="0" w:space="0" w:color="auto"/>
        <w:right w:val="none" w:sz="0" w:space="0" w:color="auto"/>
      </w:divBdr>
      <w:divsChild>
        <w:div w:id="1903248033">
          <w:marLeft w:val="0"/>
          <w:marRight w:val="0"/>
          <w:marTop w:val="0"/>
          <w:marBottom w:val="0"/>
          <w:divBdr>
            <w:top w:val="none" w:sz="0" w:space="0" w:color="auto"/>
            <w:left w:val="none" w:sz="0" w:space="0" w:color="auto"/>
            <w:bottom w:val="none" w:sz="0" w:space="0" w:color="auto"/>
            <w:right w:val="none" w:sz="0" w:space="0" w:color="auto"/>
          </w:divBdr>
        </w:div>
      </w:divsChild>
    </w:div>
    <w:div w:id="1390807585">
      <w:bodyDiv w:val="1"/>
      <w:marLeft w:val="0"/>
      <w:marRight w:val="0"/>
      <w:marTop w:val="0"/>
      <w:marBottom w:val="0"/>
      <w:divBdr>
        <w:top w:val="none" w:sz="0" w:space="0" w:color="auto"/>
        <w:left w:val="none" w:sz="0" w:space="0" w:color="auto"/>
        <w:bottom w:val="none" w:sz="0" w:space="0" w:color="auto"/>
        <w:right w:val="none" w:sz="0" w:space="0" w:color="auto"/>
      </w:divBdr>
    </w:div>
    <w:div w:id="1433404043">
      <w:bodyDiv w:val="1"/>
      <w:marLeft w:val="0"/>
      <w:marRight w:val="0"/>
      <w:marTop w:val="0"/>
      <w:marBottom w:val="0"/>
      <w:divBdr>
        <w:top w:val="none" w:sz="0" w:space="0" w:color="auto"/>
        <w:left w:val="none" w:sz="0" w:space="0" w:color="auto"/>
        <w:bottom w:val="none" w:sz="0" w:space="0" w:color="auto"/>
        <w:right w:val="none" w:sz="0" w:space="0" w:color="auto"/>
      </w:divBdr>
      <w:divsChild>
        <w:div w:id="1775982056">
          <w:marLeft w:val="0"/>
          <w:marRight w:val="0"/>
          <w:marTop w:val="0"/>
          <w:marBottom w:val="0"/>
          <w:divBdr>
            <w:top w:val="none" w:sz="0" w:space="0" w:color="auto"/>
            <w:left w:val="none" w:sz="0" w:space="0" w:color="auto"/>
            <w:bottom w:val="none" w:sz="0" w:space="0" w:color="auto"/>
            <w:right w:val="none" w:sz="0" w:space="0" w:color="auto"/>
          </w:divBdr>
        </w:div>
      </w:divsChild>
    </w:div>
    <w:div w:id="1490251448">
      <w:bodyDiv w:val="1"/>
      <w:marLeft w:val="0"/>
      <w:marRight w:val="0"/>
      <w:marTop w:val="0"/>
      <w:marBottom w:val="0"/>
      <w:divBdr>
        <w:top w:val="none" w:sz="0" w:space="0" w:color="auto"/>
        <w:left w:val="none" w:sz="0" w:space="0" w:color="auto"/>
        <w:bottom w:val="none" w:sz="0" w:space="0" w:color="auto"/>
        <w:right w:val="none" w:sz="0" w:space="0" w:color="auto"/>
      </w:divBdr>
      <w:divsChild>
        <w:div w:id="574359375">
          <w:marLeft w:val="0"/>
          <w:marRight w:val="0"/>
          <w:marTop w:val="0"/>
          <w:marBottom w:val="0"/>
          <w:divBdr>
            <w:top w:val="none" w:sz="0" w:space="0" w:color="auto"/>
            <w:left w:val="none" w:sz="0" w:space="0" w:color="auto"/>
            <w:bottom w:val="none" w:sz="0" w:space="0" w:color="auto"/>
            <w:right w:val="none" w:sz="0" w:space="0" w:color="auto"/>
          </w:divBdr>
        </w:div>
      </w:divsChild>
    </w:div>
    <w:div w:id="1641224217">
      <w:bodyDiv w:val="1"/>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
        <w:div w:id="1266961211">
          <w:marLeft w:val="0"/>
          <w:marRight w:val="0"/>
          <w:marTop w:val="0"/>
          <w:marBottom w:val="0"/>
          <w:divBdr>
            <w:top w:val="none" w:sz="0" w:space="0" w:color="auto"/>
            <w:left w:val="none" w:sz="0" w:space="0" w:color="auto"/>
            <w:bottom w:val="none" w:sz="0" w:space="0" w:color="auto"/>
            <w:right w:val="none" w:sz="0" w:space="0" w:color="auto"/>
          </w:divBdr>
        </w:div>
        <w:div w:id="916523161">
          <w:marLeft w:val="0"/>
          <w:marRight w:val="0"/>
          <w:marTop w:val="0"/>
          <w:marBottom w:val="0"/>
          <w:divBdr>
            <w:top w:val="none" w:sz="0" w:space="0" w:color="auto"/>
            <w:left w:val="none" w:sz="0" w:space="0" w:color="auto"/>
            <w:bottom w:val="none" w:sz="0" w:space="0" w:color="auto"/>
            <w:right w:val="none" w:sz="0" w:space="0" w:color="auto"/>
          </w:divBdr>
        </w:div>
        <w:div w:id="1879853615">
          <w:marLeft w:val="0"/>
          <w:marRight w:val="0"/>
          <w:marTop w:val="0"/>
          <w:marBottom w:val="0"/>
          <w:divBdr>
            <w:top w:val="none" w:sz="0" w:space="0" w:color="auto"/>
            <w:left w:val="none" w:sz="0" w:space="0" w:color="auto"/>
            <w:bottom w:val="none" w:sz="0" w:space="0" w:color="auto"/>
            <w:right w:val="none" w:sz="0" w:space="0" w:color="auto"/>
          </w:divBdr>
        </w:div>
        <w:div w:id="2028169683">
          <w:marLeft w:val="0"/>
          <w:marRight w:val="0"/>
          <w:marTop w:val="0"/>
          <w:marBottom w:val="0"/>
          <w:divBdr>
            <w:top w:val="none" w:sz="0" w:space="0" w:color="auto"/>
            <w:left w:val="none" w:sz="0" w:space="0" w:color="auto"/>
            <w:bottom w:val="none" w:sz="0" w:space="0" w:color="auto"/>
            <w:right w:val="none" w:sz="0" w:space="0" w:color="auto"/>
          </w:divBdr>
        </w:div>
        <w:div w:id="1883012316">
          <w:marLeft w:val="0"/>
          <w:marRight w:val="0"/>
          <w:marTop w:val="0"/>
          <w:marBottom w:val="0"/>
          <w:divBdr>
            <w:top w:val="none" w:sz="0" w:space="0" w:color="auto"/>
            <w:left w:val="none" w:sz="0" w:space="0" w:color="auto"/>
            <w:bottom w:val="none" w:sz="0" w:space="0" w:color="auto"/>
            <w:right w:val="none" w:sz="0" w:space="0" w:color="auto"/>
          </w:divBdr>
        </w:div>
        <w:div w:id="845099277">
          <w:marLeft w:val="0"/>
          <w:marRight w:val="0"/>
          <w:marTop w:val="0"/>
          <w:marBottom w:val="0"/>
          <w:divBdr>
            <w:top w:val="none" w:sz="0" w:space="0" w:color="auto"/>
            <w:left w:val="none" w:sz="0" w:space="0" w:color="auto"/>
            <w:bottom w:val="none" w:sz="0" w:space="0" w:color="auto"/>
            <w:right w:val="none" w:sz="0" w:space="0" w:color="auto"/>
          </w:divBdr>
        </w:div>
      </w:divsChild>
    </w:div>
    <w:div w:id="1852260487">
      <w:bodyDiv w:val="1"/>
      <w:marLeft w:val="0"/>
      <w:marRight w:val="0"/>
      <w:marTop w:val="0"/>
      <w:marBottom w:val="0"/>
      <w:divBdr>
        <w:top w:val="none" w:sz="0" w:space="0" w:color="auto"/>
        <w:left w:val="none" w:sz="0" w:space="0" w:color="auto"/>
        <w:bottom w:val="none" w:sz="0" w:space="0" w:color="auto"/>
        <w:right w:val="none" w:sz="0" w:space="0" w:color="auto"/>
      </w:divBdr>
      <w:divsChild>
        <w:div w:id="732121666">
          <w:marLeft w:val="0"/>
          <w:marRight w:val="0"/>
          <w:marTop w:val="0"/>
          <w:marBottom w:val="0"/>
          <w:divBdr>
            <w:top w:val="none" w:sz="0" w:space="0" w:color="auto"/>
            <w:left w:val="none" w:sz="0" w:space="0" w:color="auto"/>
            <w:bottom w:val="none" w:sz="0" w:space="0" w:color="auto"/>
            <w:right w:val="none" w:sz="0" w:space="0" w:color="auto"/>
          </w:divBdr>
          <w:divsChild>
            <w:div w:id="17682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6613">
      <w:bodyDiv w:val="1"/>
      <w:marLeft w:val="0"/>
      <w:marRight w:val="0"/>
      <w:marTop w:val="0"/>
      <w:marBottom w:val="0"/>
      <w:divBdr>
        <w:top w:val="none" w:sz="0" w:space="0" w:color="auto"/>
        <w:left w:val="none" w:sz="0" w:space="0" w:color="auto"/>
        <w:bottom w:val="none" w:sz="0" w:space="0" w:color="auto"/>
        <w:right w:val="none" w:sz="0" w:space="0" w:color="auto"/>
      </w:divBdr>
      <w:divsChild>
        <w:div w:id="1343972909">
          <w:marLeft w:val="0"/>
          <w:marRight w:val="0"/>
          <w:marTop w:val="0"/>
          <w:marBottom w:val="0"/>
          <w:divBdr>
            <w:top w:val="none" w:sz="0" w:space="0" w:color="auto"/>
            <w:left w:val="none" w:sz="0" w:space="0" w:color="auto"/>
            <w:bottom w:val="none" w:sz="0" w:space="0" w:color="auto"/>
            <w:right w:val="none" w:sz="0" w:space="0" w:color="auto"/>
          </w:divBdr>
        </w:div>
      </w:divsChild>
    </w:div>
    <w:div w:id="1924562830">
      <w:bodyDiv w:val="1"/>
      <w:marLeft w:val="0"/>
      <w:marRight w:val="0"/>
      <w:marTop w:val="0"/>
      <w:marBottom w:val="0"/>
      <w:divBdr>
        <w:top w:val="none" w:sz="0" w:space="0" w:color="auto"/>
        <w:left w:val="none" w:sz="0" w:space="0" w:color="auto"/>
        <w:bottom w:val="none" w:sz="0" w:space="0" w:color="auto"/>
        <w:right w:val="none" w:sz="0" w:space="0" w:color="auto"/>
      </w:divBdr>
    </w:div>
    <w:div w:id="2083289961">
      <w:bodyDiv w:val="1"/>
      <w:marLeft w:val="0"/>
      <w:marRight w:val="0"/>
      <w:marTop w:val="0"/>
      <w:marBottom w:val="0"/>
      <w:divBdr>
        <w:top w:val="none" w:sz="0" w:space="0" w:color="auto"/>
        <w:left w:val="none" w:sz="0" w:space="0" w:color="auto"/>
        <w:bottom w:val="none" w:sz="0" w:space="0" w:color="auto"/>
        <w:right w:val="none" w:sz="0" w:space="0" w:color="auto"/>
      </w:divBdr>
      <w:divsChild>
        <w:div w:id="1408267886">
          <w:marLeft w:val="0"/>
          <w:marRight w:val="0"/>
          <w:marTop w:val="0"/>
          <w:marBottom w:val="0"/>
          <w:divBdr>
            <w:top w:val="none" w:sz="0" w:space="0" w:color="auto"/>
            <w:left w:val="none" w:sz="0" w:space="0" w:color="auto"/>
            <w:bottom w:val="none" w:sz="0" w:space="0" w:color="auto"/>
            <w:right w:val="none" w:sz="0" w:space="0" w:color="auto"/>
          </w:divBdr>
        </w:div>
      </w:divsChild>
    </w:div>
    <w:div w:id="2086875852">
      <w:bodyDiv w:val="1"/>
      <w:marLeft w:val="0"/>
      <w:marRight w:val="0"/>
      <w:marTop w:val="0"/>
      <w:marBottom w:val="0"/>
      <w:divBdr>
        <w:top w:val="none" w:sz="0" w:space="0" w:color="auto"/>
        <w:left w:val="none" w:sz="0" w:space="0" w:color="auto"/>
        <w:bottom w:val="none" w:sz="0" w:space="0" w:color="auto"/>
        <w:right w:val="none" w:sz="0" w:space="0" w:color="auto"/>
      </w:divBdr>
      <w:divsChild>
        <w:div w:id="271598887">
          <w:marLeft w:val="0"/>
          <w:marRight w:val="0"/>
          <w:marTop w:val="0"/>
          <w:marBottom w:val="0"/>
          <w:divBdr>
            <w:top w:val="none" w:sz="0" w:space="0" w:color="auto"/>
            <w:left w:val="none" w:sz="0" w:space="0" w:color="auto"/>
            <w:bottom w:val="none" w:sz="0" w:space="0" w:color="auto"/>
            <w:right w:val="none" w:sz="0" w:space="0" w:color="auto"/>
          </w:divBdr>
        </w:div>
        <w:div w:id="378749943">
          <w:marLeft w:val="0"/>
          <w:marRight w:val="0"/>
          <w:marTop w:val="0"/>
          <w:marBottom w:val="0"/>
          <w:divBdr>
            <w:top w:val="none" w:sz="0" w:space="0" w:color="auto"/>
            <w:left w:val="none" w:sz="0" w:space="0" w:color="auto"/>
            <w:bottom w:val="none" w:sz="0" w:space="0" w:color="auto"/>
            <w:right w:val="none" w:sz="0" w:space="0" w:color="auto"/>
          </w:divBdr>
        </w:div>
        <w:div w:id="1936205240">
          <w:marLeft w:val="0"/>
          <w:marRight w:val="0"/>
          <w:marTop w:val="0"/>
          <w:marBottom w:val="0"/>
          <w:divBdr>
            <w:top w:val="none" w:sz="0" w:space="0" w:color="auto"/>
            <w:left w:val="none" w:sz="0" w:space="0" w:color="auto"/>
            <w:bottom w:val="none" w:sz="0" w:space="0" w:color="auto"/>
            <w:right w:val="none" w:sz="0" w:space="0" w:color="auto"/>
          </w:divBdr>
        </w:div>
        <w:div w:id="568880640">
          <w:marLeft w:val="0"/>
          <w:marRight w:val="0"/>
          <w:marTop w:val="0"/>
          <w:marBottom w:val="0"/>
          <w:divBdr>
            <w:top w:val="none" w:sz="0" w:space="0" w:color="auto"/>
            <w:left w:val="none" w:sz="0" w:space="0" w:color="auto"/>
            <w:bottom w:val="none" w:sz="0" w:space="0" w:color="auto"/>
            <w:right w:val="none" w:sz="0" w:space="0" w:color="auto"/>
          </w:divBdr>
        </w:div>
        <w:div w:id="817305993">
          <w:marLeft w:val="0"/>
          <w:marRight w:val="0"/>
          <w:marTop w:val="0"/>
          <w:marBottom w:val="0"/>
          <w:divBdr>
            <w:top w:val="none" w:sz="0" w:space="0" w:color="auto"/>
            <w:left w:val="none" w:sz="0" w:space="0" w:color="auto"/>
            <w:bottom w:val="none" w:sz="0" w:space="0" w:color="auto"/>
            <w:right w:val="none" w:sz="0" w:space="0" w:color="auto"/>
          </w:divBdr>
        </w:div>
        <w:div w:id="72109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7.jpeg"/><Relationship Id="rId1"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5B976-9C00-43F2-A65E-ECDADDB204F9}"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pl-PL"/>
        </a:p>
      </dgm:t>
    </dgm:pt>
    <dgm:pt modelId="{15DA7FE4-D566-4863-A7B6-8B50885B57E5}">
      <dgm:prSet phldrT="[Tekst]" custT="1"/>
      <dgm:spPr/>
      <dgm:t>
        <a:bodyPr/>
        <a:lstStyle/>
        <a:p>
          <a:pPr>
            <a:lnSpc>
              <a:spcPct val="100000"/>
            </a:lnSpc>
            <a:spcBef>
              <a:spcPts val="0"/>
            </a:spcBef>
            <a:spcAft>
              <a:spcPts val="0"/>
            </a:spcAft>
          </a:pPr>
          <a:r>
            <a:rPr lang="pl-PL" sz="1000">
              <a:latin typeface="Times New Roman" pitchFamily="18" charset="0"/>
              <a:cs typeface="Times New Roman" pitchFamily="18" charset="0"/>
            </a:rPr>
            <a:t>nadprodukcja żywności</a:t>
          </a:r>
        </a:p>
      </dgm:t>
    </dgm:pt>
    <dgm:pt modelId="{3F240BA2-3F65-48FD-B1E6-84EBE0EABF27}" type="parTrans" cxnId="{C3707742-A49D-450A-A024-4CD1C5FC1266}">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4DAB1936-2604-4210-B190-5214CEA36D7B}" type="sibTrans" cxnId="{C3707742-A49D-450A-A024-4CD1C5FC1266}">
      <dgm:prSet custT="1"/>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4A66E1B1-0270-4474-BC70-9E53DD2833BD}">
      <dgm:prSet phldrT="[Tekst]" custT="1"/>
      <dgm:spPr/>
      <dgm:t>
        <a:bodyPr/>
        <a:lstStyle/>
        <a:p>
          <a:pPr>
            <a:lnSpc>
              <a:spcPct val="100000"/>
            </a:lnSpc>
            <a:spcBef>
              <a:spcPts val="0"/>
            </a:spcBef>
            <a:spcAft>
              <a:spcPts val="0"/>
            </a:spcAft>
          </a:pPr>
          <a:r>
            <a:rPr lang="pl-PL" sz="1000">
              <a:latin typeface="Times New Roman" pitchFamily="18" charset="0"/>
              <a:cs typeface="Times New Roman" pitchFamily="18" charset="0"/>
            </a:rPr>
            <a:t>ceny żywności rosną wolniej niż ceny środków produkcji (lub wręcz spadają)</a:t>
          </a:r>
        </a:p>
      </dgm:t>
    </dgm:pt>
    <dgm:pt modelId="{36AFCCD4-1300-4A00-841D-D9E9A7D820B9}" type="parTrans" cxnId="{19E08651-31CC-4B85-82CF-A730FC0F5ED1}">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495BF1CF-7F17-4F16-A25B-C52E40A61C83}" type="sibTrans" cxnId="{19E08651-31CC-4B85-82CF-A730FC0F5ED1}">
      <dgm:prSet custT="1"/>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94192515-DDDF-4D32-8479-D3A550D30EF2}">
      <dgm:prSet phldrT="[Tekst]" custT="1"/>
      <dgm:spPr/>
      <dgm:t>
        <a:bodyPr/>
        <a:lstStyle/>
        <a:p>
          <a:pPr>
            <a:lnSpc>
              <a:spcPct val="100000"/>
            </a:lnSpc>
            <a:spcBef>
              <a:spcPts val="0"/>
            </a:spcBef>
            <a:spcAft>
              <a:spcPts val="0"/>
            </a:spcAft>
          </a:pPr>
          <a:r>
            <a:rPr lang="pl-PL" sz="1000">
              <a:latin typeface="Times New Roman" pitchFamily="18" charset="0"/>
              <a:cs typeface="Times New Roman" pitchFamily="18" charset="0"/>
            </a:rPr>
            <a:t>konieczność stałej intensyfikacji produkcji w celu podniesienia wydajności produkcji (tzw. "kierat technologiczny")</a:t>
          </a:r>
        </a:p>
      </dgm:t>
    </dgm:pt>
    <dgm:pt modelId="{F26477E2-EB1B-4F3B-B841-35FAEBDEEFA6}" type="parTrans" cxnId="{1A1C893C-BE6F-4A44-86A1-BF7E79B83921}">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F189EF92-BC4C-4C2A-A2E8-FD118324BA01}" type="sibTrans" cxnId="{1A1C893C-BE6F-4A44-86A1-BF7E79B83921}">
      <dgm:prSet custT="1"/>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BDDCD069-4506-48B5-82EF-DC011542CA74}">
      <dgm:prSet phldrT="[Tekst]" custT="1"/>
      <dgm:spPr/>
      <dgm:t>
        <a:bodyPr/>
        <a:lstStyle/>
        <a:p>
          <a:pPr>
            <a:lnSpc>
              <a:spcPct val="100000"/>
            </a:lnSpc>
            <a:spcBef>
              <a:spcPts val="0"/>
            </a:spcBef>
            <a:spcAft>
              <a:spcPts val="0"/>
            </a:spcAft>
          </a:pPr>
          <a:r>
            <a:rPr lang="pl-PL" sz="1000">
              <a:latin typeface="Times New Roman" pitchFamily="18" charset="0"/>
              <a:cs typeface="Times New Roman" pitchFamily="18" charset="0"/>
            </a:rPr>
            <a:t>co raz gorsza sytuacja ekonomiczna gospodarstw (tzw. zjawisko "nowej biedy")</a:t>
          </a:r>
        </a:p>
      </dgm:t>
    </dgm:pt>
    <dgm:pt modelId="{E303EDA6-ED2C-4190-8C9A-90929EB9EECA}" type="parTrans" cxnId="{628A4EAE-F0BB-41F3-BDF2-728A85AAE7CD}">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2B6BA75E-8D4A-4AF3-8690-DDB64838261B}" type="sibTrans" cxnId="{628A4EAE-F0BB-41F3-BDF2-728A85AAE7CD}">
      <dgm:prSet custT="1"/>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CAD18F02-5881-4FD5-BFD4-29B7DFB9E4B4}">
      <dgm:prSet phldrT="[Tekst]" custT="1"/>
      <dgm:spPr/>
      <dgm:t>
        <a:bodyPr/>
        <a:lstStyle/>
        <a:p>
          <a:pPr>
            <a:lnSpc>
              <a:spcPct val="100000"/>
            </a:lnSpc>
            <a:spcBef>
              <a:spcPts val="0"/>
            </a:spcBef>
            <a:spcAft>
              <a:spcPts val="0"/>
            </a:spcAft>
          </a:pPr>
          <a:r>
            <a:rPr lang="pl-PL" sz="1000">
              <a:latin typeface="Times New Roman" pitchFamily="18" charset="0"/>
              <a:cs typeface="Times New Roman" pitchFamily="18" charset="0"/>
            </a:rPr>
            <a:t>wprowadzanie kwot limitujących produkcję, rosnące subwencje i dotacje (dochody rolników w dużej części nie pochodzą z produkcji)</a:t>
          </a:r>
        </a:p>
      </dgm:t>
    </dgm:pt>
    <dgm:pt modelId="{40DDF20A-4E42-44F6-B2D8-77F1B1C45E35}" type="parTrans" cxnId="{BC75E8DF-5271-481F-B8DF-6145C247389C}">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BF041679-E120-4C28-91E2-1186F50A7A6F}" type="sibTrans" cxnId="{BC75E8DF-5271-481F-B8DF-6145C247389C}">
      <dgm:prSet custT="1"/>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2EFB9FF0-81A3-4FA5-8E8E-7F1C83CC4A40}">
      <dgm:prSet phldrT="[Tekst]" custT="1"/>
      <dgm:spPr/>
      <dgm:t>
        <a:bodyPr/>
        <a:lstStyle/>
        <a:p>
          <a:pPr>
            <a:lnSpc>
              <a:spcPct val="100000"/>
            </a:lnSpc>
            <a:spcBef>
              <a:spcPts val="0"/>
            </a:spcBef>
            <a:spcAft>
              <a:spcPts val="0"/>
            </a:spcAft>
          </a:pPr>
          <a:r>
            <a:rPr lang="pl-PL" sz="1000">
              <a:latin typeface="Times New Roman" pitchFamily="18" charset="0"/>
              <a:cs typeface="Times New Roman" pitchFamily="18" charset="0"/>
            </a:rPr>
            <a:t>skażenie wód biopierwiastkami (intensywne nawożenie), brak obornikowania i uproszczone zmianowania (spadek urodzajności i erozja gleb), zmiany zubażające krajobraz</a:t>
          </a:r>
        </a:p>
      </dgm:t>
    </dgm:pt>
    <dgm:pt modelId="{B74E6D54-3BEA-45C4-9272-C38593ACEE80}" type="parTrans" cxnId="{14E79DA3-1A87-4BE1-B347-EB37C6F016FD}">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49FF055C-4B56-4024-B820-59E01FDB8542}" type="sibTrans" cxnId="{14E79DA3-1A87-4BE1-B347-EB37C6F016FD}">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7A6F1AB7-29CF-4E1A-A7B6-1F5DA2E4E4CC}" type="pres">
      <dgm:prSet presAssocID="{8FA5B976-9C00-43F2-A65E-ECDADDB204F9}" presName="linearFlow" presStyleCnt="0">
        <dgm:presLayoutVars>
          <dgm:resizeHandles val="exact"/>
        </dgm:presLayoutVars>
      </dgm:prSet>
      <dgm:spPr/>
      <dgm:t>
        <a:bodyPr/>
        <a:lstStyle/>
        <a:p>
          <a:endParaRPr lang="pl-PL"/>
        </a:p>
      </dgm:t>
    </dgm:pt>
    <dgm:pt modelId="{A44B795B-9FCB-4F78-8780-23B2D70A0D26}" type="pres">
      <dgm:prSet presAssocID="{15DA7FE4-D566-4863-A7B6-8B50885B57E5}" presName="node" presStyleLbl="node1" presStyleIdx="0" presStyleCnt="6" custScaleX="398389">
        <dgm:presLayoutVars>
          <dgm:bulletEnabled val="1"/>
        </dgm:presLayoutVars>
      </dgm:prSet>
      <dgm:spPr/>
      <dgm:t>
        <a:bodyPr/>
        <a:lstStyle/>
        <a:p>
          <a:endParaRPr lang="pl-PL"/>
        </a:p>
      </dgm:t>
    </dgm:pt>
    <dgm:pt modelId="{BE29A29F-F501-4CA4-96B8-0C8131FC5E85}" type="pres">
      <dgm:prSet presAssocID="{4DAB1936-2604-4210-B190-5214CEA36D7B}" presName="sibTrans" presStyleLbl="sibTrans2D1" presStyleIdx="0" presStyleCnt="5"/>
      <dgm:spPr/>
      <dgm:t>
        <a:bodyPr/>
        <a:lstStyle/>
        <a:p>
          <a:endParaRPr lang="pl-PL"/>
        </a:p>
      </dgm:t>
    </dgm:pt>
    <dgm:pt modelId="{086C3FC7-4902-4F75-88DC-EA699F5DC462}" type="pres">
      <dgm:prSet presAssocID="{4DAB1936-2604-4210-B190-5214CEA36D7B}" presName="connectorText" presStyleLbl="sibTrans2D1" presStyleIdx="0" presStyleCnt="5"/>
      <dgm:spPr/>
      <dgm:t>
        <a:bodyPr/>
        <a:lstStyle/>
        <a:p>
          <a:endParaRPr lang="pl-PL"/>
        </a:p>
      </dgm:t>
    </dgm:pt>
    <dgm:pt modelId="{755ABD3A-B7F7-4419-B7E0-7F0371443079}" type="pres">
      <dgm:prSet presAssocID="{4A66E1B1-0270-4474-BC70-9E53DD2833BD}" presName="node" presStyleLbl="node1" presStyleIdx="1" presStyleCnt="6" custScaleX="396544">
        <dgm:presLayoutVars>
          <dgm:bulletEnabled val="1"/>
        </dgm:presLayoutVars>
      </dgm:prSet>
      <dgm:spPr/>
      <dgm:t>
        <a:bodyPr/>
        <a:lstStyle/>
        <a:p>
          <a:endParaRPr lang="pl-PL"/>
        </a:p>
      </dgm:t>
    </dgm:pt>
    <dgm:pt modelId="{0615BC8B-BD72-4B5A-AA6B-51A2669040DD}" type="pres">
      <dgm:prSet presAssocID="{495BF1CF-7F17-4F16-A25B-C52E40A61C83}" presName="sibTrans" presStyleLbl="sibTrans2D1" presStyleIdx="1" presStyleCnt="5"/>
      <dgm:spPr/>
      <dgm:t>
        <a:bodyPr/>
        <a:lstStyle/>
        <a:p>
          <a:endParaRPr lang="pl-PL"/>
        </a:p>
      </dgm:t>
    </dgm:pt>
    <dgm:pt modelId="{9181A0E5-C9FE-4262-B92E-0E05B7585D61}" type="pres">
      <dgm:prSet presAssocID="{495BF1CF-7F17-4F16-A25B-C52E40A61C83}" presName="connectorText" presStyleLbl="sibTrans2D1" presStyleIdx="1" presStyleCnt="5"/>
      <dgm:spPr/>
      <dgm:t>
        <a:bodyPr/>
        <a:lstStyle/>
        <a:p>
          <a:endParaRPr lang="pl-PL"/>
        </a:p>
      </dgm:t>
    </dgm:pt>
    <dgm:pt modelId="{BB711750-5F2A-472F-91C8-8F9B4968AB34}" type="pres">
      <dgm:prSet presAssocID="{94192515-DDDF-4D32-8479-D3A550D30EF2}" presName="node" presStyleLbl="node1" presStyleIdx="2" presStyleCnt="6" custScaleX="396544">
        <dgm:presLayoutVars>
          <dgm:bulletEnabled val="1"/>
        </dgm:presLayoutVars>
      </dgm:prSet>
      <dgm:spPr/>
      <dgm:t>
        <a:bodyPr/>
        <a:lstStyle/>
        <a:p>
          <a:endParaRPr lang="pl-PL"/>
        </a:p>
      </dgm:t>
    </dgm:pt>
    <dgm:pt modelId="{05CCA3E5-D18C-427D-AF21-2C056FD3E8F9}" type="pres">
      <dgm:prSet presAssocID="{F189EF92-BC4C-4C2A-A2E8-FD118324BA01}" presName="sibTrans" presStyleLbl="sibTrans2D1" presStyleIdx="2" presStyleCnt="5"/>
      <dgm:spPr/>
      <dgm:t>
        <a:bodyPr/>
        <a:lstStyle/>
        <a:p>
          <a:endParaRPr lang="pl-PL"/>
        </a:p>
      </dgm:t>
    </dgm:pt>
    <dgm:pt modelId="{3F9580A5-A706-4F20-9D0A-5C0ED226D1F5}" type="pres">
      <dgm:prSet presAssocID="{F189EF92-BC4C-4C2A-A2E8-FD118324BA01}" presName="connectorText" presStyleLbl="sibTrans2D1" presStyleIdx="2" presStyleCnt="5"/>
      <dgm:spPr/>
      <dgm:t>
        <a:bodyPr/>
        <a:lstStyle/>
        <a:p>
          <a:endParaRPr lang="pl-PL"/>
        </a:p>
      </dgm:t>
    </dgm:pt>
    <dgm:pt modelId="{ED144363-EF39-4756-889A-D75216349E55}" type="pres">
      <dgm:prSet presAssocID="{BDDCD069-4506-48B5-82EF-DC011542CA74}" presName="node" presStyleLbl="node1" presStyleIdx="3" presStyleCnt="6" custScaleX="396544">
        <dgm:presLayoutVars>
          <dgm:bulletEnabled val="1"/>
        </dgm:presLayoutVars>
      </dgm:prSet>
      <dgm:spPr/>
      <dgm:t>
        <a:bodyPr/>
        <a:lstStyle/>
        <a:p>
          <a:endParaRPr lang="pl-PL"/>
        </a:p>
      </dgm:t>
    </dgm:pt>
    <dgm:pt modelId="{4CD85A55-8204-4EA5-A1DF-12637573BB4D}" type="pres">
      <dgm:prSet presAssocID="{2B6BA75E-8D4A-4AF3-8690-DDB64838261B}" presName="sibTrans" presStyleLbl="sibTrans2D1" presStyleIdx="3" presStyleCnt="5"/>
      <dgm:spPr/>
      <dgm:t>
        <a:bodyPr/>
        <a:lstStyle/>
        <a:p>
          <a:endParaRPr lang="pl-PL"/>
        </a:p>
      </dgm:t>
    </dgm:pt>
    <dgm:pt modelId="{EE9268CE-A714-42F5-B214-D32BB1A2E087}" type="pres">
      <dgm:prSet presAssocID="{2B6BA75E-8D4A-4AF3-8690-DDB64838261B}" presName="connectorText" presStyleLbl="sibTrans2D1" presStyleIdx="3" presStyleCnt="5"/>
      <dgm:spPr/>
      <dgm:t>
        <a:bodyPr/>
        <a:lstStyle/>
        <a:p>
          <a:endParaRPr lang="pl-PL"/>
        </a:p>
      </dgm:t>
    </dgm:pt>
    <dgm:pt modelId="{BB976F30-CD2C-4353-B6D4-DC7AE7B4C867}" type="pres">
      <dgm:prSet presAssocID="{CAD18F02-5881-4FD5-BFD4-29B7DFB9E4B4}" presName="node" presStyleLbl="node1" presStyleIdx="4" presStyleCnt="6" custScaleX="398389">
        <dgm:presLayoutVars>
          <dgm:bulletEnabled val="1"/>
        </dgm:presLayoutVars>
      </dgm:prSet>
      <dgm:spPr/>
      <dgm:t>
        <a:bodyPr/>
        <a:lstStyle/>
        <a:p>
          <a:endParaRPr lang="pl-PL"/>
        </a:p>
      </dgm:t>
    </dgm:pt>
    <dgm:pt modelId="{F6078125-6A3A-402F-81C4-8C497B39A257}" type="pres">
      <dgm:prSet presAssocID="{BF041679-E120-4C28-91E2-1186F50A7A6F}" presName="sibTrans" presStyleLbl="sibTrans2D1" presStyleIdx="4" presStyleCnt="5"/>
      <dgm:spPr/>
      <dgm:t>
        <a:bodyPr/>
        <a:lstStyle/>
        <a:p>
          <a:endParaRPr lang="pl-PL"/>
        </a:p>
      </dgm:t>
    </dgm:pt>
    <dgm:pt modelId="{CFA29A58-33F6-4E9B-B3CC-995E5C9DC6A0}" type="pres">
      <dgm:prSet presAssocID="{BF041679-E120-4C28-91E2-1186F50A7A6F}" presName="connectorText" presStyleLbl="sibTrans2D1" presStyleIdx="4" presStyleCnt="5"/>
      <dgm:spPr/>
      <dgm:t>
        <a:bodyPr/>
        <a:lstStyle/>
        <a:p>
          <a:endParaRPr lang="pl-PL"/>
        </a:p>
      </dgm:t>
    </dgm:pt>
    <dgm:pt modelId="{2595DEC0-19F8-45A9-8613-C28E37DC3423}" type="pres">
      <dgm:prSet presAssocID="{2EFB9FF0-81A3-4FA5-8E8E-7F1C83CC4A40}" presName="node" presStyleLbl="node1" presStyleIdx="5" presStyleCnt="6" custScaleX="396544">
        <dgm:presLayoutVars>
          <dgm:bulletEnabled val="1"/>
        </dgm:presLayoutVars>
      </dgm:prSet>
      <dgm:spPr/>
      <dgm:t>
        <a:bodyPr/>
        <a:lstStyle/>
        <a:p>
          <a:endParaRPr lang="pl-PL"/>
        </a:p>
      </dgm:t>
    </dgm:pt>
  </dgm:ptLst>
  <dgm:cxnLst>
    <dgm:cxn modelId="{132D0C25-4806-4171-B76C-A553E3F971AF}" type="presOf" srcId="{495BF1CF-7F17-4F16-A25B-C52E40A61C83}" destId="{0615BC8B-BD72-4B5A-AA6B-51A2669040DD}" srcOrd="0" destOrd="0" presId="urn:microsoft.com/office/officeart/2005/8/layout/process2"/>
    <dgm:cxn modelId="{3EB157A1-19B1-4360-B2A5-8499B9A3D71A}" type="presOf" srcId="{F189EF92-BC4C-4C2A-A2E8-FD118324BA01}" destId="{05CCA3E5-D18C-427D-AF21-2C056FD3E8F9}" srcOrd="0" destOrd="0" presId="urn:microsoft.com/office/officeart/2005/8/layout/process2"/>
    <dgm:cxn modelId="{99ACE929-9E8B-4BCA-A605-8DD61E5482B5}" type="presOf" srcId="{BF041679-E120-4C28-91E2-1186F50A7A6F}" destId="{CFA29A58-33F6-4E9B-B3CC-995E5C9DC6A0}" srcOrd="1" destOrd="0" presId="urn:microsoft.com/office/officeart/2005/8/layout/process2"/>
    <dgm:cxn modelId="{06B45082-43F7-46F2-8966-0A6CB8AD204E}" type="presOf" srcId="{495BF1CF-7F17-4F16-A25B-C52E40A61C83}" destId="{9181A0E5-C9FE-4262-B92E-0E05B7585D61}" srcOrd="1" destOrd="0" presId="urn:microsoft.com/office/officeart/2005/8/layout/process2"/>
    <dgm:cxn modelId="{628A4EAE-F0BB-41F3-BDF2-728A85AAE7CD}" srcId="{8FA5B976-9C00-43F2-A65E-ECDADDB204F9}" destId="{BDDCD069-4506-48B5-82EF-DC011542CA74}" srcOrd="3" destOrd="0" parTransId="{E303EDA6-ED2C-4190-8C9A-90929EB9EECA}" sibTransId="{2B6BA75E-8D4A-4AF3-8690-DDB64838261B}"/>
    <dgm:cxn modelId="{84864F15-9177-4645-A1E7-39FF6ECE02C1}" type="presOf" srcId="{2B6BA75E-8D4A-4AF3-8690-DDB64838261B}" destId="{4CD85A55-8204-4EA5-A1DF-12637573BB4D}" srcOrd="0" destOrd="0" presId="urn:microsoft.com/office/officeart/2005/8/layout/process2"/>
    <dgm:cxn modelId="{0720F8F0-0221-4745-93B1-7732EA887F8A}" type="presOf" srcId="{2EFB9FF0-81A3-4FA5-8E8E-7F1C83CC4A40}" destId="{2595DEC0-19F8-45A9-8613-C28E37DC3423}" srcOrd="0" destOrd="0" presId="urn:microsoft.com/office/officeart/2005/8/layout/process2"/>
    <dgm:cxn modelId="{C6139106-F59F-403E-9013-A7FF9440F1C3}" type="presOf" srcId="{BF041679-E120-4C28-91E2-1186F50A7A6F}" destId="{F6078125-6A3A-402F-81C4-8C497B39A257}" srcOrd="0" destOrd="0" presId="urn:microsoft.com/office/officeart/2005/8/layout/process2"/>
    <dgm:cxn modelId="{06782A9F-0BC7-4491-BC1D-9AD5335E97CA}" type="presOf" srcId="{4DAB1936-2604-4210-B190-5214CEA36D7B}" destId="{086C3FC7-4902-4F75-88DC-EA699F5DC462}" srcOrd="1" destOrd="0" presId="urn:microsoft.com/office/officeart/2005/8/layout/process2"/>
    <dgm:cxn modelId="{DF16CB7E-9B5C-4006-9927-73209F1B5E4C}" type="presOf" srcId="{BDDCD069-4506-48B5-82EF-DC011542CA74}" destId="{ED144363-EF39-4756-889A-D75216349E55}" srcOrd="0" destOrd="0" presId="urn:microsoft.com/office/officeart/2005/8/layout/process2"/>
    <dgm:cxn modelId="{E30FBAEC-5BC2-447F-8BF8-B3BC8F6750C8}" type="presOf" srcId="{4A66E1B1-0270-4474-BC70-9E53DD2833BD}" destId="{755ABD3A-B7F7-4419-B7E0-7F0371443079}" srcOrd="0" destOrd="0" presId="urn:microsoft.com/office/officeart/2005/8/layout/process2"/>
    <dgm:cxn modelId="{1A1C893C-BE6F-4A44-86A1-BF7E79B83921}" srcId="{8FA5B976-9C00-43F2-A65E-ECDADDB204F9}" destId="{94192515-DDDF-4D32-8479-D3A550D30EF2}" srcOrd="2" destOrd="0" parTransId="{F26477E2-EB1B-4F3B-B841-35FAEBDEEFA6}" sibTransId="{F189EF92-BC4C-4C2A-A2E8-FD118324BA01}"/>
    <dgm:cxn modelId="{4A58294C-F9E0-45DF-83F4-D53568BF65BC}" type="presOf" srcId="{CAD18F02-5881-4FD5-BFD4-29B7DFB9E4B4}" destId="{BB976F30-CD2C-4353-B6D4-DC7AE7B4C867}" srcOrd="0" destOrd="0" presId="urn:microsoft.com/office/officeart/2005/8/layout/process2"/>
    <dgm:cxn modelId="{71AF02A6-5CC9-4907-9E77-3D0FAC25F0EA}" type="presOf" srcId="{15DA7FE4-D566-4863-A7B6-8B50885B57E5}" destId="{A44B795B-9FCB-4F78-8780-23B2D70A0D26}" srcOrd="0" destOrd="0" presId="urn:microsoft.com/office/officeart/2005/8/layout/process2"/>
    <dgm:cxn modelId="{B61DCA8D-15F5-4F72-A03F-7145AF6D3E65}" type="presOf" srcId="{F189EF92-BC4C-4C2A-A2E8-FD118324BA01}" destId="{3F9580A5-A706-4F20-9D0A-5C0ED226D1F5}" srcOrd="1" destOrd="0" presId="urn:microsoft.com/office/officeart/2005/8/layout/process2"/>
    <dgm:cxn modelId="{14E79DA3-1A87-4BE1-B347-EB37C6F016FD}" srcId="{8FA5B976-9C00-43F2-A65E-ECDADDB204F9}" destId="{2EFB9FF0-81A3-4FA5-8E8E-7F1C83CC4A40}" srcOrd="5" destOrd="0" parTransId="{B74E6D54-3BEA-45C4-9272-C38593ACEE80}" sibTransId="{49FF055C-4B56-4024-B820-59E01FDB8542}"/>
    <dgm:cxn modelId="{7C3BB43C-AC98-4C4E-8D20-B5C177BD071C}" type="presOf" srcId="{94192515-DDDF-4D32-8479-D3A550D30EF2}" destId="{BB711750-5F2A-472F-91C8-8F9B4968AB34}" srcOrd="0" destOrd="0" presId="urn:microsoft.com/office/officeart/2005/8/layout/process2"/>
    <dgm:cxn modelId="{14622A18-3A84-419C-892D-43F19EB13068}" type="presOf" srcId="{8FA5B976-9C00-43F2-A65E-ECDADDB204F9}" destId="{7A6F1AB7-29CF-4E1A-A7B6-1F5DA2E4E4CC}" srcOrd="0" destOrd="0" presId="urn:microsoft.com/office/officeart/2005/8/layout/process2"/>
    <dgm:cxn modelId="{19E08651-31CC-4B85-82CF-A730FC0F5ED1}" srcId="{8FA5B976-9C00-43F2-A65E-ECDADDB204F9}" destId="{4A66E1B1-0270-4474-BC70-9E53DD2833BD}" srcOrd="1" destOrd="0" parTransId="{36AFCCD4-1300-4A00-841D-D9E9A7D820B9}" sibTransId="{495BF1CF-7F17-4F16-A25B-C52E40A61C83}"/>
    <dgm:cxn modelId="{BC75E8DF-5271-481F-B8DF-6145C247389C}" srcId="{8FA5B976-9C00-43F2-A65E-ECDADDB204F9}" destId="{CAD18F02-5881-4FD5-BFD4-29B7DFB9E4B4}" srcOrd="4" destOrd="0" parTransId="{40DDF20A-4E42-44F6-B2D8-77F1B1C45E35}" sibTransId="{BF041679-E120-4C28-91E2-1186F50A7A6F}"/>
    <dgm:cxn modelId="{4E7032D0-8F65-47DC-B629-665AB8B0613C}" type="presOf" srcId="{2B6BA75E-8D4A-4AF3-8690-DDB64838261B}" destId="{EE9268CE-A714-42F5-B214-D32BB1A2E087}" srcOrd="1" destOrd="0" presId="urn:microsoft.com/office/officeart/2005/8/layout/process2"/>
    <dgm:cxn modelId="{C3707742-A49D-450A-A024-4CD1C5FC1266}" srcId="{8FA5B976-9C00-43F2-A65E-ECDADDB204F9}" destId="{15DA7FE4-D566-4863-A7B6-8B50885B57E5}" srcOrd="0" destOrd="0" parTransId="{3F240BA2-3F65-48FD-B1E6-84EBE0EABF27}" sibTransId="{4DAB1936-2604-4210-B190-5214CEA36D7B}"/>
    <dgm:cxn modelId="{B5A5333B-8B80-4DFF-9859-451608DAECF9}" type="presOf" srcId="{4DAB1936-2604-4210-B190-5214CEA36D7B}" destId="{BE29A29F-F501-4CA4-96B8-0C8131FC5E85}" srcOrd="0" destOrd="0" presId="urn:microsoft.com/office/officeart/2005/8/layout/process2"/>
    <dgm:cxn modelId="{32BE5DB3-9B0F-4FB5-8E1C-AAF48E1D32FC}" type="presParOf" srcId="{7A6F1AB7-29CF-4E1A-A7B6-1F5DA2E4E4CC}" destId="{A44B795B-9FCB-4F78-8780-23B2D70A0D26}" srcOrd="0" destOrd="0" presId="urn:microsoft.com/office/officeart/2005/8/layout/process2"/>
    <dgm:cxn modelId="{F0C9F3BE-8DBF-41FA-B477-55C21754DC8E}" type="presParOf" srcId="{7A6F1AB7-29CF-4E1A-A7B6-1F5DA2E4E4CC}" destId="{BE29A29F-F501-4CA4-96B8-0C8131FC5E85}" srcOrd="1" destOrd="0" presId="urn:microsoft.com/office/officeart/2005/8/layout/process2"/>
    <dgm:cxn modelId="{6FB5C073-8F20-45E2-A700-F92070C38993}" type="presParOf" srcId="{BE29A29F-F501-4CA4-96B8-0C8131FC5E85}" destId="{086C3FC7-4902-4F75-88DC-EA699F5DC462}" srcOrd="0" destOrd="0" presId="urn:microsoft.com/office/officeart/2005/8/layout/process2"/>
    <dgm:cxn modelId="{552E185E-9AE4-4C36-90E2-CBC63D18629A}" type="presParOf" srcId="{7A6F1AB7-29CF-4E1A-A7B6-1F5DA2E4E4CC}" destId="{755ABD3A-B7F7-4419-B7E0-7F0371443079}" srcOrd="2" destOrd="0" presId="urn:microsoft.com/office/officeart/2005/8/layout/process2"/>
    <dgm:cxn modelId="{99773111-FA71-4329-9B5A-CAF9A54E1625}" type="presParOf" srcId="{7A6F1AB7-29CF-4E1A-A7B6-1F5DA2E4E4CC}" destId="{0615BC8B-BD72-4B5A-AA6B-51A2669040DD}" srcOrd="3" destOrd="0" presId="urn:microsoft.com/office/officeart/2005/8/layout/process2"/>
    <dgm:cxn modelId="{B63F5792-7821-4CB2-A958-F0F1EA0DDA36}" type="presParOf" srcId="{0615BC8B-BD72-4B5A-AA6B-51A2669040DD}" destId="{9181A0E5-C9FE-4262-B92E-0E05B7585D61}" srcOrd="0" destOrd="0" presId="urn:microsoft.com/office/officeart/2005/8/layout/process2"/>
    <dgm:cxn modelId="{E9F079EF-03A5-4A49-A3B4-D3F97DDE2F30}" type="presParOf" srcId="{7A6F1AB7-29CF-4E1A-A7B6-1F5DA2E4E4CC}" destId="{BB711750-5F2A-472F-91C8-8F9B4968AB34}" srcOrd="4" destOrd="0" presId="urn:microsoft.com/office/officeart/2005/8/layout/process2"/>
    <dgm:cxn modelId="{7380D7AE-3E71-494E-8661-E11A684BCF0E}" type="presParOf" srcId="{7A6F1AB7-29CF-4E1A-A7B6-1F5DA2E4E4CC}" destId="{05CCA3E5-D18C-427D-AF21-2C056FD3E8F9}" srcOrd="5" destOrd="0" presId="urn:microsoft.com/office/officeart/2005/8/layout/process2"/>
    <dgm:cxn modelId="{BCC4BF9F-86C2-4CB2-8CD5-EA13D7B1F83E}" type="presParOf" srcId="{05CCA3E5-D18C-427D-AF21-2C056FD3E8F9}" destId="{3F9580A5-A706-4F20-9D0A-5C0ED226D1F5}" srcOrd="0" destOrd="0" presId="urn:microsoft.com/office/officeart/2005/8/layout/process2"/>
    <dgm:cxn modelId="{A8A81276-956D-41E4-AF5D-C3E30F28B573}" type="presParOf" srcId="{7A6F1AB7-29CF-4E1A-A7B6-1F5DA2E4E4CC}" destId="{ED144363-EF39-4756-889A-D75216349E55}" srcOrd="6" destOrd="0" presId="urn:microsoft.com/office/officeart/2005/8/layout/process2"/>
    <dgm:cxn modelId="{85ADB62E-2339-486C-97FE-192CAE2BD8D1}" type="presParOf" srcId="{7A6F1AB7-29CF-4E1A-A7B6-1F5DA2E4E4CC}" destId="{4CD85A55-8204-4EA5-A1DF-12637573BB4D}" srcOrd="7" destOrd="0" presId="urn:microsoft.com/office/officeart/2005/8/layout/process2"/>
    <dgm:cxn modelId="{81C8B527-FDBD-4EDE-96F8-0EBAC993D310}" type="presParOf" srcId="{4CD85A55-8204-4EA5-A1DF-12637573BB4D}" destId="{EE9268CE-A714-42F5-B214-D32BB1A2E087}" srcOrd="0" destOrd="0" presId="urn:microsoft.com/office/officeart/2005/8/layout/process2"/>
    <dgm:cxn modelId="{F8473A88-2AF2-400E-AD80-7E052BB5BBF3}" type="presParOf" srcId="{7A6F1AB7-29CF-4E1A-A7B6-1F5DA2E4E4CC}" destId="{BB976F30-CD2C-4353-B6D4-DC7AE7B4C867}" srcOrd="8" destOrd="0" presId="urn:microsoft.com/office/officeart/2005/8/layout/process2"/>
    <dgm:cxn modelId="{BA5D051C-0836-458E-96CD-E7CE18472B30}" type="presParOf" srcId="{7A6F1AB7-29CF-4E1A-A7B6-1F5DA2E4E4CC}" destId="{F6078125-6A3A-402F-81C4-8C497B39A257}" srcOrd="9" destOrd="0" presId="urn:microsoft.com/office/officeart/2005/8/layout/process2"/>
    <dgm:cxn modelId="{DC9A0EE2-DE94-4D2F-829A-6D440F86F1A3}" type="presParOf" srcId="{F6078125-6A3A-402F-81C4-8C497B39A257}" destId="{CFA29A58-33F6-4E9B-B3CC-995E5C9DC6A0}" srcOrd="0" destOrd="0" presId="urn:microsoft.com/office/officeart/2005/8/layout/process2"/>
    <dgm:cxn modelId="{4FD96201-2F8D-49F0-B1AC-A55FD5DADC8C}" type="presParOf" srcId="{7A6F1AB7-29CF-4E1A-A7B6-1F5DA2E4E4CC}" destId="{2595DEC0-19F8-45A9-8613-C28E37DC3423}" srcOrd="10" destOrd="0" presId="urn:microsoft.com/office/officeart/2005/8/layout/process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A5B976-9C00-43F2-A65E-ECDADDB204F9}"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pl-PL"/>
        </a:p>
      </dgm:t>
    </dgm:pt>
    <dgm:pt modelId="{15DA7FE4-D566-4863-A7B6-8B50885B57E5}">
      <dgm:prSet phldrT="[Tekst]" custT="1"/>
      <dgm:spPr/>
      <dgm:t>
        <a:bodyPr/>
        <a:lstStyle/>
        <a:p>
          <a:pPr>
            <a:lnSpc>
              <a:spcPct val="100000"/>
            </a:lnSpc>
            <a:spcBef>
              <a:spcPts val="0"/>
            </a:spcBef>
            <a:spcAft>
              <a:spcPts val="0"/>
            </a:spcAft>
          </a:pPr>
          <a:r>
            <a:rPr lang="pl-PL" sz="1000">
              <a:latin typeface="Times New Roman" pitchFamily="18" charset="0"/>
              <a:cs typeface="Times New Roman" pitchFamily="18" charset="0"/>
            </a:rPr>
            <a:t>food overproduction</a:t>
          </a:r>
        </a:p>
      </dgm:t>
    </dgm:pt>
    <dgm:pt modelId="{3F240BA2-3F65-48FD-B1E6-84EBE0EABF27}" type="parTrans" cxnId="{C3707742-A49D-450A-A024-4CD1C5FC1266}">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4DAB1936-2604-4210-B190-5214CEA36D7B}" type="sibTrans" cxnId="{C3707742-A49D-450A-A024-4CD1C5FC1266}">
      <dgm:prSet custT="1"/>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4A66E1B1-0270-4474-BC70-9E53DD2833BD}">
      <dgm:prSet phldrT="[Tekst]" custT="1"/>
      <dgm:spPr/>
      <dgm:t>
        <a:bodyPr/>
        <a:lstStyle/>
        <a:p>
          <a:pPr>
            <a:lnSpc>
              <a:spcPct val="100000"/>
            </a:lnSpc>
            <a:spcBef>
              <a:spcPts val="0"/>
            </a:spcBef>
            <a:spcAft>
              <a:spcPts val="0"/>
            </a:spcAft>
          </a:pPr>
          <a:r>
            <a:rPr lang="pl-PL" sz="1000">
              <a:latin typeface="Times New Roman" pitchFamily="18" charset="0"/>
              <a:cs typeface="Times New Roman" pitchFamily="18" charset="0"/>
            </a:rPr>
            <a:t>food prices are rising slower than the prices of the agricultural means of production (or even fall)</a:t>
          </a:r>
        </a:p>
      </dgm:t>
    </dgm:pt>
    <dgm:pt modelId="{36AFCCD4-1300-4A00-841D-D9E9A7D820B9}" type="parTrans" cxnId="{19E08651-31CC-4B85-82CF-A730FC0F5ED1}">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495BF1CF-7F17-4F16-A25B-C52E40A61C83}" type="sibTrans" cxnId="{19E08651-31CC-4B85-82CF-A730FC0F5ED1}">
      <dgm:prSet custT="1"/>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94192515-DDDF-4D32-8479-D3A550D30EF2}">
      <dgm:prSet phldrT="[Tekst]" custT="1"/>
      <dgm:spPr/>
      <dgm:t>
        <a:bodyPr/>
        <a:lstStyle/>
        <a:p>
          <a:pPr>
            <a:lnSpc>
              <a:spcPct val="100000"/>
            </a:lnSpc>
            <a:spcBef>
              <a:spcPts val="0"/>
            </a:spcBef>
            <a:spcAft>
              <a:spcPts val="0"/>
            </a:spcAft>
          </a:pPr>
          <a:r>
            <a:rPr lang="pl-PL" sz="1000">
              <a:latin typeface="Times New Roman" pitchFamily="18" charset="0"/>
              <a:cs typeface="Times New Roman" pitchFamily="18" charset="0"/>
            </a:rPr>
            <a:t>need for constant production intensification in order to increase productivity (ie. "technology treadmill")</a:t>
          </a:r>
        </a:p>
      </dgm:t>
    </dgm:pt>
    <dgm:pt modelId="{F26477E2-EB1B-4F3B-B841-35FAEBDEEFA6}" type="parTrans" cxnId="{1A1C893C-BE6F-4A44-86A1-BF7E79B83921}">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F189EF92-BC4C-4C2A-A2E8-FD118324BA01}" type="sibTrans" cxnId="{1A1C893C-BE6F-4A44-86A1-BF7E79B83921}">
      <dgm:prSet custT="1"/>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BDDCD069-4506-48B5-82EF-DC011542CA74}">
      <dgm:prSet phldrT="[Tekst]" custT="1"/>
      <dgm:spPr/>
      <dgm:t>
        <a:bodyPr/>
        <a:lstStyle/>
        <a:p>
          <a:pPr>
            <a:lnSpc>
              <a:spcPct val="100000"/>
            </a:lnSpc>
            <a:spcBef>
              <a:spcPts val="0"/>
            </a:spcBef>
            <a:spcAft>
              <a:spcPts val="0"/>
            </a:spcAft>
          </a:pPr>
          <a:r>
            <a:rPr lang="pl-PL" sz="1000">
              <a:latin typeface="Times New Roman" pitchFamily="18" charset="0"/>
              <a:cs typeface="Times New Roman" pitchFamily="18" charset="0"/>
            </a:rPr>
            <a:t>deteriorating economic situation of households (ie. the phenomenon of "new poverty")</a:t>
          </a:r>
        </a:p>
      </dgm:t>
    </dgm:pt>
    <dgm:pt modelId="{E303EDA6-ED2C-4190-8C9A-90929EB9EECA}" type="parTrans" cxnId="{628A4EAE-F0BB-41F3-BDF2-728A85AAE7CD}">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2B6BA75E-8D4A-4AF3-8690-DDB64838261B}" type="sibTrans" cxnId="{628A4EAE-F0BB-41F3-BDF2-728A85AAE7CD}">
      <dgm:prSet custT="1"/>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CAD18F02-5881-4FD5-BFD4-29B7DFB9E4B4}">
      <dgm:prSet phldrT="[Tekst]" custT="1"/>
      <dgm:spPr/>
      <dgm:t>
        <a:bodyPr/>
        <a:lstStyle/>
        <a:p>
          <a:pPr rtl="0">
            <a:lnSpc>
              <a:spcPct val="100000"/>
            </a:lnSpc>
            <a:spcBef>
              <a:spcPts val="0"/>
            </a:spcBef>
            <a:spcAft>
              <a:spcPts val="0"/>
            </a:spcAft>
          </a:pPr>
          <a:r>
            <a:rPr lang="pl-PL" sz="1000">
              <a:latin typeface="Times New Roman" pitchFamily="18" charset="0"/>
              <a:cs typeface="Times New Roman" pitchFamily="18" charset="0"/>
            </a:rPr>
            <a:t>introduction of quotas limitating production, rising subsidies and grants (income farmers in large part does not come from production)</a:t>
          </a:r>
        </a:p>
      </dgm:t>
    </dgm:pt>
    <dgm:pt modelId="{40DDF20A-4E42-44F6-B2D8-77F1B1C45E35}" type="parTrans" cxnId="{BC75E8DF-5271-481F-B8DF-6145C247389C}">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BF041679-E120-4C28-91E2-1186F50A7A6F}" type="sibTrans" cxnId="{BC75E8DF-5271-481F-B8DF-6145C247389C}">
      <dgm:prSet custT="1"/>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2EFB9FF0-81A3-4FA5-8E8E-7F1C83CC4A40}">
      <dgm:prSet phldrT="[Tekst]" custT="1"/>
      <dgm:spPr/>
      <dgm:t>
        <a:bodyPr/>
        <a:lstStyle/>
        <a:p>
          <a:pPr>
            <a:lnSpc>
              <a:spcPct val="100000"/>
            </a:lnSpc>
            <a:spcBef>
              <a:spcPts val="0"/>
            </a:spcBef>
            <a:spcAft>
              <a:spcPts val="0"/>
            </a:spcAft>
          </a:pPr>
          <a:r>
            <a:rPr lang="pl-PL" sz="1000">
              <a:latin typeface="Times New Roman" pitchFamily="18" charset="0"/>
              <a:cs typeface="Times New Roman" pitchFamily="18" charset="0"/>
            </a:rPr>
            <a:t>water contaminated with bioelements (intensive fertilization), lack of manure processing and simplified rotation (decrease fertility and soil erosion), changes depleting landscape</a:t>
          </a:r>
        </a:p>
      </dgm:t>
    </dgm:pt>
    <dgm:pt modelId="{B74E6D54-3BEA-45C4-9272-C38593ACEE80}" type="parTrans" cxnId="{14E79DA3-1A87-4BE1-B347-EB37C6F016FD}">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49FF055C-4B56-4024-B820-59E01FDB8542}" type="sibTrans" cxnId="{14E79DA3-1A87-4BE1-B347-EB37C6F016FD}">
      <dgm:prSet/>
      <dgm:spPr/>
      <dgm:t>
        <a:bodyPr/>
        <a:lstStyle/>
        <a:p>
          <a:pPr>
            <a:lnSpc>
              <a:spcPct val="100000"/>
            </a:lnSpc>
            <a:spcBef>
              <a:spcPts val="0"/>
            </a:spcBef>
            <a:spcAft>
              <a:spcPts val="0"/>
            </a:spcAft>
          </a:pPr>
          <a:endParaRPr lang="pl-PL" sz="1000">
            <a:latin typeface="Times New Roman" pitchFamily="18" charset="0"/>
            <a:cs typeface="Times New Roman" pitchFamily="18" charset="0"/>
          </a:endParaRPr>
        </a:p>
      </dgm:t>
    </dgm:pt>
    <dgm:pt modelId="{7A6F1AB7-29CF-4E1A-A7B6-1F5DA2E4E4CC}" type="pres">
      <dgm:prSet presAssocID="{8FA5B976-9C00-43F2-A65E-ECDADDB204F9}" presName="linearFlow" presStyleCnt="0">
        <dgm:presLayoutVars>
          <dgm:resizeHandles val="exact"/>
        </dgm:presLayoutVars>
      </dgm:prSet>
      <dgm:spPr/>
      <dgm:t>
        <a:bodyPr/>
        <a:lstStyle/>
        <a:p>
          <a:endParaRPr lang="pl-PL"/>
        </a:p>
      </dgm:t>
    </dgm:pt>
    <dgm:pt modelId="{A44B795B-9FCB-4F78-8780-23B2D70A0D26}" type="pres">
      <dgm:prSet presAssocID="{15DA7FE4-D566-4863-A7B6-8B50885B57E5}" presName="node" presStyleLbl="node1" presStyleIdx="0" presStyleCnt="6" custScaleX="398389">
        <dgm:presLayoutVars>
          <dgm:bulletEnabled val="1"/>
        </dgm:presLayoutVars>
      </dgm:prSet>
      <dgm:spPr/>
      <dgm:t>
        <a:bodyPr/>
        <a:lstStyle/>
        <a:p>
          <a:endParaRPr lang="pl-PL"/>
        </a:p>
      </dgm:t>
    </dgm:pt>
    <dgm:pt modelId="{BE29A29F-F501-4CA4-96B8-0C8131FC5E85}" type="pres">
      <dgm:prSet presAssocID="{4DAB1936-2604-4210-B190-5214CEA36D7B}" presName="sibTrans" presStyleLbl="sibTrans2D1" presStyleIdx="0" presStyleCnt="5"/>
      <dgm:spPr/>
      <dgm:t>
        <a:bodyPr/>
        <a:lstStyle/>
        <a:p>
          <a:endParaRPr lang="pl-PL"/>
        </a:p>
      </dgm:t>
    </dgm:pt>
    <dgm:pt modelId="{086C3FC7-4902-4F75-88DC-EA699F5DC462}" type="pres">
      <dgm:prSet presAssocID="{4DAB1936-2604-4210-B190-5214CEA36D7B}" presName="connectorText" presStyleLbl="sibTrans2D1" presStyleIdx="0" presStyleCnt="5"/>
      <dgm:spPr/>
      <dgm:t>
        <a:bodyPr/>
        <a:lstStyle/>
        <a:p>
          <a:endParaRPr lang="pl-PL"/>
        </a:p>
      </dgm:t>
    </dgm:pt>
    <dgm:pt modelId="{755ABD3A-B7F7-4419-B7E0-7F0371443079}" type="pres">
      <dgm:prSet presAssocID="{4A66E1B1-0270-4474-BC70-9E53DD2833BD}" presName="node" presStyleLbl="node1" presStyleIdx="1" presStyleCnt="6" custScaleX="396544">
        <dgm:presLayoutVars>
          <dgm:bulletEnabled val="1"/>
        </dgm:presLayoutVars>
      </dgm:prSet>
      <dgm:spPr/>
      <dgm:t>
        <a:bodyPr/>
        <a:lstStyle/>
        <a:p>
          <a:endParaRPr lang="pl-PL"/>
        </a:p>
      </dgm:t>
    </dgm:pt>
    <dgm:pt modelId="{0615BC8B-BD72-4B5A-AA6B-51A2669040DD}" type="pres">
      <dgm:prSet presAssocID="{495BF1CF-7F17-4F16-A25B-C52E40A61C83}" presName="sibTrans" presStyleLbl="sibTrans2D1" presStyleIdx="1" presStyleCnt="5"/>
      <dgm:spPr/>
      <dgm:t>
        <a:bodyPr/>
        <a:lstStyle/>
        <a:p>
          <a:endParaRPr lang="pl-PL"/>
        </a:p>
      </dgm:t>
    </dgm:pt>
    <dgm:pt modelId="{9181A0E5-C9FE-4262-B92E-0E05B7585D61}" type="pres">
      <dgm:prSet presAssocID="{495BF1CF-7F17-4F16-A25B-C52E40A61C83}" presName="connectorText" presStyleLbl="sibTrans2D1" presStyleIdx="1" presStyleCnt="5"/>
      <dgm:spPr/>
      <dgm:t>
        <a:bodyPr/>
        <a:lstStyle/>
        <a:p>
          <a:endParaRPr lang="pl-PL"/>
        </a:p>
      </dgm:t>
    </dgm:pt>
    <dgm:pt modelId="{BB711750-5F2A-472F-91C8-8F9B4968AB34}" type="pres">
      <dgm:prSet presAssocID="{94192515-DDDF-4D32-8479-D3A550D30EF2}" presName="node" presStyleLbl="node1" presStyleIdx="2" presStyleCnt="6" custScaleX="396544">
        <dgm:presLayoutVars>
          <dgm:bulletEnabled val="1"/>
        </dgm:presLayoutVars>
      </dgm:prSet>
      <dgm:spPr/>
      <dgm:t>
        <a:bodyPr/>
        <a:lstStyle/>
        <a:p>
          <a:endParaRPr lang="pl-PL"/>
        </a:p>
      </dgm:t>
    </dgm:pt>
    <dgm:pt modelId="{05CCA3E5-D18C-427D-AF21-2C056FD3E8F9}" type="pres">
      <dgm:prSet presAssocID="{F189EF92-BC4C-4C2A-A2E8-FD118324BA01}" presName="sibTrans" presStyleLbl="sibTrans2D1" presStyleIdx="2" presStyleCnt="5"/>
      <dgm:spPr/>
      <dgm:t>
        <a:bodyPr/>
        <a:lstStyle/>
        <a:p>
          <a:endParaRPr lang="pl-PL"/>
        </a:p>
      </dgm:t>
    </dgm:pt>
    <dgm:pt modelId="{3F9580A5-A706-4F20-9D0A-5C0ED226D1F5}" type="pres">
      <dgm:prSet presAssocID="{F189EF92-BC4C-4C2A-A2E8-FD118324BA01}" presName="connectorText" presStyleLbl="sibTrans2D1" presStyleIdx="2" presStyleCnt="5"/>
      <dgm:spPr/>
      <dgm:t>
        <a:bodyPr/>
        <a:lstStyle/>
        <a:p>
          <a:endParaRPr lang="pl-PL"/>
        </a:p>
      </dgm:t>
    </dgm:pt>
    <dgm:pt modelId="{ED144363-EF39-4756-889A-D75216349E55}" type="pres">
      <dgm:prSet presAssocID="{BDDCD069-4506-48B5-82EF-DC011542CA74}" presName="node" presStyleLbl="node1" presStyleIdx="3" presStyleCnt="6" custScaleX="396544">
        <dgm:presLayoutVars>
          <dgm:bulletEnabled val="1"/>
        </dgm:presLayoutVars>
      </dgm:prSet>
      <dgm:spPr/>
      <dgm:t>
        <a:bodyPr/>
        <a:lstStyle/>
        <a:p>
          <a:endParaRPr lang="pl-PL"/>
        </a:p>
      </dgm:t>
    </dgm:pt>
    <dgm:pt modelId="{4CD85A55-8204-4EA5-A1DF-12637573BB4D}" type="pres">
      <dgm:prSet presAssocID="{2B6BA75E-8D4A-4AF3-8690-DDB64838261B}" presName="sibTrans" presStyleLbl="sibTrans2D1" presStyleIdx="3" presStyleCnt="5"/>
      <dgm:spPr/>
      <dgm:t>
        <a:bodyPr/>
        <a:lstStyle/>
        <a:p>
          <a:endParaRPr lang="pl-PL"/>
        </a:p>
      </dgm:t>
    </dgm:pt>
    <dgm:pt modelId="{EE9268CE-A714-42F5-B214-D32BB1A2E087}" type="pres">
      <dgm:prSet presAssocID="{2B6BA75E-8D4A-4AF3-8690-DDB64838261B}" presName="connectorText" presStyleLbl="sibTrans2D1" presStyleIdx="3" presStyleCnt="5"/>
      <dgm:spPr/>
      <dgm:t>
        <a:bodyPr/>
        <a:lstStyle/>
        <a:p>
          <a:endParaRPr lang="pl-PL"/>
        </a:p>
      </dgm:t>
    </dgm:pt>
    <dgm:pt modelId="{BB976F30-CD2C-4353-B6D4-DC7AE7B4C867}" type="pres">
      <dgm:prSet presAssocID="{CAD18F02-5881-4FD5-BFD4-29B7DFB9E4B4}" presName="node" presStyleLbl="node1" presStyleIdx="4" presStyleCnt="6" custScaleX="398389">
        <dgm:presLayoutVars>
          <dgm:bulletEnabled val="1"/>
        </dgm:presLayoutVars>
      </dgm:prSet>
      <dgm:spPr/>
      <dgm:t>
        <a:bodyPr/>
        <a:lstStyle/>
        <a:p>
          <a:endParaRPr lang="pl-PL"/>
        </a:p>
      </dgm:t>
    </dgm:pt>
    <dgm:pt modelId="{F6078125-6A3A-402F-81C4-8C497B39A257}" type="pres">
      <dgm:prSet presAssocID="{BF041679-E120-4C28-91E2-1186F50A7A6F}" presName="sibTrans" presStyleLbl="sibTrans2D1" presStyleIdx="4" presStyleCnt="5"/>
      <dgm:spPr/>
      <dgm:t>
        <a:bodyPr/>
        <a:lstStyle/>
        <a:p>
          <a:endParaRPr lang="pl-PL"/>
        </a:p>
      </dgm:t>
    </dgm:pt>
    <dgm:pt modelId="{CFA29A58-33F6-4E9B-B3CC-995E5C9DC6A0}" type="pres">
      <dgm:prSet presAssocID="{BF041679-E120-4C28-91E2-1186F50A7A6F}" presName="connectorText" presStyleLbl="sibTrans2D1" presStyleIdx="4" presStyleCnt="5"/>
      <dgm:spPr/>
      <dgm:t>
        <a:bodyPr/>
        <a:lstStyle/>
        <a:p>
          <a:endParaRPr lang="pl-PL"/>
        </a:p>
      </dgm:t>
    </dgm:pt>
    <dgm:pt modelId="{2595DEC0-19F8-45A9-8613-C28E37DC3423}" type="pres">
      <dgm:prSet presAssocID="{2EFB9FF0-81A3-4FA5-8E8E-7F1C83CC4A40}" presName="node" presStyleLbl="node1" presStyleIdx="5" presStyleCnt="6" custScaleX="396544">
        <dgm:presLayoutVars>
          <dgm:bulletEnabled val="1"/>
        </dgm:presLayoutVars>
      </dgm:prSet>
      <dgm:spPr/>
      <dgm:t>
        <a:bodyPr/>
        <a:lstStyle/>
        <a:p>
          <a:endParaRPr lang="pl-PL"/>
        </a:p>
      </dgm:t>
    </dgm:pt>
  </dgm:ptLst>
  <dgm:cxnLst>
    <dgm:cxn modelId="{B9ACE51F-36D8-4060-9642-97EA01C9288B}" type="presOf" srcId="{BF041679-E120-4C28-91E2-1186F50A7A6F}" destId="{F6078125-6A3A-402F-81C4-8C497B39A257}" srcOrd="0" destOrd="0" presId="urn:microsoft.com/office/officeart/2005/8/layout/process2"/>
    <dgm:cxn modelId="{628A4EAE-F0BB-41F3-BDF2-728A85AAE7CD}" srcId="{8FA5B976-9C00-43F2-A65E-ECDADDB204F9}" destId="{BDDCD069-4506-48B5-82EF-DC011542CA74}" srcOrd="3" destOrd="0" parTransId="{E303EDA6-ED2C-4190-8C9A-90929EB9EECA}" sibTransId="{2B6BA75E-8D4A-4AF3-8690-DDB64838261B}"/>
    <dgm:cxn modelId="{4BDB1B66-6319-49C2-9B32-B96DC99D14AB}" type="presOf" srcId="{15DA7FE4-D566-4863-A7B6-8B50885B57E5}" destId="{A44B795B-9FCB-4F78-8780-23B2D70A0D26}" srcOrd="0" destOrd="0" presId="urn:microsoft.com/office/officeart/2005/8/layout/process2"/>
    <dgm:cxn modelId="{1F8C8170-5516-49A1-A4D2-F82F4E4A9DBC}" type="presOf" srcId="{F189EF92-BC4C-4C2A-A2E8-FD118324BA01}" destId="{05CCA3E5-D18C-427D-AF21-2C056FD3E8F9}" srcOrd="0" destOrd="0" presId="urn:microsoft.com/office/officeart/2005/8/layout/process2"/>
    <dgm:cxn modelId="{BC75E8DF-5271-481F-B8DF-6145C247389C}" srcId="{8FA5B976-9C00-43F2-A65E-ECDADDB204F9}" destId="{CAD18F02-5881-4FD5-BFD4-29B7DFB9E4B4}" srcOrd="4" destOrd="0" parTransId="{40DDF20A-4E42-44F6-B2D8-77F1B1C45E35}" sibTransId="{BF041679-E120-4C28-91E2-1186F50A7A6F}"/>
    <dgm:cxn modelId="{01561641-7982-4172-8D32-92C64CDB8A63}" type="presOf" srcId="{4DAB1936-2604-4210-B190-5214CEA36D7B}" destId="{086C3FC7-4902-4F75-88DC-EA699F5DC462}" srcOrd="1" destOrd="0" presId="urn:microsoft.com/office/officeart/2005/8/layout/process2"/>
    <dgm:cxn modelId="{7A0CA137-6250-456A-9470-E27EECEB3D51}" type="presOf" srcId="{BDDCD069-4506-48B5-82EF-DC011542CA74}" destId="{ED144363-EF39-4756-889A-D75216349E55}" srcOrd="0" destOrd="0" presId="urn:microsoft.com/office/officeart/2005/8/layout/process2"/>
    <dgm:cxn modelId="{19E08651-31CC-4B85-82CF-A730FC0F5ED1}" srcId="{8FA5B976-9C00-43F2-A65E-ECDADDB204F9}" destId="{4A66E1B1-0270-4474-BC70-9E53DD2833BD}" srcOrd="1" destOrd="0" parTransId="{36AFCCD4-1300-4A00-841D-D9E9A7D820B9}" sibTransId="{495BF1CF-7F17-4F16-A25B-C52E40A61C83}"/>
    <dgm:cxn modelId="{67CFA696-CF99-47ED-BD88-FA94113B94BC}" type="presOf" srcId="{94192515-DDDF-4D32-8479-D3A550D30EF2}" destId="{BB711750-5F2A-472F-91C8-8F9B4968AB34}" srcOrd="0" destOrd="0" presId="urn:microsoft.com/office/officeart/2005/8/layout/process2"/>
    <dgm:cxn modelId="{F5DA1E6D-1117-43C8-BA7B-5AB3248B66EF}" type="presOf" srcId="{495BF1CF-7F17-4F16-A25B-C52E40A61C83}" destId="{9181A0E5-C9FE-4262-B92E-0E05B7585D61}" srcOrd="1" destOrd="0" presId="urn:microsoft.com/office/officeart/2005/8/layout/process2"/>
    <dgm:cxn modelId="{4118C3B3-CCF6-451E-94DE-B0DE4666442E}" type="presOf" srcId="{CAD18F02-5881-4FD5-BFD4-29B7DFB9E4B4}" destId="{BB976F30-CD2C-4353-B6D4-DC7AE7B4C867}" srcOrd="0" destOrd="0" presId="urn:microsoft.com/office/officeart/2005/8/layout/process2"/>
    <dgm:cxn modelId="{40E58396-F89B-4DD1-8C4C-89282D181FD2}" type="presOf" srcId="{F189EF92-BC4C-4C2A-A2E8-FD118324BA01}" destId="{3F9580A5-A706-4F20-9D0A-5C0ED226D1F5}" srcOrd="1" destOrd="0" presId="urn:microsoft.com/office/officeart/2005/8/layout/process2"/>
    <dgm:cxn modelId="{C3707742-A49D-450A-A024-4CD1C5FC1266}" srcId="{8FA5B976-9C00-43F2-A65E-ECDADDB204F9}" destId="{15DA7FE4-D566-4863-A7B6-8B50885B57E5}" srcOrd="0" destOrd="0" parTransId="{3F240BA2-3F65-48FD-B1E6-84EBE0EABF27}" sibTransId="{4DAB1936-2604-4210-B190-5214CEA36D7B}"/>
    <dgm:cxn modelId="{1279BBBA-C0A2-43C2-BD7F-5CA4444FF0AE}" type="presOf" srcId="{4A66E1B1-0270-4474-BC70-9E53DD2833BD}" destId="{755ABD3A-B7F7-4419-B7E0-7F0371443079}" srcOrd="0" destOrd="0" presId="urn:microsoft.com/office/officeart/2005/8/layout/process2"/>
    <dgm:cxn modelId="{78E7A3EE-E07D-40E1-92D8-B994E8A1E394}" type="presOf" srcId="{4DAB1936-2604-4210-B190-5214CEA36D7B}" destId="{BE29A29F-F501-4CA4-96B8-0C8131FC5E85}" srcOrd="0" destOrd="0" presId="urn:microsoft.com/office/officeart/2005/8/layout/process2"/>
    <dgm:cxn modelId="{EF4942D5-875F-489D-9E19-745E071CEDD6}" type="presOf" srcId="{2B6BA75E-8D4A-4AF3-8690-DDB64838261B}" destId="{4CD85A55-8204-4EA5-A1DF-12637573BB4D}" srcOrd="0" destOrd="0" presId="urn:microsoft.com/office/officeart/2005/8/layout/process2"/>
    <dgm:cxn modelId="{DC48F9D7-C53D-4423-90FA-741F606E612D}" type="presOf" srcId="{BF041679-E120-4C28-91E2-1186F50A7A6F}" destId="{CFA29A58-33F6-4E9B-B3CC-995E5C9DC6A0}" srcOrd="1" destOrd="0" presId="urn:microsoft.com/office/officeart/2005/8/layout/process2"/>
    <dgm:cxn modelId="{1A1C893C-BE6F-4A44-86A1-BF7E79B83921}" srcId="{8FA5B976-9C00-43F2-A65E-ECDADDB204F9}" destId="{94192515-DDDF-4D32-8479-D3A550D30EF2}" srcOrd="2" destOrd="0" parTransId="{F26477E2-EB1B-4F3B-B841-35FAEBDEEFA6}" sibTransId="{F189EF92-BC4C-4C2A-A2E8-FD118324BA01}"/>
    <dgm:cxn modelId="{57AB7C6A-B2C0-4D61-AF23-AFD5756B0AF5}" type="presOf" srcId="{495BF1CF-7F17-4F16-A25B-C52E40A61C83}" destId="{0615BC8B-BD72-4B5A-AA6B-51A2669040DD}" srcOrd="0" destOrd="0" presId="urn:microsoft.com/office/officeart/2005/8/layout/process2"/>
    <dgm:cxn modelId="{46D7AA3F-E404-4589-ADA0-6E15E77D20FA}" type="presOf" srcId="{2B6BA75E-8D4A-4AF3-8690-DDB64838261B}" destId="{EE9268CE-A714-42F5-B214-D32BB1A2E087}" srcOrd="1" destOrd="0" presId="urn:microsoft.com/office/officeart/2005/8/layout/process2"/>
    <dgm:cxn modelId="{06A49573-F27E-457D-A188-8A0398BD0600}" type="presOf" srcId="{2EFB9FF0-81A3-4FA5-8E8E-7F1C83CC4A40}" destId="{2595DEC0-19F8-45A9-8613-C28E37DC3423}" srcOrd="0" destOrd="0" presId="urn:microsoft.com/office/officeart/2005/8/layout/process2"/>
    <dgm:cxn modelId="{14E79DA3-1A87-4BE1-B347-EB37C6F016FD}" srcId="{8FA5B976-9C00-43F2-A65E-ECDADDB204F9}" destId="{2EFB9FF0-81A3-4FA5-8E8E-7F1C83CC4A40}" srcOrd="5" destOrd="0" parTransId="{B74E6D54-3BEA-45C4-9272-C38593ACEE80}" sibTransId="{49FF055C-4B56-4024-B820-59E01FDB8542}"/>
    <dgm:cxn modelId="{4E485705-A6F1-4DC4-9C57-8FDC3730C3B8}" type="presOf" srcId="{8FA5B976-9C00-43F2-A65E-ECDADDB204F9}" destId="{7A6F1AB7-29CF-4E1A-A7B6-1F5DA2E4E4CC}" srcOrd="0" destOrd="0" presId="urn:microsoft.com/office/officeart/2005/8/layout/process2"/>
    <dgm:cxn modelId="{39B91E5F-272A-4899-8F76-E6632C3F2832}" type="presParOf" srcId="{7A6F1AB7-29CF-4E1A-A7B6-1F5DA2E4E4CC}" destId="{A44B795B-9FCB-4F78-8780-23B2D70A0D26}" srcOrd="0" destOrd="0" presId="urn:microsoft.com/office/officeart/2005/8/layout/process2"/>
    <dgm:cxn modelId="{E04D9531-E2E2-4F08-B87B-9EB652AD14EF}" type="presParOf" srcId="{7A6F1AB7-29CF-4E1A-A7B6-1F5DA2E4E4CC}" destId="{BE29A29F-F501-4CA4-96B8-0C8131FC5E85}" srcOrd="1" destOrd="0" presId="urn:microsoft.com/office/officeart/2005/8/layout/process2"/>
    <dgm:cxn modelId="{B99712E4-56ED-4CF8-AEC2-727BEE1BEBFC}" type="presParOf" srcId="{BE29A29F-F501-4CA4-96B8-0C8131FC5E85}" destId="{086C3FC7-4902-4F75-88DC-EA699F5DC462}" srcOrd="0" destOrd="0" presId="urn:microsoft.com/office/officeart/2005/8/layout/process2"/>
    <dgm:cxn modelId="{2AC38E11-3B52-4DFC-BFA9-319BEDCE86E8}" type="presParOf" srcId="{7A6F1AB7-29CF-4E1A-A7B6-1F5DA2E4E4CC}" destId="{755ABD3A-B7F7-4419-B7E0-7F0371443079}" srcOrd="2" destOrd="0" presId="urn:microsoft.com/office/officeart/2005/8/layout/process2"/>
    <dgm:cxn modelId="{2F45CCE2-4341-4816-BF43-C3F0E5B2396F}" type="presParOf" srcId="{7A6F1AB7-29CF-4E1A-A7B6-1F5DA2E4E4CC}" destId="{0615BC8B-BD72-4B5A-AA6B-51A2669040DD}" srcOrd="3" destOrd="0" presId="urn:microsoft.com/office/officeart/2005/8/layout/process2"/>
    <dgm:cxn modelId="{2C0A0F6A-7C3F-4FEC-8F61-EDEE1FF88D9E}" type="presParOf" srcId="{0615BC8B-BD72-4B5A-AA6B-51A2669040DD}" destId="{9181A0E5-C9FE-4262-B92E-0E05B7585D61}" srcOrd="0" destOrd="0" presId="urn:microsoft.com/office/officeart/2005/8/layout/process2"/>
    <dgm:cxn modelId="{2139B8BB-961A-4CEE-8B15-DDC651801C4B}" type="presParOf" srcId="{7A6F1AB7-29CF-4E1A-A7B6-1F5DA2E4E4CC}" destId="{BB711750-5F2A-472F-91C8-8F9B4968AB34}" srcOrd="4" destOrd="0" presId="urn:microsoft.com/office/officeart/2005/8/layout/process2"/>
    <dgm:cxn modelId="{99C3B20C-B806-4EAB-9DBD-165F6674D302}" type="presParOf" srcId="{7A6F1AB7-29CF-4E1A-A7B6-1F5DA2E4E4CC}" destId="{05CCA3E5-D18C-427D-AF21-2C056FD3E8F9}" srcOrd="5" destOrd="0" presId="urn:microsoft.com/office/officeart/2005/8/layout/process2"/>
    <dgm:cxn modelId="{828C224D-421D-4A68-8829-A9C5529C5F3F}" type="presParOf" srcId="{05CCA3E5-D18C-427D-AF21-2C056FD3E8F9}" destId="{3F9580A5-A706-4F20-9D0A-5C0ED226D1F5}" srcOrd="0" destOrd="0" presId="urn:microsoft.com/office/officeart/2005/8/layout/process2"/>
    <dgm:cxn modelId="{8700F21B-A7A2-4E32-BACB-820A4DB044D0}" type="presParOf" srcId="{7A6F1AB7-29CF-4E1A-A7B6-1F5DA2E4E4CC}" destId="{ED144363-EF39-4756-889A-D75216349E55}" srcOrd="6" destOrd="0" presId="urn:microsoft.com/office/officeart/2005/8/layout/process2"/>
    <dgm:cxn modelId="{82A80371-8454-48BD-BF47-4F745B03942A}" type="presParOf" srcId="{7A6F1AB7-29CF-4E1A-A7B6-1F5DA2E4E4CC}" destId="{4CD85A55-8204-4EA5-A1DF-12637573BB4D}" srcOrd="7" destOrd="0" presId="urn:microsoft.com/office/officeart/2005/8/layout/process2"/>
    <dgm:cxn modelId="{DDDA1A16-9CC6-4AB5-B63C-A9D08A982A48}" type="presParOf" srcId="{4CD85A55-8204-4EA5-A1DF-12637573BB4D}" destId="{EE9268CE-A714-42F5-B214-D32BB1A2E087}" srcOrd="0" destOrd="0" presId="urn:microsoft.com/office/officeart/2005/8/layout/process2"/>
    <dgm:cxn modelId="{126A6F83-8651-4014-B36A-C168D37734F9}" type="presParOf" srcId="{7A6F1AB7-29CF-4E1A-A7B6-1F5DA2E4E4CC}" destId="{BB976F30-CD2C-4353-B6D4-DC7AE7B4C867}" srcOrd="8" destOrd="0" presId="urn:microsoft.com/office/officeart/2005/8/layout/process2"/>
    <dgm:cxn modelId="{CCB32BF0-C543-4F9E-A83C-748423E94642}" type="presParOf" srcId="{7A6F1AB7-29CF-4E1A-A7B6-1F5DA2E4E4CC}" destId="{F6078125-6A3A-402F-81C4-8C497B39A257}" srcOrd="9" destOrd="0" presId="urn:microsoft.com/office/officeart/2005/8/layout/process2"/>
    <dgm:cxn modelId="{BB1D492A-8180-4E65-AEB1-61A8B86F7FF0}" type="presParOf" srcId="{F6078125-6A3A-402F-81C4-8C497B39A257}" destId="{CFA29A58-33F6-4E9B-B3CC-995E5C9DC6A0}" srcOrd="0" destOrd="0" presId="urn:microsoft.com/office/officeart/2005/8/layout/process2"/>
    <dgm:cxn modelId="{0EF2D697-1EC8-4949-A68A-4F12567A668C}" type="presParOf" srcId="{7A6F1AB7-29CF-4E1A-A7B6-1F5DA2E4E4CC}" destId="{2595DEC0-19F8-45A9-8613-C28E37DC3423}" srcOrd="10" destOrd="0" presId="urn:microsoft.com/office/officeart/2005/8/layout/process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4B795B-9FCB-4F78-8780-23B2D70A0D26}">
      <dsp:nvSpPr>
        <dsp:cNvPr id="0" name=""/>
        <dsp:cNvSpPr/>
      </dsp:nvSpPr>
      <dsp:spPr>
        <a:xfrm>
          <a:off x="64731" y="2595"/>
          <a:ext cx="5490287" cy="344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pl-PL" sz="1000" kern="1200">
              <a:latin typeface="Times New Roman" pitchFamily="18" charset="0"/>
              <a:cs typeface="Times New Roman" pitchFamily="18" charset="0"/>
            </a:rPr>
            <a:t>nadprodukcja żywności</a:t>
          </a:r>
        </a:p>
      </dsp:txBody>
      <dsp:txXfrm>
        <a:off x="64731" y="2595"/>
        <a:ext cx="5490287" cy="344530"/>
      </dsp:txXfrm>
    </dsp:sp>
    <dsp:sp modelId="{BE29A29F-F501-4CA4-96B8-0C8131FC5E85}">
      <dsp:nvSpPr>
        <dsp:cNvPr id="0" name=""/>
        <dsp:cNvSpPr/>
      </dsp:nvSpPr>
      <dsp:spPr>
        <a:xfrm rot="5400000">
          <a:off x="2745275" y="355739"/>
          <a:ext cx="129198" cy="1550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100000"/>
            </a:lnSpc>
            <a:spcBef>
              <a:spcPct val="0"/>
            </a:spcBef>
            <a:spcAft>
              <a:spcPts val="0"/>
            </a:spcAft>
          </a:pPr>
          <a:endParaRPr lang="pl-PL" sz="1000" kern="1200">
            <a:latin typeface="Times New Roman" pitchFamily="18" charset="0"/>
            <a:cs typeface="Times New Roman" pitchFamily="18" charset="0"/>
          </a:endParaRPr>
        </a:p>
      </dsp:txBody>
      <dsp:txXfrm rot="5400000">
        <a:off x="2745275" y="355739"/>
        <a:ext cx="129198" cy="155038"/>
      </dsp:txXfrm>
    </dsp:sp>
    <dsp:sp modelId="{755ABD3A-B7F7-4419-B7E0-7F0371443079}">
      <dsp:nvSpPr>
        <dsp:cNvPr id="0" name=""/>
        <dsp:cNvSpPr/>
      </dsp:nvSpPr>
      <dsp:spPr>
        <a:xfrm>
          <a:off x="77444" y="519391"/>
          <a:ext cx="5464860" cy="344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pl-PL" sz="1000" kern="1200">
              <a:latin typeface="Times New Roman" pitchFamily="18" charset="0"/>
              <a:cs typeface="Times New Roman" pitchFamily="18" charset="0"/>
            </a:rPr>
            <a:t>ceny żywności rosną wolniej niż ceny środków produkcji (lub wręcz spadają)</a:t>
          </a:r>
        </a:p>
      </dsp:txBody>
      <dsp:txXfrm>
        <a:off x="77444" y="519391"/>
        <a:ext cx="5464860" cy="344530"/>
      </dsp:txXfrm>
    </dsp:sp>
    <dsp:sp modelId="{0615BC8B-BD72-4B5A-AA6B-51A2669040DD}">
      <dsp:nvSpPr>
        <dsp:cNvPr id="0" name=""/>
        <dsp:cNvSpPr/>
      </dsp:nvSpPr>
      <dsp:spPr>
        <a:xfrm rot="5400000">
          <a:off x="2745275" y="872534"/>
          <a:ext cx="129198" cy="1550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100000"/>
            </a:lnSpc>
            <a:spcBef>
              <a:spcPct val="0"/>
            </a:spcBef>
            <a:spcAft>
              <a:spcPts val="0"/>
            </a:spcAft>
          </a:pPr>
          <a:endParaRPr lang="pl-PL" sz="1000" kern="1200">
            <a:latin typeface="Times New Roman" pitchFamily="18" charset="0"/>
            <a:cs typeface="Times New Roman" pitchFamily="18" charset="0"/>
          </a:endParaRPr>
        </a:p>
      </dsp:txBody>
      <dsp:txXfrm rot="5400000">
        <a:off x="2745275" y="872534"/>
        <a:ext cx="129198" cy="155038"/>
      </dsp:txXfrm>
    </dsp:sp>
    <dsp:sp modelId="{BB711750-5F2A-472F-91C8-8F9B4968AB34}">
      <dsp:nvSpPr>
        <dsp:cNvPr id="0" name=""/>
        <dsp:cNvSpPr/>
      </dsp:nvSpPr>
      <dsp:spPr>
        <a:xfrm>
          <a:off x="77444" y="1036186"/>
          <a:ext cx="5464860" cy="344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pl-PL" sz="1000" kern="1200">
              <a:latin typeface="Times New Roman" pitchFamily="18" charset="0"/>
              <a:cs typeface="Times New Roman" pitchFamily="18" charset="0"/>
            </a:rPr>
            <a:t>konieczność stałej intensyfikacji produkcji w celu podniesienia wydajności produkcji (tzw. "kierat technologiczny")</a:t>
          </a:r>
        </a:p>
      </dsp:txBody>
      <dsp:txXfrm>
        <a:off x="77444" y="1036186"/>
        <a:ext cx="5464860" cy="344530"/>
      </dsp:txXfrm>
    </dsp:sp>
    <dsp:sp modelId="{05CCA3E5-D18C-427D-AF21-2C056FD3E8F9}">
      <dsp:nvSpPr>
        <dsp:cNvPr id="0" name=""/>
        <dsp:cNvSpPr/>
      </dsp:nvSpPr>
      <dsp:spPr>
        <a:xfrm rot="5400000">
          <a:off x="2745275" y="1389330"/>
          <a:ext cx="129198" cy="1550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100000"/>
            </a:lnSpc>
            <a:spcBef>
              <a:spcPct val="0"/>
            </a:spcBef>
            <a:spcAft>
              <a:spcPts val="0"/>
            </a:spcAft>
          </a:pPr>
          <a:endParaRPr lang="pl-PL" sz="1000" kern="1200">
            <a:latin typeface="Times New Roman" pitchFamily="18" charset="0"/>
            <a:cs typeface="Times New Roman" pitchFamily="18" charset="0"/>
          </a:endParaRPr>
        </a:p>
      </dsp:txBody>
      <dsp:txXfrm rot="5400000">
        <a:off x="2745275" y="1389330"/>
        <a:ext cx="129198" cy="155038"/>
      </dsp:txXfrm>
    </dsp:sp>
    <dsp:sp modelId="{ED144363-EF39-4756-889A-D75216349E55}">
      <dsp:nvSpPr>
        <dsp:cNvPr id="0" name=""/>
        <dsp:cNvSpPr/>
      </dsp:nvSpPr>
      <dsp:spPr>
        <a:xfrm>
          <a:off x="77444" y="1552982"/>
          <a:ext cx="5464860" cy="344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pl-PL" sz="1000" kern="1200">
              <a:latin typeface="Times New Roman" pitchFamily="18" charset="0"/>
              <a:cs typeface="Times New Roman" pitchFamily="18" charset="0"/>
            </a:rPr>
            <a:t>co raz gorsza sytuacja ekonomiczna gospodarstw (tzw. zjawisko "nowej biedy")</a:t>
          </a:r>
        </a:p>
      </dsp:txBody>
      <dsp:txXfrm>
        <a:off x="77444" y="1552982"/>
        <a:ext cx="5464860" cy="344530"/>
      </dsp:txXfrm>
    </dsp:sp>
    <dsp:sp modelId="{4CD85A55-8204-4EA5-A1DF-12637573BB4D}">
      <dsp:nvSpPr>
        <dsp:cNvPr id="0" name=""/>
        <dsp:cNvSpPr/>
      </dsp:nvSpPr>
      <dsp:spPr>
        <a:xfrm rot="5400000">
          <a:off x="2745275" y="1906126"/>
          <a:ext cx="129198" cy="1550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100000"/>
            </a:lnSpc>
            <a:spcBef>
              <a:spcPct val="0"/>
            </a:spcBef>
            <a:spcAft>
              <a:spcPts val="0"/>
            </a:spcAft>
          </a:pPr>
          <a:endParaRPr lang="pl-PL" sz="1000" kern="1200">
            <a:latin typeface="Times New Roman" pitchFamily="18" charset="0"/>
            <a:cs typeface="Times New Roman" pitchFamily="18" charset="0"/>
          </a:endParaRPr>
        </a:p>
      </dsp:txBody>
      <dsp:txXfrm rot="5400000">
        <a:off x="2745275" y="1906126"/>
        <a:ext cx="129198" cy="155038"/>
      </dsp:txXfrm>
    </dsp:sp>
    <dsp:sp modelId="{BB976F30-CD2C-4353-B6D4-DC7AE7B4C867}">
      <dsp:nvSpPr>
        <dsp:cNvPr id="0" name=""/>
        <dsp:cNvSpPr/>
      </dsp:nvSpPr>
      <dsp:spPr>
        <a:xfrm>
          <a:off x="64731" y="2069778"/>
          <a:ext cx="5490287" cy="344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pl-PL" sz="1000" kern="1200">
              <a:latin typeface="Times New Roman" pitchFamily="18" charset="0"/>
              <a:cs typeface="Times New Roman" pitchFamily="18" charset="0"/>
            </a:rPr>
            <a:t>wprowadzanie kwot limitujących produkcję, rosnące subwencje i dotacje (dochody rolników w dużej części nie pochodzą z produkcji)</a:t>
          </a:r>
        </a:p>
      </dsp:txBody>
      <dsp:txXfrm>
        <a:off x="64731" y="2069778"/>
        <a:ext cx="5490287" cy="344530"/>
      </dsp:txXfrm>
    </dsp:sp>
    <dsp:sp modelId="{F6078125-6A3A-402F-81C4-8C497B39A257}">
      <dsp:nvSpPr>
        <dsp:cNvPr id="0" name=""/>
        <dsp:cNvSpPr/>
      </dsp:nvSpPr>
      <dsp:spPr>
        <a:xfrm rot="5400000">
          <a:off x="2745275" y="2422922"/>
          <a:ext cx="129198" cy="1550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100000"/>
            </a:lnSpc>
            <a:spcBef>
              <a:spcPct val="0"/>
            </a:spcBef>
            <a:spcAft>
              <a:spcPts val="0"/>
            </a:spcAft>
          </a:pPr>
          <a:endParaRPr lang="pl-PL" sz="1000" kern="1200">
            <a:latin typeface="Times New Roman" pitchFamily="18" charset="0"/>
            <a:cs typeface="Times New Roman" pitchFamily="18" charset="0"/>
          </a:endParaRPr>
        </a:p>
      </dsp:txBody>
      <dsp:txXfrm rot="5400000">
        <a:off x="2745275" y="2422922"/>
        <a:ext cx="129198" cy="155038"/>
      </dsp:txXfrm>
    </dsp:sp>
    <dsp:sp modelId="{2595DEC0-19F8-45A9-8613-C28E37DC3423}">
      <dsp:nvSpPr>
        <dsp:cNvPr id="0" name=""/>
        <dsp:cNvSpPr/>
      </dsp:nvSpPr>
      <dsp:spPr>
        <a:xfrm>
          <a:off x="77444" y="2586574"/>
          <a:ext cx="5464860" cy="344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pl-PL" sz="1000" kern="1200">
              <a:latin typeface="Times New Roman" pitchFamily="18" charset="0"/>
              <a:cs typeface="Times New Roman" pitchFamily="18" charset="0"/>
            </a:rPr>
            <a:t>skażenie wód biopierwiastkami (intensywne nawożenie), brak obornikowania i uproszczone zmianowania (spadek urodzajności i erozja gleb), zmiany zubażające krajobraz</a:t>
          </a:r>
        </a:p>
      </dsp:txBody>
      <dsp:txXfrm>
        <a:off x="77444" y="2586574"/>
        <a:ext cx="5464860" cy="3445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4B795B-9FCB-4F78-8780-23B2D70A0D26}">
      <dsp:nvSpPr>
        <dsp:cNvPr id="0" name=""/>
        <dsp:cNvSpPr/>
      </dsp:nvSpPr>
      <dsp:spPr>
        <a:xfrm>
          <a:off x="64731" y="2595"/>
          <a:ext cx="5490287" cy="344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pl-PL" sz="1000" kern="1200">
              <a:latin typeface="Times New Roman" pitchFamily="18" charset="0"/>
              <a:cs typeface="Times New Roman" pitchFamily="18" charset="0"/>
            </a:rPr>
            <a:t>food overproduction</a:t>
          </a:r>
        </a:p>
      </dsp:txBody>
      <dsp:txXfrm>
        <a:off x="64731" y="2595"/>
        <a:ext cx="5490287" cy="344530"/>
      </dsp:txXfrm>
    </dsp:sp>
    <dsp:sp modelId="{BE29A29F-F501-4CA4-96B8-0C8131FC5E85}">
      <dsp:nvSpPr>
        <dsp:cNvPr id="0" name=""/>
        <dsp:cNvSpPr/>
      </dsp:nvSpPr>
      <dsp:spPr>
        <a:xfrm rot="5400000">
          <a:off x="2745275" y="355739"/>
          <a:ext cx="129198" cy="1550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100000"/>
            </a:lnSpc>
            <a:spcBef>
              <a:spcPct val="0"/>
            </a:spcBef>
            <a:spcAft>
              <a:spcPts val="0"/>
            </a:spcAft>
          </a:pPr>
          <a:endParaRPr lang="pl-PL" sz="1000" kern="1200">
            <a:latin typeface="Times New Roman" pitchFamily="18" charset="0"/>
            <a:cs typeface="Times New Roman" pitchFamily="18" charset="0"/>
          </a:endParaRPr>
        </a:p>
      </dsp:txBody>
      <dsp:txXfrm rot="5400000">
        <a:off x="2745275" y="355739"/>
        <a:ext cx="129198" cy="155038"/>
      </dsp:txXfrm>
    </dsp:sp>
    <dsp:sp modelId="{755ABD3A-B7F7-4419-B7E0-7F0371443079}">
      <dsp:nvSpPr>
        <dsp:cNvPr id="0" name=""/>
        <dsp:cNvSpPr/>
      </dsp:nvSpPr>
      <dsp:spPr>
        <a:xfrm>
          <a:off x="77444" y="519391"/>
          <a:ext cx="5464860" cy="344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pl-PL" sz="1000" kern="1200">
              <a:latin typeface="Times New Roman" pitchFamily="18" charset="0"/>
              <a:cs typeface="Times New Roman" pitchFamily="18" charset="0"/>
            </a:rPr>
            <a:t>food prices are rising slower than the prices of the agricultural means of production (or even fall)</a:t>
          </a:r>
        </a:p>
      </dsp:txBody>
      <dsp:txXfrm>
        <a:off x="77444" y="519391"/>
        <a:ext cx="5464860" cy="344530"/>
      </dsp:txXfrm>
    </dsp:sp>
    <dsp:sp modelId="{0615BC8B-BD72-4B5A-AA6B-51A2669040DD}">
      <dsp:nvSpPr>
        <dsp:cNvPr id="0" name=""/>
        <dsp:cNvSpPr/>
      </dsp:nvSpPr>
      <dsp:spPr>
        <a:xfrm rot="5400000">
          <a:off x="2745275" y="872534"/>
          <a:ext cx="129198" cy="1550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100000"/>
            </a:lnSpc>
            <a:spcBef>
              <a:spcPct val="0"/>
            </a:spcBef>
            <a:spcAft>
              <a:spcPts val="0"/>
            </a:spcAft>
          </a:pPr>
          <a:endParaRPr lang="pl-PL" sz="1000" kern="1200">
            <a:latin typeface="Times New Roman" pitchFamily="18" charset="0"/>
            <a:cs typeface="Times New Roman" pitchFamily="18" charset="0"/>
          </a:endParaRPr>
        </a:p>
      </dsp:txBody>
      <dsp:txXfrm rot="5400000">
        <a:off x="2745275" y="872534"/>
        <a:ext cx="129198" cy="155038"/>
      </dsp:txXfrm>
    </dsp:sp>
    <dsp:sp modelId="{BB711750-5F2A-472F-91C8-8F9B4968AB34}">
      <dsp:nvSpPr>
        <dsp:cNvPr id="0" name=""/>
        <dsp:cNvSpPr/>
      </dsp:nvSpPr>
      <dsp:spPr>
        <a:xfrm>
          <a:off x="77444" y="1036186"/>
          <a:ext cx="5464860" cy="344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pl-PL" sz="1000" kern="1200">
              <a:latin typeface="Times New Roman" pitchFamily="18" charset="0"/>
              <a:cs typeface="Times New Roman" pitchFamily="18" charset="0"/>
            </a:rPr>
            <a:t>need for constant production intensification in order to increase productivity (ie. "technology treadmill")</a:t>
          </a:r>
        </a:p>
      </dsp:txBody>
      <dsp:txXfrm>
        <a:off x="77444" y="1036186"/>
        <a:ext cx="5464860" cy="344530"/>
      </dsp:txXfrm>
    </dsp:sp>
    <dsp:sp modelId="{05CCA3E5-D18C-427D-AF21-2C056FD3E8F9}">
      <dsp:nvSpPr>
        <dsp:cNvPr id="0" name=""/>
        <dsp:cNvSpPr/>
      </dsp:nvSpPr>
      <dsp:spPr>
        <a:xfrm rot="5400000">
          <a:off x="2745275" y="1389330"/>
          <a:ext cx="129198" cy="1550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100000"/>
            </a:lnSpc>
            <a:spcBef>
              <a:spcPct val="0"/>
            </a:spcBef>
            <a:spcAft>
              <a:spcPts val="0"/>
            </a:spcAft>
          </a:pPr>
          <a:endParaRPr lang="pl-PL" sz="1000" kern="1200">
            <a:latin typeface="Times New Roman" pitchFamily="18" charset="0"/>
            <a:cs typeface="Times New Roman" pitchFamily="18" charset="0"/>
          </a:endParaRPr>
        </a:p>
      </dsp:txBody>
      <dsp:txXfrm rot="5400000">
        <a:off x="2745275" y="1389330"/>
        <a:ext cx="129198" cy="155038"/>
      </dsp:txXfrm>
    </dsp:sp>
    <dsp:sp modelId="{ED144363-EF39-4756-889A-D75216349E55}">
      <dsp:nvSpPr>
        <dsp:cNvPr id="0" name=""/>
        <dsp:cNvSpPr/>
      </dsp:nvSpPr>
      <dsp:spPr>
        <a:xfrm>
          <a:off x="77444" y="1552982"/>
          <a:ext cx="5464860" cy="344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pl-PL" sz="1000" kern="1200">
              <a:latin typeface="Times New Roman" pitchFamily="18" charset="0"/>
              <a:cs typeface="Times New Roman" pitchFamily="18" charset="0"/>
            </a:rPr>
            <a:t>deteriorating economic situation of households (ie. the phenomenon of "new poverty")</a:t>
          </a:r>
        </a:p>
      </dsp:txBody>
      <dsp:txXfrm>
        <a:off x="77444" y="1552982"/>
        <a:ext cx="5464860" cy="344530"/>
      </dsp:txXfrm>
    </dsp:sp>
    <dsp:sp modelId="{4CD85A55-8204-4EA5-A1DF-12637573BB4D}">
      <dsp:nvSpPr>
        <dsp:cNvPr id="0" name=""/>
        <dsp:cNvSpPr/>
      </dsp:nvSpPr>
      <dsp:spPr>
        <a:xfrm rot="5400000">
          <a:off x="2745275" y="1906126"/>
          <a:ext cx="129198" cy="1550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100000"/>
            </a:lnSpc>
            <a:spcBef>
              <a:spcPct val="0"/>
            </a:spcBef>
            <a:spcAft>
              <a:spcPts val="0"/>
            </a:spcAft>
          </a:pPr>
          <a:endParaRPr lang="pl-PL" sz="1000" kern="1200">
            <a:latin typeface="Times New Roman" pitchFamily="18" charset="0"/>
            <a:cs typeface="Times New Roman" pitchFamily="18" charset="0"/>
          </a:endParaRPr>
        </a:p>
      </dsp:txBody>
      <dsp:txXfrm rot="5400000">
        <a:off x="2745275" y="1906126"/>
        <a:ext cx="129198" cy="155038"/>
      </dsp:txXfrm>
    </dsp:sp>
    <dsp:sp modelId="{BB976F30-CD2C-4353-B6D4-DC7AE7B4C867}">
      <dsp:nvSpPr>
        <dsp:cNvPr id="0" name=""/>
        <dsp:cNvSpPr/>
      </dsp:nvSpPr>
      <dsp:spPr>
        <a:xfrm>
          <a:off x="64731" y="2069778"/>
          <a:ext cx="5490287" cy="344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100000"/>
            </a:lnSpc>
            <a:spcBef>
              <a:spcPct val="0"/>
            </a:spcBef>
            <a:spcAft>
              <a:spcPts val="0"/>
            </a:spcAft>
          </a:pPr>
          <a:r>
            <a:rPr lang="pl-PL" sz="1000" kern="1200">
              <a:latin typeface="Times New Roman" pitchFamily="18" charset="0"/>
              <a:cs typeface="Times New Roman" pitchFamily="18" charset="0"/>
            </a:rPr>
            <a:t>introduction of quotas limitating production, rising subsidies and grants (income farmers in large part does not come from production)</a:t>
          </a:r>
        </a:p>
      </dsp:txBody>
      <dsp:txXfrm>
        <a:off x="64731" y="2069778"/>
        <a:ext cx="5490287" cy="344530"/>
      </dsp:txXfrm>
    </dsp:sp>
    <dsp:sp modelId="{F6078125-6A3A-402F-81C4-8C497B39A257}">
      <dsp:nvSpPr>
        <dsp:cNvPr id="0" name=""/>
        <dsp:cNvSpPr/>
      </dsp:nvSpPr>
      <dsp:spPr>
        <a:xfrm rot="5400000">
          <a:off x="2745275" y="2422922"/>
          <a:ext cx="129198" cy="1550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100000"/>
            </a:lnSpc>
            <a:spcBef>
              <a:spcPct val="0"/>
            </a:spcBef>
            <a:spcAft>
              <a:spcPts val="0"/>
            </a:spcAft>
          </a:pPr>
          <a:endParaRPr lang="pl-PL" sz="1000" kern="1200">
            <a:latin typeface="Times New Roman" pitchFamily="18" charset="0"/>
            <a:cs typeface="Times New Roman" pitchFamily="18" charset="0"/>
          </a:endParaRPr>
        </a:p>
      </dsp:txBody>
      <dsp:txXfrm rot="5400000">
        <a:off x="2745275" y="2422922"/>
        <a:ext cx="129198" cy="155038"/>
      </dsp:txXfrm>
    </dsp:sp>
    <dsp:sp modelId="{2595DEC0-19F8-45A9-8613-C28E37DC3423}">
      <dsp:nvSpPr>
        <dsp:cNvPr id="0" name=""/>
        <dsp:cNvSpPr/>
      </dsp:nvSpPr>
      <dsp:spPr>
        <a:xfrm>
          <a:off x="77444" y="2586574"/>
          <a:ext cx="5464860" cy="344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pl-PL" sz="1000" kern="1200">
              <a:latin typeface="Times New Roman" pitchFamily="18" charset="0"/>
              <a:cs typeface="Times New Roman" pitchFamily="18" charset="0"/>
            </a:rPr>
            <a:t>water contaminated with bioelements (intensive fertilization), lack of manure processing and simplified rotation (decrease fertility and soil erosion), changes depleting landscape</a:t>
          </a:r>
        </a:p>
      </dsp:txBody>
      <dsp:txXfrm>
        <a:off x="77444" y="2586574"/>
        <a:ext cx="5464860" cy="3445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D4A4-6143-485F-B692-554BDC77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24</Pages>
  <Words>7546</Words>
  <Characters>45276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A.Czyżewski</dc:creator>
  <cp:lastModifiedBy>Katarzyna Sosnowska</cp:lastModifiedBy>
  <cp:revision>20</cp:revision>
  <cp:lastPrinted>2014-11-17T11:31:00Z</cp:lastPrinted>
  <dcterms:created xsi:type="dcterms:W3CDTF">2014-11-13T11:36:00Z</dcterms:created>
  <dcterms:modified xsi:type="dcterms:W3CDTF">2015-01-19T11:36:00Z</dcterms:modified>
</cp:coreProperties>
</file>